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DA73A">
      <w:pPr>
        <w:spacing w:after="0" w:line="300" w:lineRule="auto"/>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A Monolithic Flexible Electromagnetic Interface for Simultaneous Sensing, Actuation, and Closed-Loop Haptic Interaction</w:t>
      </w:r>
    </w:p>
    <w:p w14:paraId="29E5280D">
      <w:pPr>
        <w:spacing w:after="0" w:line="300" w:lineRule="auto"/>
        <w:jc w:val="center"/>
        <w:rPr>
          <w:rFonts w:ascii="Times New Roman" w:hAnsi="Times New Roman" w:eastAsia="宋体" w:cs="Times New Roman"/>
          <w:b/>
          <w:bCs/>
          <w:sz w:val="28"/>
          <w:szCs w:val="28"/>
        </w:rPr>
      </w:pPr>
    </w:p>
    <w:p w14:paraId="0AFB5920">
      <w:pPr>
        <w:spacing w:after="0" w:line="300" w:lineRule="auto"/>
        <w:jc w:val="both"/>
        <w:rPr>
          <w:rFonts w:ascii="Times New Roman" w:hAnsi="Times New Roman" w:eastAsia="宋体" w:cs="Times New Roman"/>
          <w:kern w:val="0"/>
          <w:sz w:val="24"/>
        </w:rPr>
      </w:pPr>
      <w:r>
        <w:rPr>
          <w:rFonts w:ascii="Times New Roman" w:hAnsi="Times New Roman" w:eastAsia="宋体" w:cs="Times New Roman"/>
          <w:kern w:val="0"/>
          <w:sz w:val="24"/>
        </w:rPr>
        <w:t>Biyan Wang</w:t>
      </w:r>
      <w:r>
        <w:rPr>
          <w:rFonts w:ascii="Times New Roman" w:hAnsi="Times New Roman" w:eastAsia="宋体" w:cs="Times New Roman"/>
          <w:kern w:val="0"/>
          <w:sz w:val="24"/>
          <w:vertAlign w:val="superscript"/>
        </w:rPr>
        <w:t>1,3</w:t>
      </w:r>
      <w:r>
        <w:rPr>
          <w:rFonts w:ascii="Times New Roman" w:hAnsi="Times New Roman" w:eastAsia="宋体" w:cs="Times New Roman"/>
          <w:kern w:val="0"/>
          <w:sz w:val="24"/>
        </w:rPr>
        <w:t>, Qing Su</w:t>
      </w:r>
      <w:r>
        <w:rPr>
          <w:rFonts w:ascii="Times New Roman" w:hAnsi="Times New Roman" w:eastAsia="宋体" w:cs="Times New Roman"/>
          <w:kern w:val="0"/>
          <w:sz w:val="24"/>
          <w:vertAlign w:val="superscript"/>
        </w:rPr>
        <w:t>1,3</w:t>
      </w:r>
      <w:r>
        <w:rPr>
          <w:rFonts w:ascii="Times New Roman" w:hAnsi="Times New Roman" w:eastAsia="宋体" w:cs="Times New Roman"/>
          <w:kern w:val="0"/>
          <w:sz w:val="24"/>
        </w:rPr>
        <w:t>, Xiaoya Zhu</w:t>
      </w:r>
      <w:r>
        <w:rPr>
          <w:rFonts w:ascii="Times New Roman" w:hAnsi="Times New Roman" w:eastAsia="宋体" w:cs="Times New Roman"/>
          <w:kern w:val="0"/>
          <w:sz w:val="24"/>
          <w:vertAlign w:val="superscript"/>
        </w:rPr>
        <w:t>1</w:t>
      </w:r>
      <w:r>
        <w:rPr>
          <w:rFonts w:ascii="Times New Roman" w:hAnsi="Times New Roman" w:eastAsia="宋体" w:cs="Times New Roman"/>
          <w:kern w:val="0"/>
          <w:sz w:val="24"/>
        </w:rPr>
        <w:t>, Wenbiao Zhou</w:t>
      </w:r>
      <w:r>
        <w:rPr>
          <w:rFonts w:ascii="Times New Roman" w:hAnsi="Times New Roman" w:eastAsia="宋体" w:cs="Times New Roman"/>
          <w:kern w:val="0"/>
          <w:sz w:val="24"/>
          <w:vertAlign w:val="superscript"/>
        </w:rPr>
        <w:t>1</w:t>
      </w:r>
      <w:r>
        <w:rPr>
          <w:rFonts w:ascii="Times New Roman" w:hAnsi="Times New Roman" w:eastAsia="宋体" w:cs="Times New Roman"/>
          <w:kern w:val="0"/>
          <w:sz w:val="24"/>
        </w:rPr>
        <w:t>, Huikai Xie</w:t>
      </w:r>
      <w:r>
        <w:rPr>
          <w:rFonts w:ascii="Times New Roman" w:hAnsi="Times New Roman" w:eastAsia="宋体" w:cs="Times New Roman"/>
          <w:kern w:val="0"/>
          <w:sz w:val="24"/>
          <w:vertAlign w:val="superscript"/>
        </w:rPr>
        <w:t>1</w:t>
      </w:r>
      <w:r>
        <w:rPr>
          <w:rFonts w:ascii="Times New Roman" w:hAnsi="Times New Roman" w:eastAsia="宋体" w:cs="Times New Roman"/>
          <w:kern w:val="0"/>
          <w:sz w:val="24"/>
        </w:rPr>
        <w:t>, Hong Su</w:t>
      </w:r>
      <w:r>
        <w:rPr>
          <w:rFonts w:ascii="Times New Roman" w:hAnsi="Times New Roman" w:eastAsia="宋体" w:cs="Times New Roman"/>
          <w:kern w:val="0"/>
          <w:sz w:val="24"/>
          <w:vertAlign w:val="superscript"/>
        </w:rPr>
        <w:t>2*</w:t>
      </w:r>
      <w:r>
        <w:rPr>
          <w:rFonts w:ascii="Times New Roman" w:hAnsi="Times New Roman" w:eastAsia="宋体" w:cs="Times New Roman"/>
          <w:kern w:val="0"/>
          <w:sz w:val="24"/>
        </w:rPr>
        <w:t>, Xiaoyi Wang</w:t>
      </w:r>
      <w:r>
        <w:rPr>
          <w:rFonts w:ascii="Times New Roman" w:hAnsi="Times New Roman" w:eastAsia="宋体" w:cs="Times New Roman"/>
          <w:kern w:val="0"/>
          <w:sz w:val="24"/>
          <w:vertAlign w:val="superscript"/>
        </w:rPr>
        <w:t>1*</w:t>
      </w:r>
    </w:p>
    <w:p w14:paraId="6796CDA8">
      <w:pPr>
        <w:spacing w:after="0" w:line="300" w:lineRule="auto"/>
        <w:jc w:val="both"/>
        <w:rPr>
          <w:rFonts w:ascii="Times New Roman" w:hAnsi="Times New Roman" w:eastAsia="宋体" w:cs="Times New Roman"/>
          <w:kern w:val="0"/>
          <w:sz w:val="24"/>
        </w:rPr>
      </w:pPr>
    </w:p>
    <w:p w14:paraId="1F5C863E">
      <w:pPr>
        <w:spacing w:after="0" w:line="360" w:lineRule="auto"/>
        <w:jc w:val="both"/>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vertAlign w:val="superscript"/>
          <w14:ligatures w14:val="none"/>
        </w:rPr>
        <w:t>1</w:t>
      </w:r>
      <w:r>
        <w:rPr>
          <w:rFonts w:ascii="Times New Roman" w:hAnsi="Times New Roman" w:eastAsia="宋体" w:cs="Times New Roman"/>
          <w:kern w:val="0"/>
          <w:sz w:val="21"/>
          <w:szCs w:val="21"/>
          <w14:ligatures w14:val="none"/>
        </w:rPr>
        <w:t>The School of Integrated Circuits and Electronics, Beijing Institute of Technology, Beijing 100081, China</w:t>
      </w:r>
    </w:p>
    <w:p w14:paraId="3B96B4B1">
      <w:pPr>
        <w:spacing w:after="0" w:line="360" w:lineRule="auto"/>
        <w:jc w:val="both"/>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vertAlign w:val="superscript"/>
          <w14:ligatures w14:val="none"/>
        </w:rPr>
        <w:t>2</w:t>
      </w:r>
      <w:r>
        <w:rPr>
          <w:rFonts w:ascii="Times New Roman" w:hAnsi="Times New Roman" w:eastAsia="宋体" w:cs="Times New Roman"/>
          <w:kern w:val="0"/>
          <w:sz w:val="21"/>
          <w:szCs w:val="21"/>
          <w14:ligatures w14:val="none"/>
        </w:rPr>
        <w:t>First Clinical Division, Peking University School and Hospital of Stomatology, National Center for Stomatology, National Clinical Research Center for Oral Diseases, National Engineering Research Center of Oral Biomaterials and Digital Medical Devices, Beijing 100081, China</w:t>
      </w:r>
    </w:p>
    <w:p w14:paraId="1F9EBEAC">
      <w:pPr>
        <w:spacing w:after="0" w:line="360" w:lineRule="auto"/>
        <w:jc w:val="both"/>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vertAlign w:val="superscript"/>
          <w14:ligatures w14:val="none"/>
        </w:rPr>
        <w:t>3</w:t>
      </w:r>
      <w:r>
        <w:rPr>
          <w:rFonts w:ascii="Times New Roman" w:hAnsi="Times New Roman" w:eastAsia="宋体" w:cs="Times New Roman"/>
          <w:kern w:val="0"/>
          <w:sz w:val="21"/>
          <w:szCs w:val="21"/>
          <w14:ligatures w14:val="none"/>
        </w:rPr>
        <w:t>These authors contributed equally: Biyan Wang, Qing Su.</w:t>
      </w:r>
    </w:p>
    <w:p w14:paraId="7B8F6FF6">
      <w:pPr>
        <w:spacing w:after="0" w:line="360" w:lineRule="auto"/>
        <w:jc w:val="both"/>
        <w:rPr>
          <w:rFonts w:hint="default" w:ascii="Times New Roman" w:hAnsi="Times New Roman" w:eastAsia="宋体" w:cs="Times New Roman"/>
          <w:kern w:val="0"/>
          <w:sz w:val="21"/>
          <w:szCs w:val="21"/>
          <w:lang w:val="en-US" w:eastAsia="zh-CN"/>
          <w14:ligatures w14:val="none"/>
        </w:rPr>
      </w:pPr>
      <w:r>
        <w:rPr>
          <w:rFonts w:hint="eastAsia" w:ascii="Times New Roman" w:hAnsi="Times New Roman" w:eastAsia="宋体" w:cs="Times New Roman"/>
          <w:kern w:val="0"/>
          <w:sz w:val="21"/>
          <w:szCs w:val="21"/>
          <w:vertAlign w:val="superscript"/>
          <w:lang w:val="en-US" w:eastAsia="zh-CN"/>
          <w14:ligatures w14:val="none"/>
        </w:rPr>
        <w:t>*</w:t>
      </w:r>
      <w:r>
        <w:rPr>
          <w:rFonts w:hint="default" w:ascii="Times New Roman" w:hAnsi="Times New Roman" w:eastAsia="宋体" w:cs="Times New Roman"/>
          <w:kern w:val="0"/>
          <w:sz w:val="21"/>
          <w:szCs w:val="21"/>
          <w:lang w:val="en-US" w:eastAsia="zh-CN"/>
          <w14:ligatures w14:val="none"/>
        </w:rPr>
        <w:t>C</w:t>
      </w:r>
      <w:r>
        <w:rPr>
          <w:rFonts w:hint="eastAsia" w:ascii="Times New Roman" w:hAnsi="Times New Roman" w:eastAsia="宋体" w:cs="Times New Roman"/>
          <w:kern w:val="0"/>
          <w:sz w:val="21"/>
          <w:szCs w:val="21"/>
          <w:lang w:val="en-US" w:eastAsia="zh-CN"/>
          <w14:ligatures w14:val="none"/>
        </w:rPr>
        <w:t>orresp</w:t>
      </w:r>
      <w:r>
        <w:rPr>
          <w:rFonts w:hint="default" w:ascii="Times New Roman" w:hAnsi="Times New Roman" w:eastAsia="宋体" w:cs="Times New Roman"/>
          <w:kern w:val="0"/>
          <w:sz w:val="21"/>
          <w:szCs w:val="21"/>
          <w:lang w:val="en-US" w:eastAsia="zh-CN"/>
          <w14:ligatures w14:val="none"/>
        </w:rPr>
        <w:t>onding authonrs:</w:t>
      </w:r>
      <w:bookmarkStart w:id="0" w:name="_GoBack"/>
      <w:bookmarkEnd w:id="0"/>
    </w:p>
    <w:p w14:paraId="633B7F95">
      <w:pPr>
        <w:spacing w:after="0" w:line="360" w:lineRule="auto"/>
        <w:jc w:val="both"/>
        <w:rPr>
          <w:rFonts w:hint="default" w:ascii="Times New Roman" w:hAnsi="Times New Roman" w:eastAsia="宋体" w:cs="Times New Roman"/>
          <w:kern w:val="0"/>
          <w:sz w:val="21"/>
          <w:szCs w:val="21"/>
          <w:lang w:val="en-US" w:eastAsia="zh-CN"/>
          <w14:ligatures w14:val="none"/>
        </w:rPr>
      </w:pPr>
      <w:r>
        <w:rPr>
          <w:rFonts w:hint="default" w:ascii="Times New Roman" w:hAnsi="Times New Roman" w:eastAsia="宋体" w:cs="Times New Roman"/>
          <w:kern w:val="0"/>
          <w:sz w:val="21"/>
          <w:szCs w:val="21"/>
          <w:lang w:val="en-US" w:eastAsia="zh-CN"/>
          <w14:ligatures w14:val="none"/>
        </w:rPr>
        <w:t xml:space="preserve">Hong Su </w:t>
      </w:r>
      <w:r>
        <w:rPr>
          <w:rFonts w:hint="default" w:ascii="Times New Roman" w:hAnsi="Times New Roman" w:eastAsia="宋体" w:cs="Times New Roman"/>
          <w:kern w:val="0"/>
          <w:sz w:val="21"/>
          <w:szCs w:val="21"/>
          <w:lang w:val="en-US" w:eastAsia="zh-CN"/>
          <w14:ligatures w14:val="none"/>
        </w:rPr>
        <w:fldChar w:fldCharType="begin"/>
      </w:r>
      <w:r>
        <w:rPr>
          <w:rFonts w:hint="default" w:ascii="Times New Roman" w:hAnsi="Times New Roman" w:eastAsia="宋体" w:cs="Times New Roman"/>
          <w:kern w:val="0"/>
          <w:sz w:val="21"/>
          <w:szCs w:val="21"/>
          <w:lang w:val="en-US" w:eastAsia="zh-CN"/>
          <w14:ligatures w14:val="none"/>
        </w:rPr>
        <w:instrText xml:space="preserve"> HYPERLINK "mailto:(suhong0309@qq.com)" </w:instrText>
      </w:r>
      <w:r>
        <w:rPr>
          <w:rFonts w:hint="default" w:ascii="Times New Roman" w:hAnsi="Times New Roman" w:eastAsia="宋体" w:cs="Times New Roman"/>
          <w:kern w:val="0"/>
          <w:sz w:val="21"/>
          <w:szCs w:val="21"/>
          <w:lang w:val="en-US" w:eastAsia="zh-CN"/>
          <w14:ligatures w14:val="none"/>
        </w:rPr>
        <w:fldChar w:fldCharType="separate"/>
      </w:r>
      <w:r>
        <w:rPr>
          <w:rFonts w:hint="default" w:ascii="Times New Roman" w:hAnsi="Times New Roman" w:eastAsia="宋体" w:cs="Times New Roman"/>
          <w:kern w:val="0"/>
          <w:sz w:val="21"/>
          <w:szCs w:val="21"/>
          <w:lang w:val="en-US" w:eastAsia="zh-CN"/>
          <w14:ligatures w14:val="none"/>
        </w:rPr>
        <w:t>(suhong0309@qq.com)</w:t>
      </w:r>
      <w:r>
        <w:rPr>
          <w:rFonts w:hint="default" w:ascii="Times New Roman" w:hAnsi="Times New Roman" w:eastAsia="宋体" w:cs="Times New Roman"/>
          <w:kern w:val="0"/>
          <w:sz w:val="21"/>
          <w:szCs w:val="21"/>
          <w:lang w:val="en-US" w:eastAsia="zh-CN"/>
          <w14:ligatures w14:val="none"/>
        </w:rPr>
        <w:fldChar w:fldCharType="end"/>
      </w:r>
    </w:p>
    <w:p w14:paraId="3B7BFDEB">
      <w:pPr>
        <w:spacing w:after="0" w:line="360" w:lineRule="auto"/>
        <w:jc w:val="both"/>
        <w:rPr>
          <w:rFonts w:hint="default" w:ascii="Times New Roman" w:hAnsi="Times New Roman" w:eastAsia="宋体" w:cs="Times New Roman"/>
          <w:kern w:val="0"/>
          <w:sz w:val="21"/>
          <w:szCs w:val="21"/>
          <w:lang w:val="en-US" w:eastAsia="zh-CN"/>
          <w14:ligatures w14:val="none"/>
        </w:rPr>
      </w:pPr>
      <w:r>
        <w:rPr>
          <w:rFonts w:hint="default" w:ascii="Times New Roman" w:hAnsi="Times New Roman" w:eastAsia="宋体" w:cs="Times New Roman"/>
          <w:kern w:val="0"/>
          <w:sz w:val="21"/>
          <w:szCs w:val="21"/>
          <w:lang w:val="en-US" w:eastAsia="zh-CN"/>
          <w14:ligatures w14:val="none"/>
        </w:rPr>
        <w:t>Xiaoyi Wang (xiaoyiwang@bit.edu.cn)</w:t>
      </w:r>
    </w:p>
    <w:p w14:paraId="428AE223">
      <w:pPr>
        <w:spacing w:after="0" w:line="240" w:lineRule="auto"/>
        <w:jc w:val="both"/>
        <w:rPr>
          <w:rFonts w:ascii="Times New Roman" w:hAnsi="Times New Roman" w:cs="Times New Roman"/>
          <w:sz w:val="21"/>
          <w:szCs w:val="21"/>
          <w14:ligatures w14:val="none"/>
        </w:rPr>
      </w:pPr>
    </w:p>
    <w:p w14:paraId="627B1553">
      <w:pPr>
        <w:spacing w:after="0" w:line="300" w:lineRule="auto"/>
        <w:rPr>
          <w:rFonts w:ascii="Times New Roman" w:hAnsi="Times New Roman" w:eastAsia="宋体" w:cs="Times New Roman"/>
          <w:b/>
          <w:bCs/>
          <w:sz w:val="28"/>
          <w:szCs w:val="28"/>
        </w:rPr>
      </w:pPr>
    </w:p>
    <w:p w14:paraId="088D600C">
      <w:pPr>
        <w:pStyle w:val="32"/>
        <w:numPr>
          <w:ilvl w:val="0"/>
          <w:numId w:val="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The following is the supplementary material related to the fully flexible</w:t>
      </w:r>
      <w:r>
        <w:rPr>
          <w:rFonts w:hint="eastAsia" w:ascii="Times New Roman" w:hAnsi="Times New Roman" w:cs="Times New Roman"/>
          <w:sz w:val="24"/>
          <w:szCs w:val="28"/>
        </w:rPr>
        <w:t xml:space="preserve"> </w:t>
      </w:r>
      <w:r>
        <w:rPr>
          <w:rFonts w:ascii="Times New Roman" w:hAnsi="Times New Roman" w:cs="Times New Roman"/>
          <w:sz w:val="24"/>
          <w:szCs w:val="28"/>
        </w:rPr>
        <w:t>electromagnetic actuator.</w:t>
      </w:r>
    </w:p>
    <w:p w14:paraId="32AA5BA4">
      <w:pPr>
        <w:rPr>
          <w:rFonts w:hint="eastAsia"/>
        </w:rPr>
      </w:pPr>
      <w:r>
        <w:drawing>
          <wp:anchor distT="0" distB="0" distL="114300" distR="114300" simplePos="0" relativeHeight="251659264" behindDoc="0" locked="0" layoutInCell="1" allowOverlap="1">
            <wp:simplePos x="0" y="0"/>
            <wp:positionH relativeFrom="margin">
              <wp:posOffset>819150</wp:posOffset>
            </wp:positionH>
            <wp:positionV relativeFrom="paragraph">
              <wp:posOffset>31750</wp:posOffset>
            </wp:positionV>
            <wp:extent cx="3603625" cy="1836420"/>
            <wp:effectExtent l="0" t="0" r="0" b="0"/>
            <wp:wrapNone/>
            <wp:docPr id="6803258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25829" name="图片 1"/>
                    <pic:cNvPicPr>
                      <a:picLocks noChangeAspect="1"/>
                    </pic:cNvPicPr>
                  </pic:nvPicPr>
                  <pic:blipFill>
                    <a:blip r:embed="rId6">
                      <a:extLst>
                        <a:ext uri="{28A0092B-C50C-407E-A947-70E740481C1C}">
                          <a14:useLocalDpi xmlns:a14="http://schemas.microsoft.com/office/drawing/2010/main" val="0"/>
                        </a:ext>
                      </a:extLst>
                    </a:blip>
                    <a:srcRect r="5491" b="9913"/>
                    <a:stretch>
                      <a:fillRect/>
                    </a:stretch>
                  </pic:blipFill>
                  <pic:spPr>
                    <a:xfrm>
                      <a:off x="0" y="0"/>
                      <a:ext cx="3603720" cy="1836115"/>
                    </a:xfrm>
                    <a:prstGeom prst="rect">
                      <a:avLst/>
                    </a:prstGeom>
                    <a:ln>
                      <a:noFill/>
                    </a:ln>
                  </pic:spPr>
                </pic:pic>
              </a:graphicData>
            </a:graphic>
          </wp:anchor>
        </w:drawing>
      </w:r>
    </w:p>
    <w:p w14:paraId="4C8A6DA8">
      <w:pPr>
        <w:rPr>
          <w:rFonts w:hint="eastAsia"/>
        </w:rPr>
      </w:pPr>
    </w:p>
    <w:p w14:paraId="759DA004">
      <w:pPr>
        <w:rPr>
          <w:rFonts w:hint="eastAsia"/>
        </w:rPr>
      </w:pPr>
    </w:p>
    <w:p w14:paraId="3B10BF6D">
      <w:pPr>
        <w:rPr>
          <w:rFonts w:hint="eastAsia"/>
        </w:rPr>
      </w:pPr>
    </w:p>
    <w:p w14:paraId="0C8C89C0">
      <w:pPr>
        <w:rPr>
          <w:rFonts w:hint="eastAsia"/>
        </w:rPr>
      </w:pPr>
    </w:p>
    <w:p w14:paraId="068D335D">
      <w:pPr>
        <w:rPr>
          <w:rFonts w:hint="eastAsia"/>
        </w:rPr>
      </w:pPr>
    </w:p>
    <w:p w14:paraId="71F83B7E">
      <w:pPr>
        <w:jc w:val="center"/>
        <w:rPr>
          <w:rFonts w:ascii="Times New Roman" w:hAnsi="Times New Roman" w:cs="Times New Roman"/>
          <w:sz w:val="21"/>
          <w:szCs w:val="22"/>
        </w:rPr>
      </w:pPr>
      <w:r>
        <w:rPr>
          <w:rFonts w:ascii="Times New Roman" w:hAnsi="Times New Roman" w:cs="Times New Roman"/>
          <w:sz w:val="21"/>
          <w:szCs w:val="22"/>
        </w:rPr>
        <w:t>Supplementary Material Figure 1 (a) Flexible Suspension Frame; (b) Flexible Support Frame.</w:t>
      </w:r>
    </w:p>
    <w:p w14:paraId="5B0F4044">
      <w:pPr>
        <w:spacing w:line="440" w:lineRule="exact"/>
        <w:jc w:val="center"/>
        <w:rPr>
          <w:rFonts w:ascii="Times New Roman" w:hAnsi="Times New Roman" w:cs="Times New Roman"/>
          <w:sz w:val="21"/>
          <w:szCs w:val="22"/>
        </w:rPr>
      </w:pPr>
      <w:r>
        <w:rPr>
          <w:rFonts w:hint="eastAsia" w:ascii="Times New Roman" w:hAnsi="Times New Roman" w:cs="Times New Roman"/>
          <w:sz w:val="21"/>
          <w:szCs w:val="22"/>
        </w:rPr>
        <w:t>S</w:t>
      </w:r>
      <w:r>
        <w:rPr>
          <w:rFonts w:ascii="Times New Roman" w:hAnsi="Times New Roman" w:cs="Times New Roman"/>
          <w:sz w:val="21"/>
          <w:szCs w:val="22"/>
        </w:rPr>
        <w:t>upplementary Table 1 Comparison of properties of common flexible materials</w:t>
      </w:r>
    </w:p>
    <w:tbl>
      <w:tblPr>
        <w:tblStyle w:val="1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7"/>
        <w:gridCol w:w="1035"/>
        <w:gridCol w:w="1658"/>
        <w:gridCol w:w="1276"/>
        <w:gridCol w:w="2200"/>
      </w:tblGrid>
      <w:tr w14:paraId="1B844EA0">
        <w:trPr>
          <w:jc w:val="center"/>
        </w:trPr>
        <w:tc>
          <w:tcPr>
            <w:tcW w:w="2127" w:type="dxa"/>
            <w:tcBorders>
              <w:top w:val="single" w:color="auto" w:sz="12" w:space="0"/>
              <w:bottom w:val="single" w:color="auto" w:sz="8" w:space="0"/>
            </w:tcBorders>
            <w:vAlign w:val="center"/>
          </w:tcPr>
          <w:p w14:paraId="73215554">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Performance Index</w:t>
            </w:r>
          </w:p>
        </w:tc>
        <w:tc>
          <w:tcPr>
            <w:tcW w:w="1035" w:type="dxa"/>
            <w:tcBorders>
              <w:top w:val="single" w:color="auto" w:sz="12" w:space="0"/>
              <w:bottom w:val="single" w:color="auto" w:sz="8" w:space="0"/>
            </w:tcBorders>
            <w:vAlign w:val="center"/>
          </w:tcPr>
          <w:p w14:paraId="60D3758B">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PET</w:t>
            </w:r>
          </w:p>
        </w:tc>
        <w:tc>
          <w:tcPr>
            <w:tcW w:w="1658" w:type="dxa"/>
            <w:tcBorders>
              <w:top w:val="single" w:color="auto" w:sz="12" w:space="0"/>
              <w:bottom w:val="single" w:color="auto" w:sz="8" w:space="0"/>
            </w:tcBorders>
            <w:vAlign w:val="center"/>
          </w:tcPr>
          <w:p w14:paraId="2B51436B">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PDMS</w:t>
            </w:r>
          </w:p>
        </w:tc>
        <w:tc>
          <w:tcPr>
            <w:tcW w:w="1276" w:type="dxa"/>
            <w:tcBorders>
              <w:top w:val="single" w:color="auto" w:sz="12" w:space="0"/>
              <w:bottom w:val="single" w:color="auto" w:sz="8" w:space="0"/>
            </w:tcBorders>
            <w:vAlign w:val="center"/>
          </w:tcPr>
          <w:p w14:paraId="67942541">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PI</w:t>
            </w:r>
          </w:p>
        </w:tc>
        <w:tc>
          <w:tcPr>
            <w:tcW w:w="2200" w:type="dxa"/>
            <w:tcBorders>
              <w:top w:val="single" w:color="auto" w:sz="12" w:space="0"/>
              <w:bottom w:val="single" w:color="auto" w:sz="8" w:space="0"/>
            </w:tcBorders>
            <w:vAlign w:val="center"/>
          </w:tcPr>
          <w:p w14:paraId="39661019">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Selection Criterion</w:t>
            </w:r>
          </w:p>
        </w:tc>
      </w:tr>
      <w:tr w14:paraId="42299127">
        <w:trPr>
          <w:jc w:val="center"/>
        </w:trPr>
        <w:tc>
          <w:tcPr>
            <w:tcW w:w="2127" w:type="dxa"/>
            <w:tcBorders>
              <w:top w:val="single" w:color="auto" w:sz="8" w:space="0"/>
            </w:tcBorders>
            <w:vAlign w:val="center"/>
          </w:tcPr>
          <w:p w14:paraId="3DC904CD">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Young's Modulus</w:t>
            </w:r>
          </w:p>
        </w:tc>
        <w:tc>
          <w:tcPr>
            <w:tcW w:w="1035" w:type="dxa"/>
            <w:tcBorders>
              <w:top w:val="single" w:color="auto" w:sz="8" w:space="0"/>
            </w:tcBorders>
            <w:vAlign w:val="center"/>
          </w:tcPr>
          <w:p w14:paraId="63C9FA8C">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Medium</w:t>
            </w:r>
          </w:p>
        </w:tc>
        <w:tc>
          <w:tcPr>
            <w:tcW w:w="1658" w:type="dxa"/>
            <w:tcBorders>
              <w:top w:val="single" w:color="auto" w:sz="8" w:space="0"/>
            </w:tcBorders>
            <w:vAlign w:val="center"/>
          </w:tcPr>
          <w:p w14:paraId="569DB10A">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Low</w:t>
            </w:r>
          </w:p>
        </w:tc>
        <w:tc>
          <w:tcPr>
            <w:tcW w:w="1276" w:type="dxa"/>
            <w:tcBorders>
              <w:top w:val="single" w:color="auto" w:sz="8" w:space="0"/>
            </w:tcBorders>
            <w:vAlign w:val="center"/>
          </w:tcPr>
          <w:p w14:paraId="7A9DA0D9">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Moderate</w:t>
            </w:r>
          </w:p>
        </w:tc>
        <w:tc>
          <w:tcPr>
            <w:tcW w:w="2200" w:type="dxa"/>
            <w:tcBorders>
              <w:top w:val="single" w:color="auto" w:sz="8" w:space="0"/>
            </w:tcBorders>
            <w:vAlign w:val="center"/>
          </w:tcPr>
          <w:p w14:paraId="0C30AB55">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Provide structural stiffness</w:t>
            </w:r>
          </w:p>
        </w:tc>
      </w:tr>
      <w:tr w14:paraId="6E94FBD6">
        <w:trPr>
          <w:jc w:val="center"/>
        </w:trPr>
        <w:tc>
          <w:tcPr>
            <w:tcW w:w="2127" w:type="dxa"/>
            <w:vAlign w:val="center"/>
          </w:tcPr>
          <w:p w14:paraId="4FB264A0">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Thermal Stability</w:t>
            </w:r>
          </w:p>
        </w:tc>
        <w:tc>
          <w:tcPr>
            <w:tcW w:w="1035" w:type="dxa"/>
            <w:vAlign w:val="center"/>
          </w:tcPr>
          <w:p w14:paraId="09CB37B4">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Poor</w:t>
            </w:r>
          </w:p>
        </w:tc>
        <w:tc>
          <w:tcPr>
            <w:tcW w:w="1658" w:type="dxa"/>
            <w:vAlign w:val="center"/>
          </w:tcPr>
          <w:p w14:paraId="5424A53E">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Excellent</w:t>
            </w:r>
          </w:p>
        </w:tc>
        <w:tc>
          <w:tcPr>
            <w:tcW w:w="1276" w:type="dxa"/>
            <w:vAlign w:val="center"/>
          </w:tcPr>
          <w:p w14:paraId="1CE425D9">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High</w:t>
            </w:r>
          </w:p>
        </w:tc>
        <w:tc>
          <w:tcPr>
            <w:tcW w:w="2200" w:type="dxa"/>
            <w:vAlign w:val="center"/>
          </w:tcPr>
          <w:p w14:paraId="778CC601">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Withstand Joule heat</w:t>
            </w:r>
          </w:p>
        </w:tc>
      </w:tr>
      <w:tr w14:paraId="7AB441B5">
        <w:trPr>
          <w:jc w:val="center"/>
        </w:trPr>
        <w:tc>
          <w:tcPr>
            <w:tcW w:w="2127" w:type="dxa"/>
            <w:vAlign w:val="center"/>
          </w:tcPr>
          <w:p w14:paraId="648E3B19">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Fatigue Resistance</w:t>
            </w:r>
          </w:p>
        </w:tc>
        <w:tc>
          <w:tcPr>
            <w:tcW w:w="1035" w:type="dxa"/>
            <w:vAlign w:val="center"/>
          </w:tcPr>
          <w:p w14:paraId="3F7E1FC0">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Moderate</w:t>
            </w:r>
          </w:p>
        </w:tc>
        <w:tc>
          <w:tcPr>
            <w:tcW w:w="1658" w:type="dxa"/>
            <w:vAlign w:val="center"/>
          </w:tcPr>
          <w:p w14:paraId="6494D147">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Moderate</w:t>
            </w:r>
          </w:p>
        </w:tc>
        <w:tc>
          <w:tcPr>
            <w:tcW w:w="1276" w:type="dxa"/>
            <w:vAlign w:val="center"/>
          </w:tcPr>
          <w:p w14:paraId="3C2D8A67">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Extremely high</w:t>
            </w:r>
          </w:p>
        </w:tc>
        <w:tc>
          <w:tcPr>
            <w:tcW w:w="2200" w:type="dxa"/>
            <w:vAlign w:val="center"/>
          </w:tcPr>
          <w:p w14:paraId="3A2363B1">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functional under long-term driving</w:t>
            </w:r>
          </w:p>
        </w:tc>
      </w:tr>
      <w:tr w14:paraId="26142E88">
        <w:trPr>
          <w:jc w:val="center"/>
        </w:trPr>
        <w:tc>
          <w:tcPr>
            <w:tcW w:w="2127" w:type="dxa"/>
            <w:tcBorders>
              <w:bottom w:val="single" w:color="auto" w:sz="12" w:space="0"/>
            </w:tcBorders>
            <w:vAlign w:val="center"/>
          </w:tcPr>
          <w:p w14:paraId="7049B6BC">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Process Compatibility</w:t>
            </w:r>
          </w:p>
        </w:tc>
        <w:tc>
          <w:tcPr>
            <w:tcW w:w="1035" w:type="dxa"/>
            <w:tcBorders>
              <w:bottom w:val="single" w:color="auto" w:sz="12" w:space="0"/>
            </w:tcBorders>
            <w:vAlign w:val="center"/>
          </w:tcPr>
          <w:p w14:paraId="56F43F69">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thermal shrinkage</w:t>
            </w:r>
          </w:p>
        </w:tc>
        <w:tc>
          <w:tcPr>
            <w:tcW w:w="1658" w:type="dxa"/>
            <w:tcBorders>
              <w:bottom w:val="single" w:color="auto" w:sz="12" w:space="0"/>
            </w:tcBorders>
            <w:vAlign w:val="center"/>
          </w:tcPr>
          <w:p w14:paraId="73317562">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stable chemical properties</w:t>
            </w:r>
          </w:p>
        </w:tc>
        <w:tc>
          <w:tcPr>
            <w:tcW w:w="1276" w:type="dxa"/>
            <w:tcBorders>
              <w:bottom w:val="single" w:color="auto" w:sz="12" w:space="0"/>
            </w:tcBorders>
            <w:vAlign w:val="center"/>
          </w:tcPr>
          <w:p w14:paraId="4B71336D">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Excellent</w:t>
            </w:r>
          </w:p>
        </w:tc>
        <w:tc>
          <w:tcPr>
            <w:tcW w:w="2200" w:type="dxa"/>
            <w:tcBorders>
              <w:bottom w:val="single" w:color="auto" w:sz="12" w:space="0"/>
            </w:tcBorders>
            <w:vAlign w:val="center"/>
          </w:tcPr>
          <w:p w14:paraId="50CEBC21">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Compatible with MEMS processes</w:t>
            </w:r>
          </w:p>
        </w:tc>
      </w:tr>
    </w:tbl>
    <w:p w14:paraId="5AE799DD">
      <w:pPr>
        <w:jc w:val="center"/>
        <w:rPr>
          <w:rFonts w:ascii="Times New Roman" w:hAnsi="Times New Roman" w:cs="Times New Roman"/>
          <w:sz w:val="24"/>
          <w:szCs w:val="28"/>
        </w:rPr>
      </w:pPr>
    </w:p>
    <w:p w14:paraId="20EF35EF">
      <w:pPr>
        <w:jc w:val="center"/>
        <w:rPr>
          <w:rFonts w:ascii="Times New Roman" w:hAnsi="Times New Roman" w:cs="Times New Roman"/>
          <w:sz w:val="21"/>
          <w:szCs w:val="22"/>
        </w:rPr>
      </w:pPr>
      <w:r>
        <w:rPr>
          <w:rFonts w:ascii="Times New Roman" w:hAnsi="Times New Roman" w:cs="Times New Roman"/>
          <w:sz w:val="21"/>
          <w:szCs w:val="22"/>
        </w:rPr>
        <w:t>Supplementary Table 2 Simulation Frequency List</w:t>
      </w:r>
    </w:p>
    <w:tbl>
      <w:tblPr>
        <w:tblStyle w:val="16"/>
        <w:tblW w:w="7760" w:type="dxa"/>
        <w:tblInd w:w="261" w:type="dxa"/>
        <w:tblLayout w:type="autofit"/>
        <w:tblCellMar>
          <w:top w:w="0" w:type="dxa"/>
          <w:left w:w="0" w:type="dxa"/>
          <w:bottom w:w="0" w:type="dxa"/>
          <w:right w:w="0" w:type="dxa"/>
        </w:tblCellMar>
      </w:tblPr>
      <w:tblGrid>
        <w:gridCol w:w="1260"/>
        <w:gridCol w:w="4160"/>
        <w:gridCol w:w="2340"/>
      </w:tblGrid>
      <w:tr w14:paraId="4A332F8B">
        <w:trPr>
          <w:trHeight w:val="489" w:hRule="atLeast"/>
        </w:trPr>
        <w:tc>
          <w:tcPr>
            <w:tcW w:w="1260" w:type="dxa"/>
            <w:tcBorders>
              <w:top w:val="single" w:color="000000" w:sz="12" w:space="0"/>
              <w:left w:val="single" w:color="FFFFFF" w:sz="8" w:space="0"/>
              <w:bottom w:val="single" w:color="auto" w:sz="8" w:space="0"/>
              <w:right w:val="nil"/>
            </w:tcBorders>
            <w:tcMar>
              <w:top w:w="72" w:type="dxa"/>
              <w:left w:w="144" w:type="dxa"/>
              <w:bottom w:w="72" w:type="dxa"/>
              <w:right w:w="144" w:type="dxa"/>
            </w:tcMar>
          </w:tcPr>
          <w:p w14:paraId="13F4CBBF">
            <w:pPr>
              <w:spacing w:after="0" w:line="440" w:lineRule="exact"/>
              <w:jc w:val="center"/>
              <w:rPr>
                <w:rFonts w:ascii="Times New Roman" w:hAnsi="Times New Roman" w:cs="Times New Roman"/>
                <w:sz w:val="21"/>
                <w:szCs w:val="22"/>
              </w:rPr>
            </w:pPr>
            <w:r>
              <w:rPr>
                <w:rFonts w:ascii="Times New Roman" w:hAnsi="Times New Roman" w:cs="Times New Roman"/>
                <w:b/>
                <w:bCs/>
                <w:sz w:val="21"/>
                <w:szCs w:val="22"/>
              </w:rPr>
              <w:t>Mode</w:t>
            </w:r>
          </w:p>
        </w:tc>
        <w:tc>
          <w:tcPr>
            <w:tcW w:w="4160" w:type="dxa"/>
            <w:tcBorders>
              <w:top w:val="single" w:color="000000" w:sz="12" w:space="0"/>
              <w:left w:val="nil"/>
              <w:bottom w:val="single" w:color="auto" w:sz="8" w:space="0"/>
              <w:right w:val="nil"/>
            </w:tcBorders>
            <w:tcMar>
              <w:top w:w="72" w:type="dxa"/>
              <w:left w:w="144" w:type="dxa"/>
              <w:bottom w:w="72" w:type="dxa"/>
              <w:right w:w="144" w:type="dxa"/>
            </w:tcMar>
          </w:tcPr>
          <w:p w14:paraId="31392186">
            <w:pPr>
              <w:spacing w:after="0" w:line="440" w:lineRule="exact"/>
              <w:jc w:val="center"/>
              <w:rPr>
                <w:rFonts w:ascii="Times New Roman" w:hAnsi="Times New Roman" w:cs="Times New Roman"/>
                <w:sz w:val="21"/>
                <w:szCs w:val="22"/>
              </w:rPr>
            </w:pPr>
            <w:r>
              <w:rPr>
                <w:rFonts w:ascii="Times New Roman" w:hAnsi="Times New Roman" w:cs="Times New Roman"/>
                <w:b/>
                <w:bCs/>
                <w:sz w:val="21"/>
                <w:szCs w:val="22"/>
              </w:rPr>
              <w:t>Mode shape</w:t>
            </w:r>
          </w:p>
        </w:tc>
        <w:tc>
          <w:tcPr>
            <w:tcW w:w="2340" w:type="dxa"/>
            <w:tcBorders>
              <w:top w:val="single" w:color="000000" w:sz="12" w:space="0"/>
              <w:left w:val="nil"/>
              <w:bottom w:val="single" w:color="auto" w:sz="8" w:space="0"/>
              <w:right w:val="single" w:color="FFFFFF" w:sz="8" w:space="0"/>
            </w:tcBorders>
            <w:tcMar>
              <w:top w:w="72" w:type="dxa"/>
              <w:left w:w="144" w:type="dxa"/>
              <w:bottom w:w="72" w:type="dxa"/>
              <w:right w:w="144" w:type="dxa"/>
            </w:tcMar>
          </w:tcPr>
          <w:p w14:paraId="77C7E1ED">
            <w:pPr>
              <w:spacing w:after="0" w:line="440" w:lineRule="exact"/>
              <w:jc w:val="center"/>
              <w:rPr>
                <w:rFonts w:ascii="Times New Roman" w:hAnsi="Times New Roman" w:cs="Times New Roman"/>
                <w:sz w:val="21"/>
                <w:szCs w:val="22"/>
              </w:rPr>
            </w:pPr>
            <w:r>
              <w:rPr>
                <w:rFonts w:ascii="Times New Roman" w:hAnsi="Times New Roman" w:cs="Times New Roman"/>
                <w:b/>
                <w:bCs/>
                <w:sz w:val="21"/>
                <w:szCs w:val="22"/>
              </w:rPr>
              <w:t>Frequency/Hz</w:t>
            </w:r>
          </w:p>
        </w:tc>
      </w:tr>
      <w:tr w14:paraId="3F43D784">
        <w:trPr>
          <w:trHeight w:val="561" w:hRule="atLeast"/>
        </w:trPr>
        <w:tc>
          <w:tcPr>
            <w:tcW w:w="1260" w:type="dxa"/>
            <w:tcBorders>
              <w:top w:val="single" w:color="auto" w:sz="8" w:space="0"/>
              <w:left w:val="single" w:color="FFFFFF" w:sz="8" w:space="0"/>
              <w:bottom w:val="nil"/>
              <w:right w:val="nil"/>
            </w:tcBorders>
            <w:tcMar>
              <w:top w:w="72" w:type="dxa"/>
              <w:left w:w="144" w:type="dxa"/>
              <w:bottom w:w="72" w:type="dxa"/>
              <w:right w:w="144" w:type="dxa"/>
            </w:tcMar>
          </w:tcPr>
          <w:p w14:paraId="28B3B772">
            <w:pPr>
              <w:spacing w:after="0" w:line="440" w:lineRule="exact"/>
              <w:contextualSpacing/>
              <w:jc w:val="center"/>
              <w:rPr>
                <w:rFonts w:ascii="Times New Roman" w:hAnsi="Times New Roman" w:cs="Times New Roman"/>
                <w:sz w:val="21"/>
                <w:szCs w:val="22"/>
              </w:rPr>
            </w:pPr>
            <w:r>
              <w:rPr>
                <w:rFonts w:ascii="Times New Roman" w:hAnsi="Times New Roman" w:cs="Times New Roman"/>
                <w:sz w:val="21"/>
                <w:szCs w:val="22"/>
              </w:rPr>
              <w:t>1st</w:t>
            </w:r>
          </w:p>
        </w:tc>
        <w:tc>
          <w:tcPr>
            <w:tcW w:w="4160" w:type="dxa"/>
            <w:tcBorders>
              <w:top w:val="single" w:color="auto" w:sz="8" w:space="0"/>
              <w:left w:val="nil"/>
              <w:bottom w:val="nil"/>
              <w:right w:val="nil"/>
            </w:tcBorders>
            <w:tcMar>
              <w:top w:w="72" w:type="dxa"/>
              <w:left w:w="144" w:type="dxa"/>
              <w:bottom w:w="72" w:type="dxa"/>
              <w:right w:w="144" w:type="dxa"/>
            </w:tcMar>
          </w:tcPr>
          <w:p w14:paraId="119162FD">
            <w:pPr>
              <w:spacing w:after="0" w:line="440" w:lineRule="exact"/>
              <w:contextualSpacing/>
              <w:jc w:val="center"/>
              <w:rPr>
                <w:rFonts w:ascii="Times New Roman" w:hAnsi="Times New Roman" w:cs="Times New Roman"/>
                <w:sz w:val="21"/>
                <w:szCs w:val="22"/>
              </w:rPr>
            </w:pPr>
            <w:r>
              <w:rPr>
                <w:rFonts w:ascii="Times New Roman" w:hAnsi="Times New Roman" w:cs="Times New Roman"/>
                <w:sz w:val="21"/>
                <w:szCs w:val="22"/>
              </w:rPr>
              <w:t>Translation along the Z-axis</w:t>
            </w:r>
          </w:p>
        </w:tc>
        <w:tc>
          <w:tcPr>
            <w:tcW w:w="2340" w:type="dxa"/>
            <w:tcBorders>
              <w:top w:val="single" w:color="auto" w:sz="8" w:space="0"/>
              <w:left w:val="nil"/>
              <w:bottom w:val="nil"/>
              <w:right w:val="single" w:color="FFFFFF" w:sz="8" w:space="0"/>
            </w:tcBorders>
            <w:tcMar>
              <w:top w:w="72" w:type="dxa"/>
              <w:left w:w="144" w:type="dxa"/>
              <w:bottom w:w="72" w:type="dxa"/>
              <w:right w:w="144" w:type="dxa"/>
            </w:tcMar>
          </w:tcPr>
          <w:p w14:paraId="118F3DD5">
            <w:pPr>
              <w:spacing w:after="0" w:line="440" w:lineRule="exact"/>
              <w:contextualSpacing/>
              <w:jc w:val="center"/>
              <w:rPr>
                <w:rFonts w:ascii="Times New Roman" w:hAnsi="Times New Roman" w:cs="Times New Roman"/>
                <w:sz w:val="21"/>
                <w:szCs w:val="22"/>
              </w:rPr>
            </w:pPr>
            <w:r>
              <w:rPr>
                <w:rFonts w:ascii="Times New Roman" w:hAnsi="Times New Roman" w:cs="Times New Roman"/>
                <w:sz w:val="21"/>
                <w:szCs w:val="22"/>
              </w:rPr>
              <w:t>125</w:t>
            </w:r>
          </w:p>
        </w:tc>
      </w:tr>
      <w:tr w14:paraId="664369AF">
        <w:trPr>
          <w:trHeight w:val="561" w:hRule="atLeast"/>
        </w:trPr>
        <w:tc>
          <w:tcPr>
            <w:tcW w:w="1260" w:type="dxa"/>
            <w:tcBorders>
              <w:top w:val="nil"/>
              <w:left w:val="single" w:color="FFFFFF" w:sz="8" w:space="0"/>
              <w:bottom w:val="nil"/>
              <w:right w:val="nil"/>
            </w:tcBorders>
            <w:tcMar>
              <w:top w:w="72" w:type="dxa"/>
              <w:left w:w="144" w:type="dxa"/>
              <w:bottom w:w="72" w:type="dxa"/>
              <w:right w:w="144" w:type="dxa"/>
            </w:tcMar>
          </w:tcPr>
          <w:p w14:paraId="28AFB334">
            <w:pPr>
              <w:spacing w:after="0" w:line="440" w:lineRule="exact"/>
              <w:contextualSpacing/>
              <w:jc w:val="center"/>
              <w:rPr>
                <w:rFonts w:ascii="Times New Roman" w:hAnsi="Times New Roman" w:cs="Times New Roman"/>
                <w:sz w:val="21"/>
                <w:szCs w:val="22"/>
              </w:rPr>
            </w:pPr>
            <w:r>
              <w:rPr>
                <w:rFonts w:ascii="Times New Roman" w:hAnsi="Times New Roman" w:cs="Times New Roman"/>
                <w:sz w:val="21"/>
                <w:szCs w:val="22"/>
              </w:rPr>
              <w:t>2st</w:t>
            </w:r>
          </w:p>
        </w:tc>
        <w:tc>
          <w:tcPr>
            <w:tcW w:w="4160" w:type="dxa"/>
            <w:tcBorders>
              <w:top w:val="nil"/>
              <w:left w:val="nil"/>
              <w:bottom w:val="nil"/>
              <w:right w:val="nil"/>
            </w:tcBorders>
            <w:tcMar>
              <w:top w:w="72" w:type="dxa"/>
              <w:left w:w="144" w:type="dxa"/>
              <w:bottom w:w="72" w:type="dxa"/>
              <w:right w:w="144" w:type="dxa"/>
            </w:tcMar>
          </w:tcPr>
          <w:p w14:paraId="777A99F8">
            <w:pPr>
              <w:spacing w:after="0" w:line="440" w:lineRule="exact"/>
              <w:contextualSpacing/>
              <w:jc w:val="center"/>
              <w:rPr>
                <w:rFonts w:ascii="Times New Roman" w:hAnsi="Times New Roman" w:cs="Times New Roman"/>
                <w:sz w:val="21"/>
                <w:szCs w:val="22"/>
              </w:rPr>
            </w:pPr>
            <w:r>
              <w:rPr>
                <w:rFonts w:ascii="Times New Roman" w:hAnsi="Times New Roman" w:cs="Times New Roman"/>
                <w:sz w:val="21"/>
                <w:szCs w:val="22"/>
              </w:rPr>
              <w:t>Rotation about the X-axis</w:t>
            </w:r>
          </w:p>
        </w:tc>
        <w:tc>
          <w:tcPr>
            <w:tcW w:w="2340" w:type="dxa"/>
            <w:tcBorders>
              <w:top w:val="nil"/>
              <w:left w:val="nil"/>
              <w:bottom w:val="nil"/>
              <w:right w:val="single" w:color="FFFFFF" w:sz="8" w:space="0"/>
            </w:tcBorders>
            <w:tcMar>
              <w:top w:w="72" w:type="dxa"/>
              <w:left w:w="144" w:type="dxa"/>
              <w:bottom w:w="72" w:type="dxa"/>
              <w:right w:w="144" w:type="dxa"/>
            </w:tcMar>
          </w:tcPr>
          <w:p w14:paraId="3571B542">
            <w:pPr>
              <w:spacing w:after="0" w:line="440" w:lineRule="exact"/>
              <w:contextualSpacing/>
              <w:jc w:val="center"/>
              <w:rPr>
                <w:rFonts w:ascii="Times New Roman" w:hAnsi="Times New Roman" w:cs="Times New Roman"/>
                <w:sz w:val="21"/>
                <w:szCs w:val="22"/>
              </w:rPr>
            </w:pPr>
            <w:r>
              <w:rPr>
                <w:rFonts w:ascii="Times New Roman" w:hAnsi="Times New Roman" w:cs="Times New Roman"/>
                <w:sz w:val="21"/>
                <w:szCs w:val="22"/>
              </w:rPr>
              <w:t>224</w:t>
            </w:r>
          </w:p>
        </w:tc>
      </w:tr>
      <w:tr w14:paraId="52E7B045">
        <w:trPr>
          <w:trHeight w:val="23" w:hRule="atLeast"/>
        </w:trPr>
        <w:tc>
          <w:tcPr>
            <w:tcW w:w="1260" w:type="dxa"/>
            <w:tcBorders>
              <w:top w:val="nil"/>
              <w:left w:val="single" w:color="FFFFFF" w:sz="8" w:space="0"/>
              <w:bottom w:val="single" w:color="000000" w:sz="12" w:space="0"/>
              <w:right w:val="nil"/>
            </w:tcBorders>
            <w:tcMar>
              <w:top w:w="72" w:type="dxa"/>
              <w:left w:w="144" w:type="dxa"/>
              <w:bottom w:w="72" w:type="dxa"/>
              <w:right w:w="144" w:type="dxa"/>
            </w:tcMar>
          </w:tcPr>
          <w:p w14:paraId="433A4E11">
            <w:pPr>
              <w:spacing w:after="0" w:line="440" w:lineRule="exact"/>
              <w:contextualSpacing/>
              <w:jc w:val="center"/>
              <w:rPr>
                <w:rFonts w:ascii="Times New Roman" w:hAnsi="Times New Roman" w:cs="Times New Roman"/>
                <w:sz w:val="21"/>
                <w:szCs w:val="22"/>
              </w:rPr>
            </w:pPr>
            <w:r>
              <w:rPr>
                <w:rFonts w:ascii="Times New Roman" w:hAnsi="Times New Roman" w:cs="Times New Roman"/>
                <w:sz w:val="21"/>
                <w:szCs w:val="22"/>
              </w:rPr>
              <w:t>3st</w:t>
            </w:r>
          </w:p>
        </w:tc>
        <w:tc>
          <w:tcPr>
            <w:tcW w:w="4160" w:type="dxa"/>
            <w:tcBorders>
              <w:top w:val="nil"/>
              <w:left w:val="nil"/>
              <w:bottom w:val="single" w:color="000000" w:sz="12" w:space="0"/>
              <w:right w:val="nil"/>
            </w:tcBorders>
            <w:tcMar>
              <w:top w:w="72" w:type="dxa"/>
              <w:left w:w="144" w:type="dxa"/>
              <w:bottom w:w="72" w:type="dxa"/>
              <w:right w:w="144" w:type="dxa"/>
            </w:tcMar>
          </w:tcPr>
          <w:p w14:paraId="2ED1C6CE">
            <w:pPr>
              <w:spacing w:after="0" w:line="440" w:lineRule="exact"/>
              <w:contextualSpacing/>
              <w:jc w:val="center"/>
              <w:rPr>
                <w:rFonts w:ascii="Times New Roman" w:hAnsi="Times New Roman" w:cs="Times New Roman"/>
                <w:sz w:val="21"/>
                <w:szCs w:val="22"/>
              </w:rPr>
            </w:pPr>
            <w:r>
              <w:rPr>
                <w:rFonts w:ascii="Times New Roman" w:hAnsi="Times New Roman" w:cs="Times New Roman"/>
                <w:sz w:val="21"/>
                <w:szCs w:val="22"/>
              </w:rPr>
              <w:t>Rotation about the Y-axis</w:t>
            </w:r>
          </w:p>
        </w:tc>
        <w:tc>
          <w:tcPr>
            <w:tcW w:w="2340" w:type="dxa"/>
            <w:tcBorders>
              <w:top w:val="nil"/>
              <w:left w:val="nil"/>
              <w:bottom w:val="single" w:color="000000" w:sz="12" w:space="0"/>
              <w:right w:val="single" w:color="FFFFFF" w:sz="8" w:space="0"/>
            </w:tcBorders>
            <w:tcMar>
              <w:top w:w="72" w:type="dxa"/>
              <w:left w:w="144" w:type="dxa"/>
              <w:bottom w:w="72" w:type="dxa"/>
              <w:right w:w="144" w:type="dxa"/>
            </w:tcMar>
          </w:tcPr>
          <w:p w14:paraId="40C4A481">
            <w:pPr>
              <w:spacing w:after="0" w:line="440" w:lineRule="exact"/>
              <w:contextualSpacing/>
              <w:jc w:val="center"/>
              <w:rPr>
                <w:rFonts w:ascii="Times New Roman" w:hAnsi="Times New Roman" w:cs="Times New Roman"/>
                <w:sz w:val="21"/>
                <w:szCs w:val="22"/>
              </w:rPr>
            </w:pPr>
            <w:r>
              <w:rPr>
                <w:rFonts w:ascii="Times New Roman" w:hAnsi="Times New Roman" w:cs="Times New Roman"/>
                <w:sz w:val="21"/>
                <w:szCs w:val="22"/>
              </w:rPr>
              <w:t>255</w:t>
            </w:r>
          </w:p>
        </w:tc>
      </w:tr>
    </w:tbl>
    <w:p w14:paraId="1D6224E1">
      <w:pPr>
        <w:rPr>
          <w:rFonts w:ascii="Times New Roman" w:hAnsi="Times New Roman" w:cs="Times New Roman"/>
          <w:sz w:val="24"/>
          <w:szCs w:val="28"/>
        </w:rPr>
      </w:pPr>
    </w:p>
    <w:p w14:paraId="592D8F19">
      <w:pPr>
        <w:pStyle w:val="32"/>
        <w:numPr>
          <w:ilvl w:val="0"/>
          <w:numId w:val="2"/>
        </w:numPr>
        <w:rPr>
          <w:rFonts w:ascii="Times New Roman" w:hAnsi="Times New Roman" w:cs="Times New Roman"/>
          <w:sz w:val="24"/>
          <w:szCs w:val="28"/>
        </w:rPr>
      </w:pPr>
      <w:r>
        <w:rPr>
          <w:rFonts w:hint="eastAsia"/>
        </w:rPr>
        <w:drawing>
          <wp:anchor distT="0" distB="0" distL="114300" distR="114300" simplePos="0" relativeHeight="251660288" behindDoc="0" locked="0" layoutInCell="1" allowOverlap="1">
            <wp:simplePos x="0" y="0"/>
            <wp:positionH relativeFrom="margin">
              <wp:posOffset>504190</wp:posOffset>
            </wp:positionH>
            <wp:positionV relativeFrom="paragraph">
              <wp:posOffset>247650</wp:posOffset>
            </wp:positionV>
            <wp:extent cx="1195070" cy="1819275"/>
            <wp:effectExtent l="0" t="0" r="0" b="0"/>
            <wp:wrapNone/>
            <wp:docPr id="9186862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686227" name="图片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95067" cy="1819275"/>
                    </a:xfrm>
                    <a:prstGeom prst="rect">
                      <a:avLst/>
                    </a:prstGeom>
                  </pic:spPr>
                </pic:pic>
              </a:graphicData>
            </a:graphic>
          </wp:anchor>
        </w:drawing>
      </w:r>
      <w:r>
        <w:rPr>
          <w:rFonts w:hint="eastAsia" w:ascii="Times New Roman" w:hAnsi="Times New Roman" w:cs="Times New Roman"/>
          <w:sz w:val="24"/>
          <w:szCs w:val="28"/>
        </w:rPr>
        <w:t xml:space="preserve">                 (b)</w:t>
      </w:r>
    </w:p>
    <w:p w14:paraId="43D7973C">
      <w:pPr>
        <w:rPr>
          <w:rFonts w:ascii="Times New Roman" w:hAnsi="Times New Roman" w:cs="Times New Roman"/>
          <w:sz w:val="24"/>
          <w:szCs w:val="28"/>
        </w:rPr>
      </w:pPr>
      <w:r>
        <w:rPr>
          <w:rFonts w:hint="eastAsia"/>
        </w:rPr>
        <w:drawing>
          <wp:anchor distT="0" distB="0" distL="114300" distR="114300" simplePos="0" relativeHeight="251661312" behindDoc="0" locked="0" layoutInCell="1" allowOverlap="1">
            <wp:simplePos x="0" y="0"/>
            <wp:positionH relativeFrom="margin">
              <wp:posOffset>2138680</wp:posOffset>
            </wp:positionH>
            <wp:positionV relativeFrom="paragraph">
              <wp:posOffset>49530</wp:posOffset>
            </wp:positionV>
            <wp:extent cx="3056890" cy="1381125"/>
            <wp:effectExtent l="0" t="0" r="0" b="0"/>
            <wp:wrapNone/>
            <wp:docPr id="20060989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98943" name="图片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56589" cy="1381125"/>
                    </a:xfrm>
                    <a:prstGeom prst="rect">
                      <a:avLst/>
                    </a:prstGeom>
                  </pic:spPr>
                </pic:pic>
              </a:graphicData>
            </a:graphic>
          </wp:anchor>
        </w:drawing>
      </w:r>
    </w:p>
    <w:p w14:paraId="40D1BAE1">
      <w:pPr>
        <w:rPr>
          <w:rFonts w:ascii="Times New Roman" w:hAnsi="Times New Roman" w:cs="Times New Roman"/>
          <w:sz w:val="24"/>
          <w:szCs w:val="28"/>
        </w:rPr>
      </w:pPr>
    </w:p>
    <w:p w14:paraId="48FB1AA9">
      <w:pPr>
        <w:rPr>
          <w:rFonts w:ascii="Times New Roman" w:hAnsi="Times New Roman" w:cs="Times New Roman"/>
          <w:sz w:val="24"/>
          <w:szCs w:val="28"/>
        </w:rPr>
      </w:pPr>
    </w:p>
    <w:p w14:paraId="643AA5D3">
      <w:pPr>
        <w:rPr>
          <w:rFonts w:ascii="Times New Roman" w:hAnsi="Times New Roman" w:cs="Times New Roman"/>
          <w:sz w:val="24"/>
          <w:szCs w:val="28"/>
        </w:rPr>
      </w:pPr>
    </w:p>
    <w:p w14:paraId="4868C99E">
      <w:pPr>
        <w:rPr>
          <w:rFonts w:hint="eastAsia" w:ascii="Times New Roman" w:hAnsi="Times New Roman" w:cs="Times New Roman"/>
          <w:sz w:val="24"/>
          <w:szCs w:val="28"/>
        </w:rPr>
      </w:pPr>
    </w:p>
    <w:p w14:paraId="770B7B27">
      <w:pPr>
        <w:jc w:val="center"/>
        <w:rPr>
          <w:rFonts w:ascii="Times New Roman" w:hAnsi="Times New Roman" w:cs="Times New Roman"/>
          <w:sz w:val="21"/>
          <w:szCs w:val="22"/>
        </w:rPr>
      </w:pPr>
      <w:r>
        <w:rPr>
          <w:rFonts w:ascii="Times New Roman" w:hAnsi="Times New Roman" w:cs="Times New Roman"/>
          <w:sz w:val="21"/>
          <w:szCs w:val="22"/>
        </w:rPr>
        <w:t xml:space="preserve">Supplementary Figure </w:t>
      </w:r>
      <w:r>
        <w:rPr>
          <w:rFonts w:hint="eastAsia" w:ascii="Times New Roman" w:hAnsi="Times New Roman" w:cs="Times New Roman"/>
          <w:sz w:val="21"/>
          <w:szCs w:val="22"/>
        </w:rPr>
        <w:t>2</w:t>
      </w:r>
      <w:r>
        <w:rPr>
          <w:rFonts w:ascii="Times New Roman" w:hAnsi="Times New Roman" w:cs="Times New Roman"/>
          <w:sz w:val="21"/>
          <w:szCs w:val="22"/>
        </w:rPr>
        <w:t xml:space="preserve"> (a) UV Laser Cutter; (b) Fabricated Frame After Cutting</w:t>
      </w:r>
    </w:p>
    <w:p w14:paraId="0E806F52">
      <w:pPr>
        <w:rPr>
          <w:rFonts w:ascii="Times New Roman" w:hAnsi="Times New Roman" w:cs="Times New Roman"/>
          <w:sz w:val="21"/>
          <w:szCs w:val="22"/>
        </w:rPr>
      </w:pPr>
      <w:r>
        <w:rPr>
          <w:rFonts w:hint="eastAsia" w:ascii="Times New Roman" w:hAnsi="Times New Roman" w:cs="Times New Roman"/>
          <w:sz w:val="21"/>
          <w:szCs w:val="22"/>
        </w:rPr>
        <w:drawing>
          <wp:anchor distT="0" distB="0" distL="114300" distR="114300" simplePos="0" relativeHeight="251662336" behindDoc="0" locked="0" layoutInCell="1" allowOverlap="1">
            <wp:simplePos x="0" y="0"/>
            <wp:positionH relativeFrom="margin">
              <wp:posOffset>1664335</wp:posOffset>
            </wp:positionH>
            <wp:positionV relativeFrom="paragraph">
              <wp:posOffset>248920</wp:posOffset>
            </wp:positionV>
            <wp:extent cx="2012950" cy="2098040"/>
            <wp:effectExtent l="0" t="0" r="6985" b="0"/>
            <wp:wrapNone/>
            <wp:docPr id="107329227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92271" name="图片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2795" cy="2098040"/>
                    </a:xfrm>
                    <a:prstGeom prst="rect">
                      <a:avLst/>
                    </a:prstGeom>
                  </pic:spPr>
                </pic:pic>
              </a:graphicData>
            </a:graphic>
          </wp:anchor>
        </w:drawing>
      </w:r>
    </w:p>
    <w:p w14:paraId="703B62D8">
      <w:pPr>
        <w:rPr>
          <w:rFonts w:ascii="Times New Roman" w:hAnsi="Times New Roman" w:cs="Times New Roman"/>
          <w:sz w:val="21"/>
          <w:szCs w:val="22"/>
        </w:rPr>
      </w:pPr>
    </w:p>
    <w:p w14:paraId="314BF24E">
      <w:pPr>
        <w:rPr>
          <w:rFonts w:ascii="Times New Roman" w:hAnsi="Times New Roman" w:cs="Times New Roman"/>
          <w:sz w:val="21"/>
          <w:szCs w:val="22"/>
        </w:rPr>
      </w:pPr>
    </w:p>
    <w:p w14:paraId="499B5B4C">
      <w:pPr>
        <w:rPr>
          <w:rFonts w:ascii="Times New Roman" w:hAnsi="Times New Roman" w:cs="Times New Roman"/>
          <w:sz w:val="21"/>
          <w:szCs w:val="22"/>
        </w:rPr>
      </w:pPr>
    </w:p>
    <w:p w14:paraId="680A5EF4">
      <w:pPr>
        <w:rPr>
          <w:rFonts w:ascii="Times New Roman" w:hAnsi="Times New Roman" w:cs="Times New Roman"/>
          <w:sz w:val="21"/>
          <w:szCs w:val="22"/>
        </w:rPr>
      </w:pPr>
    </w:p>
    <w:p w14:paraId="19871630">
      <w:pPr>
        <w:rPr>
          <w:rFonts w:ascii="Times New Roman" w:hAnsi="Times New Roman" w:cs="Times New Roman"/>
          <w:sz w:val="21"/>
          <w:szCs w:val="22"/>
        </w:rPr>
      </w:pPr>
    </w:p>
    <w:p w14:paraId="2A8EC9BA">
      <w:pPr>
        <w:rPr>
          <w:rFonts w:ascii="Times New Roman" w:hAnsi="Times New Roman" w:cs="Times New Roman"/>
          <w:sz w:val="21"/>
          <w:szCs w:val="22"/>
        </w:rPr>
      </w:pPr>
    </w:p>
    <w:p w14:paraId="50C2AF8F">
      <w:pPr>
        <w:rPr>
          <w:rFonts w:hint="eastAsia" w:ascii="Times New Roman" w:hAnsi="Times New Roman" w:cs="Times New Roman"/>
          <w:sz w:val="21"/>
          <w:szCs w:val="22"/>
        </w:rPr>
      </w:pPr>
    </w:p>
    <w:p w14:paraId="42DDBD83">
      <w:pPr>
        <w:jc w:val="center"/>
        <w:rPr>
          <w:rFonts w:ascii="Times New Roman" w:hAnsi="Times New Roman" w:cs="Times New Roman"/>
          <w:sz w:val="21"/>
          <w:szCs w:val="22"/>
        </w:rPr>
      </w:pPr>
      <w:r>
        <w:rPr>
          <w:rFonts w:ascii="Times New Roman" w:hAnsi="Times New Roman" w:cs="Times New Roman"/>
          <w:sz w:val="21"/>
          <w:szCs w:val="22"/>
        </w:rPr>
        <w:t xml:space="preserve">Supplementary Figure </w:t>
      </w:r>
      <w:r>
        <w:rPr>
          <w:rFonts w:hint="eastAsia" w:ascii="Times New Roman" w:hAnsi="Times New Roman" w:cs="Times New Roman"/>
          <w:sz w:val="21"/>
          <w:szCs w:val="22"/>
        </w:rPr>
        <w:t>3</w:t>
      </w:r>
      <w:r>
        <w:rPr>
          <w:rFonts w:ascii="Times New Roman" w:hAnsi="Times New Roman" w:cs="Times New Roman"/>
          <w:sz w:val="21"/>
          <w:szCs w:val="22"/>
        </w:rPr>
        <w:t xml:space="preserve"> Layout of the FPCB Coil</w:t>
      </w:r>
    </w:p>
    <w:p w14:paraId="4FBC155E">
      <w:pPr>
        <w:rPr>
          <w:rFonts w:ascii="Times New Roman" w:hAnsi="Times New Roman" w:cs="Times New Roman"/>
          <w:sz w:val="24"/>
          <w:szCs w:val="28"/>
        </w:rPr>
      </w:pPr>
      <w:r>
        <w:rPr>
          <w:rFonts w:ascii="Times New Roman" w:hAnsi="Times New Roman" w:cs="Times New Roman"/>
          <w:sz w:val="24"/>
          <w:szCs w:val="28"/>
        </w:rPr>
        <w:drawing>
          <wp:anchor distT="0" distB="0" distL="114300" distR="114300" simplePos="0" relativeHeight="251663360" behindDoc="0" locked="0" layoutInCell="1" allowOverlap="1">
            <wp:simplePos x="0" y="0"/>
            <wp:positionH relativeFrom="margin">
              <wp:align>center</wp:align>
            </wp:positionH>
            <wp:positionV relativeFrom="paragraph">
              <wp:posOffset>41910</wp:posOffset>
            </wp:positionV>
            <wp:extent cx="3657600" cy="1254760"/>
            <wp:effectExtent l="0" t="0" r="0" b="3175"/>
            <wp:wrapNone/>
            <wp:docPr id="19235618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561844" name="图片 6"/>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657600" cy="1254518"/>
                    </a:xfrm>
                    <a:prstGeom prst="rect">
                      <a:avLst/>
                    </a:prstGeom>
                  </pic:spPr>
                </pic:pic>
              </a:graphicData>
            </a:graphic>
          </wp:anchor>
        </w:drawing>
      </w:r>
    </w:p>
    <w:p w14:paraId="7D8C9BA0">
      <w:pPr>
        <w:rPr>
          <w:rFonts w:ascii="Times New Roman" w:hAnsi="Times New Roman" w:cs="Times New Roman"/>
          <w:sz w:val="24"/>
          <w:szCs w:val="28"/>
        </w:rPr>
      </w:pPr>
    </w:p>
    <w:p w14:paraId="163B3938">
      <w:pPr>
        <w:rPr>
          <w:rFonts w:ascii="Times New Roman" w:hAnsi="Times New Roman" w:cs="Times New Roman"/>
          <w:sz w:val="24"/>
          <w:szCs w:val="28"/>
        </w:rPr>
      </w:pPr>
    </w:p>
    <w:p w14:paraId="4C0D3555">
      <w:pPr>
        <w:rPr>
          <w:rFonts w:ascii="Times New Roman" w:hAnsi="Times New Roman" w:cs="Times New Roman"/>
          <w:sz w:val="24"/>
          <w:szCs w:val="28"/>
        </w:rPr>
      </w:pPr>
    </w:p>
    <w:p w14:paraId="31C3EECC">
      <w:pPr>
        <w:jc w:val="center"/>
        <w:rPr>
          <w:rFonts w:ascii="Times New Roman" w:hAnsi="Times New Roman" w:cs="Times New Roman"/>
          <w:sz w:val="21"/>
          <w:szCs w:val="22"/>
        </w:rPr>
      </w:pPr>
      <w:r>
        <w:rPr>
          <w:rFonts w:ascii="Times New Roman" w:hAnsi="Times New Roman" w:cs="Times New Roman"/>
          <w:sz w:val="21"/>
          <w:szCs w:val="22"/>
        </w:rPr>
        <w:t xml:space="preserve">Supplementary Figure </w:t>
      </w:r>
      <w:r>
        <w:rPr>
          <w:rFonts w:hint="eastAsia" w:ascii="Times New Roman" w:hAnsi="Times New Roman" w:cs="Times New Roman"/>
          <w:sz w:val="21"/>
          <w:szCs w:val="22"/>
        </w:rPr>
        <w:t>4</w:t>
      </w:r>
      <w:r>
        <w:rPr>
          <w:rFonts w:ascii="Times New Roman" w:hAnsi="Times New Roman" w:cs="Times New Roman"/>
          <w:sz w:val="21"/>
          <w:szCs w:val="22"/>
        </w:rPr>
        <w:t xml:space="preserve"> Optical image of the fully flexible actuator</w:t>
      </w:r>
    </w:p>
    <w:p w14:paraId="44ACD7AF">
      <w:pPr>
        <w:rPr>
          <w:rFonts w:ascii="Times New Roman" w:hAnsi="Times New Roman" w:cs="Times New Roman"/>
          <w:sz w:val="24"/>
          <w:szCs w:val="28"/>
        </w:rPr>
      </w:pPr>
      <w:r>
        <w:rPr>
          <w:rFonts w:ascii="Times New Roman" w:hAnsi="Times New Roman" w:cs="Times New Roman"/>
          <w:sz w:val="24"/>
          <w:szCs w:val="28"/>
        </w:rPr>
        <w:drawing>
          <wp:anchor distT="0" distB="0" distL="114300" distR="114300" simplePos="0" relativeHeight="251664384" behindDoc="0" locked="0" layoutInCell="1" allowOverlap="1">
            <wp:simplePos x="0" y="0"/>
            <wp:positionH relativeFrom="margin">
              <wp:align>center</wp:align>
            </wp:positionH>
            <wp:positionV relativeFrom="paragraph">
              <wp:posOffset>34290</wp:posOffset>
            </wp:positionV>
            <wp:extent cx="3933825" cy="1285875"/>
            <wp:effectExtent l="0" t="0" r="0" b="0"/>
            <wp:wrapNone/>
            <wp:docPr id="1797369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36935" name="图片 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933825" cy="1285876"/>
                    </a:xfrm>
                    <a:prstGeom prst="rect">
                      <a:avLst/>
                    </a:prstGeom>
                  </pic:spPr>
                </pic:pic>
              </a:graphicData>
            </a:graphic>
          </wp:anchor>
        </w:drawing>
      </w:r>
    </w:p>
    <w:p w14:paraId="35DB2AAB">
      <w:pPr>
        <w:rPr>
          <w:rFonts w:ascii="Times New Roman" w:hAnsi="Times New Roman" w:cs="Times New Roman"/>
          <w:sz w:val="24"/>
          <w:szCs w:val="28"/>
        </w:rPr>
      </w:pPr>
    </w:p>
    <w:p w14:paraId="3400B0A6">
      <w:pPr>
        <w:rPr>
          <w:rFonts w:ascii="Times New Roman" w:hAnsi="Times New Roman" w:cs="Times New Roman"/>
          <w:sz w:val="24"/>
          <w:szCs w:val="28"/>
        </w:rPr>
      </w:pPr>
    </w:p>
    <w:p w14:paraId="342E4988">
      <w:pPr>
        <w:rPr>
          <w:rFonts w:ascii="Times New Roman" w:hAnsi="Times New Roman" w:cs="Times New Roman"/>
          <w:sz w:val="24"/>
          <w:szCs w:val="28"/>
        </w:rPr>
      </w:pPr>
    </w:p>
    <w:p w14:paraId="6EC7C8C9">
      <w:pPr>
        <w:jc w:val="center"/>
        <w:rPr>
          <w:rFonts w:ascii="Times New Roman" w:hAnsi="Times New Roman" w:cs="Times New Roman"/>
          <w:sz w:val="21"/>
          <w:szCs w:val="22"/>
        </w:rPr>
      </w:pPr>
      <w:r>
        <w:rPr>
          <w:rFonts w:ascii="Times New Roman" w:hAnsi="Times New Roman" w:cs="Times New Roman"/>
          <w:sz w:val="21"/>
          <w:szCs w:val="22"/>
        </w:rPr>
        <w:t xml:space="preserve">Supplementary Figure </w:t>
      </w:r>
      <w:r>
        <w:rPr>
          <w:rFonts w:hint="eastAsia" w:ascii="Times New Roman" w:hAnsi="Times New Roman" w:cs="Times New Roman"/>
          <w:sz w:val="21"/>
          <w:szCs w:val="22"/>
        </w:rPr>
        <w:t>5</w:t>
      </w:r>
      <w:r>
        <w:rPr>
          <w:rFonts w:ascii="Times New Roman" w:hAnsi="Times New Roman" w:cs="Times New Roman"/>
          <w:sz w:val="21"/>
          <w:szCs w:val="22"/>
        </w:rPr>
        <w:t xml:space="preserve"> Test System</w:t>
      </w:r>
    </w:p>
    <w:p w14:paraId="016EB3D2">
      <w:pPr>
        <w:jc w:val="center"/>
        <w:rPr>
          <w:rFonts w:ascii="Times New Roman" w:hAnsi="Times New Roman" w:cs="Times New Roman"/>
          <w:sz w:val="21"/>
          <w:szCs w:val="21"/>
        </w:rPr>
      </w:pPr>
      <w:r>
        <w:rPr>
          <w:rFonts w:ascii="Times New Roman" w:hAnsi="Times New Roman" w:cs="Times New Roman"/>
          <w:sz w:val="21"/>
          <w:szCs w:val="21"/>
        </w:rPr>
        <w:t xml:space="preserve">Supplementary Table </w:t>
      </w:r>
      <w:r>
        <w:rPr>
          <w:rFonts w:hint="eastAsia" w:ascii="Times New Roman" w:hAnsi="Times New Roman" w:cs="Times New Roman"/>
          <w:sz w:val="21"/>
          <w:szCs w:val="21"/>
        </w:rPr>
        <w:t>3 Comparison with reported works</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8"/>
        <w:gridCol w:w="2126"/>
        <w:gridCol w:w="1407"/>
        <w:gridCol w:w="1708"/>
        <w:gridCol w:w="1647"/>
      </w:tblGrid>
      <w:tr w14:paraId="17CFFAA4">
        <w:tc>
          <w:tcPr>
            <w:tcW w:w="1418" w:type="dxa"/>
            <w:tcBorders>
              <w:top w:val="single" w:color="auto" w:sz="12" w:space="0"/>
              <w:bottom w:val="single" w:color="auto" w:sz="8" w:space="0"/>
            </w:tcBorders>
          </w:tcPr>
          <w:p w14:paraId="0EF528E1">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Reference</w:t>
            </w:r>
          </w:p>
        </w:tc>
        <w:tc>
          <w:tcPr>
            <w:tcW w:w="2126" w:type="dxa"/>
            <w:tcBorders>
              <w:top w:val="single" w:color="auto" w:sz="12" w:space="0"/>
              <w:bottom w:val="single" w:color="auto" w:sz="8" w:space="0"/>
            </w:tcBorders>
          </w:tcPr>
          <w:p w14:paraId="6E2DEBF2">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Actuation Type</w:t>
            </w:r>
          </w:p>
        </w:tc>
        <w:tc>
          <w:tcPr>
            <w:tcW w:w="1407" w:type="dxa"/>
            <w:tcBorders>
              <w:top w:val="single" w:color="auto" w:sz="12" w:space="0"/>
              <w:bottom w:val="single" w:color="auto" w:sz="8" w:space="0"/>
            </w:tcBorders>
          </w:tcPr>
          <w:p w14:paraId="72C18EB2">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Actuation</w:t>
            </w:r>
          </w:p>
        </w:tc>
        <w:tc>
          <w:tcPr>
            <w:tcW w:w="1708" w:type="dxa"/>
            <w:tcBorders>
              <w:top w:val="single" w:color="auto" w:sz="12" w:space="0"/>
              <w:bottom w:val="single" w:color="auto" w:sz="8" w:space="0"/>
            </w:tcBorders>
          </w:tcPr>
          <w:p w14:paraId="068C3AEE">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Displacement/</w:t>
            </w:r>
            <w:r>
              <w:rPr>
                <w:rFonts w:ascii="Cambria Math" w:hAnsi="Cambria Math" w:cs="Times New Roman"/>
                <w:sz w:val="21"/>
                <w:szCs w:val="22"/>
              </w:rPr>
              <w:t>𝜇</w:t>
            </w:r>
            <w:r>
              <w:rPr>
                <w:rFonts w:hint="eastAsia" w:ascii="Times New Roman" w:hAnsi="Times New Roman" w:cs="Times New Roman"/>
                <w:sz w:val="21"/>
                <w:szCs w:val="22"/>
              </w:rPr>
              <w:t>m</w:t>
            </w:r>
          </w:p>
        </w:tc>
        <w:tc>
          <w:tcPr>
            <w:tcW w:w="1647" w:type="dxa"/>
            <w:tcBorders>
              <w:top w:val="single" w:color="auto" w:sz="12" w:space="0"/>
              <w:bottom w:val="single" w:color="auto" w:sz="8" w:space="0"/>
            </w:tcBorders>
          </w:tcPr>
          <w:p w14:paraId="4CBD5E1A">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Response Time</w:t>
            </w:r>
          </w:p>
        </w:tc>
      </w:tr>
      <w:tr w14:paraId="3A72A865">
        <w:tc>
          <w:tcPr>
            <w:tcW w:w="1418" w:type="dxa"/>
            <w:tcBorders>
              <w:top w:val="single" w:color="auto" w:sz="8" w:space="0"/>
            </w:tcBorders>
          </w:tcPr>
          <w:p w14:paraId="20CF2E56">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Hamdan N A</w:t>
            </w:r>
          </w:p>
        </w:tc>
        <w:tc>
          <w:tcPr>
            <w:tcW w:w="2126" w:type="dxa"/>
            <w:tcBorders>
              <w:top w:val="single" w:color="auto" w:sz="8" w:space="0"/>
            </w:tcBorders>
          </w:tcPr>
          <w:p w14:paraId="47315B07">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Piezoelectric</w:t>
            </w:r>
          </w:p>
        </w:tc>
        <w:tc>
          <w:tcPr>
            <w:tcW w:w="1407" w:type="dxa"/>
            <w:tcBorders>
              <w:top w:val="single" w:color="auto" w:sz="8" w:space="0"/>
            </w:tcBorders>
          </w:tcPr>
          <w:p w14:paraId="4B7E07D0">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300 V</w:t>
            </w:r>
          </w:p>
        </w:tc>
        <w:tc>
          <w:tcPr>
            <w:tcW w:w="1708" w:type="dxa"/>
            <w:tcBorders>
              <w:top w:val="single" w:color="auto" w:sz="8" w:space="0"/>
            </w:tcBorders>
          </w:tcPr>
          <w:p w14:paraId="3CFEA276">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4</w:t>
            </w:r>
          </w:p>
        </w:tc>
        <w:tc>
          <w:tcPr>
            <w:tcW w:w="1647" w:type="dxa"/>
            <w:tcBorders>
              <w:top w:val="single" w:color="auto" w:sz="8" w:space="0"/>
            </w:tcBorders>
          </w:tcPr>
          <w:p w14:paraId="0FAB51ED">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N/A</w:t>
            </w:r>
          </w:p>
        </w:tc>
      </w:tr>
      <w:tr w14:paraId="1E843C85">
        <w:tc>
          <w:tcPr>
            <w:tcW w:w="1418" w:type="dxa"/>
          </w:tcPr>
          <w:p w14:paraId="5BB3067A">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Chirila</w:t>
            </w:r>
          </w:p>
        </w:tc>
        <w:tc>
          <w:tcPr>
            <w:tcW w:w="2126" w:type="dxa"/>
          </w:tcPr>
          <w:p w14:paraId="7E0C63B6">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Shape Memory Alloy</w:t>
            </w:r>
          </w:p>
        </w:tc>
        <w:tc>
          <w:tcPr>
            <w:tcW w:w="1407" w:type="dxa"/>
          </w:tcPr>
          <w:p w14:paraId="3C5A44D0">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500 mA</w:t>
            </w:r>
          </w:p>
        </w:tc>
        <w:tc>
          <w:tcPr>
            <w:tcW w:w="1708" w:type="dxa"/>
          </w:tcPr>
          <w:p w14:paraId="6E0EB79A">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12000</w:t>
            </w:r>
          </w:p>
        </w:tc>
        <w:tc>
          <w:tcPr>
            <w:tcW w:w="1647" w:type="dxa"/>
          </w:tcPr>
          <w:p w14:paraId="45A67932">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&gt;1 s</w:t>
            </w:r>
          </w:p>
        </w:tc>
      </w:tr>
      <w:tr w14:paraId="2D021B3C">
        <w:tc>
          <w:tcPr>
            <w:tcW w:w="1418" w:type="dxa"/>
          </w:tcPr>
          <w:p w14:paraId="52128D7C">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Cheng J</w:t>
            </w:r>
          </w:p>
        </w:tc>
        <w:tc>
          <w:tcPr>
            <w:tcW w:w="2126" w:type="dxa"/>
          </w:tcPr>
          <w:p w14:paraId="2CCABFB7">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Electromagnetic</w:t>
            </w:r>
          </w:p>
        </w:tc>
        <w:tc>
          <w:tcPr>
            <w:tcW w:w="1407" w:type="dxa"/>
          </w:tcPr>
          <w:p w14:paraId="79299802">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2.83 V</w:t>
            </w:r>
          </w:p>
        </w:tc>
        <w:tc>
          <w:tcPr>
            <w:tcW w:w="1708" w:type="dxa"/>
          </w:tcPr>
          <w:p w14:paraId="4BB97E56">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250</w:t>
            </w:r>
          </w:p>
        </w:tc>
        <w:tc>
          <w:tcPr>
            <w:tcW w:w="1647" w:type="dxa"/>
          </w:tcPr>
          <w:p w14:paraId="26307B97">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18 ms</w:t>
            </w:r>
          </w:p>
        </w:tc>
      </w:tr>
      <w:tr w14:paraId="09BEDCE6">
        <w:tc>
          <w:tcPr>
            <w:tcW w:w="1418" w:type="dxa"/>
            <w:tcBorders>
              <w:bottom w:val="single" w:color="auto" w:sz="12" w:space="0"/>
            </w:tcBorders>
          </w:tcPr>
          <w:p w14:paraId="44DB9C4C">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This work</w:t>
            </w:r>
          </w:p>
        </w:tc>
        <w:tc>
          <w:tcPr>
            <w:tcW w:w="2126" w:type="dxa"/>
            <w:tcBorders>
              <w:bottom w:val="single" w:color="auto" w:sz="12" w:space="0"/>
            </w:tcBorders>
          </w:tcPr>
          <w:p w14:paraId="3807DEBC">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Electromagnetic</w:t>
            </w:r>
          </w:p>
        </w:tc>
        <w:tc>
          <w:tcPr>
            <w:tcW w:w="1407" w:type="dxa"/>
            <w:tcBorders>
              <w:bottom w:val="single" w:color="auto" w:sz="12" w:space="0"/>
            </w:tcBorders>
          </w:tcPr>
          <w:p w14:paraId="20F8A4F2">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1 V(333 mA)</w:t>
            </w:r>
          </w:p>
        </w:tc>
        <w:tc>
          <w:tcPr>
            <w:tcW w:w="1708" w:type="dxa"/>
            <w:tcBorders>
              <w:bottom w:val="single" w:color="auto" w:sz="12" w:space="0"/>
            </w:tcBorders>
          </w:tcPr>
          <w:p w14:paraId="7DDC98CC">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912.53</w:t>
            </w:r>
          </w:p>
        </w:tc>
        <w:tc>
          <w:tcPr>
            <w:tcW w:w="1647" w:type="dxa"/>
            <w:tcBorders>
              <w:bottom w:val="single" w:color="auto" w:sz="12" w:space="0"/>
            </w:tcBorders>
          </w:tcPr>
          <w:p w14:paraId="12DED5DB">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29.6 ms</w:t>
            </w:r>
          </w:p>
        </w:tc>
      </w:tr>
    </w:tbl>
    <w:p w14:paraId="7A2D08B7">
      <w:pPr>
        <w:spacing w:after="0" w:line="360" w:lineRule="auto"/>
        <w:ind w:firstLine="480" w:firstLineChars="200"/>
        <w:jc w:val="both"/>
        <w:rPr>
          <w:rFonts w:ascii="Times New Roman" w:hAnsi="Times New Roman" w:cs="Times New Roman"/>
          <w:sz w:val="24"/>
          <w:szCs w:val="28"/>
        </w:rPr>
      </w:pPr>
      <w:r>
        <w:rPr>
          <w:rFonts w:ascii="Times New Roman" w:hAnsi="Times New Roman" w:cs="Times New Roman"/>
          <w:sz w:val="24"/>
          <w:szCs w:val="28"/>
        </w:rPr>
        <w:t>Compared with existing studies, this work achieves a favorable comprehensive performance in terms of driving voltage, vibration displacement, and response time.</w:t>
      </w:r>
    </w:p>
    <w:p w14:paraId="22C9700E">
      <w:pPr>
        <w:spacing w:after="0" w:line="360" w:lineRule="auto"/>
        <w:ind w:firstLine="480" w:firstLineChars="200"/>
        <w:jc w:val="both"/>
        <w:rPr>
          <w:rFonts w:ascii="Times New Roman" w:hAnsi="Times New Roman" w:cs="Times New Roman"/>
          <w:sz w:val="24"/>
          <w:szCs w:val="28"/>
        </w:rPr>
      </w:pPr>
    </w:p>
    <w:p w14:paraId="3B63DDCF">
      <w:pPr>
        <w:spacing w:after="0" w:line="360" w:lineRule="auto"/>
        <w:ind w:firstLine="480" w:firstLineChars="200"/>
        <w:jc w:val="both"/>
        <w:rPr>
          <w:rFonts w:ascii="Times New Roman" w:hAnsi="Times New Roman" w:cs="Times New Roman"/>
          <w:sz w:val="24"/>
          <w:szCs w:val="28"/>
        </w:rPr>
      </w:pPr>
    </w:p>
    <w:p w14:paraId="3CFD0A0B">
      <w:pPr>
        <w:spacing w:after="0" w:line="360" w:lineRule="auto"/>
        <w:ind w:firstLine="480" w:firstLineChars="200"/>
        <w:jc w:val="both"/>
        <w:rPr>
          <w:rFonts w:ascii="Times New Roman" w:hAnsi="Times New Roman" w:cs="Times New Roman"/>
          <w:sz w:val="24"/>
          <w:szCs w:val="28"/>
        </w:rPr>
      </w:pPr>
    </w:p>
    <w:p w14:paraId="4125D730">
      <w:pPr>
        <w:spacing w:after="0" w:line="360" w:lineRule="auto"/>
        <w:ind w:firstLine="480" w:firstLineChars="200"/>
        <w:jc w:val="both"/>
        <w:rPr>
          <w:rFonts w:ascii="Times New Roman" w:hAnsi="Times New Roman" w:cs="Times New Roman"/>
          <w:sz w:val="24"/>
          <w:szCs w:val="28"/>
        </w:rPr>
      </w:pPr>
    </w:p>
    <w:p w14:paraId="68197E7E">
      <w:pPr>
        <w:spacing w:after="0" w:line="360" w:lineRule="auto"/>
        <w:ind w:firstLine="480" w:firstLineChars="200"/>
        <w:jc w:val="both"/>
        <w:rPr>
          <w:rFonts w:ascii="Times New Roman" w:hAnsi="Times New Roman" w:cs="Times New Roman"/>
          <w:sz w:val="24"/>
          <w:szCs w:val="28"/>
        </w:rPr>
      </w:pPr>
    </w:p>
    <w:p w14:paraId="3DFDF89C">
      <w:pPr>
        <w:spacing w:after="0" w:line="360" w:lineRule="auto"/>
        <w:ind w:firstLine="480" w:firstLineChars="200"/>
        <w:jc w:val="both"/>
        <w:rPr>
          <w:rFonts w:hint="eastAsia" w:ascii="Times New Roman" w:hAnsi="Times New Roman" w:cs="Times New Roman"/>
          <w:sz w:val="24"/>
          <w:szCs w:val="28"/>
        </w:rPr>
      </w:pPr>
    </w:p>
    <w:p w14:paraId="2CB45848">
      <w:pPr>
        <w:pStyle w:val="32"/>
        <w:numPr>
          <w:ilvl w:val="0"/>
          <w:numId w:val="1"/>
        </w:numPr>
        <w:spacing w:after="0" w:line="360" w:lineRule="auto"/>
        <w:jc w:val="both"/>
        <w:rPr>
          <w:rFonts w:ascii="Times New Roman" w:hAnsi="Times New Roman" w:cs="Times New Roman"/>
          <w:sz w:val="24"/>
          <w:szCs w:val="28"/>
        </w:rPr>
      </w:pPr>
      <w:r>
        <w:rPr>
          <w:rFonts w:hint="eastAsia" w:ascii="Times New Roman" w:hAnsi="Times New Roman" w:cs="Times New Roman"/>
          <w:sz w:val="24"/>
          <w:szCs w:val="28"/>
        </w:rPr>
        <w:t>The following is the supplementary material related to the fully flexible electromagnetic sensor.</w:t>
      </w:r>
    </w:p>
    <w:p w14:paraId="1DAB891E">
      <w:pPr>
        <w:spacing w:after="0" w:line="360" w:lineRule="auto"/>
        <w:ind w:firstLine="480" w:firstLineChars="200"/>
        <w:jc w:val="both"/>
        <w:rPr>
          <w:rFonts w:ascii="Times New Roman" w:hAnsi="Times New Roman" w:cs="Times New Roman"/>
          <w:sz w:val="24"/>
          <w:szCs w:val="28"/>
        </w:rPr>
      </w:pPr>
      <w:r>
        <w:rPr>
          <w:rFonts w:ascii="Times New Roman" w:hAnsi="Times New Roman" w:cs="Times New Roman"/>
          <w:sz w:val="24"/>
          <w:szCs w:val="28"/>
        </w:rPr>
        <w:t>In the structural design of the sensor, the material of the flexible support pillars converts the external minute pressure into displacement. Therefore, elastic modulus and deformation recovery capability are the most critical factors. A comparison of the core parameters of commonly used polymer materials, including conventional silicone rubber, polydimethylsiloxane (PDMS), and the ultra-soft silicone elastomer Dragon Skin, is presented in the table.</w:t>
      </w:r>
    </w:p>
    <w:p w14:paraId="58B7F7E6">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 xml:space="preserve">Supplementary Table </w:t>
      </w:r>
      <w:r>
        <w:rPr>
          <w:rFonts w:hint="eastAsia" w:ascii="Times New Roman" w:hAnsi="Times New Roman" w:cs="Times New Roman"/>
          <w:sz w:val="21"/>
          <w:szCs w:val="22"/>
        </w:rPr>
        <w:t>4</w:t>
      </w:r>
      <w:r>
        <w:rPr>
          <w:rFonts w:ascii="Times New Roman" w:hAnsi="Times New Roman" w:cs="Times New Roman"/>
          <w:sz w:val="21"/>
          <w:szCs w:val="22"/>
        </w:rPr>
        <w:t xml:space="preserve"> Core Parameter Comparison of Flexible Materials</w:t>
      </w:r>
    </w:p>
    <w:tbl>
      <w:tblPr>
        <w:tblStyle w:val="16"/>
        <w:tblW w:w="5000" w:type="pct"/>
        <w:tblInd w:w="0" w:type="dxa"/>
        <w:tblLayout w:type="autofit"/>
        <w:tblCellMar>
          <w:top w:w="15" w:type="dxa"/>
          <w:left w:w="15" w:type="dxa"/>
          <w:bottom w:w="15" w:type="dxa"/>
          <w:right w:w="15" w:type="dxa"/>
        </w:tblCellMar>
      </w:tblPr>
      <w:tblGrid>
        <w:gridCol w:w="1750"/>
        <w:gridCol w:w="2101"/>
        <w:gridCol w:w="1814"/>
        <w:gridCol w:w="1115"/>
        <w:gridCol w:w="1766"/>
      </w:tblGrid>
      <w:tr w14:paraId="313971B4">
        <w:trPr>
          <w:tblHeader/>
        </w:trPr>
        <w:tc>
          <w:tcPr>
            <w:tcW w:w="1024" w:type="pct"/>
            <w:tcBorders>
              <w:top w:val="single" w:color="auto" w:sz="12" w:space="0"/>
              <w:bottom w:val="single" w:color="auto" w:sz="8" w:space="0"/>
            </w:tcBorders>
            <w:tcMar>
              <w:top w:w="120" w:type="dxa"/>
              <w:left w:w="120" w:type="dxa"/>
              <w:bottom w:w="120" w:type="dxa"/>
              <w:right w:w="120" w:type="dxa"/>
            </w:tcMar>
            <w:vAlign w:val="center"/>
          </w:tcPr>
          <w:p w14:paraId="24AE0EA5">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Type</w:t>
            </w:r>
          </w:p>
        </w:tc>
        <w:tc>
          <w:tcPr>
            <w:tcW w:w="1229" w:type="pct"/>
            <w:tcBorders>
              <w:top w:val="single" w:color="auto" w:sz="12" w:space="0"/>
              <w:bottom w:val="single" w:color="auto" w:sz="8" w:space="0"/>
            </w:tcBorders>
            <w:tcMar>
              <w:top w:w="120" w:type="dxa"/>
              <w:left w:w="120" w:type="dxa"/>
              <w:bottom w:w="120" w:type="dxa"/>
              <w:right w:w="120" w:type="dxa"/>
            </w:tcMar>
            <w:vAlign w:val="center"/>
          </w:tcPr>
          <w:p w14:paraId="44748C7C">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Elastic Modulus Range (MPa)</w:t>
            </w:r>
          </w:p>
        </w:tc>
        <w:tc>
          <w:tcPr>
            <w:tcW w:w="0" w:type="auto"/>
            <w:tcBorders>
              <w:top w:val="single" w:color="auto" w:sz="12" w:space="0"/>
              <w:bottom w:val="single" w:color="auto" w:sz="8" w:space="0"/>
            </w:tcBorders>
            <w:tcMar>
              <w:top w:w="120" w:type="dxa"/>
              <w:left w:w="120" w:type="dxa"/>
              <w:bottom w:w="120" w:type="dxa"/>
              <w:right w:w="120" w:type="dxa"/>
            </w:tcMar>
            <w:vAlign w:val="center"/>
          </w:tcPr>
          <w:p w14:paraId="463E41E5">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Typical Hardness (Shore)</w:t>
            </w:r>
          </w:p>
        </w:tc>
        <w:tc>
          <w:tcPr>
            <w:tcW w:w="0" w:type="auto"/>
            <w:tcBorders>
              <w:top w:val="single" w:color="auto" w:sz="12" w:space="0"/>
              <w:bottom w:val="single" w:color="auto" w:sz="8" w:space="0"/>
            </w:tcBorders>
            <w:tcMar>
              <w:top w:w="120" w:type="dxa"/>
              <w:left w:w="120" w:type="dxa"/>
              <w:bottom w:w="120" w:type="dxa"/>
              <w:right w:w="120" w:type="dxa"/>
            </w:tcMar>
            <w:vAlign w:val="center"/>
          </w:tcPr>
          <w:p w14:paraId="5D72C7A8">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Hysteresis</w:t>
            </w:r>
          </w:p>
        </w:tc>
        <w:tc>
          <w:tcPr>
            <w:tcW w:w="0" w:type="auto"/>
            <w:tcBorders>
              <w:top w:val="single" w:color="auto" w:sz="12" w:space="0"/>
              <w:bottom w:val="single" w:color="auto" w:sz="8" w:space="0"/>
            </w:tcBorders>
            <w:tcMar>
              <w:top w:w="120" w:type="dxa"/>
              <w:left w:w="120" w:type="dxa"/>
              <w:bottom w:w="120" w:type="dxa"/>
              <w:right w:w="120" w:type="dxa"/>
            </w:tcMar>
            <w:vAlign w:val="center"/>
          </w:tcPr>
          <w:p w14:paraId="17624D3A">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Residual Deformation</w:t>
            </w:r>
          </w:p>
        </w:tc>
      </w:tr>
      <w:tr w14:paraId="14F8D48B">
        <w:tc>
          <w:tcPr>
            <w:tcW w:w="1024" w:type="pct"/>
            <w:tcBorders>
              <w:top w:val="single" w:color="auto" w:sz="8" w:space="0"/>
            </w:tcBorders>
            <w:tcMar>
              <w:top w:w="120" w:type="dxa"/>
              <w:left w:w="120" w:type="dxa"/>
              <w:bottom w:w="120" w:type="dxa"/>
              <w:right w:w="120" w:type="dxa"/>
            </w:tcMar>
            <w:vAlign w:val="center"/>
          </w:tcPr>
          <w:p w14:paraId="03CBD2BF">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Conventional Silicone Rubber</w:t>
            </w:r>
          </w:p>
        </w:tc>
        <w:tc>
          <w:tcPr>
            <w:tcW w:w="1229" w:type="pct"/>
            <w:tcBorders>
              <w:top w:val="single" w:color="auto" w:sz="8" w:space="0"/>
            </w:tcBorders>
            <w:tcMar>
              <w:top w:w="120" w:type="dxa"/>
              <w:left w:w="120" w:type="dxa"/>
              <w:bottom w:w="120" w:type="dxa"/>
              <w:right w:w="120" w:type="dxa"/>
            </w:tcMar>
            <w:vAlign w:val="center"/>
          </w:tcPr>
          <w:p w14:paraId="3D60A062">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0.5~2.0</w:t>
            </w:r>
          </w:p>
        </w:tc>
        <w:tc>
          <w:tcPr>
            <w:tcW w:w="0" w:type="auto"/>
            <w:tcBorders>
              <w:top w:val="single" w:color="auto" w:sz="8" w:space="0"/>
            </w:tcBorders>
            <w:tcMar>
              <w:top w:w="120" w:type="dxa"/>
              <w:left w:w="120" w:type="dxa"/>
              <w:bottom w:w="120" w:type="dxa"/>
              <w:right w:w="120" w:type="dxa"/>
            </w:tcMar>
            <w:vAlign w:val="center"/>
          </w:tcPr>
          <w:p w14:paraId="3EF5B5E1">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40~60 A</w:t>
            </w:r>
          </w:p>
        </w:tc>
        <w:tc>
          <w:tcPr>
            <w:tcW w:w="0" w:type="auto"/>
            <w:tcBorders>
              <w:top w:val="single" w:color="auto" w:sz="8" w:space="0"/>
            </w:tcBorders>
            <w:tcMar>
              <w:top w:w="120" w:type="dxa"/>
              <w:left w:w="120" w:type="dxa"/>
              <w:bottom w:w="120" w:type="dxa"/>
              <w:right w:w="120" w:type="dxa"/>
            </w:tcMar>
            <w:vAlign w:val="center"/>
          </w:tcPr>
          <w:p w14:paraId="734F5040">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Moderate</w:t>
            </w:r>
          </w:p>
        </w:tc>
        <w:tc>
          <w:tcPr>
            <w:tcW w:w="0" w:type="auto"/>
            <w:tcBorders>
              <w:top w:val="single" w:color="auto" w:sz="8" w:space="0"/>
            </w:tcBorders>
            <w:tcMar>
              <w:top w:w="120" w:type="dxa"/>
              <w:left w:w="120" w:type="dxa"/>
              <w:bottom w:w="120" w:type="dxa"/>
              <w:right w:w="120" w:type="dxa"/>
            </w:tcMar>
            <w:vAlign w:val="center"/>
          </w:tcPr>
          <w:p w14:paraId="44C6AD72">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Significant</w:t>
            </w:r>
          </w:p>
        </w:tc>
      </w:tr>
      <w:tr w14:paraId="09E37FEE">
        <w:tc>
          <w:tcPr>
            <w:tcW w:w="1024" w:type="pct"/>
            <w:tcMar>
              <w:top w:w="120" w:type="dxa"/>
              <w:left w:w="120" w:type="dxa"/>
              <w:bottom w:w="120" w:type="dxa"/>
              <w:right w:w="120" w:type="dxa"/>
            </w:tcMar>
            <w:vAlign w:val="center"/>
          </w:tcPr>
          <w:p w14:paraId="28FEA214">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PDMS</w:t>
            </w:r>
          </w:p>
        </w:tc>
        <w:tc>
          <w:tcPr>
            <w:tcW w:w="1229" w:type="pct"/>
            <w:tcMar>
              <w:top w:w="120" w:type="dxa"/>
              <w:left w:w="120" w:type="dxa"/>
              <w:bottom w:w="120" w:type="dxa"/>
              <w:right w:w="120" w:type="dxa"/>
            </w:tcMar>
            <w:vAlign w:val="center"/>
          </w:tcPr>
          <w:p w14:paraId="4B9C9AFA">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0.1~0.5</w:t>
            </w:r>
          </w:p>
        </w:tc>
        <w:tc>
          <w:tcPr>
            <w:tcW w:w="0" w:type="auto"/>
            <w:tcMar>
              <w:top w:w="120" w:type="dxa"/>
              <w:left w:w="120" w:type="dxa"/>
              <w:bottom w:w="120" w:type="dxa"/>
              <w:right w:w="120" w:type="dxa"/>
            </w:tcMar>
            <w:vAlign w:val="center"/>
          </w:tcPr>
          <w:p w14:paraId="51F24E1F">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40~50 A</w:t>
            </w:r>
          </w:p>
        </w:tc>
        <w:tc>
          <w:tcPr>
            <w:tcW w:w="0" w:type="auto"/>
            <w:tcMar>
              <w:top w:w="120" w:type="dxa"/>
              <w:left w:w="120" w:type="dxa"/>
              <w:bottom w:w="120" w:type="dxa"/>
              <w:right w:w="120" w:type="dxa"/>
            </w:tcMar>
            <w:vAlign w:val="center"/>
          </w:tcPr>
          <w:p w14:paraId="57ABEB47">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Low</w:t>
            </w:r>
          </w:p>
        </w:tc>
        <w:tc>
          <w:tcPr>
            <w:tcW w:w="0" w:type="auto"/>
            <w:tcMar>
              <w:top w:w="120" w:type="dxa"/>
              <w:left w:w="120" w:type="dxa"/>
              <w:bottom w:w="120" w:type="dxa"/>
              <w:right w:w="120" w:type="dxa"/>
            </w:tcMar>
            <w:vAlign w:val="center"/>
          </w:tcPr>
          <w:p w14:paraId="796DF1D5">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Slight</w:t>
            </w:r>
          </w:p>
        </w:tc>
      </w:tr>
      <w:tr w14:paraId="3CC3B0D7">
        <w:tc>
          <w:tcPr>
            <w:tcW w:w="1024" w:type="pct"/>
            <w:tcBorders>
              <w:bottom w:val="single" w:color="auto" w:sz="12" w:space="0"/>
            </w:tcBorders>
            <w:tcMar>
              <w:top w:w="120" w:type="dxa"/>
              <w:left w:w="120" w:type="dxa"/>
              <w:bottom w:w="120" w:type="dxa"/>
              <w:right w:w="120" w:type="dxa"/>
            </w:tcMar>
            <w:vAlign w:val="center"/>
          </w:tcPr>
          <w:p w14:paraId="77AF7133">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Dragon Skin</w:t>
            </w:r>
          </w:p>
        </w:tc>
        <w:tc>
          <w:tcPr>
            <w:tcW w:w="1229" w:type="pct"/>
            <w:tcBorders>
              <w:bottom w:val="single" w:color="auto" w:sz="12" w:space="0"/>
            </w:tcBorders>
            <w:tcMar>
              <w:top w:w="120" w:type="dxa"/>
              <w:left w:w="120" w:type="dxa"/>
              <w:bottom w:w="120" w:type="dxa"/>
              <w:right w:w="120" w:type="dxa"/>
            </w:tcMar>
            <w:vAlign w:val="center"/>
          </w:tcPr>
          <w:p w14:paraId="2096A405">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0.1~0.3</w:t>
            </w:r>
          </w:p>
        </w:tc>
        <w:tc>
          <w:tcPr>
            <w:tcW w:w="0" w:type="auto"/>
            <w:tcBorders>
              <w:bottom w:val="single" w:color="auto" w:sz="12" w:space="0"/>
            </w:tcBorders>
            <w:tcMar>
              <w:top w:w="120" w:type="dxa"/>
              <w:left w:w="120" w:type="dxa"/>
              <w:bottom w:w="120" w:type="dxa"/>
              <w:right w:w="120" w:type="dxa"/>
            </w:tcMar>
            <w:vAlign w:val="center"/>
          </w:tcPr>
          <w:p w14:paraId="4E1F1C46">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10 A</w:t>
            </w:r>
          </w:p>
        </w:tc>
        <w:tc>
          <w:tcPr>
            <w:tcW w:w="0" w:type="auto"/>
            <w:tcBorders>
              <w:bottom w:val="single" w:color="auto" w:sz="12" w:space="0"/>
            </w:tcBorders>
            <w:tcMar>
              <w:top w:w="120" w:type="dxa"/>
              <w:left w:w="120" w:type="dxa"/>
              <w:bottom w:w="120" w:type="dxa"/>
              <w:right w:w="120" w:type="dxa"/>
            </w:tcMar>
            <w:vAlign w:val="center"/>
          </w:tcPr>
          <w:p w14:paraId="1A8C75B6">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Low</w:t>
            </w:r>
          </w:p>
        </w:tc>
        <w:tc>
          <w:tcPr>
            <w:tcW w:w="0" w:type="auto"/>
            <w:tcBorders>
              <w:bottom w:val="single" w:color="auto" w:sz="12" w:space="0"/>
            </w:tcBorders>
            <w:tcMar>
              <w:top w:w="120" w:type="dxa"/>
              <w:left w:w="120" w:type="dxa"/>
              <w:bottom w:w="120" w:type="dxa"/>
              <w:right w:w="120" w:type="dxa"/>
            </w:tcMar>
            <w:vAlign w:val="center"/>
          </w:tcPr>
          <w:p w14:paraId="198C7726">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Negligible</w:t>
            </w:r>
          </w:p>
        </w:tc>
      </w:tr>
    </w:tbl>
    <w:p w14:paraId="3A63FF3F">
      <w:pPr>
        <w:spacing w:after="0" w:line="360" w:lineRule="auto"/>
        <w:jc w:val="both"/>
        <w:rPr>
          <w:rFonts w:ascii="Times New Roman" w:hAnsi="Times New Roman" w:cs="Times New Roman"/>
          <w:sz w:val="24"/>
          <w:szCs w:val="28"/>
        </w:rPr>
      </w:pPr>
      <w:r>
        <w:rPr>
          <w:rFonts w:hint="eastAsia" w:ascii="Times New Roman" w:hAnsi="Times New Roman" w:cs="Times New Roman"/>
          <w:sz w:val="24"/>
          <w:szCs w:val="28"/>
        </w:rPr>
        <w:drawing>
          <wp:anchor distT="0" distB="0" distL="114300" distR="114300" simplePos="0" relativeHeight="251665408" behindDoc="0" locked="0" layoutInCell="1" allowOverlap="1">
            <wp:simplePos x="0" y="0"/>
            <wp:positionH relativeFrom="margin">
              <wp:align>center</wp:align>
            </wp:positionH>
            <wp:positionV relativeFrom="paragraph">
              <wp:posOffset>63500</wp:posOffset>
            </wp:positionV>
            <wp:extent cx="2350135" cy="1762125"/>
            <wp:effectExtent l="0" t="0" r="0" b="0"/>
            <wp:wrapNone/>
            <wp:docPr id="108249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4934" name="图片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0139" cy="1762125"/>
                    </a:xfrm>
                    <a:prstGeom prst="rect">
                      <a:avLst/>
                    </a:prstGeom>
                  </pic:spPr>
                </pic:pic>
              </a:graphicData>
            </a:graphic>
          </wp:anchor>
        </w:drawing>
      </w:r>
    </w:p>
    <w:p w14:paraId="2943F73E">
      <w:pPr>
        <w:spacing w:after="0" w:line="360" w:lineRule="auto"/>
        <w:jc w:val="both"/>
        <w:rPr>
          <w:rFonts w:ascii="Times New Roman" w:hAnsi="Times New Roman" w:cs="Times New Roman"/>
          <w:sz w:val="24"/>
          <w:szCs w:val="28"/>
        </w:rPr>
      </w:pPr>
    </w:p>
    <w:p w14:paraId="2F70D9D2">
      <w:pPr>
        <w:spacing w:after="0" w:line="360" w:lineRule="auto"/>
        <w:jc w:val="both"/>
        <w:rPr>
          <w:rFonts w:ascii="Times New Roman" w:hAnsi="Times New Roman" w:cs="Times New Roman"/>
          <w:sz w:val="24"/>
          <w:szCs w:val="28"/>
        </w:rPr>
      </w:pPr>
    </w:p>
    <w:p w14:paraId="17610E08">
      <w:pPr>
        <w:spacing w:after="0" w:line="360" w:lineRule="auto"/>
        <w:jc w:val="both"/>
        <w:rPr>
          <w:rFonts w:ascii="Times New Roman" w:hAnsi="Times New Roman" w:cs="Times New Roman"/>
          <w:sz w:val="24"/>
          <w:szCs w:val="28"/>
        </w:rPr>
      </w:pPr>
    </w:p>
    <w:p w14:paraId="0163F9FD">
      <w:pPr>
        <w:spacing w:after="0" w:line="360" w:lineRule="auto"/>
        <w:jc w:val="both"/>
        <w:rPr>
          <w:rFonts w:ascii="Times New Roman" w:hAnsi="Times New Roman" w:cs="Times New Roman"/>
          <w:sz w:val="24"/>
          <w:szCs w:val="28"/>
        </w:rPr>
      </w:pPr>
    </w:p>
    <w:p w14:paraId="186368DB">
      <w:pPr>
        <w:spacing w:after="0" w:line="360" w:lineRule="auto"/>
        <w:jc w:val="both"/>
        <w:rPr>
          <w:rFonts w:ascii="Times New Roman" w:hAnsi="Times New Roman" w:cs="Times New Roman"/>
          <w:sz w:val="24"/>
          <w:szCs w:val="28"/>
        </w:rPr>
      </w:pPr>
    </w:p>
    <w:p w14:paraId="38BA53C7">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 xml:space="preserve">Supplementary Figure </w:t>
      </w:r>
      <w:r>
        <w:rPr>
          <w:rFonts w:hint="eastAsia" w:ascii="Times New Roman" w:hAnsi="Times New Roman" w:cs="Times New Roman"/>
          <w:sz w:val="21"/>
          <w:szCs w:val="22"/>
        </w:rPr>
        <w:t>6</w:t>
      </w:r>
      <w:r>
        <w:rPr>
          <w:rFonts w:ascii="Times New Roman" w:hAnsi="Times New Roman" w:cs="Times New Roman"/>
          <w:sz w:val="21"/>
          <w:szCs w:val="22"/>
        </w:rPr>
        <w:t xml:space="preserve"> Raw Dragon Skin Material</w:t>
      </w:r>
    </w:p>
    <w:p w14:paraId="5F2CD84D">
      <w:pPr>
        <w:spacing w:after="0" w:line="360" w:lineRule="auto"/>
        <w:jc w:val="both"/>
        <w:rPr>
          <w:rFonts w:ascii="Times New Roman" w:hAnsi="Times New Roman" w:cs="Times New Roman"/>
          <w:sz w:val="24"/>
          <w:szCs w:val="28"/>
        </w:rPr>
      </w:pPr>
      <w:r>
        <w:rPr>
          <w:rFonts w:ascii="Times New Roman" w:hAnsi="Times New Roman" w:cs="Times New Roman"/>
          <w:sz w:val="24"/>
          <w:szCs w:val="28"/>
        </w:rPr>
        <w:drawing>
          <wp:anchor distT="0" distB="0" distL="114300" distR="114300" simplePos="0" relativeHeight="251666432" behindDoc="0" locked="0" layoutInCell="1" allowOverlap="1">
            <wp:simplePos x="0" y="0"/>
            <wp:positionH relativeFrom="column">
              <wp:posOffset>942975</wp:posOffset>
            </wp:positionH>
            <wp:positionV relativeFrom="paragraph">
              <wp:posOffset>66675</wp:posOffset>
            </wp:positionV>
            <wp:extent cx="3486150" cy="2302510"/>
            <wp:effectExtent l="0" t="0" r="0" b="0"/>
            <wp:wrapNone/>
            <wp:docPr id="7627967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796746" name="图片 1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0637" cy="2305333"/>
                    </a:xfrm>
                    <a:prstGeom prst="rect">
                      <a:avLst/>
                    </a:prstGeom>
                  </pic:spPr>
                </pic:pic>
              </a:graphicData>
            </a:graphic>
          </wp:anchor>
        </w:drawing>
      </w:r>
    </w:p>
    <w:p w14:paraId="5672E819">
      <w:pPr>
        <w:spacing w:after="0" w:line="360" w:lineRule="auto"/>
        <w:jc w:val="both"/>
        <w:rPr>
          <w:rFonts w:ascii="Times New Roman" w:hAnsi="Times New Roman" w:cs="Times New Roman"/>
          <w:sz w:val="24"/>
          <w:szCs w:val="28"/>
        </w:rPr>
      </w:pPr>
    </w:p>
    <w:p w14:paraId="113EF707">
      <w:pPr>
        <w:spacing w:after="0" w:line="360" w:lineRule="auto"/>
        <w:jc w:val="both"/>
        <w:rPr>
          <w:rFonts w:ascii="Times New Roman" w:hAnsi="Times New Roman" w:cs="Times New Roman"/>
          <w:sz w:val="24"/>
          <w:szCs w:val="28"/>
        </w:rPr>
      </w:pPr>
    </w:p>
    <w:p w14:paraId="37978942">
      <w:pPr>
        <w:spacing w:after="0" w:line="360" w:lineRule="auto"/>
        <w:jc w:val="both"/>
        <w:rPr>
          <w:rFonts w:ascii="Times New Roman" w:hAnsi="Times New Roman" w:cs="Times New Roman"/>
          <w:sz w:val="24"/>
          <w:szCs w:val="28"/>
        </w:rPr>
      </w:pPr>
    </w:p>
    <w:p w14:paraId="4B7967EA">
      <w:pPr>
        <w:spacing w:after="0" w:line="360" w:lineRule="auto"/>
        <w:jc w:val="both"/>
        <w:rPr>
          <w:rFonts w:ascii="Times New Roman" w:hAnsi="Times New Roman" w:cs="Times New Roman"/>
          <w:sz w:val="24"/>
          <w:szCs w:val="28"/>
        </w:rPr>
      </w:pPr>
    </w:p>
    <w:p w14:paraId="0B946C07">
      <w:pPr>
        <w:spacing w:after="0" w:line="360" w:lineRule="auto"/>
        <w:jc w:val="both"/>
        <w:rPr>
          <w:rFonts w:ascii="Times New Roman" w:hAnsi="Times New Roman" w:cs="Times New Roman"/>
          <w:sz w:val="24"/>
          <w:szCs w:val="28"/>
        </w:rPr>
      </w:pPr>
    </w:p>
    <w:p w14:paraId="58011139">
      <w:pPr>
        <w:spacing w:after="0" w:line="360" w:lineRule="auto"/>
        <w:jc w:val="both"/>
        <w:rPr>
          <w:rFonts w:ascii="Times New Roman" w:hAnsi="Times New Roman" w:cs="Times New Roman"/>
          <w:sz w:val="24"/>
          <w:szCs w:val="28"/>
        </w:rPr>
      </w:pPr>
    </w:p>
    <w:p w14:paraId="313C2CDC">
      <w:pPr>
        <w:spacing w:after="0" w:line="360" w:lineRule="auto"/>
        <w:jc w:val="both"/>
        <w:rPr>
          <w:rFonts w:ascii="Times New Roman" w:hAnsi="Times New Roman" w:cs="Times New Roman"/>
          <w:sz w:val="24"/>
          <w:szCs w:val="28"/>
        </w:rPr>
      </w:pPr>
    </w:p>
    <w:p w14:paraId="6C91B914">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 xml:space="preserve">Supplementary Figure </w:t>
      </w:r>
      <w:r>
        <w:rPr>
          <w:rFonts w:hint="eastAsia" w:ascii="Times New Roman" w:hAnsi="Times New Roman" w:cs="Times New Roman"/>
          <w:sz w:val="21"/>
          <w:szCs w:val="22"/>
        </w:rPr>
        <w:t>7</w:t>
      </w:r>
      <w:r>
        <w:rPr>
          <w:rFonts w:ascii="Times New Roman" w:hAnsi="Times New Roman" w:cs="Times New Roman"/>
          <w:sz w:val="21"/>
          <w:szCs w:val="22"/>
        </w:rPr>
        <w:t xml:space="preserve"> Fabrication Schematic</w:t>
      </w:r>
    </w:p>
    <w:p w14:paraId="2D762735">
      <w:pPr>
        <w:spacing w:after="0" w:line="360" w:lineRule="auto"/>
        <w:jc w:val="both"/>
        <w:rPr>
          <w:rFonts w:ascii="Times New Roman" w:hAnsi="Times New Roman" w:cs="Times New Roman"/>
          <w:sz w:val="24"/>
          <w:szCs w:val="28"/>
        </w:rPr>
      </w:pPr>
      <w:r>
        <w:rPr>
          <w:rFonts w:ascii="Times New Roman" w:hAnsi="Times New Roman" w:cs="Times New Roman"/>
          <w:sz w:val="24"/>
          <w:szCs w:val="28"/>
        </w:rPr>
        <w:drawing>
          <wp:anchor distT="0" distB="0" distL="114300" distR="114300" simplePos="0" relativeHeight="251667456" behindDoc="0" locked="0" layoutInCell="1" allowOverlap="1">
            <wp:simplePos x="0" y="0"/>
            <wp:positionH relativeFrom="margin">
              <wp:posOffset>1381125</wp:posOffset>
            </wp:positionH>
            <wp:positionV relativeFrom="paragraph">
              <wp:posOffset>55245</wp:posOffset>
            </wp:positionV>
            <wp:extent cx="2595880" cy="2392045"/>
            <wp:effectExtent l="0" t="0" r="0" b="8890"/>
            <wp:wrapNone/>
            <wp:docPr id="3030504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50411" name="图片 1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95753" cy="2391993"/>
                    </a:xfrm>
                    <a:prstGeom prst="rect">
                      <a:avLst/>
                    </a:prstGeom>
                  </pic:spPr>
                </pic:pic>
              </a:graphicData>
            </a:graphic>
          </wp:anchor>
        </w:drawing>
      </w:r>
    </w:p>
    <w:p w14:paraId="28CAE84F">
      <w:pPr>
        <w:spacing w:after="0" w:line="360" w:lineRule="auto"/>
        <w:jc w:val="both"/>
        <w:rPr>
          <w:rFonts w:ascii="Times New Roman" w:hAnsi="Times New Roman" w:cs="Times New Roman"/>
          <w:sz w:val="24"/>
          <w:szCs w:val="28"/>
        </w:rPr>
      </w:pPr>
    </w:p>
    <w:p w14:paraId="0B3EE031">
      <w:pPr>
        <w:spacing w:after="0" w:line="360" w:lineRule="auto"/>
        <w:jc w:val="both"/>
        <w:rPr>
          <w:rFonts w:ascii="Times New Roman" w:hAnsi="Times New Roman" w:cs="Times New Roman"/>
          <w:sz w:val="24"/>
          <w:szCs w:val="28"/>
        </w:rPr>
      </w:pPr>
    </w:p>
    <w:p w14:paraId="062B61D7">
      <w:pPr>
        <w:spacing w:after="0" w:line="360" w:lineRule="auto"/>
        <w:jc w:val="both"/>
        <w:rPr>
          <w:rFonts w:ascii="Times New Roman" w:hAnsi="Times New Roman" w:cs="Times New Roman"/>
          <w:sz w:val="24"/>
          <w:szCs w:val="28"/>
        </w:rPr>
      </w:pPr>
    </w:p>
    <w:p w14:paraId="495524C2">
      <w:pPr>
        <w:spacing w:after="0" w:line="360" w:lineRule="auto"/>
        <w:jc w:val="both"/>
        <w:rPr>
          <w:rFonts w:ascii="Times New Roman" w:hAnsi="Times New Roman" w:cs="Times New Roman"/>
          <w:sz w:val="24"/>
          <w:szCs w:val="28"/>
        </w:rPr>
      </w:pPr>
    </w:p>
    <w:p w14:paraId="62701465">
      <w:pPr>
        <w:spacing w:after="0" w:line="360" w:lineRule="auto"/>
        <w:jc w:val="both"/>
        <w:rPr>
          <w:rFonts w:ascii="Times New Roman" w:hAnsi="Times New Roman" w:cs="Times New Roman"/>
          <w:sz w:val="24"/>
          <w:szCs w:val="28"/>
        </w:rPr>
      </w:pPr>
    </w:p>
    <w:p w14:paraId="00CB5271">
      <w:pPr>
        <w:spacing w:after="0" w:line="360" w:lineRule="auto"/>
        <w:jc w:val="both"/>
        <w:rPr>
          <w:rFonts w:ascii="Times New Roman" w:hAnsi="Times New Roman" w:cs="Times New Roman"/>
          <w:sz w:val="24"/>
          <w:szCs w:val="28"/>
        </w:rPr>
      </w:pPr>
    </w:p>
    <w:p w14:paraId="1326742C">
      <w:pPr>
        <w:spacing w:after="0" w:line="360" w:lineRule="auto"/>
        <w:jc w:val="both"/>
        <w:rPr>
          <w:rFonts w:ascii="Times New Roman" w:hAnsi="Times New Roman" w:cs="Times New Roman"/>
          <w:sz w:val="24"/>
          <w:szCs w:val="28"/>
        </w:rPr>
      </w:pPr>
    </w:p>
    <w:p w14:paraId="4AAFE731">
      <w:pPr>
        <w:spacing w:after="0" w:line="360" w:lineRule="auto"/>
        <w:jc w:val="both"/>
        <w:rPr>
          <w:rFonts w:hint="eastAsia" w:ascii="Times New Roman" w:hAnsi="Times New Roman" w:cs="Times New Roman"/>
          <w:sz w:val="24"/>
          <w:szCs w:val="28"/>
        </w:rPr>
      </w:pPr>
    </w:p>
    <w:p w14:paraId="541D031B">
      <w:pPr>
        <w:jc w:val="center"/>
        <w:rPr>
          <w:rFonts w:ascii="Times New Roman" w:hAnsi="Times New Roman" w:cs="Times New Roman"/>
          <w:sz w:val="21"/>
          <w:szCs w:val="22"/>
        </w:rPr>
      </w:pPr>
      <w:r>
        <w:rPr>
          <w:rFonts w:ascii="Times New Roman" w:hAnsi="Times New Roman" w:cs="Times New Roman"/>
          <w:sz w:val="21"/>
          <w:szCs w:val="22"/>
        </w:rPr>
        <w:t xml:space="preserve">Supplementary Figure </w:t>
      </w:r>
      <w:r>
        <w:rPr>
          <w:rFonts w:hint="eastAsia" w:ascii="Times New Roman" w:hAnsi="Times New Roman" w:cs="Times New Roman"/>
          <w:sz w:val="21"/>
          <w:szCs w:val="22"/>
        </w:rPr>
        <w:t>8</w:t>
      </w:r>
      <w:r>
        <w:rPr>
          <w:rFonts w:ascii="Times New Roman" w:hAnsi="Times New Roman" w:cs="Times New Roman"/>
          <w:sz w:val="21"/>
          <w:szCs w:val="22"/>
        </w:rPr>
        <w:t xml:space="preserve"> Test System</w:t>
      </w:r>
    </w:p>
    <w:p w14:paraId="780CF7B3">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 xml:space="preserve">Supplementary Table </w:t>
      </w:r>
      <w:r>
        <w:rPr>
          <w:rFonts w:hint="eastAsia" w:ascii="Times New Roman" w:hAnsi="Times New Roman" w:cs="Times New Roman"/>
          <w:sz w:val="21"/>
          <w:szCs w:val="22"/>
        </w:rPr>
        <w:t>5</w:t>
      </w:r>
      <w:r>
        <w:rPr>
          <w:rFonts w:ascii="Times New Roman" w:hAnsi="Times New Roman" w:cs="Times New Roman"/>
          <w:sz w:val="21"/>
          <w:szCs w:val="22"/>
        </w:rPr>
        <w:t xml:space="preserve"> Parameters of Flexible Support Pillars</w:t>
      </w:r>
    </w:p>
    <w:tbl>
      <w:tblPr>
        <w:tblStyle w:val="16"/>
        <w:tblW w:w="5461" w:type="pct"/>
        <w:tblInd w:w="0" w:type="dxa"/>
        <w:tblLayout w:type="autofit"/>
        <w:tblCellMar>
          <w:top w:w="15" w:type="dxa"/>
          <w:left w:w="15" w:type="dxa"/>
          <w:bottom w:w="15" w:type="dxa"/>
          <w:right w:w="15" w:type="dxa"/>
        </w:tblCellMar>
      </w:tblPr>
      <w:tblGrid>
        <w:gridCol w:w="1749"/>
        <w:gridCol w:w="5251"/>
        <w:gridCol w:w="2334"/>
      </w:tblGrid>
      <w:tr w14:paraId="1EDDD605">
        <w:trPr>
          <w:tblHeader/>
        </w:trPr>
        <w:tc>
          <w:tcPr>
            <w:tcW w:w="937" w:type="pct"/>
            <w:tcBorders>
              <w:top w:val="single" w:color="auto" w:sz="12" w:space="0"/>
              <w:bottom w:val="single" w:color="auto" w:sz="8" w:space="0"/>
            </w:tcBorders>
            <w:tcMar>
              <w:top w:w="120" w:type="dxa"/>
              <w:left w:w="120" w:type="dxa"/>
              <w:bottom w:w="120" w:type="dxa"/>
              <w:right w:w="120" w:type="dxa"/>
            </w:tcMar>
            <w:vAlign w:val="center"/>
          </w:tcPr>
          <w:p w14:paraId="24878684">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Coil Size/mm</w:t>
            </w:r>
          </w:p>
        </w:tc>
        <w:tc>
          <w:tcPr>
            <w:tcW w:w="2813" w:type="pct"/>
            <w:tcBorders>
              <w:top w:val="single" w:color="auto" w:sz="12" w:space="0"/>
              <w:bottom w:val="single" w:color="auto" w:sz="8" w:space="0"/>
            </w:tcBorders>
            <w:tcMar>
              <w:top w:w="120" w:type="dxa"/>
              <w:left w:w="120" w:type="dxa"/>
              <w:bottom w:w="120" w:type="dxa"/>
              <w:right w:w="120" w:type="dxa"/>
            </w:tcMar>
            <w:vAlign w:val="center"/>
          </w:tcPr>
          <w:p w14:paraId="7E402C6C">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Upper/Lower Support Pillar Size/mm</w:t>
            </w:r>
          </w:p>
        </w:tc>
        <w:tc>
          <w:tcPr>
            <w:tcW w:w="1250" w:type="pct"/>
            <w:tcBorders>
              <w:top w:val="single" w:color="auto" w:sz="12" w:space="0"/>
              <w:bottom w:val="single" w:color="auto" w:sz="8" w:space="0"/>
            </w:tcBorders>
            <w:tcMar>
              <w:top w:w="120" w:type="dxa"/>
              <w:left w:w="120" w:type="dxa"/>
              <w:bottom w:w="120" w:type="dxa"/>
              <w:right w:w="120" w:type="dxa"/>
            </w:tcMar>
            <w:vAlign w:val="center"/>
          </w:tcPr>
          <w:p w14:paraId="7EF52D75">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Height/mm</w:t>
            </w:r>
          </w:p>
        </w:tc>
      </w:tr>
      <w:tr w14:paraId="1BB2791C">
        <w:tc>
          <w:tcPr>
            <w:tcW w:w="937" w:type="pct"/>
            <w:tcBorders>
              <w:top w:val="single" w:color="auto" w:sz="8" w:space="0"/>
            </w:tcBorders>
            <w:tcMar>
              <w:top w:w="120" w:type="dxa"/>
              <w:left w:w="120" w:type="dxa"/>
              <w:bottom w:w="120" w:type="dxa"/>
              <w:right w:w="120" w:type="dxa"/>
            </w:tcMar>
            <w:vAlign w:val="center"/>
          </w:tcPr>
          <w:p w14:paraId="3F6842AD">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10*10</w:t>
            </w:r>
          </w:p>
        </w:tc>
        <w:tc>
          <w:tcPr>
            <w:tcW w:w="2813" w:type="pct"/>
            <w:tcBorders>
              <w:top w:val="single" w:color="auto" w:sz="8" w:space="0"/>
            </w:tcBorders>
            <w:tcMar>
              <w:top w:w="120" w:type="dxa"/>
              <w:left w:w="120" w:type="dxa"/>
              <w:bottom w:w="120" w:type="dxa"/>
              <w:right w:w="120" w:type="dxa"/>
            </w:tcMar>
            <w:vAlign w:val="center"/>
          </w:tcPr>
          <w:p w14:paraId="1DD2BDEB">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2/3</w:t>
            </w:r>
          </w:p>
        </w:tc>
        <w:tc>
          <w:tcPr>
            <w:tcW w:w="1250" w:type="pct"/>
            <w:tcBorders>
              <w:top w:val="single" w:color="auto" w:sz="8" w:space="0"/>
            </w:tcBorders>
            <w:tcMar>
              <w:top w:w="120" w:type="dxa"/>
              <w:left w:w="120" w:type="dxa"/>
              <w:bottom w:w="120" w:type="dxa"/>
              <w:right w:w="120" w:type="dxa"/>
            </w:tcMar>
            <w:vAlign w:val="center"/>
          </w:tcPr>
          <w:p w14:paraId="38CC9665">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3/5/7</w:t>
            </w:r>
          </w:p>
        </w:tc>
      </w:tr>
      <w:tr w14:paraId="636713B7">
        <w:tc>
          <w:tcPr>
            <w:tcW w:w="937" w:type="pct"/>
            <w:tcMar>
              <w:top w:w="120" w:type="dxa"/>
              <w:left w:w="120" w:type="dxa"/>
              <w:bottom w:w="120" w:type="dxa"/>
              <w:right w:w="120" w:type="dxa"/>
            </w:tcMar>
            <w:vAlign w:val="center"/>
          </w:tcPr>
          <w:p w14:paraId="28DCE789">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8*8</w:t>
            </w:r>
          </w:p>
        </w:tc>
        <w:tc>
          <w:tcPr>
            <w:tcW w:w="2813" w:type="pct"/>
            <w:tcMar>
              <w:top w:w="120" w:type="dxa"/>
              <w:left w:w="120" w:type="dxa"/>
              <w:bottom w:w="120" w:type="dxa"/>
              <w:right w:w="120" w:type="dxa"/>
            </w:tcMar>
            <w:vAlign w:val="center"/>
          </w:tcPr>
          <w:p w14:paraId="3DAB4DBC">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3/4.5</w:t>
            </w:r>
          </w:p>
        </w:tc>
        <w:tc>
          <w:tcPr>
            <w:tcW w:w="1250" w:type="pct"/>
            <w:tcMar>
              <w:top w:w="120" w:type="dxa"/>
              <w:left w:w="120" w:type="dxa"/>
              <w:bottom w:w="120" w:type="dxa"/>
              <w:right w:w="120" w:type="dxa"/>
            </w:tcMar>
            <w:vAlign w:val="center"/>
          </w:tcPr>
          <w:p w14:paraId="6FD1EC67">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3/5/7</w:t>
            </w:r>
          </w:p>
        </w:tc>
      </w:tr>
      <w:tr w14:paraId="330F85CC">
        <w:tc>
          <w:tcPr>
            <w:tcW w:w="937" w:type="pct"/>
            <w:tcMar>
              <w:top w:w="120" w:type="dxa"/>
              <w:left w:w="120" w:type="dxa"/>
              <w:bottom w:w="120" w:type="dxa"/>
              <w:right w:w="120" w:type="dxa"/>
            </w:tcMar>
            <w:vAlign w:val="center"/>
          </w:tcPr>
          <w:p w14:paraId="046C4DB1">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6*6</w:t>
            </w:r>
          </w:p>
        </w:tc>
        <w:tc>
          <w:tcPr>
            <w:tcW w:w="2813" w:type="pct"/>
            <w:tcMar>
              <w:top w:w="120" w:type="dxa"/>
              <w:left w:w="120" w:type="dxa"/>
              <w:bottom w:w="120" w:type="dxa"/>
              <w:right w:w="120" w:type="dxa"/>
            </w:tcMar>
            <w:vAlign w:val="center"/>
          </w:tcPr>
          <w:p w14:paraId="49ED3C98">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4/6</w:t>
            </w:r>
          </w:p>
        </w:tc>
        <w:tc>
          <w:tcPr>
            <w:tcW w:w="1250" w:type="pct"/>
            <w:tcMar>
              <w:top w:w="120" w:type="dxa"/>
              <w:left w:w="120" w:type="dxa"/>
              <w:bottom w:w="120" w:type="dxa"/>
              <w:right w:w="120" w:type="dxa"/>
            </w:tcMar>
            <w:vAlign w:val="center"/>
          </w:tcPr>
          <w:p w14:paraId="2D3A5D06">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3/5/7</w:t>
            </w:r>
          </w:p>
        </w:tc>
      </w:tr>
      <w:tr w14:paraId="0E45C1A8">
        <w:tc>
          <w:tcPr>
            <w:tcW w:w="937" w:type="pct"/>
            <w:tcBorders>
              <w:bottom w:val="single" w:color="auto" w:sz="12" w:space="0"/>
            </w:tcBorders>
            <w:tcMar>
              <w:top w:w="120" w:type="dxa"/>
              <w:left w:w="120" w:type="dxa"/>
              <w:bottom w:w="120" w:type="dxa"/>
              <w:right w:w="120" w:type="dxa"/>
            </w:tcMar>
            <w:vAlign w:val="center"/>
          </w:tcPr>
          <w:p w14:paraId="758CBC0C">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4*4</w:t>
            </w:r>
          </w:p>
        </w:tc>
        <w:tc>
          <w:tcPr>
            <w:tcW w:w="2813" w:type="pct"/>
            <w:tcBorders>
              <w:bottom w:val="single" w:color="auto" w:sz="12" w:space="0"/>
            </w:tcBorders>
            <w:tcMar>
              <w:top w:w="120" w:type="dxa"/>
              <w:left w:w="120" w:type="dxa"/>
              <w:bottom w:w="120" w:type="dxa"/>
              <w:right w:w="120" w:type="dxa"/>
            </w:tcMar>
            <w:vAlign w:val="center"/>
          </w:tcPr>
          <w:p w14:paraId="33170981">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5/7.5</w:t>
            </w:r>
          </w:p>
        </w:tc>
        <w:tc>
          <w:tcPr>
            <w:tcW w:w="1250" w:type="pct"/>
            <w:tcBorders>
              <w:bottom w:val="single" w:color="auto" w:sz="12" w:space="0"/>
            </w:tcBorders>
            <w:tcMar>
              <w:top w:w="120" w:type="dxa"/>
              <w:left w:w="120" w:type="dxa"/>
              <w:bottom w:w="120" w:type="dxa"/>
              <w:right w:w="120" w:type="dxa"/>
            </w:tcMar>
            <w:vAlign w:val="center"/>
          </w:tcPr>
          <w:p w14:paraId="15D45822">
            <w:pPr>
              <w:spacing w:after="0" w:line="360" w:lineRule="auto"/>
              <w:jc w:val="center"/>
              <w:rPr>
                <w:rFonts w:ascii="Times New Roman" w:hAnsi="Times New Roman" w:cs="Times New Roman"/>
                <w:sz w:val="21"/>
                <w:szCs w:val="22"/>
              </w:rPr>
            </w:pPr>
            <w:r>
              <w:rPr>
                <w:rFonts w:hint="eastAsia" w:ascii="Times New Roman" w:hAnsi="Times New Roman" w:cs="Times New Roman"/>
                <w:sz w:val="21"/>
                <w:szCs w:val="22"/>
              </w:rPr>
              <w:t>3/5/7</w:t>
            </w:r>
          </w:p>
        </w:tc>
      </w:tr>
    </w:tbl>
    <w:p w14:paraId="25231171">
      <w:pPr>
        <w:spacing w:line="440" w:lineRule="exact"/>
        <w:contextualSpacing/>
        <w:rPr>
          <w:rFonts w:hint="eastAsia" w:ascii="宋体" w:hAnsi="宋体"/>
          <w:sz w:val="24"/>
          <w:szCs w:val="28"/>
        </w:rPr>
      </w:pPr>
    </w:p>
    <w:p w14:paraId="4D60D37F">
      <w:pPr>
        <w:spacing w:line="440" w:lineRule="exact"/>
        <w:contextualSpacing/>
        <w:rPr>
          <w:rFonts w:hint="eastAsia" w:ascii="宋体" w:hAnsi="宋体"/>
          <w:sz w:val="24"/>
          <w:szCs w:val="28"/>
        </w:rPr>
      </w:pPr>
      <w:r>
        <w:rPr>
          <w:rFonts w:ascii="宋体" w:hAnsi="宋体"/>
          <w:sz w:val="24"/>
          <w:szCs w:val="28"/>
        </w:rPr>
        <w:drawing>
          <wp:anchor distT="0" distB="0" distL="114300" distR="114300" simplePos="0" relativeHeight="251668480" behindDoc="0" locked="0" layoutInCell="1" allowOverlap="1">
            <wp:simplePos x="0" y="0"/>
            <wp:positionH relativeFrom="column">
              <wp:posOffset>1146175</wp:posOffset>
            </wp:positionH>
            <wp:positionV relativeFrom="paragraph">
              <wp:posOffset>10160</wp:posOffset>
            </wp:positionV>
            <wp:extent cx="3294380" cy="2520315"/>
            <wp:effectExtent l="0" t="0" r="1270" b="0"/>
            <wp:wrapNone/>
            <wp:docPr id="6992704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70421" name="图片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294380" cy="2520315"/>
                    </a:xfrm>
                    <a:prstGeom prst="rect">
                      <a:avLst/>
                    </a:prstGeom>
                    <a:noFill/>
                  </pic:spPr>
                </pic:pic>
              </a:graphicData>
            </a:graphic>
          </wp:anchor>
        </w:drawing>
      </w:r>
    </w:p>
    <w:p w14:paraId="169E98DD">
      <w:pPr>
        <w:spacing w:line="440" w:lineRule="exact"/>
        <w:contextualSpacing/>
        <w:rPr>
          <w:rFonts w:hint="eastAsia" w:ascii="宋体" w:hAnsi="宋体"/>
          <w:sz w:val="24"/>
          <w:szCs w:val="28"/>
        </w:rPr>
      </w:pPr>
    </w:p>
    <w:p w14:paraId="5D5B1513">
      <w:pPr>
        <w:spacing w:line="440" w:lineRule="exact"/>
        <w:contextualSpacing/>
        <w:rPr>
          <w:rFonts w:hint="eastAsia" w:ascii="宋体" w:hAnsi="宋体"/>
          <w:sz w:val="24"/>
          <w:szCs w:val="28"/>
        </w:rPr>
      </w:pPr>
    </w:p>
    <w:p w14:paraId="111C03B7">
      <w:pPr>
        <w:spacing w:line="440" w:lineRule="exact"/>
        <w:contextualSpacing/>
        <w:rPr>
          <w:rFonts w:hint="eastAsia" w:ascii="宋体" w:hAnsi="宋体"/>
          <w:sz w:val="24"/>
          <w:szCs w:val="28"/>
        </w:rPr>
      </w:pPr>
    </w:p>
    <w:p w14:paraId="0A445BFD">
      <w:pPr>
        <w:spacing w:line="440" w:lineRule="exact"/>
        <w:contextualSpacing/>
        <w:rPr>
          <w:rFonts w:hint="eastAsia" w:ascii="宋体" w:hAnsi="宋体"/>
          <w:sz w:val="24"/>
          <w:szCs w:val="28"/>
        </w:rPr>
      </w:pPr>
    </w:p>
    <w:p w14:paraId="35B3FBC9">
      <w:pPr>
        <w:spacing w:line="440" w:lineRule="exact"/>
        <w:contextualSpacing/>
        <w:rPr>
          <w:rFonts w:hint="eastAsia" w:ascii="宋体" w:hAnsi="宋体"/>
          <w:sz w:val="24"/>
          <w:szCs w:val="28"/>
        </w:rPr>
      </w:pPr>
    </w:p>
    <w:p w14:paraId="7B89A377">
      <w:pPr>
        <w:spacing w:before="120" w:after="120"/>
        <w:jc w:val="center"/>
        <w:rPr>
          <w:rFonts w:hint="eastAsia"/>
          <w:szCs w:val="22"/>
        </w:rPr>
      </w:pPr>
    </w:p>
    <w:p w14:paraId="6A511306">
      <w:pPr>
        <w:spacing w:before="120" w:after="120"/>
        <w:jc w:val="center"/>
        <w:rPr>
          <w:rFonts w:hint="eastAsia"/>
          <w:szCs w:val="22"/>
        </w:rPr>
      </w:pPr>
    </w:p>
    <w:p w14:paraId="7FAD8946">
      <w:pPr>
        <w:spacing w:before="120" w:after="120"/>
        <w:jc w:val="center"/>
        <w:rPr>
          <w:rFonts w:hint="eastAsia"/>
          <w:szCs w:val="22"/>
        </w:rPr>
      </w:pPr>
    </w:p>
    <w:p w14:paraId="3F782D81">
      <w:pPr>
        <w:spacing w:line="440" w:lineRule="exact"/>
        <w:contextualSpacing/>
        <w:jc w:val="center"/>
        <w:rPr>
          <w:rFonts w:ascii="Times New Roman" w:hAnsi="Times New Roman" w:cs="Times New Roman"/>
          <w:sz w:val="21"/>
          <w:szCs w:val="21"/>
        </w:rPr>
      </w:pPr>
      <w:r>
        <w:rPr>
          <w:rFonts w:ascii="Times New Roman" w:hAnsi="Times New Roman" w:cs="Times New Roman"/>
          <w:sz w:val="21"/>
          <w:szCs w:val="21"/>
        </w:rPr>
        <w:t xml:space="preserve">Supplementary Figure </w:t>
      </w:r>
      <w:r>
        <w:rPr>
          <w:rFonts w:hint="eastAsia" w:ascii="Times New Roman" w:hAnsi="Times New Roman" w:cs="Times New Roman"/>
          <w:sz w:val="21"/>
          <w:szCs w:val="21"/>
        </w:rPr>
        <w:t>9</w:t>
      </w:r>
      <w:r>
        <w:rPr>
          <w:rFonts w:ascii="Times New Roman" w:hAnsi="Times New Roman" w:cs="Times New Roman"/>
          <w:sz w:val="21"/>
          <w:szCs w:val="21"/>
        </w:rPr>
        <w:t xml:space="preserve"> Test images of 10 mm size with different support pillar heights</w:t>
      </w:r>
    </w:p>
    <w:p w14:paraId="00767713">
      <w:pPr>
        <w:spacing w:line="440" w:lineRule="exact"/>
        <w:contextualSpacing/>
        <w:rPr>
          <w:rFonts w:hint="eastAsia" w:ascii="宋体" w:hAnsi="宋体"/>
          <w:sz w:val="24"/>
          <w:szCs w:val="28"/>
        </w:rPr>
      </w:pPr>
      <w:r>
        <w:rPr>
          <w:rFonts w:ascii="Times New Roman" w:hAnsi="Times New Roman" w:cs="Times New Roman"/>
          <w:sz w:val="21"/>
          <w:szCs w:val="21"/>
        </w:rPr>
        <w:drawing>
          <wp:anchor distT="0" distB="0" distL="114300" distR="114300" simplePos="0" relativeHeight="251669504" behindDoc="0" locked="0" layoutInCell="1" allowOverlap="1">
            <wp:simplePos x="0" y="0"/>
            <wp:positionH relativeFrom="column">
              <wp:posOffset>1137920</wp:posOffset>
            </wp:positionH>
            <wp:positionV relativeFrom="paragraph">
              <wp:posOffset>70485</wp:posOffset>
            </wp:positionV>
            <wp:extent cx="3290570" cy="2520315"/>
            <wp:effectExtent l="0" t="0" r="5080" b="0"/>
            <wp:wrapNone/>
            <wp:docPr id="12605463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46334" name="图片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290570" cy="2520315"/>
                    </a:xfrm>
                    <a:prstGeom prst="rect">
                      <a:avLst/>
                    </a:prstGeom>
                    <a:noFill/>
                  </pic:spPr>
                </pic:pic>
              </a:graphicData>
            </a:graphic>
          </wp:anchor>
        </w:drawing>
      </w:r>
    </w:p>
    <w:p w14:paraId="5BC2B2C5">
      <w:pPr>
        <w:spacing w:line="440" w:lineRule="exact"/>
        <w:contextualSpacing/>
        <w:rPr>
          <w:rFonts w:hint="eastAsia" w:ascii="宋体" w:hAnsi="宋体"/>
          <w:sz w:val="24"/>
          <w:szCs w:val="28"/>
        </w:rPr>
      </w:pPr>
    </w:p>
    <w:p w14:paraId="5751297A">
      <w:pPr>
        <w:spacing w:line="440" w:lineRule="exact"/>
        <w:contextualSpacing/>
        <w:rPr>
          <w:rFonts w:hint="eastAsia" w:ascii="宋体" w:hAnsi="宋体"/>
          <w:sz w:val="24"/>
          <w:szCs w:val="28"/>
        </w:rPr>
      </w:pPr>
    </w:p>
    <w:p w14:paraId="5FB10090">
      <w:pPr>
        <w:spacing w:line="440" w:lineRule="exact"/>
        <w:contextualSpacing/>
        <w:rPr>
          <w:rFonts w:hint="eastAsia" w:ascii="宋体" w:hAnsi="宋体"/>
          <w:sz w:val="24"/>
          <w:szCs w:val="28"/>
        </w:rPr>
      </w:pPr>
    </w:p>
    <w:p w14:paraId="246F8CF3">
      <w:pPr>
        <w:spacing w:line="440" w:lineRule="exact"/>
        <w:contextualSpacing/>
        <w:rPr>
          <w:rFonts w:hint="eastAsia" w:ascii="宋体" w:hAnsi="宋体"/>
          <w:sz w:val="24"/>
          <w:szCs w:val="28"/>
        </w:rPr>
      </w:pPr>
    </w:p>
    <w:p w14:paraId="667F0AAF">
      <w:pPr>
        <w:spacing w:line="440" w:lineRule="exact"/>
        <w:contextualSpacing/>
        <w:rPr>
          <w:rFonts w:hint="eastAsia" w:ascii="宋体" w:hAnsi="宋体"/>
          <w:sz w:val="24"/>
          <w:szCs w:val="28"/>
        </w:rPr>
      </w:pPr>
    </w:p>
    <w:p w14:paraId="32C9D58F">
      <w:pPr>
        <w:spacing w:line="440" w:lineRule="exact"/>
        <w:contextualSpacing/>
        <w:rPr>
          <w:rFonts w:hint="eastAsia" w:ascii="宋体" w:hAnsi="宋体"/>
          <w:sz w:val="24"/>
          <w:szCs w:val="28"/>
        </w:rPr>
      </w:pPr>
    </w:p>
    <w:p w14:paraId="04129DB4">
      <w:pPr>
        <w:spacing w:before="120" w:after="120"/>
        <w:jc w:val="center"/>
        <w:rPr>
          <w:rFonts w:hint="eastAsia"/>
          <w:szCs w:val="22"/>
        </w:rPr>
      </w:pPr>
    </w:p>
    <w:p w14:paraId="5938B232">
      <w:pPr>
        <w:spacing w:before="120" w:after="120"/>
        <w:jc w:val="center"/>
        <w:rPr>
          <w:rFonts w:hint="eastAsia"/>
          <w:szCs w:val="22"/>
        </w:rPr>
      </w:pPr>
    </w:p>
    <w:p w14:paraId="6F18FDA8">
      <w:pPr>
        <w:spacing w:line="440" w:lineRule="exact"/>
        <w:contextualSpacing/>
        <w:jc w:val="center"/>
        <w:rPr>
          <w:rFonts w:ascii="Times New Roman" w:hAnsi="Times New Roman" w:cs="Times New Roman"/>
          <w:sz w:val="21"/>
          <w:szCs w:val="21"/>
        </w:rPr>
      </w:pPr>
      <w:r>
        <w:rPr>
          <w:rFonts w:ascii="Times New Roman" w:hAnsi="Times New Roman" w:cs="Times New Roman"/>
          <w:sz w:val="21"/>
          <w:szCs w:val="21"/>
        </w:rPr>
        <w:t xml:space="preserve">Supplementary Figure </w:t>
      </w:r>
      <w:r>
        <w:rPr>
          <w:rFonts w:hint="eastAsia" w:ascii="Times New Roman" w:hAnsi="Times New Roman" w:cs="Times New Roman"/>
          <w:sz w:val="21"/>
          <w:szCs w:val="21"/>
        </w:rPr>
        <w:t>10</w:t>
      </w:r>
      <w:r>
        <w:rPr>
          <w:rFonts w:ascii="Times New Roman" w:hAnsi="Times New Roman" w:cs="Times New Roman"/>
          <w:sz w:val="21"/>
          <w:szCs w:val="21"/>
        </w:rPr>
        <w:t xml:space="preserve"> Test images of </w:t>
      </w:r>
      <w:r>
        <w:rPr>
          <w:rFonts w:hint="eastAsia" w:ascii="Times New Roman" w:hAnsi="Times New Roman" w:cs="Times New Roman"/>
          <w:sz w:val="21"/>
          <w:szCs w:val="21"/>
        </w:rPr>
        <w:t>8</w:t>
      </w:r>
      <w:r>
        <w:rPr>
          <w:rFonts w:ascii="Times New Roman" w:hAnsi="Times New Roman" w:cs="Times New Roman"/>
          <w:sz w:val="21"/>
          <w:szCs w:val="21"/>
        </w:rPr>
        <w:t xml:space="preserve"> mm size with different support pillar heights</w:t>
      </w:r>
    </w:p>
    <w:p w14:paraId="2CC7F98A">
      <w:pPr>
        <w:spacing w:line="440" w:lineRule="exact"/>
        <w:contextualSpacing/>
        <w:rPr>
          <w:rFonts w:hint="eastAsia" w:ascii="宋体" w:hAnsi="宋体"/>
          <w:sz w:val="24"/>
          <w:szCs w:val="28"/>
        </w:rPr>
      </w:pPr>
      <w:r>
        <w:rPr>
          <w:rFonts w:ascii="宋体" w:hAnsi="宋体"/>
          <w:sz w:val="24"/>
          <w:szCs w:val="28"/>
        </w:rPr>
        <w:drawing>
          <wp:anchor distT="0" distB="0" distL="114300" distR="114300" simplePos="0" relativeHeight="251670528" behindDoc="0" locked="0" layoutInCell="1" allowOverlap="1">
            <wp:simplePos x="0" y="0"/>
            <wp:positionH relativeFrom="column">
              <wp:posOffset>1201420</wp:posOffset>
            </wp:positionH>
            <wp:positionV relativeFrom="paragraph">
              <wp:posOffset>142875</wp:posOffset>
            </wp:positionV>
            <wp:extent cx="3290570" cy="2520315"/>
            <wp:effectExtent l="0" t="0" r="5080" b="0"/>
            <wp:wrapNone/>
            <wp:docPr id="7104299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2998" name="图片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290570" cy="2520315"/>
                    </a:xfrm>
                    <a:prstGeom prst="rect">
                      <a:avLst/>
                    </a:prstGeom>
                    <a:noFill/>
                  </pic:spPr>
                </pic:pic>
              </a:graphicData>
            </a:graphic>
          </wp:anchor>
        </w:drawing>
      </w:r>
    </w:p>
    <w:p w14:paraId="0EBCDF01">
      <w:pPr>
        <w:spacing w:line="440" w:lineRule="exact"/>
        <w:contextualSpacing/>
        <w:rPr>
          <w:rFonts w:hint="eastAsia" w:ascii="宋体" w:hAnsi="宋体"/>
          <w:sz w:val="24"/>
          <w:szCs w:val="28"/>
        </w:rPr>
      </w:pPr>
    </w:p>
    <w:p w14:paraId="7EC3E1DB">
      <w:pPr>
        <w:spacing w:line="440" w:lineRule="exact"/>
        <w:contextualSpacing/>
        <w:rPr>
          <w:rFonts w:hint="eastAsia" w:ascii="宋体" w:hAnsi="宋体"/>
          <w:sz w:val="24"/>
          <w:szCs w:val="28"/>
        </w:rPr>
      </w:pPr>
    </w:p>
    <w:p w14:paraId="3BBC8D1D">
      <w:pPr>
        <w:spacing w:line="440" w:lineRule="exact"/>
        <w:contextualSpacing/>
        <w:rPr>
          <w:rFonts w:hint="eastAsia" w:ascii="宋体" w:hAnsi="宋体"/>
          <w:sz w:val="24"/>
          <w:szCs w:val="28"/>
        </w:rPr>
      </w:pPr>
    </w:p>
    <w:p w14:paraId="4B7E636E">
      <w:pPr>
        <w:spacing w:line="440" w:lineRule="exact"/>
        <w:contextualSpacing/>
        <w:rPr>
          <w:rFonts w:hint="eastAsia" w:ascii="宋体" w:hAnsi="宋体"/>
          <w:sz w:val="24"/>
          <w:szCs w:val="28"/>
        </w:rPr>
      </w:pPr>
    </w:p>
    <w:p w14:paraId="4AB96141">
      <w:pPr>
        <w:spacing w:before="120" w:after="120"/>
        <w:jc w:val="center"/>
        <w:rPr>
          <w:rFonts w:hint="eastAsia"/>
          <w:szCs w:val="22"/>
        </w:rPr>
      </w:pPr>
    </w:p>
    <w:p w14:paraId="44D4E2D7">
      <w:pPr>
        <w:spacing w:before="120" w:after="120"/>
        <w:jc w:val="center"/>
        <w:rPr>
          <w:rFonts w:hint="eastAsia"/>
          <w:szCs w:val="22"/>
        </w:rPr>
      </w:pPr>
    </w:p>
    <w:p w14:paraId="360F1EFC">
      <w:pPr>
        <w:spacing w:before="120" w:after="120"/>
        <w:jc w:val="center"/>
        <w:rPr>
          <w:rFonts w:hint="eastAsia"/>
          <w:szCs w:val="22"/>
        </w:rPr>
      </w:pPr>
    </w:p>
    <w:p w14:paraId="7D246AF5">
      <w:pPr>
        <w:spacing w:before="120" w:after="120"/>
        <w:jc w:val="center"/>
        <w:rPr>
          <w:rFonts w:hint="eastAsia"/>
          <w:szCs w:val="22"/>
        </w:rPr>
      </w:pPr>
    </w:p>
    <w:p w14:paraId="792828CB">
      <w:pPr>
        <w:spacing w:line="440" w:lineRule="exact"/>
        <w:contextualSpacing/>
        <w:jc w:val="center"/>
        <w:rPr>
          <w:rFonts w:ascii="Times New Roman" w:hAnsi="Times New Roman" w:cs="Times New Roman"/>
          <w:sz w:val="21"/>
          <w:szCs w:val="21"/>
        </w:rPr>
      </w:pPr>
      <w:r>
        <w:rPr>
          <w:rFonts w:ascii="Times New Roman" w:hAnsi="Times New Roman" w:cs="Times New Roman"/>
          <w:sz w:val="21"/>
          <w:szCs w:val="21"/>
        </w:rPr>
        <w:t xml:space="preserve">Supplementary Figure </w:t>
      </w:r>
      <w:r>
        <w:rPr>
          <w:rFonts w:hint="eastAsia" w:ascii="Times New Roman" w:hAnsi="Times New Roman" w:cs="Times New Roman"/>
          <w:sz w:val="21"/>
          <w:szCs w:val="21"/>
        </w:rPr>
        <w:t>11</w:t>
      </w:r>
      <w:r>
        <w:rPr>
          <w:rFonts w:ascii="Times New Roman" w:hAnsi="Times New Roman" w:cs="Times New Roman"/>
          <w:sz w:val="21"/>
          <w:szCs w:val="21"/>
        </w:rPr>
        <w:t xml:space="preserve"> Test images of </w:t>
      </w:r>
      <w:r>
        <w:rPr>
          <w:rFonts w:hint="eastAsia" w:ascii="Times New Roman" w:hAnsi="Times New Roman" w:cs="Times New Roman"/>
          <w:sz w:val="21"/>
          <w:szCs w:val="21"/>
        </w:rPr>
        <w:t>6</w:t>
      </w:r>
      <w:r>
        <w:rPr>
          <w:rFonts w:ascii="Times New Roman" w:hAnsi="Times New Roman" w:cs="Times New Roman"/>
          <w:sz w:val="21"/>
          <w:szCs w:val="21"/>
        </w:rPr>
        <w:t xml:space="preserve"> mm size with different support pillar heights</w:t>
      </w:r>
    </w:p>
    <w:p w14:paraId="14B1F440">
      <w:pPr>
        <w:spacing w:line="440" w:lineRule="exact"/>
        <w:contextualSpacing/>
        <w:rPr>
          <w:rFonts w:hint="eastAsia" w:ascii="宋体" w:hAnsi="宋体"/>
          <w:sz w:val="24"/>
          <w:szCs w:val="28"/>
        </w:rPr>
      </w:pPr>
      <w:r>
        <w:rPr>
          <w:rFonts w:ascii="宋体" w:hAnsi="宋体"/>
          <w:sz w:val="24"/>
          <w:szCs w:val="28"/>
        </w:rPr>
        <w:drawing>
          <wp:anchor distT="0" distB="0" distL="114300" distR="114300" simplePos="0" relativeHeight="251671552" behindDoc="0" locked="0" layoutInCell="1" allowOverlap="1">
            <wp:simplePos x="0" y="0"/>
            <wp:positionH relativeFrom="column">
              <wp:posOffset>1167130</wp:posOffset>
            </wp:positionH>
            <wp:positionV relativeFrom="paragraph">
              <wp:posOffset>158115</wp:posOffset>
            </wp:positionV>
            <wp:extent cx="3290570" cy="2520315"/>
            <wp:effectExtent l="0" t="0" r="5080" b="0"/>
            <wp:wrapNone/>
            <wp:docPr id="6024397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39719" name="图片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290570" cy="2520315"/>
                    </a:xfrm>
                    <a:prstGeom prst="rect">
                      <a:avLst/>
                    </a:prstGeom>
                    <a:noFill/>
                  </pic:spPr>
                </pic:pic>
              </a:graphicData>
            </a:graphic>
          </wp:anchor>
        </w:drawing>
      </w:r>
    </w:p>
    <w:p w14:paraId="09F40283">
      <w:pPr>
        <w:spacing w:line="440" w:lineRule="exact"/>
        <w:contextualSpacing/>
        <w:rPr>
          <w:rFonts w:hint="eastAsia" w:ascii="宋体" w:hAnsi="宋体"/>
          <w:sz w:val="24"/>
          <w:szCs w:val="28"/>
        </w:rPr>
      </w:pPr>
    </w:p>
    <w:p w14:paraId="71110519">
      <w:pPr>
        <w:spacing w:line="440" w:lineRule="exact"/>
        <w:contextualSpacing/>
        <w:rPr>
          <w:rFonts w:hint="eastAsia" w:ascii="宋体" w:hAnsi="宋体"/>
          <w:sz w:val="24"/>
          <w:szCs w:val="28"/>
        </w:rPr>
      </w:pPr>
    </w:p>
    <w:p w14:paraId="34FD820D">
      <w:pPr>
        <w:spacing w:line="440" w:lineRule="exact"/>
        <w:contextualSpacing/>
        <w:rPr>
          <w:rFonts w:hint="eastAsia" w:ascii="宋体" w:hAnsi="宋体"/>
          <w:sz w:val="24"/>
          <w:szCs w:val="28"/>
        </w:rPr>
      </w:pPr>
    </w:p>
    <w:p w14:paraId="7C72EAD6">
      <w:pPr>
        <w:spacing w:line="440" w:lineRule="exact"/>
        <w:contextualSpacing/>
        <w:rPr>
          <w:rFonts w:hint="eastAsia" w:ascii="宋体" w:hAnsi="宋体"/>
          <w:sz w:val="24"/>
          <w:szCs w:val="28"/>
        </w:rPr>
      </w:pPr>
    </w:p>
    <w:p w14:paraId="5FA803D5">
      <w:pPr>
        <w:spacing w:before="120" w:after="120"/>
        <w:jc w:val="center"/>
        <w:rPr>
          <w:rFonts w:hint="eastAsia"/>
          <w:szCs w:val="22"/>
        </w:rPr>
      </w:pPr>
    </w:p>
    <w:p w14:paraId="4BA7F864">
      <w:pPr>
        <w:spacing w:before="120" w:after="120"/>
        <w:jc w:val="center"/>
        <w:rPr>
          <w:rFonts w:hint="eastAsia"/>
          <w:szCs w:val="22"/>
        </w:rPr>
      </w:pPr>
    </w:p>
    <w:p w14:paraId="05F0F165">
      <w:pPr>
        <w:spacing w:before="120" w:after="120"/>
        <w:jc w:val="center"/>
        <w:rPr>
          <w:rFonts w:hint="eastAsia"/>
          <w:szCs w:val="22"/>
        </w:rPr>
      </w:pPr>
    </w:p>
    <w:p w14:paraId="076953BC">
      <w:pPr>
        <w:spacing w:before="120" w:after="120"/>
        <w:jc w:val="center"/>
        <w:rPr>
          <w:rFonts w:hint="eastAsia"/>
          <w:szCs w:val="22"/>
        </w:rPr>
      </w:pPr>
    </w:p>
    <w:p w14:paraId="6EBE14EE">
      <w:pPr>
        <w:spacing w:line="440" w:lineRule="exact"/>
        <w:contextualSpacing/>
        <w:jc w:val="center"/>
        <w:rPr>
          <w:rFonts w:ascii="Times New Roman" w:hAnsi="Times New Roman" w:cs="Times New Roman"/>
          <w:sz w:val="21"/>
          <w:szCs w:val="21"/>
        </w:rPr>
      </w:pPr>
      <w:r>
        <w:rPr>
          <w:rFonts w:ascii="Times New Roman" w:hAnsi="Times New Roman" w:cs="Times New Roman"/>
          <w:sz w:val="21"/>
          <w:szCs w:val="21"/>
        </w:rPr>
        <w:t>Supplementary Figure 1</w:t>
      </w:r>
      <w:r>
        <w:rPr>
          <w:rFonts w:hint="eastAsia" w:ascii="Times New Roman" w:hAnsi="Times New Roman" w:cs="Times New Roman"/>
          <w:sz w:val="21"/>
          <w:szCs w:val="21"/>
        </w:rPr>
        <w:t>2</w:t>
      </w:r>
      <w:r>
        <w:rPr>
          <w:rFonts w:ascii="Times New Roman" w:hAnsi="Times New Roman" w:cs="Times New Roman"/>
          <w:sz w:val="21"/>
          <w:szCs w:val="21"/>
        </w:rPr>
        <w:t xml:space="preserve"> Test images of </w:t>
      </w:r>
      <w:r>
        <w:rPr>
          <w:rFonts w:hint="eastAsia" w:ascii="Times New Roman" w:hAnsi="Times New Roman" w:cs="Times New Roman"/>
          <w:sz w:val="21"/>
          <w:szCs w:val="21"/>
        </w:rPr>
        <w:t>4</w:t>
      </w:r>
      <w:r>
        <w:rPr>
          <w:rFonts w:ascii="Times New Roman" w:hAnsi="Times New Roman" w:cs="Times New Roman"/>
          <w:sz w:val="21"/>
          <w:szCs w:val="21"/>
        </w:rPr>
        <w:t xml:space="preserve"> mm size with different support pillar heights</w:t>
      </w:r>
    </w:p>
    <w:p w14:paraId="0D35F32A">
      <w:pPr>
        <w:spacing w:after="0" w:line="360" w:lineRule="auto"/>
        <w:ind w:firstLine="480" w:firstLineChars="200"/>
        <w:jc w:val="both"/>
        <w:rPr>
          <w:rFonts w:ascii="Times New Roman" w:hAnsi="Times New Roman" w:cs="Times New Roman"/>
          <w:sz w:val="24"/>
          <w:szCs w:val="28"/>
        </w:rPr>
      </w:pPr>
      <w:r>
        <w:rPr>
          <w:rFonts w:ascii="Times New Roman" w:hAnsi="Times New Roman" w:cs="Times New Roman"/>
          <w:sz w:val="24"/>
          <w:szCs w:val="28"/>
        </w:rPr>
        <w:t>Compared with other groups of data, the 8 mm coil size combined with a 7 mm support height exhibits the optimal linearity and relatively high sensitivity (0.052 mV/N or 13 mV/kPa) over the full range of 0–30 N. This performance avoids problems such as undetectable signals under low pressure and pressure saturation under high pressure, achieving an optimal balance between sensitivity and pressure measurement range. The specific sensing performance of the flexible electromagnetic sensor fabricated with these parameters will be tested in the following sections.</w:t>
      </w:r>
    </w:p>
    <w:p w14:paraId="69BE39BE">
      <w:pPr>
        <w:pStyle w:val="32"/>
        <w:numPr>
          <w:ilvl w:val="0"/>
          <w:numId w:val="1"/>
        </w:numPr>
        <w:spacing w:after="0" w:line="360" w:lineRule="auto"/>
        <w:jc w:val="both"/>
        <w:rPr>
          <w:rFonts w:ascii="Times New Roman" w:hAnsi="Times New Roman" w:cs="Times New Roman"/>
          <w:sz w:val="24"/>
          <w:szCs w:val="28"/>
        </w:rPr>
      </w:pPr>
      <w:r>
        <w:rPr>
          <w:rFonts w:hint="eastAsia" w:ascii="Times New Roman" w:hAnsi="Times New Roman" w:cs="Times New Roman"/>
          <w:sz w:val="24"/>
          <w:szCs w:val="28"/>
        </w:rPr>
        <w:t>The following is the supplementary material related to the fully</w:t>
      </w:r>
      <w:r>
        <w:rPr>
          <w:rFonts w:ascii="Times New Roman" w:hAnsi="Times New Roman" w:cs="Times New Roman"/>
          <w:sz w:val="24"/>
          <w:szCs w:val="28"/>
        </w:rPr>
        <w:t xml:space="preserve"> </w:t>
      </w:r>
      <w:r>
        <w:rPr>
          <w:rFonts w:hint="eastAsia" w:ascii="Times New Roman" w:hAnsi="Times New Roman" w:cs="Times New Roman"/>
          <w:sz w:val="24"/>
          <w:szCs w:val="28"/>
        </w:rPr>
        <w:t>f</w:t>
      </w:r>
      <w:r>
        <w:rPr>
          <w:rFonts w:ascii="Times New Roman" w:hAnsi="Times New Roman" w:cs="Times New Roman"/>
          <w:sz w:val="24"/>
          <w:szCs w:val="28"/>
        </w:rPr>
        <w:t xml:space="preserve">lexible </w:t>
      </w:r>
      <w:r>
        <w:rPr>
          <w:rFonts w:hint="eastAsia" w:ascii="Times New Roman" w:hAnsi="Times New Roman" w:cs="Times New Roman"/>
          <w:sz w:val="24"/>
          <w:szCs w:val="28"/>
        </w:rPr>
        <w:t>e</w:t>
      </w:r>
      <w:r>
        <w:rPr>
          <w:rFonts w:ascii="Times New Roman" w:hAnsi="Times New Roman" w:cs="Times New Roman"/>
          <w:sz w:val="24"/>
          <w:szCs w:val="28"/>
        </w:rPr>
        <w:t xml:space="preserve">lectromagnetic </w:t>
      </w:r>
      <w:r>
        <w:rPr>
          <w:rFonts w:hint="eastAsia" w:ascii="Times New Roman" w:hAnsi="Times New Roman" w:cs="Times New Roman"/>
          <w:sz w:val="24"/>
          <w:szCs w:val="28"/>
        </w:rPr>
        <w:t>a</w:t>
      </w:r>
      <w:r>
        <w:rPr>
          <w:rFonts w:ascii="Times New Roman" w:hAnsi="Times New Roman" w:cs="Times New Roman"/>
          <w:sz w:val="24"/>
          <w:szCs w:val="28"/>
        </w:rPr>
        <w:t>ctuation-</w:t>
      </w:r>
      <w:r>
        <w:rPr>
          <w:rFonts w:hint="eastAsia" w:ascii="Times New Roman" w:hAnsi="Times New Roman" w:cs="Times New Roman"/>
          <w:sz w:val="24"/>
          <w:szCs w:val="28"/>
        </w:rPr>
        <w:t>s</w:t>
      </w:r>
      <w:r>
        <w:rPr>
          <w:rFonts w:ascii="Times New Roman" w:hAnsi="Times New Roman" w:cs="Times New Roman"/>
          <w:sz w:val="24"/>
          <w:szCs w:val="28"/>
        </w:rPr>
        <w:t xml:space="preserve">ensing </w:t>
      </w:r>
      <w:r>
        <w:rPr>
          <w:rFonts w:hint="eastAsia" w:ascii="Times New Roman" w:hAnsi="Times New Roman" w:cs="Times New Roman"/>
          <w:sz w:val="24"/>
          <w:szCs w:val="28"/>
        </w:rPr>
        <w:t>i</w:t>
      </w:r>
      <w:r>
        <w:rPr>
          <w:rFonts w:ascii="Times New Roman" w:hAnsi="Times New Roman" w:cs="Times New Roman"/>
          <w:sz w:val="24"/>
          <w:szCs w:val="28"/>
        </w:rPr>
        <w:t>ntegration</w:t>
      </w:r>
      <w:r>
        <w:rPr>
          <w:rFonts w:hint="eastAsia" w:ascii="Times New Roman" w:hAnsi="Times New Roman" w:cs="Times New Roman"/>
          <w:sz w:val="24"/>
          <w:szCs w:val="28"/>
        </w:rPr>
        <w:t>.</w:t>
      </w:r>
    </w:p>
    <w:p w14:paraId="41BA23A9">
      <w:pPr>
        <w:spacing w:after="0" w:line="360" w:lineRule="auto"/>
        <w:jc w:val="both"/>
        <w:rPr>
          <w:rFonts w:ascii="Times New Roman" w:hAnsi="Times New Roman" w:cs="Times New Roman"/>
          <w:sz w:val="24"/>
          <w:szCs w:val="28"/>
        </w:rPr>
      </w:pPr>
      <w:r>
        <w:rPr>
          <w:rFonts w:hint="eastAsia" w:ascii="Times New Roman" w:hAnsi="Times New Roman" w:cs="Times New Roman"/>
          <w:sz w:val="24"/>
          <w:szCs w:val="28"/>
        </w:rPr>
        <w:drawing>
          <wp:anchor distT="0" distB="0" distL="114300" distR="114300" simplePos="0" relativeHeight="251672576" behindDoc="0" locked="0" layoutInCell="1" allowOverlap="1">
            <wp:simplePos x="0" y="0"/>
            <wp:positionH relativeFrom="margin">
              <wp:posOffset>866140</wp:posOffset>
            </wp:positionH>
            <wp:positionV relativeFrom="paragraph">
              <wp:posOffset>196850</wp:posOffset>
            </wp:positionV>
            <wp:extent cx="4279265" cy="1854835"/>
            <wp:effectExtent l="0" t="0" r="0" b="0"/>
            <wp:wrapNone/>
            <wp:docPr id="4980473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04735" name="图片 16"/>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4279232" cy="1854679"/>
                    </a:xfrm>
                    <a:prstGeom prst="rect">
                      <a:avLst/>
                    </a:prstGeom>
                  </pic:spPr>
                </pic:pic>
              </a:graphicData>
            </a:graphic>
          </wp:anchor>
        </w:drawing>
      </w:r>
    </w:p>
    <w:p w14:paraId="1CF6EAFB">
      <w:pPr>
        <w:spacing w:after="0" w:line="360" w:lineRule="auto"/>
        <w:jc w:val="both"/>
        <w:rPr>
          <w:rFonts w:ascii="Times New Roman" w:hAnsi="Times New Roman" w:cs="Times New Roman"/>
          <w:sz w:val="24"/>
          <w:szCs w:val="28"/>
        </w:rPr>
      </w:pPr>
    </w:p>
    <w:p w14:paraId="47A157D4">
      <w:pPr>
        <w:spacing w:after="0" w:line="360" w:lineRule="auto"/>
        <w:jc w:val="both"/>
        <w:rPr>
          <w:rFonts w:ascii="Times New Roman" w:hAnsi="Times New Roman" w:cs="Times New Roman"/>
          <w:sz w:val="24"/>
          <w:szCs w:val="28"/>
        </w:rPr>
      </w:pPr>
    </w:p>
    <w:p w14:paraId="13B34625">
      <w:pPr>
        <w:spacing w:after="0" w:line="360" w:lineRule="auto"/>
        <w:jc w:val="both"/>
        <w:rPr>
          <w:rFonts w:ascii="Times New Roman" w:hAnsi="Times New Roman" w:cs="Times New Roman"/>
          <w:sz w:val="24"/>
          <w:szCs w:val="28"/>
        </w:rPr>
      </w:pPr>
    </w:p>
    <w:p w14:paraId="5F96C305">
      <w:pPr>
        <w:spacing w:after="0" w:line="360" w:lineRule="auto"/>
        <w:jc w:val="both"/>
        <w:rPr>
          <w:rFonts w:ascii="Times New Roman" w:hAnsi="Times New Roman" w:cs="Times New Roman"/>
          <w:sz w:val="24"/>
          <w:szCs w:val="28"/>
        </w:rPr>
      </w:pPr>
    </w:p>
    <w:p w14:paraId="35C47EE5">
      <w:pPr>
        <w:spacing w:after="0" w:line="360" w:lineRule="auto"/>
        <w:jc w:val="both"/>
        <w:rPr>
          <w:rFonts w:ascii="Times New Roman" w:hAnsi="Times New Roman" w:cs="Times New Roman"/>
          <w:sz w:val="24"/>
          <w:szCs w:val="28"/>
        </w:rPr>
      </w:pPr>
    </w:p>
    <w:p w14:paraId="4E44D621">
      <w:pPr>
        <w:spacing w:after="0" w:line="360" w:lineRule="auto"/>
        <w:jc w:val="both"/>
        <w:rPr>
          <w:rFonts w:ascii="Times New Roman" w:hAnsi="Times New Roman" w:cs="Times New Roman"/>
          <w:sz w:val="24"/>
          <w:szCs w:val="28"/>
        </w:rPr>
      </w:pPr>
    </w:p>
    <w:p w14:paraId="41D7A002">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Supplementary Figure 1</w:t>
      </w:r>
      <w:r>
        <w:rPr>
          <w:rFonts w:hint="eastAsia" w:ascii="Times New Roman" w:hAnsi="Times New Roman" w:cs="Times New Roman"/>
          <w:sz w:val="21"/>
          <w:szCs w:val="22"/>
        </w:rPr>
        <w:t>3</w:t>
      </w:r>
      <w:r>
        <w:rPr>
          <w:rFonts w:ascii="Times New Roman" w:hAnsi="Times New Roman" w:cs="Times New Roman"/>
          <w:sz w:val="21"/>
          <w:szCs w:val="22"/>
        </w:rPr>
        <w:t xml:space="preserve"> Cross-sectional view of the integrated actuation-sensing single device</w:t>
      </w:r>
    </w:p>
    <w:p w14:paraId="08223569">
      <w:pPr>
        <w:spacing w:after="0" w:line="360" w:lineRule="auto"/>
        <w:jc w:val="both"/>
        <w:rPr>
          <w:rFonts w:ascii="Times New Roman" w:hAnsi="Times New Roman" w:cs="Times New Roman"/>
          <w:sz w:val="24"/>
          <w:szCs w:val="28"/>
        </w:rPr>
      </w:pPr>
    </w:p>
    <w:p w14:paraId="2367B7F7">
      <w:pPr>
        <w:spacing w:after="0" w:line="360" w:lineRule="auto"/>
        <w:jc w:val="both"/>
        <w:rPr>
          <w:rFonts w:ascii="Times New Roman" w:hAnsi="Times New Roman" w:cs="Times New Roman"/>
          <w:sz w:val="24"/>
          <w:szCs w:val="28"/>
        </w:rPr>
      </w:pPr>
    </w:p>
    <w:p w14:paraId="5D0948C2">
      <w:pPr>
        <w:spacing w:after="0" w:line="360" w:lineRule="auto"/>
        <w:jc w:val="both"/>
        <w:rPr>
          <w:rFonts w:ascii="Times New Roman" w:hAnsi="Times New Roman" w:cs="Times New Roman"/>
          <w:sz w:val="24"/>
          <w:szCs w:val="28"/>
        </w:rPr>
      </w:pPr>
    </w:p>
    <w:p w14:paraId="48392600">
      <w:pPr>
        <w:spacing w:after="0" w:line="360" w:lineRule="auto"/>
        <w:jc w:val="both"/>
        <w:rPr>
          <w:rFonts w:ascii="Times New Roman" w:hAnsi="Times New Roman" w:cs="Times New Roman"/>
          <w:sz w:val="24"/>
          <w:szCs w:val="28"/>
        </w:rPr>
      </w:pPr>
      <w:r>
        <w:rPr>
          <w:rFonts w:ascii="Times New Roman" w:hAnsi="Times New Roman" w:cs="Times New Roman"/>
          <w:sz w:val="24"/>
          <w:szCs w:val="28"/>
        </w:rPr>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4381500" cy="2524125"/>
            <wp:effectExtent l="0" t="0" r="0" b="0"/>
            <wp:wrapNone/>
            <wp:docPr id="22558726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87260" name="图片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81552" cy="2524125"/>
                    </a:xfrm>
                    <a:prstGeom prst="rect">
                      <a:avLst/>
                    </a:prstGeom>
                  </pic:spPr>
                </pic:pic>
              </a:graphicData>
            </a:graphic>
          </wp:anchor>
        </w:drawing>
      </w:r>
    </w:p>
    <w:p w14:paraId="53739A93">
      <w:pPr>
        <w:spacing w:after="0" w:line="360" w:lineRule="auto"/>
        <w:jc w:val="both"/>
        <w:rPr>
          <w:rFonts w:ascii="Times New Roman" w:hAnsi="Times New Roman" w:cs="Times New Roman"/>
          <w:sz w:val="24"/>
          <w:szCs w:val="28"/>
        </w:rPr>
      </w:pPr>
    </w:p>
    <w:p w14:paraId="14FDEBAC">
      <w:pPr>
        <w:spacing w:after="0" w:line="360" w:lineRule="auto"/>
        <w:jc w:val="both"/>
        <w:rPr>
          <w:rFonts w:ascii="Times New Roman" w:hAnsi="Times New Roman" w:cs="Times New Roman"/>
          <w:sz w:val="24"/>
          <w:szCs w:val="28"/>
        </w:rPr>
      </w:pPr>
    </w:p>
    <w:p w14:paraId="2BB2C92D">
      <w:pPr>
        <w:spacing w:after="0" w:line="360" w:lineRule="auto"/>
        <w:jc w:val="both"/>
        <w:rPr>
          <w:rFonts w:ascii="Times New Roman" w:hAnsi="Times New Roman" w:cs="Times New Roman"/>
          <w:sz w:val="24"/>
          <w:szCs w:val="28"/>
        </w:rPr>
      </w:pPr>
    </w:p>
    <w:p w14:paraId="6C46D908">
      <w:pPr>
        <w:spacing w:after="0" w:line="360" w:lineRule="auto"/>
        <w:jc w:val="both"/>
        <w:rPr>
          <w:rFonts w:ascii="Times New Roman" w:hAnsi="Times New Roman" w:cs="Times New Roman"/>
          <w:sz w:val="24"/>
          <w:szCs w:val="28"/>
        </w:rPr>
      </w:pPr>
    </w:p>
    <w:p w14:paraId="750106E8">
      <w:pPr>
        <w:spacing w:after="0" w:line="360" w:lineRule="auto"/>
        <w:jc w:val="both"/>
        <w:rPr>
          <w:rFonts w:ascii="Times New Roman" w:hAnsi="Times New Roman" w:cs="Times New Roman"/>
          <w:sz w:val="24"/>
          <w:szCs w:val="28"/>
        </w:rPr>
      </w:pPr>
    </w:p>
    <w:p w14:paraId="205F444A">
      <w:pPr>
        <w:spacing w:after="0" w:line="360" w:lineRule="auto"/>
        <w:jc w:val="both"/>
        <w:rPr>
          <w:rFonts w:ascii="Times New Roman" w:hAnsi="Times New Roman" w:cs="Times New Roman"/>
          <w:sz w:val="24"/>
          <w:szCs w:val="28"/>
        </w:rPr>
      </w:pPr>
    </w:p>
    <w:p w14:paraId="7A3958DF">
      <w:pPr>
        <w:spacing w:after="0" w:line="360" w:lineRule="auto"/>
        <w:jc w:val="both"/>
        <w:rPr>
          <w:rFonts w:ascii="Times New Roman" w:hAnsi="Times New Roman" w:cs="Times New Roman"/>
          <w:sz w:val="24"/>
          <w:szCs w:val="28"/>
        </w:rPr>
      </w:pPr>
    </w:p>
    <w:p w14:paraId="2B20D88E">
      <w:pPr>
        <w:spacing w:after="0" w:line="360" w:lineRule="auto"/>
        <w:jc w:val="both"/>
        <w:rPr>
          <w:rFonts w:ascii="Times New Roman" w:hAnsi="Times New Roman" w:cs="Times New Roman"/>
          <w:sz w:val="24"/>
          <w:szCs w:val="28"/>
        </w:rPr>
      </w:pPr>
    </w:p>
    <w:p w14:paraId="13D60000">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Supplementary Figure 1</w:t>
      </w:r>
      <w:r>
        <w:rPr>
          <w:rFonts w:hint="eastAsia" w:ascii="Times New Roman" w:hAnsi="Times New Roman" w:cs="Times New Roman"/>
          <w:sz w:val="21"/>
          <w:szCs w:val="22"/>
        </w:rPr>
        <w:t>4</w:t>
      </w:r>
      <w:r>
        <w:rPr>
          <w:rFonts w:ascii="Times New Roman" w:hAnsi="Times New Roman" w:cs="Times New Roman"/>
          <w:sz w:val="21"/>
          <w:szCs w:val="22"/>
        </w:rPr>
        <w:t xml:space="preserve"> Layout design of 3×3 FPCB coil wiring</w:t>
      </w:r>
    </w:p>
    <w:p w14:paraId="13CAAAC9">
      <w:pPr>
        <w:spacing w:after="0" w:line="360" w:lineRule="auto"/>
        <w:jc w:val="both"/>
        <w:rPr>
          <w:rFonts w:ascii="Times New Roman" w:hAnsi="Times New Roman" w:cs="Times New Roman"/>
          <w:sz w:val="24"/>
          <w:szCs w:val="28"/>
        </w:rPr>
      </w:pPr>
      <w:r>
        <w:rPr>
          <w:rFonts w:ascii="Times New Roman" w:hAnsi="Times New Roman" w:cs="Times New Roman"/>
          <w:sz w:val="24"/>
          <w:szCs w:val="28"/>
        </w:rPr>
        <w:drawing>
          <wp:anchor distT="0" distB="0" distL="114300" distR="114300" simplePos="0" relativeHeight="251674624" behindDoc="0" locked="0" layoutInCell="1" allowOverlap="1">
            <wp:simplePos x="0" y="0"/>
            <wp:positionH relativeFrom="column">
              <wp:posOffset>28575</wp:posOffset>
            </wp:positionH>
            <wp:positionV relativeFrom="paragraph">
              <wp:posOffset>66675</wp:posOffset>
            </wp:positionV>
            <wp:extent cx="5274310" cy="2348230"/>
            <wp:effectExtent l="0" t="0" r="0" b="0"/>
            <wp:wrapNone/>
            <wp:docPr id="105966574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65742" name="图片 1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2348230"/>
                    </a:xfrm>
                    <a:prstGeom prst="rect">
                      <a:avLst/>
                    </a:prstGeom>
                  </pic:spPr>
                </pic:pic>
              </a:graphicData>
            </a:graphic>
          </wp:anchor>
        </w:drawing>
      </w:r>
    </w:p>
    <w:p w14:paraId="6106AFFE">
      <w:pPr>
        <w:spacing w:after="0" w:line="360" w:lineRule="auto"/>
        <w:jc w:val="both"/>
        <w:rPr>
          <w:rFonts w:ascii="Times New Roman" w:hAnsi="Times New Roman" w:cs="Times New Roman"/>
          <w:sz w:val="24"/>
          <w:szCs w:val="28"/>
        </w:rPr>
      </w:pPr>
    </w:p>
    <w:p w14:paraId="589A8E58">
      <w:pPr>
        <w:spacing w:after="0" w:line="360" w:lineRule="auto"/>
        <w:jc w:val="both"/>
        <w:rPr>
          <w:rFonts w:ascii="Times New Roman" w:hAnsi="Times New Roman" w:cs="Times New Roman"/>
          <w:sz w:val="24"/>
          <w:szCs w:val="28"/>
        </w:rPr>
      </w:pPr>
    </w:p>
    <w:p w14:paraId="3C53B576">
      <w:pPr>
        <w:spacing w:after="0" w:line="360" w:lineRule="auto"/>
        <w:jc w:val="both"/>
        <w:rPr>
          <w:rFonts w:ascii="Times New Roman" w:hAnsi="Times New Roman" w:cs="Times New Roman"/>
          <w:sz w:val="24"/>
          <w:szCs w:val="28"/>
        </w:rPr>
      </w:pPr>
    </w:p>
    <w:p w14:paraId="7265547E">
      <w:pPr>
        <w:spacing w:after="0" w:line="360" w:lineRule="auto"/>
        <w:jc w:val="both"/>
        <w:rPr>
          <w:rFonts w:ascii="Times New Roman" w:hAnsi="Times New Roman" w:cs="Times New Roman"/>
          <w:sz w:val="24"/>
          <w:szCs w:val="28"/>
        </w:rPr>
      </w:pPr>
    </w:p>
    <w:p w14:paraId="346763CE">
      <w:pPr>
        <w:spacing w:after="0" w:line="360" w:lineRule="auto"/>
        <w:jc w:val="both"/>
        <w:rPr>
          <w:rFonts w:ascii="Times New Roman" w:hAnsi="Times New Roman" w:cs="Times New Roman"/>
          <w:sz w:val="24"/>
          <w:szCs w:val="28"/>
        </w:rPr>
      </w:pPr>
    </w:p>
    <w:p w14:paraId="7D6C9D64">
      <w:pPr>
        <w:spacing w:after="0" w:line="360" w:lineRule="auto"/>
        <w:jc w:val="both"/>
        <w:rPr>
          <w:rFonts w:ascii="Times New Roman" w:hAnsi="Times New Roman" w:cs="Times New Roman"/>
          <w:sz w:val="24"/>
          <w:szCs w:val="28"/>
        </w:rPr>
      </w:pPr>
    </w:p>
    <w:p w14:paraId="4ADEF113">
      <w:pPr>
        <w:spacing w:after="0" w:line="360" w:lineRule="auto"/>
        <w:jc w:val="both"/>
        <w:rPr>
          <w:rFonts w:ascii="Times New Roman" w:hAnsi="Times New Roman" w:cs="Times New Roman"/>
          <w:sz w:val="24"/>
          <w:szCs w:val="28"/>
        </w:rPr>
      </w:pPr>
    </w:p>
    <w:p w14:paraId="65D34788">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Supplementary Figure 1</w:t>
      </w:r>
      <w:r>
        <w:rPr>
          <w:rFonts w:hint="eastAsia" w:ascii="Times New Roman" w:hAnsi="Times New Roman" w:cs="Times New Roman"/>
          <w:sz w:val="21"/>
          <w:szCs w:val="22"/>
        </w:rPr>
        <w:t>5</w:t>
      </w:r>
      <w:r>
        <w:rPr>
          <w:rFonts w:ascii="Times New Roman" w:hAnsi="Times New Roman" w:cs="Times New Roman"/>
          <w:sz w:val="21"/>
          <w:szCs w:val="22"/>
        </w:rPr>
        <w:t xml:space="preserve"> Schematic diagram of the 3×3 flexible suspension and support frame</w:t>
      </w:r>
    </w:p>
    <w:p w14:paraId="756C203E">
      <w:pPr>
        <w:spacing w:after="0" w:line="360" w:lineRule="auto"/>
        <w:jc w:val="both"/>
        <w:rPr>
          <w:rFonts w:ascii="Times New Roman" w:hAnsi="Times New Roman" w:cs="Times New Roman"/>
          <w:sz w:val="24"/>
          <w:szCs w:val="28"/>
        </w:rPr>
      </w:pPr>
      <w:r>
        <w:rPr>
          <w:rFonts w:ascii="Times New Roman" w:hAnsi="Times New Roman" w:cs="Times New Roman"/>
          <w:sz w:val="24"/>
          <w:szCs w:val="28"/>
        </w:rPr>
        <w:drawing>
          <wp:inline distT="0" distB="0" distL="0" distR="0">
            <wp:extent cx="5274310" cy="2580640"/>
            <wp:effectExtent l="0" t="0" r="2540" b="0"/>
            <wp:docPr id="9650229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22919" name="图片 19"/>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2580640"/>
                    </a:xfrm>
                    <a:prstGeom prst="rect">
                      <a:avLst/>
                    </a:prstGeom>
                  </pic:spPr>
                </pic:pic>
              </a:graphicData>
            </a:graphic>
          </wp:inline>
        </w:drawing>
      </w:r>
    </w:p>
    <w:p w14:paraId="501DE3AF">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Supplementary Figure 1</w:t>
      </w:r>
      <w:r>
        <w:rPr>
          <w:rFonts w:hint="eastAsia" w:ascii="Times New Roman" w:hAnsi="Times New Roman" w:cs="Times New Roman"/>
          <w:sz w:val="21"/>
          <w:szCs w:val="22"/>
        </w:rPr>
        <w:t>6</w:t>
      </w:r>
      <w:r>
        <w:rPr>
          <w:rFonts w:ascii="Times New Roman" w:hAnsi="Times New Roman" w:cs="Times New Roman"/>
          <w:sz w:val="21"/>
          <w:szCs w:val="22"/>
        </w:rPr>
        <w:t xml:space="preserve"> Single-point pressure sensing at position S-2</w:t>
      </w:r>
    </w:p>
    <w:p w14:paraId="25B47F7A">
      <w:pPr>
        <w:spacing w:after="0" w:line="360" w:lineRule="auto"/>
        <w:jc w:val="both"/>
        <w:rPr>
          <w:rFonts w:ascii="Times New Roman" w:hAnsi="Times New Roman" w:cs="Times New Roman"/>
          <w:sz w:val="24"/>
          <w:szCs w:val="28"/>
        </w:rPr>
      </w:pPr>
      <w:r>
        <w:rPr>
          <w:rFonts w:ascii="Times New Roman" w:hAnsi="Times New Roman" w:cs="Times New Roman"/>
          <w:sz w:val="24"/>
          <w:szCs w:val="28"/>
        </w:rPr>
        <w:drawing>
          <wp:anchor distT="0" distB="0" distL="114300" distR="114300" simplePos="0" relativeHeight="251675648" behindDoc="0" locked="0" layoutInCell="1" allowOverlap="1">
            <wp:simplePos x="0" y="0"/>
            <wp:positionH relativeFrom="column">
              <wp:posOffset>71755</wp:posOffset>
            </wp:positionH>
            <wp:positionV relativeFrom="paragraph">
              <wp:posOffset>67945</wp:posOffset>
            </wp:positionV>
            <wp:extent cx="5274310" cy="2551430"/>
            <wp:effectExtent l="0" t="0" r="2540" b="1270"/>
            <wp:wrapNone/>
            <wp:docPr id="19095426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54260" name="图片 20"/>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2551430"/>
                    </a:xfrm>
                    <a:prstGeom prst="rect">
                      <a:avLst/>
                    </a:prstGeom>
                  </pic:spPr>
                </pic:pic>
              </a:graphicData>
            </a:graphic>
          </wp:anchor>
        </w:drawing>
      </w:r>
    </w:p>
    <w:p w14:paraId="188B2910">
      <w:pPr>
        <w:spacing w:after="0" w:line="360" w:lineRule="auto"/>
        <w:jc w:val="both"/>
        <w:rPr>
          <w:rFonts w:ascii="Times New Roman" w:hAnsi="Times New Roman" w:cs="Times New Roman"/>
          <w:sz w:val="24"/>
          <w:szCs w:val="28"/>
        </w:rPr>
      </w:pPr>
    </w:p>
    <w:p w14:paraId="2DB31811">
      <w:pPr>
        <w:spacing w:after="0" w:line="360" w:lineRule="auto"/>
        <w:jc w:val="both"/>
        <w:rPr>
          <w:rFonts w:ascii="Times New Roman" w:hAnsi="Times New Roman" w:cs="Times New Roman"/>
          <w:sz w:val="24"/>
          <w:szCs w:val="28"/>
        </w:rPr>
      </w:pPr>
    </w:p>
    <w:p w14:paraId="4AAF0211">
      <w:pPr>
        <w:spacing w:after="0" w:line="360" w:lineRule="auto"/>
        <w:jc w:val="both"/>
        <w:rPr>
          <w:rFonts w:ascii="Times New Roman" w:hAnsi="Times New Roman" w:cs="Times New Roman"/>
          <w:sz w:val="24"/>
          <w:szCs w:val="28"/>
        </w:rPr>
      </w:pPr>
    </w:p>
    <w:p w14:paraId="36EF215D">
      <w:pPr>
        <w:spacing w:after="0" w:line="360" w:lineRule="auto"/>
        <w:jc w:val="both"/>
        <w:rPr>
          <w:rFonts w:ascii="Times New Roman" w:hAnsi="Times New Roman" w:cs="Times New Roman"/>
          <w:sz w:val="24"/>
          <w:szCs w:val="28"/>
        </w:rPr>
      </w:pPr>
    </w:p>
    <w:p w14:paraId="0EDFC8CD">
      <w:pPr>
        <w:spacing w:after="0" w:line="360" w:lineRule="auto"/>
        <w:jc w:val="both"/>
        <w:rPr>
          <w:rFonts w:ascii="Times New Roman" w:hAnsi="Times New Roman" w:cs="Times New Roman"/>
          <w:sz w:val="24"/>
          <w:szCs w:val="28"/>
        </w:rPr>
      </w:pPr>
    </w:p>
    <w:p w14:paraId="3A27160C">
      <w:pPr>
        <w:spacing w:after="0" w:line="360" w:lineRule="auto"/>
        <w:jc w:val="both"/>
        <w:rPr>
          <w:rFonts w:ascii="Times New Roman" w:hAnsi="Times New Roman" w:cs="Times New Roman"/>
          <w:sz w:val="24"/>
          <w:szCs w:val="28"/>
        </w:rPr>
      </w:pPr>
    </w:p>
    <w:p w14:paraId="08859F55">
      <w:pPr>
        <w:spacing w:after="0" w:line="360" w:lineRule="auto"/>
        <w:jc w:val="both"/>
        <w:rPr>
          <w:rFonts w:ascii="Times New Roman" w:hAnsi="Times New Roman" w:cs="Times New Roman"/>
          <w:sz w:val="24"/>
          <w:szCs w:val="28"/>
        </w:rPr>
      </w:pPr>
    </w:p>
    <w:p w14:paraId="093E329C">
      <w:pPr>
        <w:spacing w:after="0" w:line="360" w:lineRule="auto"/>
        <w:jc w:val="center"/>
        <w:rPr>
          <w:rFonts w:ascii="Times New Roman" w:hAnsi="Times New Roman" w:cs="Times New Roman"/>
          <w:sz w:val="21"/>
          <w:szCs w:val="22"/>
        </w:rPr>
      </w:pPr>
    </w:p>
    <w:p w14:paraId="146D7F5E">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Supplementary Figure 1</w:t>
      </w:r>
      <w:r>
        <w:rPr>
          <w:rFonts w:hint="eastAsia" w:ascii="Times New Roman" w:hAnsi="Times New Roman" w:cs="Times New Roman"/>
          <w:sz w:val="21"/>
          <w:szCs w:val="22"/>
        </w:rPr>
        <w:t>7</w:t>
      </w:r>
      <w:r>
        <w:rPr>
          <w:rFonts w:ascii="Times New Roman" w:hAnsi="Times New Roman" w:cs="Times New Roman"/>
          <w:sz w:val="21"/>
          <w:szCs w:val="22"/>
        </w:rPr>
        <w:t xml:space="preserve"> Single-point pressure sensing at position S-</w:t>
      </w:r>
      <w:r>
        <w:rPr>
          <w:rFonts w:hint="eastAsia" w:ascii="Times New Roman" w:hAnsi="Times New Roman" w:cs="Times New Roman"/>
          <w:sz w:val="21"/>
          <w:szCs w:val="22"/>
        </w:rPr>
        <w:t>5</w:t>
      </w:r>
    </w:p>
    <w:p w14:paraId="61874490">
      <w:pPr>
        <w:pStyle w:val="32"/>
        <w:numPr>
          <w:ilvl w:val="0"/>
          <w:numId w:val="1"/>
        </w:numPr>
        <w:spacing w:after="0" w:line="360" w:lineRule="auto"/>
        <w:jc w:val="both"/>
        <w:rPr>
          <w:rFonts w:hint="eastAsia" w:ascii="Times New Roman" w:hAnsi="Times New Roman" w:cs="Times New Roman"/>
          <w:sz w:val="24"/>
          <w:szCs w:val="28"/>
        </w:rPr>
      </w:pPr>
      <w:r>
        <w:rPr>
          <w:rFonts w:ascii="Times New Roman" w:hAnsi="Times New Roman" w:cs="Times New Roman"/>
          <w:sz w:val="24"/>
          <w:szCs w:val="28"/>
        </w:rPr>
        <w:t>The following is the supplementary material related to the human tactile perception evaluation of the fully flexible electromagnetic actuator.</w:t>
      </w:r>
      <w:r>
        <w:rPr>
          <w:rFonts w:hint="eastAsia" w:ascii="Times New Roman" w:hAnsi="Times New Roman" w:cs="Times New Roman"/>
          <w:sz w:val="24"/>
          <w:szCs w:val="28"/>
        </w:rPr>
        <w:t xml:space="preserve"> </w:t>
      </w:r>
      <w:r>
        <w:rPr>
          <w:rFonts w:ascii="Times New Roman" w:hAnsi="Times New Roman" w:cs="Times New Roman"/>
          <w:sz w:val="24"/>
          <w:szCs w:val="28"/>
        </w:rPr>
        <w:t>To quantitatively evaluate the feedback performance of the electromagnetic actuator in a practical haptic system, a vibration perception experiment was conducted based on the physiological characteristics of human tactile sensation. According to the typical frequency range in which human skin is sensitive to vibrotactile stimuli, five representative driving frequencies of 20 Hz, 50 Hz, 120 Hz, 240 Hz, and 300 Hz were selected within the range of 20-300 Hz. By synchronously adjusting the driving voltage, three vibration intensity levels, namely weak, medium, and strong stimulation, were generated. As a result, a total of 15 vibrotactile stimulation conditions were obtained.</w:t>
      </w:r>
      <w:r>
        <w:rPr>
          <w:rFonts w:hint="eastAsia" w:ascii="Times New Roman" w:hAnsi="Times New Roman" w:cs="Times New Roman"/>
          <w:sz w:val="24"/>
          <w:szCs w:val="28"/>
        </w:rPr>
        <w:t xml:space="preserve"> </w:t>
      </w:r>
      <w:r>
        <w:rPr>
          <w:rFonts w:ascii="Times New Roman" w:hAnsi="Times New Roman" w:cs="Times New Roman"/>
          <w:sz w:val="24"/>
          <w:szCs w:val="28"/>
        </w:rPr>
        <w:t xml:space="preserve">During the experiment, the fingertip was naturally placed on the vibrating surface of the actuator. The perceived vibration intensity was subjectively rated using a five-level scale, where 1 represented almost imperceptible vibration and 5 represented very strong vibration. Each stimulation condition was repeated 10 times to reduce sensory deviation and improve the reliability of the evaluation. The measured vibration displacement values under different driving frequencies and voltages are summarized in Supplementary Table </w:t>
      </w:r>
      <w:r>
        <w:rPr>
          <w:rFonts w:hint="eastAsia" w:ascii="Times New Roman" w:hAnsi="Times New Roman" w:cs="Times New Roman"/>
          <w:sz w:val="24"/>
          <w:szCs w:val="28"/>
        </w:rPr>
        <w:t>5</w:t>
      </w:r>
      <w:r>
        <w:rPr>
          <w:rFonts w:ascii="Times New Roman" w:hAnsi="Times New Roman" w:cs="Times New Roman"/>
          <w:sz w:val="24"/>
          <w:szCs w:val="28"/>
        </w:rPr>
        <w:t>.</w:t>
      </w:r>
    </w:p>
    <w:p w14:paraId="3F8A8141">
      <w:pPr>
        <w:spacing w:after="0" w:line="360" w:lineRule="auto"/>
        <w:rPr>
          <w:rFonts w:ascii="Times New Roman" w:hAnsi="Times New Roman" w:cs="Times New Roman"/>
          <w:sz w:val="24"/>
        </w:rPr>
      </w:pPr>
      <w:r>
        <w:rPr>
          <w:rFonts w:hint="eastAsia" w:ascii="Times New Roman" w:hAnsi="Times New Roman" w:cs="Times New Roman"/>
          <w:sz w:val="24"/>
          <w14:ligatures w14:val="none"/>
        </w:rPr>
        <w:drawing>
          <wp:inline distT="0" distB="0" distL="0" distR="0">
            <wp:extent cx="5274310" cy="2865755"/>
            <wp:effectExtent l="0" t="0" r="2540" b="0"/>
            <wp:docPr id="14965662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66273" name="图片 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274310" cy="2865755"/>
                    </a:xfrm>
                    <a:prstGeom prst="rect">
                      <a:avLst/>
                    </a:prstGeom>
                  </pic:spPr>
                </pic:pic>
              </a:graphicData>
            </a:graphic>
          </wp:inline>
        </w:drawing>
      </w:r>
    </w:p>
    <w:p w14:paraId="739E7677">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Supplementary Figure 1</w:t>
      </w:r>
      <w:r>
        <w:rPr>
          <w:rFonts w:hint="eastAsia" w:ascii="Times New Roman" w:hAnsi="Times New Roman" w:cs="Times New Roman"/>
          <w:sz w:val="21"/>
          <w:szCs w:val="22"/>
        </w:rPr>
        <w:t>8</w:t>
      </w:r>
      <w:r>
        <w:rPr>
          <w:rFonts w:ascii="Times New Roman" w:hAnsi="Times New Roman" w:cs="Times New Roman"/>
          <w:sz w:val="21"/>
          <w:szCs w:val="22"/>
        </w:rPr>
        <w:t xml:space="preserve"> Subjective vibrotactile rating heatmap under different frequencies (20–300 Hz) and driving voltages (0.35–1.0 V)</w:t>
      </w:r>
    </w:p>
    <w:p w14:paraId="6C9844D1">
      <w:pPr>
        <w:spacing w:after="0" w:line="360" w:lineRule="auto"/>
        <w:rPr>
          <w:rFonts w:ascii="Times New Roman" w:hAnsi="Times New Roman" w:cs="Times New Roman"/>
          <w:sz w:val="24"/>
        </w:rPr>
      </w:pPr>
    </w:p>
    <w:p w14:paraId="74A9594E">
      <w:pPr>
        <w:spacing w:after="0" w:line="360" w:lineRule="auto"/>
        <w:rPr>
          <w:rFonts w:ascii="Times New Roman" w:hAnsi="Times New Roman" w:cs="Times New Roman"/>
          <w:sz w:val="24"/>
        </w:rPr>
      </w:pPr>
    </w:p>
    <w:p w14:paraId="4296FA78">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 xml:space="preserve">Supplementary Table </w:t>
      </w:r>
      <w:r>
        <w:rPr>
          <w:rFonts w:hint="eastAsia" w:ascii="Times New Roman" w:hAnsi="Times New Roman" w:cs="Times New Roman"/>
          <w:sz w:val="21"/>
          <w:szCs w:val="22"/>
        </w:rPr>
        <w:t>6</w:t>
      </w:r>
      <w:r>
        <w:rPr>
          <w:rFonts w:ascii="Times New Roman" w:hAnsi="Times New Roman" w:cs="Times New Roman"/>
          <w:sz w:val="21"/>
          <w:szCs w:val="22"/>
        </w:rPr>
        <w:t xml:space="preserve"> Vibration displacement of the electromagnetic actuator under different driving voltages and frequencies</w:t>
      </w:r>
    </w:p>
    <w:tbl>
      <w:tblPr>
        <w:tblStyle w:val="16"/>
        <w:tblW w:w="4992" w:type="pct"/>
        <w:jc w:val="center"/>
        <w:tblLayout w:type="fixed"/>
        <w:tblCellMar>
          <w:top w:w="15" w:type="dxa"/>
          <w:left w:w="15" w:type="dxa"/>
          <w:bottom w:w="15" w:type="dxa"/>
          <w:right w:w="15" w:type="dxa"/>
        </w:tblCellMar>
      </w:tblPr>
      <w:tblGrid>
        <w:gridCol w:w="2015"/>
        <w:gridCol w:w="1302"/>
        <w:gridCol w:w="1304"/>
        <w:gridCol w:w="1304"/>
        <w:gridCol w:w="1304"/>
        <w:gridCol w:w="1304"/>
      </w:tblGrid>
      <w:tr w14:paraId="7790B4CB">
        <w:trPr>
          <w:trHeight w:val="949" w:hRule="atLeast"/>
          <w:tblHeader/>
          <w:jc w:val="center"/>
        </w:trPr>
        <w:tc>
          <w:tcPr>
            <w:tcW w:w="1181" w:type="pct"/>
            <w:tcBorders>
              <w:top w:val="single" w:color="auto" w:sz="12" w:space="0"/>
              <w:bottom w:val="single" w:color="auto" w:sz="8" w:space="0"/>
            </w:tcBorders>
            <w:tcMar>
              <w:top w:w="120" w:type="dxa"/>
              <w:left w:w="120" w:type="dxa"/>
              <w:bottom w:w="120" w:type="dxa"/>
              <w:right w:w="120" w:type="dxa"/>
            </w:tcMar>
            <w:vAlign w:val="center"/>
          </w:tcPr>
          <w:p w14:paraId="3513A81C">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Driving voltage</w:t>
            </w:r>
          </w:p>
        </w:tc>
        <w:tc>
          <w:tcPr>
            <w:tcW w:w="763" w:type="pct"/>
            <w:tcBorders>
              <w:top w:val="single" w:color="auto" w:sz="12" w:space="0"/>
              <w:bottom w:val="single" w:color="auto" w:sz="8" w:space="0"/>
            </w:tcBorders>
            <w:tcMar>
              <w:top w:w="120" w:type="dxa"/>
              <w:left w:w="120" w:type="dxa"/>
              <w:bottom w:w="120" w:type="dxa"/>
              <w:right w:w="120" w:type="dxa"/>
            </w:tcMar>
            <w:vAlign w:val="center"/>
          </w:tcPr>
          <w:p w14:paraId="4E24FDD5">
            <w:pPr>
              <w:spacing w:after="0" w:line="240" w:lineRule="exact"/>
              <w:jc w:val="center"/>
              <w:rPr>
                <w:rFonts w:ascii="Times New Roman" w:hAnsi="Times New Roman" w:cs="Times New Roman"/>
                <w:sz w:val="21"/>
                <w:szCs w:val="22"/>
              </w:rPr>
            </w:pPr>
            <w:r>
              <w:rPr>
                <w:rFonts w:hint="eastAsia" w:ascii="Times New Roman" w:hAnsi="Times New Roman" w:cs="Times New Roman"/>
                <w:sz w:val="21"/>
                <w:szCs w:val="22"/>
              </w:rPr>
              <w:t>20 HZ</w:t>
            </w:r>
          </w:p>
        </w:tc>
        <w:tc>
          <w:tcPr>
            <w:tcW w:w="764" w:type="pct"/>
            <w:tcBorders>
              <w:top w:val="single" w:color="auto" w:sz="12" w:space="0"/>
              <w:bottom w:val="single" w:color="auto" w:sz="8" w:space="0"/>
            </w:tcBorders>
            <w:tcMar>
              <w:top w:w="120" w:type="dxa"/>
              <w:left w:w="120" w:type="dxa"/>
              <w:bottom w:w="120" w:type="dxa"/>
              <w:right w:w="120" w:type="dxa"/>
            </w:tcMar>
            <w:vAlign w:val="center"/>
          </w:tcPr>
          <w:p w14:paraId="7C2AAF0A">
            <w:pPr>
              <w:spacing w:after="0" w:line="240" w:lineRule="exact"/>
              <w:jc w:val="center"/>
              <w:rPr>
                <w:rFonts w:ascii="Times New Roman" w:hAnsi="Times New Roman" w:cs="Times New Roman"/>
                <w:sz w:val="21"/>
                <w:szCs w:val="22"/>
              </w:rPr>
            </w:pPr>
            <w:r>
              <w:rPr>
                <w:rFonts w:hint="eastAsia" w:ascii="Times New Roman" w:hAnsi="Times New Roman" w:cs="Times New Roman"/>
                <w:sz w:val="21"/>
                <w:szCs w:val="22"/>
              </w:rPr>
              <w:t>50 HZ</w:t>
            </w:r>
          </w:p>
        </w:tc>
        <w:tc>
          <w:tcPr>
            <w:tcW w:w="764" w:type="pct"/>
            <w:tcBorders>
              <w:top w:val="single" w:color="auto" w:sz="12" w:space="0"/>
              <w:bottom w:val="single" w:color="auto" w:sz="8" w:space="0"/>
            </w:tcBorders>
            <w:vAlign w:val="center"/>
          </w:tcPr>
          <w:p w14:paraId="146CA641">
            <w:pPr>
              <w:spacing w:after="0" w:line="240" w:lineRule="exact"/>
              <w:jc w:val="center"/>
              <w:rPr>
                <w:rFonts w:ascii="Times New Roman" w:hAnsi="Times New Roman" w:cs="Times New Roman"/>
                <w:sz w:val="21"/>
                <w:szCs w:val="22"/>
              </w:rPr>
            </w:pPr>
            <w:r>
              <w:rPr>
                <w:rFonts w:hint="eastAsia" w:ascii="Times New Roman" w:hAnsi="Times New Roman" w:cs="Times New Roman"/>
                <w:sz w:val="21"/>
                <w:szCs w:val="22"/>
              </w:rPr>
              <w:t>120 HZ</w:t>
            </w:r>
          </w:p>
        </w:tc>
        <w:tc>
          <w:tcPr>
            <w:tcW w:w="764" w:type="pct"/>
            <w:tcBorders>
              <w:top w:val="single" w:color="auto" w:sz="12" w:space="0"/>
              <w:bottom w:val="single" w:color="auto" w:sz="8" w:space="0"/>
            </w:tcBorders>
            <w:vAlign w:val="center"/>
          </w:tcPr>
          <w:p w14:paraId="2732BB32">
            <w:pPr>
              <w:spacing w:after="0" w:line="240" w:lineRule="exact"/>
              <w:jc w:val="center"/>
              <w:rPr>
                <w:rFonts w:ascii="Times New Roman" w:hAnsi="Times New Roman" w:cs="Times New Roman"/>
                <w:sz w:val="21"/>
                <w:szCs w:val="22"/>
              </w:rPr>
            </w:pPr>
            <w:r>
              <w:rPr>
                <w:rFonts w:hint="eastAsia" w:ascii="Times New Roman" w:hAnsi="Times New Roman" w:cs="Times New Roman"/>
                <w:sz w:val="21"/>
                <w:szCs w:val="22"/>
              </w:rPr>
              <w:t>240 HZ</w:t>
            </w:r>
          </w:p>
        </w:tc>
        <w:tc>
          <w:tcPr>
            <w:tcW w:w="764" w:type="pct"/>
            <w:tcBorders>
              <w:top w:val="single" w:color="auto" w:sz="12" w:space="0"/>
              <w:bottom w:val="single" w:color="auto" w:sz="8" w:space="0"/>
            </w:tcBorders>
            <w:tcMar>
              <w:top w:w="120" w:type="dxa"/>
              <w:left w:w="120" w:type="dxa"/>
              <w:bottom w:w="120" w:type="dxa"/>
              <w:right w:w="120" w:type="dxa"/>
            </w:tcMar>
            <w:vAlign w:val="center"/>
          </w:tcPr>
          <w:p w14:paraId="0C8A0A99">
            <w:pPr>
              <w:spacing w:after="0" w:line="240" w:lineRule="exact"/>
              <w:jc w:val="center"/>
              <w:rPr>
                <w:rFonts w:ascii="Times New Roman" w:hAnsi="Times New Roman" w:cs="Times New Roman"/>
                <w:sz w:val="21"/>
                <w:szCs w:val="22"/>
              </w:rPr>
            </w:pPr>
            <w:r>
              <w:rPr>
                <w:rFonts w:hint="eastAsia" w:ascii="Times New Roman" w:hAnsi="Times New Roman" w:cs="Times New Roman"/>
                <w:sz w:val="21"/>
                <w:szCs w:val="22"/>
              </w:rPr>
              <w:t>300 HZ</w:t>
            </w:r>
          </w:p>
        </w:tc>
      </w:tr>
      <w:tr w14:paraId="20F3D36A">
        <w:trPr>
          <w:trHeight w:val="584" w:hRule="atLeast"/>
          <w:jc w:val="center"/>
        </w:trPr>
        <w:tc>
          <w:tcPr>
            <w:tcW w:w="1181" w:type="pct"/>
            <w:tcBorders>
              <w:top w:val="single" w:color="auto" w:sz="8" w:space="0"/>
            </w:tcBorders>
            <w:tcMar>
              <w:top w:w="120" w:type="dxa"/>
              <w:left w:w="120" w:type="dxa"/>
              <w:bottom w:w="120" w:type="dxa"/>
              <w:right w:w="120" w:type="dxa"/>
            </w:tcMar>
            <w:vAlign w:val="center"/>
          </w:tcPr>
          <w:p w14:paraId="0574BD5F">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0.35 V (weak)</w:t>
            </w:r>
          </w:p>
        </w:tc>
        <w:tc>
          <w:tcPr>
            <w:tcW w:w="763" w:type="pct"/>
            <w:tcBorders>
              <w:top w:val="single" w:color="auto" w:sz="8" w:space="0"/>
            </w:tcBorders>
            <w:tcMar>
              <w:top w:w="120" w:type="dxa"/>
              <w:left w:w="120" w:type="dxa"/>
              <w:bottom w:w="120" w:type="dxa"/>
              <w:right w:w="120" w:type="dxa"/>
            </w:tcMar>
            <w:vAlign w:val="center"/>
          </w:tcPr>
          <w:p w14:paraId="6A918F18">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37.86 μm</w:t>
            </w:r>
          </w:p>
        </w:tc>
        <w:tc>
          <w:tcPr>
            <w:tcW w:w="764" w:type="pct"/>
            <w:tcBorders>
              <w:top w:val="single" w:color="auto" w:sz="8" w:space="0"/>
            </w:tcBorders>
            <w:tcMar>
              <w:top w:w="120" w:type="dxa"/>
              <w:left w:w="120" w:type="dxa"/>
              <w:bottom w:w="120" w:type="dxa"/>
              <w:right w:w="120" w:type="dxa"/>
            </w:tcMar>
            <w:vAlign w:val="center"/>
          </w:tcPr>
          <w:p w14:paraId="6D2B84A7">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46.76 μm</w:t>
            </w:r>
          </w:p>
        </w:tc>
        <w:tc>
          <w:tcPr>
            <w:tcW w:w="764" w:type="pct"/>
            <w:tcBorders>
              <w:top w:val="single" w:color="auto" w:sz="8" w:space="0"/>
            </w:tcBorders>
            <w:vAlign w:val="center"/>
          </w:tcPr>
          <w:p w14:paraId="329C0E9E">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378.96 μm</w:t>
            </w:r>
          </w:p>
        </w:tc>
        <w:tc>
          <w:tcPr>
            <w:tcW w:w="764" w:type="pct"/>
            <w:tcBorders>
              <w:top w:val="single" w:color="auto" w:sz="8" w:space="0"/>
            </w:tcBorders>
            <w:vAlign w:val="center"/>
          </w:tcPr>
          <w:p w14:paraId="27E9A482">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54.76 μm</w:t>
            </w:r>
          </w:p>
        </w:tc>
        <w:tc>
          <w:tcPr>
            <w:tcW w:w="764" w:type="pct"/>
            <w:tcBorders>
              <w:top w:val="single" w:color="auto" w:sz="8" w:space="0"/>
            </w:tcBorders>
            <w:tcMar>
              <w:top w:w="120" w:type="dxa"/>
              <w:left w:w="120" w:type="dxa"/>
              <w:bottom w:w="120" w:type="dxa"/>
              <w:right w:w="120" w:type="dxa"/>
            </w:tcMar>
            <w:vAlign w:val="center"/>
          </w:tcPr>
          <w:p w14:paraId="398CDAF4">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65.87 μm</w:t>
            </w:r>
          </w:p>
        </w:tc>
      </w:tr>
      <w:tr w14:paraId="0C60F9B9">
        <w:trPr>
          <w:trHeight w:val="599" w:hRule="atLeast"/>
          <w:jc w:val="center"/>
        </w:trPr>
        <w:tc>
          <w:tcPr>
            <w:tcW w:w="1181" w:type="pct"/>
            <w:tcMar>
              <w:top w:w="120" w:type="dxa"/>
              <w:left w:w="120" w:type="dxa"/>
              <w:bottom w:w="120" w:type="dxa"/>
              <w:right w:w="120" w:type="dxa"/>
            </w:tcMar>
            <w:vAlign w:val="center"/>
          </w:tcPr>
          <w:p w14:paraId="45024D78">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0.7 V (medium)</w:t>
            </w:r>
          </w:p>
        </w:tc>
        <w:tc>
          <w:tcPr>
            <w:tcW w:w="763" w:type="pct"/>
            <w:tcMar>
              <w:top w:w="120" w:type="dxa"/>
              <w:left w:w="120" w:type="dxa"/>
              <w:bottom w:w="120" w:type="dxa"/>
              <w:right w:w="120" w:type="dxa"/>
            </w:tcMar>
            <w:vAlign w:val="center"/>
          </w:tcPr>
          <w:p w14:paraId="0462C4C5">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57.89 μm</w:t>
            </w:r>
          </w:p>
        </w:tc>
        <w:tc>
          <w:tcPr>
            <w:tcW w:w="764" w:type="pct"/>
            <w:tcMar>
              <w:top w:w="120" w:type="dxa"/>
              <w:left w:w="120" w:type="dxa"/>
              <w:bottom w:w="120" w:type="dxa"/>
              <w:right w:w="120" w:type="dxa"/>
            </w:tcMar>
            <w:vAlign w:val="center"/>
          </w:tcPr>
          <w:p w14:paraId="5C237AAD">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78.96 μm</w:t>
            </w:r>
          </w:p>
        </w:tc>
        <w:tc>
          <w:tcPr>
            <w:tcW w:w="764" w:type="pct"/>
            <w:vAlign w:val="center"/>
          </w:tcPr>
          <w:p w14:paraId="6F882A29">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865.43 μm</w:t>
            </w:r>
          </w:p>
        </w:tc>
        <w:tc>
          <w:tcPr>
            <w:tcW w:w="764" w:type="pct"/>
            <w:vAlign w:val="center"/>
          </w:tcPr>
          <w:p w14:paraId="55C65975">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158.86 μm</w:t>
            </w:r>
          </w:p>
        </w:tc>
        <w:tc>
          <w:tcPr>
            <w:tcW w:w="764" w:type="pct"/>
            <w:tcMar>
              <w:top w:w="120" w:type="dxa"/>
              <w:left w:w="120" w:type="dxa"/>
              <w:bottom w:w="120" w:type="dxa"/>
              <w:right w:w="120" w:type="dxa"/>
            </w:tcMar>
            <w:vAlign w:val="center"/>
          </w:tcPr>
          <w:p w14:paraId="58263921">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87.65 μm</w:t>
            </w:r>
          </w:p>
        </w:tc>
      </w:tr>
      <w:tr w14:paraId="1D2579A6">
        <w:trPr>
          <w:trHeight w:val="584" w:hRule="atLeast"/>
          <w:jc w:val="center"/>
        </w:trPr>
        <w:tc>
          <w:tcPr>
            <w:tcW w:w="1181" w:type="pct"/>
            <w:tcBorders>
              <w:bottom w:val="single" w:color="auto" w:sz="4" w:space="0"/>
            </w:tcBorders>
            <w:tcMar>
              <w:top w:w="120" w:type="dxa"/>
              <w:left w:w="120" w:type="dxa"/>
              <w:bottom w:w="120" w:type="dxa"/>
              <w:right w:w="120" w:type="dxa"/>
            </w:tcMar>
            <w:vAlign w:val="center"/>
          </w:tcPr>
          <w:p w14:paraId="7F58DED5">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1 V (strong)</w:t>
            </w:r>
          </w:p>
        </w:tc>
        <w:tc>
          <w:tcPr>
            <w:tcW w:w="763" w:type="pct"/>
            <w:tcBorders>
              <w:bottom w:val="single" w:color="auto" w:sz="4" w:space="0"/>
            </w:tcBorders>
            <w:tcMar>
              <w:top w:w="120" w:type="dxa"/>
              <w:left w:w="120" w:type="dxa"/>
              <w:bottom w:w="120" w:type="dxa"/>
              <w:right w:w="120" w:type="dxa"/>
            </w:tcMar>
            <w:vAlign w:val="center"/>
          </w:tcPr>
          <w:p w14:paraId="0F698D2A">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65.43 μm</w:t>
            </w:r>
          </w:p>
        </w:tc>
        <w:tc>
          <w:tcPr>
            <w:tcW w:w="764" w:type="pct"/>
            <w:tcBorders>
              <w:bottom w:val="single" w:color="auto" w:sz="4" w:space="0"/>
            </w:tcBorders>
            <w:tcMar>
              <w:top w:w="120" w:type="dxa"/>
              <w:left w:w="120" w:type="dxa"/>
              <w:bottom w:w="120" w:type="dxa"/>
              <w:right w:w="120" w:type="dxa"/>
            </w:tcMar>
            <w:vAlign w:val="center"/>
          </w:tcPr>
          <w:p w14:paraId="5F593A6E">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176.56 μm</w:t>
            </w:r>
          </w:p>
        </w:tc>
        <w:tc>
          <w:tcPr>
            <w:tcW w:w="764" w:type="pct"/>
            <w:tcBorders>
              <w:bottom w:val="single" w:color="auto" w:sz="4" w:space="0"/>
            </w:tcBorders>
            <w:vAlign w:val="center"/>
          </w:tcPr>
          <w:p w14:paraId="2B538C46">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1423.46 μm</w:t>
            </w:r>
          </w:p>
        </w:tc>
        <w:tc>
          <w:tcPr>
            <w:tcW w:w="764" w:type="pct"/>
            <w:tcBorders>
              <w:bottom w:val="single" w:color="auto" w:sz="4" w:space="0"/>
            </w:tcBorders>
            <w:vAlign w:val="center"/>
          </w:tcPr>
          <w:p w14:paraId="3F392C13">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187.86 μm</w:t>
            </w:r>
          </w:p>
        </w:tc>
        <w:tc>
          <w:tcPr>
            <w:tcW w:w="764" w:type="pct"/>
            <w:tcBorders>
              <w:bottom w:val="single" w:color="auto" w:sz="4" w:space="0"/>
            </w:tcBorders>
            <w:tcMar>
              <w:top w:w="120" w:type="dxa"/>
              <w:left w:w="120" w:type="dxa"/>
              <w:bottom w:w="120" w:type="dxa"/>
              <w:right w:w="120" w:type="dxa"/>
            </w:tcMar>
            <w:vAlign w:val="center"/>
          </w:tcPr>
          <w:p w14:paraId="7D23744F">
            <w:pPr>
              <w:spacing w:after="0" w:line="240" w:lineRule="exact"/>
              <w:jc w:val="center"/>
              <w:rPr>
                <w:rFonts w:ascii="Times New Roman" w:hAnsi="Times New Roman" w:cs="Times New Roman"/>
                <w:sz w:val="21"/>
                <w:szCs w:val="22"/>
              </w:rPr>
            </w:pPr>
            <w:r>
              <w:rPr>
                <w:rFonts w:ascii="Times New Roman" w:hAnsi="Times New Roman" w:cs="Times New Roman"/>
                <w:sz w:val="21"/>
                <w:szCs w:val="22"/>
              </w:rPr>
              <w:t>106.63 μm</w:t>
            </w:r>
          </w:p>
        </w:tc>
      </w:tr>
    </w:tbl>
    <w:p w14:paraId="7BA4E592">
      <w:pPr>
        <w:spacing w:after="0" w:line="360" w:lineRule="auto"/>
        <w:ind w:firstLine="480" w:firstLineChars="200"/>
        <w:rPr>
          <w:rFonts w:ascii="Times New Roman" w:hAnsi="Times New Roman" w:cs="Times New Roman"/>
          <w:sz w:val="24"/>
        </w:rPr>
      </w:pPr>
      <w:r>
        <w:rPr>
          <w:rFonts w:ascii="Times New Roman" w:hAnsi="Times New Roman" w:cs="Times New Roman"/>
          <w:sz w:val="24"/>
        </w:rPr>
        <w:t>The subjective rating results showed that the perceived vibration intensity reached the highest level at 120 Hz under all three driving intensities. In tactile perception evaluation, a vibration amplitude of 0.25 mm is generally regarded as the minimum perceptible threshold for human skin. Under the excitation condition of 120 Hz and 1 V, the actuator generated a vibration displacement of 1423.46 μm, which was far above this perceptual threshold and therefore induced a strong vibrotactile sensation. In contrast, at lower frequency such as 20 Hz or higher frequency such as 300 Hz, the perceived vibration remained relatively weak even when the driving voltage was increased. These results indicate that frequency matching plays a more critical role than simply increasing vibration amplitude in enhancing human tactile feedback performance.</w:t>
      </w:r>
    </w:p>
    <w:p w14:paraId="01B5AC63">
      <w:pPr>
        <w:spacing w:after="0" w:line="360" w:lineRule="auto"/>
        <w:ind w:firstLine="480" w:firstLineChars="200"/>
        <w:rPr>
          <w:rFonts w:ascii="Times New Roman" w:hAnsi="Times New Roman" w:cs="Times New Roman"/>
          <w:sz w:val="24"/>
        </w:rPr>
      </w:pPr>
    </w:p>
    <w:p w14:paraId="557F1873">
      <w:pPr>
        <w:spacing w:after="0" w:line="360" w:lineRule="auto"/>
        <w:ind w:firstLine="480" w:firstLineChars="200"/>
        <w:rPr>
          <w:rFonts w:ascii="Times New Roman" w:hAnsi="Times New Roman" w:cs="Times New Roman"/>
          <w:sz w:val="24"/>
        </w:rPr>
      </w:pPr>
    </w:p>
    <w:p w14:paraId="4AB1CC8F">
      <w:pPr>
        <w:spacing w:after="0" w:line="360" w:lineRule="auto"/>
        <w:ind w:firstLine="480" w:firstLineChars="200"/>
        <w:rPr>
          <w:rFonts w:ascii="Times New Roman" w:hAnsi="Times New Roman" w:cs="Times New Roman"/>
          <w:sz w:val="24"/>
        </w:rPr>
      </w:pPr>
    </w:p>
    <w:p w14:paraId="063F30F0">
      <w:pPr>
        <w:spacing w:after="0" w:line="360" w:lineRule="auto"/>
        <w:rPr>
          <w:rFonts w:hint="eastAsia" w:ascii="Times New Roman" w:hAnsi="Times New Roman" w:cs="Times New Roman"/>
          <w:sz w:val="24"/>
        </w:rPr>
      </w:pPr>
    </w:p>
    <w:p w14:paraId="4CB9EB6A">
      <w:pPr>
        <w:pStyle w:val="32"/>
        <w:numPr>
          <w:ilvl w:val="0"/>
          <w:numId w:val="1"/>
        </w:numPr>
        <w:spacing w:after="0" w:line="360" w:lineRule="auto"/>
        <w:jc w:val="both"/>
        <w:rPr>
          <w:rFonts w:ascii="Times New Roman" w:hAnsi="Times New Roman" w:cs="Times New Roman"/>
          <w:sz w:val="24"/>
          <w:szCs w:val="28"/>
        </w:rPr>
      </w:pPr>
      <w:r>
        <w:rPr>
          <w:rFonts w:hint="eastAsia" w:ascii="Times New Roman" w:hAnsi="Times New Roman" w:cs="Times New Roman"/>
          <w:sz w:val="24"/>
          <w:szCs w:val="28"/>
        </w:rPr>
        <w:t>The following is the supplementary material related to applications of the fully</w:t>
      </w:r>
      <w:r>
        <w:rPr>
          <w:rFonts w:ascii="Times New Roman" w:hAnsi="Times New Roman" w:cs="Times New Roman"/>
          <w:sz w:val="24"/>
          <w:szCs w:val="28"/>
        </w:rPr>
        <w:t xml:space="preserve"> </w:t>
      </w:r>
      <w:r>
        <w:rPr>
          <w:rFonts w:hint="eastAsia" w:ascii="Times New Roman" w:hAnsi="Times New Roman" w:cs="Times New Roman"/>
          <w:sz w:val="24"/>
          <w:szCs w:val="28"/>
        </w:rPr>
        <w:t>f</w:t>
      </w:r>
      <w:r>
        <w:rPr>
          <w:rFonts w:ascii="Times New Roman" w:hAnsi="Times New Roman" w:cs="Times New Roman"/>
          <w:sz w:val="24"/>
          <w:szCs w:val="28"/>
        </w:rPr>
        <w:t xml:space="preserve">lexible </w:t>
      </w:r>
      <w:r>
        <w:rPr>
          <w:rFonts w:hint="eastAsia" w:ascii="Times New Roman" w:hAnsi="Times New Roman" w:cs="Times New Roman"/>
          <w:sz w:val="24"/>
          <w:szCs w:val="28"/>
        </w:rPr>
        <w:t>e</w:t>
      </w:r>
      <w:r>
        <w:rPr>
          <w:rFonts w:ascii="Times New Roman" w:hAnsi="Times New Roman" w:cs="Times New Roman"/>
          <w:sz w:val="24"/>
          <w:szCs w:val="28"/>
        </w:rPr>
        <w:t xml:space="preserve">lectromagnetic </w:t>
      </w:r>
      <w:r>
        <w:rPr>
          <w:rFonts w:hint="eastAsia" w:ascii="Times New Roman" w:hAnsi="Times New Roman" w:cs="Times New Roman"/>
          <w:sz w:val="24"/>
          <w:szCs w:val="28"/>
        </w:rPr>
        <w:t>a</w:t>
      </w:r>
      <w:r>
        <w:rPr>
          <w:rFonts w:ascii="Times New Roman" w:hAnsi="Times New Roman" w:cs="Times New Roman"/>
          <w:sz w:val="24"/>
          <w:szCs w:val="28"/>
        </w:rPr>
        <w:t>ctuation-</w:t>
      </w:r>
      <w:r>
        <w:rPr>
          <w:rFonts w:hint="eastAsia" w:ascii="Times New Roman" w:hAnsi="Times New Roman" w:cs="Times New Roman"/>
          <w:sz w:val="24"/>
          <w:szCs w:val="28"/>
        </w:rPr>
        <w:t>s</w:t>
      </w:r>
      <w:r>
        <w:rPr>
          <w:rFonts w:ascii="Times New Roman" w:hAnsi="Times New Roman" w:cs="Times New Roman"/>
          <w:sz w:val="24"/>
          <w:szCs w:val="28"/>
        </w:rPr>
        <w:t xml:space="preserve">ensing </w:t>
      </w:r>
      <w:r>
        <w:rPr>
          <w:rFonts w:hint="eastAsia" w:ascii="Times New Roman" w:hAnsi="Times New Roman" w:cs="Times New Roman"/>
          <w:sz w:val="24"/>
          <w:szCs w:val="28"/>
        </w:rPr>
        <w:t>i</w:t>
      </w:r>
      <w:r>
        <w:rPr>
          <w:rFonts w:ascii="Times New Roman" w:hAnsi="Times New Roman" w:cs="Times New Roman"/>
          <w:sz w:val="24"/>
          <w:szCs w:val="28"/>
        </w:rPr>
        <w:t>ntegration</w:t>
      </w:r>
      <w:r>
        <w:rPr>
          <w:rFonts w:hint="eastAsia" w:ascii="Times New Roman" w:hAnsi="Times New Roman" w:cs="Times New Roman"/>
          <w:sz w:val="24"/>
          <w:szCs w:val="28"/>
        </w:rPr>
        <w:t>.</w:t>
      </w:r>
    </w:p>
    <w:p w14:paraId="1389325A">
      <w:pPr>
        <w:spacing w:after="0" w:line="360" w:lineRule="auto"/>
        <w:jc w:val="both"/>
        <w:rPr>
          <w:rFonts w:ascii="Times New Roman" w:hAnsi="Times New Roman" w:cs="Times New Roman"/>
          <w:sz w:val="24"/>
          <w:szCs w:val="28"/>
        </w:rPr>
      </w:pPr>
      <w:r>
        <w:rPr>
          <w:rFonts w:ascii="Times New Roman" w:hAnsi="Times New Roman" w:cs="Times New Roman"/>
          <w:sz w:val="24"/>
          <w:szCs w:val="28"/>
        </w:rPr>
        <w:drawing>
          <wp:inline distT="0" distB="0" distL="0" distR="0">
            <wp:extent cx="5274310" cy="3295650"/>
            <wp:effectExtent l="0" t="0" r="2540" b="0"/>
            <wp:docPr id="120695765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57651" name="图片 2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274310" cy="3295650"/>
                    </a:xfrm>
                    <a:prstGeom prst="rect">
                      <a:avLst/>
                    </a:prstGeom>
                  </pic:spPr>
                </pic:pic>
              </a:graphicData>
            </a:graphic>
          </wp:inline>
        </w:drawing>
      </w:r>
    </w:p>
    <w:p w14:paraId="6D0AAAA7">
      <w:pPr>
        <w:spacing w:after="0" w:line="360" w:lineRule="auto"/>
        <w:jc w:val="center"/>
        <w:rPr>
          <w:rFonts w:hint="eastAsia" w:ascii="Times New Roman" w:hAnsi="Times New Roman" w:cs="Times New Roman"/>
          <w:sz w:val="21"/>
          <w:szCs w:val="22"/>
        </w:rPr>
      </w:pPr>
      <w:r>
        <w:rPr>
          <w:rFonts w:ascii="Times New Roman" w:hAnsi="Times New Roman" w:cs="Times New Roman"/>
          <w:sz w:val="21"/>
          <w:szCs w:val="22"/>
        </w:rPr>
        <w:t xml:space="preserve">Supplementary Figure </w:t>
      </w:r>
      <w:r>
        <w:rPr>
          <w:rFonts w:hint="eastAsia" w:ascii="Times New Roman" w:hAnsi="Times New Roman" w:cs="Times New Roman"/>
          <w:sz w:val="21"/>
          <w:szCs w:val="22"/>
        </w:rPr>
        <w:t>19</w:t>
      </w:r>
      <w:r>
        <w:rPr>
          <w:rFonts w:ascii="Times New Roman" w:hAnsi="Times New Roman" w:cs="Times New Roman"/>
          <w:sz w:val="21"/>
          <w:szCs w:val="22"/>
        </w:rPr>
        <w:t xml:space="preserve"> System hardware-software co-architecture and dual-scenario application path diagram</w:t>
      </w:r>
    </w:p>
    <w:p w14:paraId="6E17981A">
      <w:pPr>
        <w:spacing w:after="0" w:line="360" w:lineRule="auto"/>
        <w:jc w:val="both"/>
        <w:rPr>
          <w:rFonts w:ascii="Times New Roman" w:hAnsi="Times New Roman" w:cs="Times New Roman"/>
          <w:sz w:val="24"/>
          <w:szCs w:val="28"/>
        </w:rPr>
      </w:pPr>
      <w:r>
        <w:rPr>
          <w:rFonts w:ascii="Times New Roman" w:hAnsi="Times New Roman" w:cs="Times New Roman"/>
          <w:sz w:val="24"/>
          <w:szCs w:val="28"/>
        </w:rPr>
        <w:drawing>
          <wp:anchor distT="0" distB="0" distL="114300" distR="114300" simplePos="0" relativeHeight="251676672" behindDoc="0" locked="0" layoutInCell="1" allowOverlap="1">
            <wp:simplePos x="0" y="0"/>
            <wp:positionH relativeFrom="margin">
              <wp:posOffset>685800</wp:posOffset>
            </wp:positionH>
            <wp:positionV relativeFrom="paragraph">
              <wp:posOffset>66040</wp:posOffset>
            </wp:positionV>
            <wp:extent cx="4065270" cy="2771775"/>
            <wp:effectExtent l="0" t="0" r="0" b="9525"/>
            <wp:wrapNone/>
            <wp:docPr id="570827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273" name="图片 3"/>
                    <pic:cNvPicPr>
                      <a:picLocks noChangeAspect="1"/>
                    </pic:cNvPicPr>
                  </pic:nvPicPr>
                  <pic:blipFill>
                    <a:blip r:embed="rId26" cstate="print">
                      <a:extLst>
                        <a:ext uri="{28A0092B-C50C-407E-A947-70E740481C1C}">
                          <a14:useLocalDpi xmlns:a14="http://schemas.microsoft.com/office/drawing/2010/main" val="0"/>
                        </a:ext>
                      </a:extLst>
                    </a:blip>
                    <a:srcRect r="11149"/>
                    <a:stretch>
                      <a:fillRect/>
                    </a:stretch>
                  </pic:blipFill>
                  <pic:spPr>
                    <a:xfrm>
                      <a:off x="0" y="0"/>
                      <a:ext cx="4065270" cy="2771775"/>
                    </a:xfrm>
                    <a:prstGeom prst="rect">
                      <a:avLst/>
                    </a:prstGeom>
                    <a:ln>
                      <a:noFill/>
                    </a:ln>
                  </pic:spPr>
                </pic:pic>
              </a:graphicData>
            </a:graphic>
          </wp:anchor>
        </w:drawing>
      </w:r>
    </w:p>
    <w:p w14:paraId="325385AD">
      <w:pPr>
        <w:spacing w:after="0" w:line="360" w:lineRule="auto"/>
        <w:jc w:val="both"/>
        <w:rPr>
          <w:rFonts w:ascii="Times New Roman" w:hAnsi="Times New Roman" w:cs="Times New Roman"/>
          <w:sz w:val="24"/>
          <w:szCs w:val="28"/>
        </w:rPr>
      </w:pPr>
    </w:p>
    <w:p w14:paraId="36F76A90">
      <w:pPr>
        <w:spacing w:after="0" w:line="360" w:lineRule="auto"/>
        <w:jc w:val="both"/>
        <w:rPr>
          <w:rFonts w:ascii="Times New Roman" w:hAnsi="Times New Roman" w:cs="Times New Roman"/>
          <w:sz w:val="24"/>
          <w:szCs w:val="28"/>
        </w:rPr>
      </w:pPr>
    </w:p>
    <w:p w14:paraId="4CBFEB6E">
      <w:pPr>
        <w:spacing w:after="0" w:line="360" w:lineRule="auto"/>
        <w:jc w:val="both"/>
        <w:rPr>
          <w:rFonts w:ascii="Times New Roman" w:hAnsi="Times New Roman" w:cs="Times New Roman"/>
          <w:sz w:val="24"/>
          <w:szCs w:val="28"/>
        </w:rPr>
      </w:pPr>
    </w:p>
    <w:p w14:paraId="79B7C1FC">
      <w:pPr>
        <w:spacing w:after="0" w:line="360" w:lineRule="auto"/>
        <w:jc w:val="both"/>
        <w:rPr>
          <w:rFonts w:ascii="Times New Roman" w:hAnsi="Times New Roman" w:cs="Times New Roman"/>
          <w:sz w:val="24"/>
          <w:szCs w:val="28"/>
        </w:rPr>
      </w:pPr>
    </w:p>
    <w:p w14:paraId="717F4BB7">
      <w:pPr>
        <w:spacing w:after="0" w:line="360" w:lineRule="auto"/>
        <w:jc w:val="both"/>
        <w:rPr>
          <w:rFonts w:ascii="Times New Roman" w:hAnsi="Times New Roman" w:cs="Times New Roman"/>
          <w:sz w:val="24"/>
          <w:szCs w:val="28"/>
        </w:rPr>
      </w:pPr>
    </w:p>
    <w:p w14:paraId="04AE8A67">
      <w:pPr>
        <w:spacing w:after="0" w:line="360" w:lineRule="auto"/>
        <w:jc w:val="both"/>
        <w:rPr>
          <w:rFonts w:ascii="Times New Roman" w:hAnsi="Times New Roman" w:cs="Times New Roman"/>
          <w:sz w:val="24"/>
          <w:szCs w:val="28"/>
        </w:rPr>
      </w:pPr>
    </w:p>
    <w:p w14:paraId="3FCE9D49">
      <w:pPr>
        <w:spacing w:after="0" w:line="360" w:lineRule="auto"/>
        <w:jc w:val="both"/>
        <w:rPr>
          <w:rFonts w:ascii="Times New Roman" w:hAnsi="Times New Roman" w:cs="Times New Roman"/>
          <w:sz w:val="24"/>
          <w:szCs w:val="28"/>
        </w:rPr>
      </w:pPr>
    </w:p>
    <w:p w14:paraId="1999D763">
      <w:pPr>
        <w:spacing w:after="0" w:line="360" w:lineRule="auto"/>
        <w:jc w:val="both"/>
        <w:rPr>
          <w:rFonts w:ascii="Times New Roman" w:hAnsi="Times New Roman" w:cs="Times New Roman"/>
          <w:sz w:val="24"/>
          <w:szCs w:val="28"/>
        </w:rPr>
      </w:pPr>
    </w:p>
    <w:p w14:paraId="2177CF09">
      <w:pPr>
        <w:spacing w:after="0" w:line="360" w:lineRule="auto"/>
        <w:jc w:val="both"/>
        <w:rPr>
          <w:rFonts w:hint="eastAsia" w:ascii="Times New Roman" w:hAnsi="Times New Roman" w:cs="Times New Roman"/>
          <w:sz w:val="24"/>
          <w:szCs w:val="28"/>
        </w:rPr>
      </w:pPr>
    </w:p>
    <w:p w14:paraId="6DE0AD80">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Supplementary Material Figure 2</w:t>
      </w:r>
      <w:r>
        <w:rPr>
          <w:rFonts w:hint="eastAsia" w:ascii="Times New Roman" w:hAnsi="Times New Roman" w:cs="Times New Roman"/>
          <w:sz w:val="21"/>
          <w:szCs w:val="22"/>
        </w:rPr>
        <w:t>0</w:t>
      </w:r>
      <w:r>
        <w:rPr>
          <w:rFonts w:ascii="Times New Roman" w:hAnsi="Times New Roman" w:cs="Times New Roman"/>
          <w:sz w:val="21"/>
          <w:szCs w:val="22"/>
        </w:rPr>
        <w:t xml:space="preserve"> Hardware Experimental Platform</w:t>
      </w:r>
    </w:p>
    <w:p w14:paraId="3378E5EA">
      <w:pPr>
        <w:spacing w:after="0" w:line="360" w:lineRule="auto"/>
        <w:jc w:val="both"/>
        <w:rPr>
          <w:rFonts w:ascii="Times New Roman" w:hAnsi="Times New Roman" w:cs="Times New Roman"/>
          <w:sz w:val="24"/>
          <w:szCs w:val="28"/>
        </w:rPr>
      </w:pPr>
      <w:r>
        <w:rPr>
          <w:rFonts w:ascii="Times New Roman" w:hAnsi="Times New Roman" w:cs="Times New Roman"/>
          <w:sz w:val="24"/>
          <w:szCs w:val="28"/>
        </w:rPr>
        <w:drawing>
          <wp:anchor distT="0" distB="0" distL="114300" distR="114300" simplePos="0" relativeHeight="251681792" behindDoc="0" locked="0" layoutInCell="1" allowOverlap="1">
            <wp:simplePos x="0" y="0"/>
            <wp:positionH relativeFrom="column">
              <wp:posOffset>19050</wp:posOffset>
            </wp:positionH>
            <wp:positionV relativeFrom="paragraph">
              <wp:posOffset>108585</wp:posOffset>
            </wp:positionV>
            <wp:extent cx="5274310" cy="1491615"/>
            <wp:effectExtent l="0" t="0" r="0" b="0"/>
            <wp:wrapNone/>
            <wp:docPr id="21441101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10193" name="图片 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74310" cy="1491687"/>
                    </a:xfrm>
                    <a:prstGeom prst="rect">
                      <a:avLst/>
                    </a:prstGeom>
                  </pic:spPr>
                </pic:pic>
              </a:graphicData>
            </a:graphic>
          </wp:anchor>
        </w:drawing>
      </w:r>
    </w:p>
    <w:p w14:paraId="1F84978A">
      <w:pPr>
        <w:spacing w:after="0" w:line="360" w:lineRule="auto"/>
        <w:jc w:val="both"/>
        <w:rPr>
          <w:rFonts w:ascii="Times New Roman" w:hAnsi="Times New Roman" w:cs="Times New Roman"/>
          <w:sz w:val="24"/>
          <w:szCs w:val="28"/>
        </w:rPr>
      </w:pPr>
    </w:p>
    <w:p w14:paraId="387924BD">
      <w:pPr>
        <w:spacing w:after="0" w:line="360" w:lineRule="auto"/>
        <w:jc w:val="both"/>
        <w:rPr>
          <w:rFonts w:ascii="Times New Roman" w:hAnsi="Times New Roman" w:cs="Times New Roman"/>
          <w:sz w:val="24"/>
          <w:szCs w:val="28"/>
        </w:rPr>
      </w:pPr>
    </w:p>
    <w:p w14:paraId="36B052CC">
      <w:pPr>
        <w:spacing w:after="0" w:line="360" w:lineRule="auto"/>
        <w:jc w:val="both"/>
        <w:rPr>
          <w:rFonts w:ascii="Times New Roman" w:hAnsi="Times New Roman" w:cs="Times New Roman"/>
          <w:sz w:val="24"/>
          <w:szCs w:val="28"/>
        </w:rPr>
      </w:pPr>
    </w:p>
    <w:p w14:paraId="33B460E7">
      <w:pPr>
        <w:spacing w:after="0" w:line="360" w:lineRule="auto"/>
        <w:jc w:val="both"/>
        <w:rPr>
          <w:rFonts w:ascii="Times New Roman" w:hAnsi="Times New Roman" w:cs="Times New Roman"/>
          <w:sz w:val="24"/>
          <w:szCs w:val="28"/>
        </w:rPr>
      </w:pPr>
    </w:p>
    <w:p w14:paraId="6D941035">
      <w:pPr>
        <w:spacing w:after="0" w:line="360" w:lineRule="auto"/>
        <w:jc w:val="both"/>
        <w:rPr>
          <w:rFonts w:ascii="Times New Roman" w:hAnsi="Times New Roman" w:cs="Times New Roman"/>
          <w:sz w:val="21"/>
          <w:szCs w:val="22"/>
        </w:rPr>
      </w:pPr>
    </w:p>
    <w:p w14:paraId="5F6CEE13">
      <w:pPr>
        <w:spacing w:after="0" w:line="360" w:lineRule="auto"/>
        <w:jc w:val="both"/>
        <w:rPr>
          <w:rFonts w:ascii="Times New Roman" w:hAnsi="Times New Roman" w:cs="Times New Roman"/>
          <w:sz w:val="21"/>
          <w:szCs w:val="22"/>
        </w:rPr>
      </w:pPr>
      <w:r>
        <w:rPr>
          <w:rFonts w:ascii="Times New Roman" w:hAnsi="Times New Roman" w:cs="Times New Roman"/>
          <w:sz w:val="21"/>
          <w:szCs w:val="22"/>
        </w:rPr>
        <w:t>Supplementary Material Figure 2</w:t>
      </w:r>
      <w:r>
        <w:rPr>
          <w:rFonts w:hint="eastAsia" w:ascii="Times New Roman" w:hAnsi="Times New Roman" w:cs="Times New Roman"/>
          <w:sz w:val="21"/>
          <w:szCs w:val="22"/>
        </w:rPr>
        <w:t>1</w:t>
      </w:r>
      <w:r>
        <w:rPr>
          <w:rFonts w:hint="eastAsia" w:ascii="Times New Roman" w:hAnsi="Times New Roman" w:cs="Times New Roman"/>
          <w:sz w:val="24"/>
          <w:szCs w:val="28"/>
        </w:rPr>
        <w:t xml:space="preserve"> </w:t>
      </w:r>
      <w:r>
        <w:rPr>
          <w:rFonts w:hint="eastAsia" w:ascii="Times New Roman" w:hAnsi="Times New Roman" w:cs="Times New Roman"/>
          <w:sz w:val="21"/>
          <w:szCs w:val="22"/>
        </w:rPr>
        <w:t>The hardware experimental platform for the whack-a-mole tactile interaction game. (a) Initial state. (b) Mole appears in the middle. (c) Mole disappears upon pressing the middle target, with score +1. (d) Mole appears on the right. (e) Mole disappears upon pressing the right target, with score +1. (f) Mole appears on the left. (g) Mole disappears upon pressing the left target, with score +1. (h) End of multiple presses.</w:t>
      </w:r>
    </w:p>
    <w:p w14:paraId="28A52AB2">
      <w:pPr>
        <w:spacing w:after="0" w:line="360" w:lineRule="auto"/>
        <w:jc w:val="both"/>
        <w:rPr>
          <w:rFonts w:ascii="Times New Roman" w:hAnsi="Times New Roman" w:cs="Times New Roman"/>
          <w:sz w:val="24"/>
          <w:szCs w:val="28"/>
        </w:rPr>
      </w:pPr>
      <w:r>
        <w:rPr>
          <w:rFonts w:ascii="Times New Roman" w:hAnsi="Times New Roman" w:cs="Times New Roman"/>
          <w:sz w:val="24"/>
          <w:szCs w:val="28"/>
        </w:rPr>
        <w:drawing>
          <wp:anchor distT="0" distB="0" distL="114300" distR="114300" simplePos="0" relativeHeight="251677696" behindDoc="0" locked="0" layoutInCell="1" allowOverlap="1">
            <wp:simplePos x="0" y="0"/>
            <wp:positionH relativeFrom="margin">
              <wp:posOffset>1095375</wp:posOffset>
            </wp:positionH>
            <wp:positionV relativeFrom="paragraph">
              <wp:posOffset>64770</wp:posOffset>
            </wp:positionV>
            <wp:extent cx="3219450" cy="2225675"/>
            <wp:effectExtent l="0" t="0" r="0" b="3175"/>
            <wp:wrapNone/>
            <wp:docPr id="50912164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21642" name="图片 4"/>
                    <pic:cNvPicPr>
                      <a:picLocks noChangeAspect="1"/>
                    </pic:cNvPicPr>
                  </pic:nvPicPr>
                  <pic:blipFill>
                    <a:blip r:embed="rId28" cstate="print">
                      <a:extLst>
                        <a:ext uri="{28A0092B-C50C-407E-A947-70E740481C1C}">
                          <a14:useLocalDpi xmlns:a14="http://schemas.microsoft.com/office/drawing/2010/main" val="0"/>
                        </a:ext>
                      </a:extLst>
                    </a:blip>
                    <a:srcRect r="10065"/>
                    <a:stretch>
                      <a:fillRect/>
                    </a:stretch>
                  </pic:blipFill>
                  <pic:spPr>
                    <a:xfrm>
                      <a:off x="0" y="0"/>
                      <a:ext cx="3219450" cy="2225793"/>
                    </a:xfrm>
                    <a:prstGeom prst="rect">
                      <a:avLst/>
                    </a:prstGeom>
                    <a:ln>
                      <a:noFill/>
                    </a:ln>
                  </pic:spPr>
                </pic:pic>
              </a:graphicData>
            </a:graphic>
          </wp:anchor>
        </w:drawing>
      </w:r>
    </w:p>
    <w:p w14:paraId="6363B2C6">
      <w:pPr>
        <w:spacing w:after="0" w:line="360" w:lineRule="auto"/>
        <w:jc w:val="both"/>
        <w:rPr>
          <w:rFonts w:ascii="Times New Roman" w:hAnsi="Times New Roman" w:cs="Times New Roman"/>
          <w:sz w:val="24"/>
          <w:szCs w:val="28"/>
        </w:rPr>
      </w:pPr>
    </w:p>
    <w:p w14:paraId="54B08DD5">
      <w:pPr>
        <w:spacing w:after="0" w:line="360" w:lineRule="auto"/>
        <w:jc w:val="both"/>
        <w:rPr>
          <w:rFonts w:ascii="Times New Roman" w:hAnsi="Times New Roman" w:cs="Times New Roman"/>
          <w:sz w:val="24"/>
          <w:szCs w:val="28"/>
        </w:rPr>
      </w:pPr>
    </w:p>
    <w:p w14:paraId="2C4DF97D">
      <w:pPr>
        <w:spacing w:after="0" w:line="360" w:lineRule="auto"/>
        <w:jc w:val="both"/>
        <w:rPr>
          <w:rFonts w:ascii="Times New Roman" w:hAnsi="Times New Roman" w:cs="Times New Roman"/>
          <w:sz w:val="24"/>
          <w:szCs w:val="28"/>
        </w:rPr>
      </w:pPr>
    </w:p>
    <w:p w14:paraId="42BE98D5">
      <w:pPr>
        <w:spacing w:after="0" w:line="360" w:lineRule="auto"/>
        <w:jc w:val="both"/>
        <w:rPr>
          <w:rFonts w:ascii="Times New Roman" w:hAnsi="Times New Roman" w:cs="Times New Roman"/>
          <w:sz w:val="24"/>
          <w:szCs w:val="28"/>
        </w:rPr>
      </w:pPr>
    </w:p>
    <w:p w14:paraId="262936DF">
      <w:pPr>
        <w:spacing w:after="0" w:line="360" w:lineRule="auto"/>
        <w:jc w:val="both"/>
        <w:rPr>
          <w:rFonts w:ascii="Times New Roman" w:hAnsi="Times New Roman" w:cs="Times New Roman"/>
          <w:sz w:val="24"/>
          <w:szCs w:val="28"/>
        </w:rPr>
      </w:pPr>
    </w:p>
    <w:p w14:paraId="201E7750">
      <w:pPr>
        <w:spacing w:after="0" w:line="360" w:lineRule="auto"/>
        <w:jc w:val="both"/>
        <w:rPr>
          <w:rFonts w:ascii="Times New Roman" w:hAnsi="Times New Roman" w:cs="Times New Roman"/>
          <w:sz w:val="24"/>
          <w:szCs w:val="28"/>
        </w:rPr>
      </w:pPr>
    </w:p>
    <w:p w14:paraId="0B258DC9">
      <w:pPr>
        <w:spacing w:after="0" w:line="360" w:lineRule="auto"/>
        <w:jc w:val="both"/>
        <w:rPr>
          <w:rFonts w:hint="eastAsia" w:ascii="Times New Roman" w:hAnsi="Times New Roman" w:cs="Times New Roman"/>
          <w:sz w:val="24"/>
          <w:szCs w:val="28"/>
        </w:rPr>
      </w:pPr>
    </w:p>
    <w:p w14:paraId="3BAF42DE">
      <w:pPr>
        <w:spacing w:after="0" w:line="360" w:lineRule="auto"/>
        <w:jc w:val="center"/>
        <w:rPr>
          <w:rFonts w:ascii="Times New Roman" w:hAnsi="Times New Roman" w:cs="Times New Roman"/>
          <w:sz w:val="21"/>
          <w:szCs w:val="22"/>
        </w:rPr>
      </w:pPr>
      <w:r>
        <w:rPr>
          <w:rFonts w:ascii="Times New Roman" w:hAnsi="Times New Roman" w:cs="Times New Roman"/>
          <w:sz w:val="21"/>
          <w:szCs w:val="22"/>
        </w:rPr>
        <w:t>Supplementary Material Figure 2</w:t>
      </w:r>
      <w:r>
        <w:rPr>
          <w:rFonts w:hint="eastAsia" w:ascii="Times New Roman" w:hAnsi="Times New Roman" w:cs="Times New Roman"/>
          <w:sz w:val="21"/>
          <w:szCs w:val="22"/>
        </w:rPr>
        <w:t>2</w:t>
      </w:r>
      <w:r>
        <w:rPr>
          <w:rFonts w:ascii="Times New Roman" w:hAnsi="Times New Roman" w:cs="Times New Roman"/>
          <w:sz w:val="21"/>
          <w:szCs w:val="22"/>
        </w:rPr>
        <w:t xml:space="preserve"> Physical Photograph of the Robotic Arm Testing System</w:t>
      </w:r>
    </w:p>
    <w:p w14:paraId="4DA51352">
      <w:pPr>
        <w:spacing w:after="0" w:line="360" w:lineRule="auto"/>
        <w:ind w:firstLine="480" w:firstLineChars="200"/>
        <w:jc w:val="both"/>
        <w:rPr>
          <w:rFonts w:ascii="Times New Roman" w:hAnsi="Times New Roman" w:cs="Times New Roman"/>
          <w:sz w:val="24"/>
          <w:szCs w:val="28"/>
        </w:rPr>
      </w:pPr>
      <w:r>
        <w:rPr>
          <w:rFonts w:ascii="Times New Roman" w:hAnsi="Times New Roman" w:cs="Times New Roman"/>
          <w:sz w:val="24"/>
          <w:szCs w:val="28"/>
        </w:rPr>
        <w:t>To suppress the electromagnetic interference caused by the robotic arm motor, data acquisition card, and surrounding equipment in the laboratory environment and ensure the acquisition of millivolt-level weak signals from the sensor, the integrated device is placed inside a customized magnetic shielding box during actual testing. Considering that the magnetic shielding box would block the device's working status and affect the demonstration effect, this component is not shown in the physical demonstration photograph.</w:t>
      </w:r>
    </w:p>
    <w:p w14:paraId="50E30502">
      <w:pPr>
        <w:spacing w:after="0" w:line="360" w:lineRule="auto"/>
        <w:jc w:val="both"/>
        <w:rPr>
          <w:rFonts w:ascii="Times New Roman" w:hAnsi="Times New Roman" w:cs="Times New Roman"/>
          <w:sz w:val="24"/>
          <w:szCs w:val="28"/>
        </w:rPr>
      </w:pPr>
      <w:r>
        <w:drawing>
          <wp:anchor distT="0" distB="0" distL="114300" distR="114300" simplePos="0" relativeHeight="251678720" behindDoc="0" locked="0" layoutInCell="1" allowOverlap="1">
            <wp:simplePos x="0" y="0"/>
            <wp:positionH relativeFrom="column">
              <wp:posOffset>400050</wp:posOffset>
            </wp:positionH>
            <wp:positionV relativeFrom="paragraph">
              <wp:posOffset>156210</wp:posOffset>
            </wp:positionV>
            <wp:extent cx="4671695" cy="2049780"/>
            <wp:effectExtent l="0" t="0" r="0" b="7620"/>
            <wp:wrapNone/>
            <wp:docPr id="12077142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14228" name="图片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4671695" cy="2049780"/>
                    </a:xfrm>
                    <a:prstGeom prst="rect">
                      <a:avLst/>
                    </a:prstGeom>
                    <a:noFill/>
                    <a:ln>
                      <a:noFill/>
                    </a:ln>
                  </pic:spPr>
                </pic:pic>
              </a:graphicData>
            </a:graphic>
          </wp:anchor>
        </w:drawing>
      </w:r>
    </w:p>
    <w:p w14:paraId="3043FDDC">
      <w:pPr>
        <w:spacing w:line="440" w:lineRule="exact"/>
        <w:contextualSpacing/>
        <w:rPr>
          <w:rFonts w:hint="eastAsia" w:ascii="宋体" w:hAnsi="宋体"/>
          <w:sz w:val="24"/>
          <w:szCs w:val="28"/>
        </w:rPr>
      </w:pPr>
    </w:p>
    <w:p w14:paraId="3B6EBC7C">
      <w:pPr>
        <w:spacing w:line="440" w:lineRule="exact"/>
        <w:contextualSpacing/>
        <w:rPr>
          <w:rFonts w:hint="eastAsia" w:ascii="宋体" w:hAnsi="宋体"/>
          <w:sz w:val="24"/>
          <w:szCs w:val="28"/>
        </w:rPr>
      </w:pPr>
    </w:p>
    <w:p w14:paraId="2241B98A">
      <w:pPr>
        <w:spacing w:line="440" w:lineRule="exact"/>
        <w:contextualSpacing/>
        <w:rPr>
          <w:rFonts w:hint="eastAsia" w:ascii="宋体" w:hAnsi="宋体"/>
          <w:sz w:val="24"/>
          <w:szCs w:val="28"/>
        </w:rPr>
      </w:pPr>
    </w:p>
    <w:p w14:paraId="4E77AA77">
      <w:pPr>
        <w:spacing w:line="440" w:lineRule="exact"/>
        <w:contextualSpacing/>
        <w:rPr>
          <w:rFonts w:hint="eastAsia" w:ascii="宋体" w:hAnsi="宋体"/>
          <w:sz w:val="24"/>
          <w:szCs w:val="28"/>
        </w:rPr>
      </w:pPr>
    </w:p>
    <w:p w14:paraId="5FD36E12">
      <w:pPr>
        <w:spacing w:line="440" w:lineRule="exact"/>
        <w:contextualSpacing/>
        <w:rPr>
          <w:rFonts w:hint="eastAsia" w:ascii="宋体" w:hAnsi="宋体"/>
          <w:sz w:val="24"/>
          <w:szCs w:val="28"/>
        </w:rPr>
      </w:pPr>
    </w:p>
    <w:p w14:paraId="4D329662">
      <w:pPr>
        <w:spacing w:line="440" w:lineRule="exact"/>
        <w:contextualSpacing/>
        <w:rPr>
          <w:rFonts w:hint="eastAsia" w:ascii="宋体" w:hAnsi="宋体"/>
          <w:sz w:val="24"/>
          <w:szCs w:val="28"/>
        </w:rPr>
      </w:pPr>
    </w:p>
    <w:p w14:paraId="6B8DF8D7">
      <w:pPr>
        <w:spacing w:line="440" w:lineRule="exact"/>
        <w:contextualSpacing/>
        <w:rPr>
          <w:rFonts w:hint="eastAsia" w:ascii="宋体" w:hAnsi="宋体"/>
          <w:sz w:val="24"/>
          <w:szCs w:val="28"/>
        </w:rPr>
      </w:pPr>
    </w:p>
    <w:p w14:paraId="409035A2">
      <w:pPr>
        <w:spacing w:line="440" w:lineRule="exact"/>
        <w:contextualSpacing/>
        <w:jc w:val="center"/>
        <w:rPr>
          <w:rFonts w:ascii="Times New Roman" w:hAnsi="Times New Roman" w:cs="Times New Roman"/>
        </w:rPr>
      </w:pPr>
      <w:r>
        <w:rPr>
          <w:rFonts w:ascii="Times New Roman" w:hAnsi="Times New Roman" w:cs="Times New Roman"/>
          <w:sz w:val="21"/>
          <w:szCs w:val="21"/>
        </w:rPr>
        <w:t>Supplementary Material Figure 2</w:t>
      </w:r>
      <w:r>
        <w:rPr>
          <w:rFonts w:hint="eastAsia" w:ascii="Times New Roman" w:hAnsi="Times New Roman" w:cs="Times New Roman"/>
          <w:sz w:val="21"/>
          <w:szCs w:val="21"/>
        </w:rPr>
        <w:t>3</w:t>
      </w:r>
      <w:r>
        <w:rPr>
          <w:rFonts w:ascii="Times New Roman" w:hAnsi="Times New Roman" w:cs="Times New Roman"/>
          <w:sz w:val="21"/>
          <w:szCs w:val="21"/>
        </w:rPr>
        <w:t xml:space="preserve"> Controlling the robotic arm to move leftward (X-direction) via pressing the device</w:t>
      </w:r>
    </w:p>
    <w:p w14:paraId="4B7C38C6">
      <w:pPr>
        <w:spacing w:line="440" w:lineRule="exact"/>
        <w:contextualSpacing/>
        <w:rPr>
          <w:rFonts w:hint="eastAsia" w:ascii="宋体" w:hAnsi="宋体"/>
          <w:sz w:val="24"/>
          <w:szCs w:val="28"/>
        </w:rPr>
      </w:pPr>
      <w:r>
        <w:drawing>
          <wp:anchor distT="0" distB="0" distL="114300" distR="114300" simplePos="0" relativeHeight="251680768" behindDoc="0" locked="0" layoutInCell="1" allowOverlap="1">
            <wp:simplePos x="0" y="0"/>
            <wp:positionH relativeFrom="margin">
              <wp:align>center</wp:align>
            </wp:positionH>
            <wp:positionV relativeFrom="paragraph">
              <wp:posOffset>3175</wp:posOffset>
            </wp:positionV>
            <wp:extent cx="4684395" cy="2075180"/>
            <wp:effectExtent l="0" t="0" r="1905" b="1270"/>
            <wp:wrapNone/>
            <wp:docPr id="177937409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74095" name="图片 6"/>
                    <pic:cNvPicPr>
                      <a:picLocks noChangeAspect="1" noChangeArrowheads="1"/>
                    </pic:cNvPicPr>
                  </pic:nvPicPr>
                  <pic:blipFill>
                    <a:blip r:embed="rId30" cstate="print">
                      <a:extLst>
                        <a:ext uri="{28A0092B-C50C-407E-A947-70E740481C1C}">
                          <a14:useLocalDpi xmlns:a14="http://schemas.microsoft.com/office/drawing/2010/main" val="0"/>
                        </a:ext>
                      </a:extLst>
                    </a:blip>
                    <a:srcRect t="8777" b="2997"/>
                    <a:stretch>
                      <a:fillRect/>
                    </a:stretch>
                  </pic:blipFill>
                  <pic:spPr>
                    <a:xfrm>
                      <a:off x="0" y="0"/>
                      <a:ext cx="4684395" cy="2075180"/>
                    </a:xfrm>
                    <a:prstGeom prst="rect">
                      <a:avLst/>
                    </a:prstGeom>
                    <a:noFill/>
                    <a:ln>
                      <a:noFill/>
                    </a:ln>
                  </pic:spPr>
                </pic:pic>
              </a:graphicData>
            </a:graphic>
          </wp:anchor>
        </w:drawing>
      </w:r>
    </w:p>
    <w:p w14:paraId="536B999B">
      <w:pPr>
        <w:spacing w:line="440" w:lineRule="exact"/>
        <w:contextualSpacing/>
        <w:rPr>
          <w:rFonts w:hint="eastAsia" w:ascii="宋体" w:hAnsi="宋体"/>
          <w:sz w:val="24"/>
          <w:szCs w:val="28"/>
        </w:rPr>
      </w:pPr>
    </w:p>
    <w:p w14:paraId="689028BC">
      <w:pPr>
        <w:spacing w:line="440" w:lineRule="exact"/>
        <w:contextualSpacing/>
        <w:rPr>
          <w:rFonts w:hint="eastAsia" w:ascii="宋体" w:hAnsi="宋体"/>
          <w:sz w:val="24"/>
          <w:szCs w:val="28"/>
        </w:rPr>
      </w:pPr>
    </w:p>
    <w:p w14:paraId="6FBF98EF">
      <w:pPr>
        <w:spacing w:line="440" w:lineRule="exact"/>
        <w:contextualSpacing/>
        <w:rPr>
          <w:rFonts w:hint="eastAsia" w:ascii="宋体" w:hAnsi="宋体"/>
          <w:sz w:val="24"/>
          <w:szCs w:val="28"/>
        </w:rPr>
      </w:pPr>
    </w:p>
    <w:p w14:paraId="779AF299">
      <w:pPr>
        <w:spacing w:line="440" w:lineRule="exact"/>
        <w:contextualSpacing/>
        <w:rPr>
          <w:rFonts w:hint="eastAsia" w:ascii="宋体" w:hAnsi="宋体"/>
          <w:sz w:val="24"/>
          <w:szCs w:val="28"/>
        </w:rPr>
      </w:pPr>
    </w:p>
    <w:p w14:paraId="0E59BC4A">
      <w:pPr>
        <w:spacing w:line="440" w:lineRule="exact"/>
        <w:contextualSpacing/>
        <w:rPr>
          <w:rFonts w:hint="eastAsia" w:ascii="宋体" w:hAnsi="宋体"/>
          <w:sz w:val="24"/>
          <w:szCs w:val="28"/>
        </w:rPr>
      </w:pPr>
    </w:p>
    <w:p w14:paraId="2BF8AD9D">
      <w:pPr>
        <w:spacing w:line="440" w:lineRule="exact"/>
        <w:contextualSpacing/>
        <w:rPr>
          <w:rFonts w:hint="eastAsia" w:ascii="宋体" w:hAnsi="宋体"/>
          <w:sz w:val="24"/>
          <w:szCs w:val="28"/>
        </w:rPr>
      </w:pPr>
    </w:p>
    <w:p w14:paraId="43B390D1">
      <w:pPr>
        <w:spacing w:line="440" w:lineRule="exact"/>
        <w:contextualSpacing/>
        <w:rPr>
          <w:rFonts w:hint="eastAsia" w:ascii="宋体" w:hAnsi="宋体"/>
          <w:sz w:val="24"/>
          <w:szCs w:val="28"/>
        </w:rPr>
      </w:pPr>
    </w:p>
    <w:p w14:paraId="5AC7801C">
      <w:pPr>
        <w:spacing w:line="440" w:lineRule="exact"/>
        <w:contextualSpacing/>
        <w:jc w:val="center"/>
        <w:rPr>
          <w:rFonts w:ascii="Times New Roman" w:hAnsi="Times New Roman" w:cs="Times New Roman"/>
          <w:sz w:val="21"/>
          <w:szCs w:val="21"/>
        </w:rPr>
      </w:pPr>
      <w:r>
        <w:rPr>
          <w:rFonts w:ascii="Times New Roman" w:hAnsi="Times New Roman" w:cs="Times New Roman"/>
          <w:sz w:val="21"/>
          <w:szCs w:val="21"/>
        </w:rPr>
        <w:t>Supplementary Material Figure 2</w:t>
      </w:r>
      <w:r>
        <w:rPr>
          <w:rFonts w:hint="eastAsia" w:ascii="Times New Roman" w:hAnsi="Times New Roman" w:cs="Times New Roman"/>
          <w:sz w:val="21"/>
          <w:szCs w:val="21"/>
        </w:rPr>
        <w:t>4</w:t>
      </w:r>
      <w:r>
        <w:rPr>
          <w:rFonts w:ascii="Times New Roman" w:hAnsi="Times New Roman" w:cs="Times New Roman"/>
          <w:sz w:val="21"/>
          <w:szCs w:val="21"/>
        </w:rPr>
        <w:t xml:space="preserve"> Controlling the robotic arm to move forward (Y-direction) via pressing the device</w:t>
      </w:r>
    </w:p>
    <w:p w14:paraId="328A9860">
      <w:pPr>
        <w:spacing w:line="440" w:lineRule="exact"/>
        <w:contextualSpacing/>
        <w:rPr>
          <w:rFonts w:hint="eastAsia" w:ascii="宋体" w:hAnsi="宋体"/>
          <w:sz w:val="24"/>
          <w:szCs w:val="28"/>
        </w:rPr>
      </w:pPr>
    </w:p>
    <w:p w14:paraId="0A046B6D">
      <w:pPr>
        <w:spacing w:line="440" w:lineRule="exact"/>
        <w:contextualSpacing/>
        <w:rPr>
          <w:rFonts w:hint="eastAsia" w:ascii="宋体" w:hAnsi="宋体"/>
          <w:sz w:val="24"/>
          <w:szCs w:val="28"/>
        </w:rPr>
      </w:pPr>
      <w:r>
        <w:rPr>
          <w:rFonts w:ascii="宋体" w:hAnsi="宋体"/>
          <w:sz w:val="24"/>
          <w:szCs w:val="28"/>
        </w:rPr>
        <w:drawing>
          <wp:anchor distT="0" distB="0" distL="114300" distR="114300" simplePos="0" relativeHeight="251679744" behindDoc="0" locked="0" layoutInCell="1" allowOverlap="1">
            <wp:simplePos x="0" y="0"/>
            <wp:positionH relativeFrom="column">
              <wp:posOffset>386715</wp:posOffset>
            </wp:positionH>
            <wp:positionV relativeFrom="paragraph">
              <wp:posOffset>6985</wp:posOffset>
            </wp:positionV>
            <wp:extent cx="4681855" cy="2122805"/>
            <wp:effectExtent l="0" t="0" r="4445" b="0"/>
            <wp:wrapNone/>
            <wp:docPr id="16916951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695182" name="图片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4681855" cy="2122805"/>
                    </a:xfrm>
                    <a:prstGeom prst="rect">
                      <a:avLst/>
                    </a:prstGeom>
                    <a:noFill/>
                    <a:ln>
                      <a:noFill/>
                    </a:ln>
                  </pic:spPr>
                </pic:pic>
              </a:graphicData>
            </a:graphic>
          </wp:anchor>
        </w:drawing>
      </w:r>
    </w:p>
    <w:p w14:paraId="6699F230">
      <w:pPr>
        <w:spacing w:line="440" w:lineRule="exact"/>
        <w:contextualSpacing/>
        <w:rPr>
          <w:rFonts w:hint="eastAsia" w:ascii="宋体" w:hAnsi="宋体"/>
          <w:sz w:val="24"/>
          <w:szCs w:val="28"/>
        </w:rPr>
      </w:pPr>
    </w:p>
    <w:p w14:paraId="3AED011E">
      <w:pPr>
        <w:spacing w:line="440" w:lineRule="exact"/>
        <w:contextualSpacing/>
        <w:rPr>
          <w:rFonts w:hint="eastAsia" w:ascii="宋体" w:hAnsi="宋体"/>
          <w:sz w:val="24"/>
          <w:szCs w:val="28"/>
        </w:rPr>
      </w:pPr>
    </w:p>
    <w:p w14:paraId="3150A208">
      <w:pPr>
        <w:spacing w:line="440" w:lineRule="exact"/>
        <w:contextualSpacing/>
        <w:rPr>
          <w:rFonts w:hint="eastAsia" w:ascii="宋体" w:hAnsi="宋体"/>
          <w:sz w:val="24"/>
          <w:szCs w:val="28"/>
        </w:rPr>
      </w:pPr>
    </w:p>
    <w:p w14:paraId="7D64E757">
      <w:pPr>
        <w:spacing w:line="440" w:lineRule="exact"/>
        <w:contextualSpacing/>
        <w:rPr>
          <w:rFonts w:hint="eastAsia" w:ascii="宋体" w:hAnsi="宋体"/>
          <w:sz w:val="24"/>
          <w:szCs w:val="28"/>
        </w:rPr>
      </w:pPr>
    </w:p>
    <w:p w14:paraId="230BFE07">
      <w:pPr>
        <w:spacing w:after="0" w:line="360" w:lineRule="auto"/>
        <w:jc w:val="both"/>
        <w:rPr>
          <w:rFonts w:ascii="Times New Roman" w:hAnsi="Times New Roman" w:cs="Times New Roman"/>
          <w:sz w:val="24"/>
          <w:szCs w:val="28"/>
        </w:rPr>
      </w:pPr>
    </w:p>
    <w:p w14:paraId="1E1D0B1E">
      <w:pPr>
        <w:spacing w:after="0" w:line="360" w:lineRule="auto"/>
        <w:jc w:val="both"/>
        <w:rPr>
          <w:rFonts w:ascii="Times New Roman" w:hAnsi="Times New Roman" w:cs="Times New Roman"/>
          <w:sz w:val="24"/>
          <w:szCs w:val="28"/>
        </w:rPr>
      </w:pPr>
    </w:p>
    <w:p w14:paraId="5B4036B1">
      <w:pPr>
        <w:spacing w:after="0" w:line="360" w:lineRule="auto"/>
        <w:jc w:val="center"/>
        <w:rPr>
          <w:rFonts w:ascii="Times New Roman" w:hAnsi="Times New Roman" w:cs="Times New Roman"/>
          <w:sz w:val="24"/>
          <w:szCs w:val="28"/>
        </w:rPr>
      </w:pPr>
    </w:p>
    <w:p w14:paraId="497F185D">
      <w:pPr>
        <w:spacing w:after="0" w:line="360" w:lineRule="auto"/>
        <w:jc w:val="center"/>
        <w:rPr>
          <w:rFonts w:ascii="Times New Roman" w:hAnsi="Times New Roman" w:cs="Times New Roman"/>
          <w:sz w:val="21"/>
          <w:szCs w:val="21"/>
        </w:rPr>
      </w:pPr>
      <w:r>
        <w:rPr>
          <w:rFonts w:ascii="Times New Roman" w:hAnsi="Times New Roman" w:cs="Times New Roman"/>
          <w:sz w:val="21"/>
          <w:szCs w:val="21"/>
        </w:rPr>
        <w:t>Supplementary Material Figure 2</w:t>
      </w:r>
      <w:r>
        <w:rPr>
          <w:rFonts w:hint="eastAsia" w:ascii="Times New Roman" w:hAnsi="Times New Roman" w:cs="Times New Roman"/>
          <w:sz w:val="21"/>
          <w:szCs w:val="21"/>
        </w:rPr>
        <w:t>5</w:t>
      </w:r>
      <w:r>
        <w:rPr>
          <w:rFonts w:ascii="Times New Roman" w:hAnsi="Times New Roman" w:cs="Times New Roman"/>
          <w:sz w:val="21"/>
          <w:szCs w:val="21"/>
        </w:rPr>
        <w:t xml:space="preserve"> Controlling the robotic arm to move downward (Z-direction) via pressing the device</w:t>
      </w:r>
    </w:p>
    <w:p w14:paraId="2BD68F7D">
      <w:pPr>
        <w:spacing w:after="0" w:line="360" w:lineRule="auto"/>
        <w:ind w:firstLine="480" w:firstLineChars="200"/>
        <w:jc w:val="both"/>
        <w:rPr>
          <w:rFonts w:ascii="Times New Roman" w:hAnsi="Times New Roman" w:cs="Times New Roman"/>
          <w:sz w:val="24"/>
          <w:szCs w:val="28"/>
        </w:rPr>
      </w:pPr>
      <w:r>
        <w:rPr>
          <w:rFonts w:ascii="Times New Roman" w:hAnsi="Times New Roman" w:cs="Times New Roman"/>
          <w:sz w:val="24"/>
          <w:szCs w:val="28"/>
        </w:rPr>
        <w:t>The three groups of experimental figures demonstrate the control performance of the electromagnetic actuation</w:t>
      </w:r>
      <w:r>
        <w:rPr>
          <w:rFonts w:ascii="Times New Roman" w:hAnsi="Times New Roman" w:cs="Times New Roman"/>
          <w:sz w:val="24"/>
          <w:szCs w:val="28"/>
        </w:rPr>
        <w:noBreakHyphen/>
      </w:r>
      <w:r>
        <w:rPr>
          <w:rFonts w:ascii="Times New Roman" w:hAnsi="Times New Roman" w:cs="Times New Roman"/>
          <w:sz w:val="24"/>
          <w:szCs w:val="28"/>
        </w:rPr>
        <w:t>sensing integrated device on the UR5e collaborative robotic arm in the three</w:t>
      </w:r>
      <w:r>
        <w:rPr>
          <w:rFonts w:ascii="Times New Roman" w:hAnsi="Times New Roman" w:cs="Times New Roman"/>
          <w:sz w:val="24"/>
          <w:szCs w:val="28"/>
        </w:rPr>
        <w:noBreakHyphen/>
      </w:r>
      <w:r>
        <w:rPr>
          <w:rFonts w:ascii="Times New Roman" w:hAnsi="Times New Roman" w:cs="Times New Roman"/>
          <w:sz w:val="24"/>
          <w:szCs w:val="28"/>
        </w:rPr>
        <w:t>dimensional X, Y, and Z directions. As shown in Supplementary Material Figure 23, the complete process of controlling the robotic arm to move continuously leftward horizontally along the X</w:t>
      </w:r>
      <w:r>
        <w:rPr>
          <w:rFonts w:ascii="Times New Roman" w:hAnsi="Times New Roman" w:cs="Times New Roman"/>
          <w:sz w:val="24"/>
          <w:szCs w:val="28"/>
        </w:rPr>
        <w:noBreakHyphen/>
      </w:r>
      <w:r>
        <w:rPr>
          <w:rFonts w:ascii="Times New Roman" w:hAnsi="Times New Roman" w:cs="Times New Roman"/>
          <w:sz w:val="24"/>
          <w:szCs w:val="28"/>
        </w:rPr>
        <w:t>axis by pressing the device is presented. In the initial state, the end effector of the robotic arm is positioned directly above the device at its starting location. When a pressing stimulus is applied to the device by hand, the device outputs a sensing signal. After recognizing the signal via the Python upper computer, the robotic arm is driven and controlled to translate leftward along the X</w:t>
      </w:r>
      <w:r>
        <w:rPr>
          <w:rFonts w:ascii="Times New Roman" w:hAnsi="Times New Roman" w:cs="Times New Roman"/>
          <w:sz w:val="24"/>
          <w:szCs w:val="28"/>
        </w:rPr>
        <w:noBreakHyphen/>
      </w:r>
      <w:r>
        <w:rPr>
          <w:rFonts w:ascii="Times New Roman" w:hAnsi="Times New Roman" w:cs="Times New Roman"/>
          <w:sz w:val="24"/>
          <w:szCs w:val="28"/>
        </w:rPr>
        <w:t>axis, revealing the continuous motion trajectory of the robotic arm from the initial position to the target position. Similarly, Supplementary Material Figure 24 shows the forward motion along the Y</w:t>
      </w:r>
      <w:r>
        <w:rPr>
          <w:rFonts w:ascii="Times New Roman" w:hAnsi="Times New Roman" w:cs="Times New Roman"/>
          <w:sz w:val="24"/>
          <w:szCs w:val="28"/>
        </w:rPr>
        <w:noBreakHyphen/>
      </w:r>
      <w:r>
        <w:rPr>
          <w:rFonts w:ascii="Times New Roman" w:hAnsi="Times New Roman" w:cs="Times New Roman"/>
          <w:sz w:val="24"/>
          <w:szCs w:val="28"/>
        </w:rPr>
        <w:t>axis, and Supplementary Material Figure 25 illustrates the downward motion along the Z</w:t>
      </w:r>
      <w:r>
        <w:rPr>
          <w:rFonts w:ascii="Times New Roman" w:hAnsi="Times New Roman" w:cs="Times New Roman"/>
          <w:sz w:val="24"/>
          <w:szCs w:val="28"/>
        </w:rPr>
        <w:noBreakHyphen/>
      </w:r>
      <w:r>
        <w:rPr>
          <w:rFonts w:ascii="Times New Roman" w:hAnsi="Times New Roman" w:cs="Times New Roman"/>
          <w:sz w:val="24"/>
          <w:szCs w:val="28"/>
        </w:rPr>
        <w:t>axis.</w:t>
      </w:r>
    </w:p>
    <w:p w14:paraId="33E72C9F">
      <w:pPr>
        <w:spacing w:after="0" w:line="360" w:lineRule="auto"/>
        <w:jc w:val="both"/>
        <w:rPr>
          <w:rFonts w:ascii="Times New Roman" w:hAnsi="Times New Roman" w:cs="Times New Roman"/>
          <w:sz w:val="24"/>
          <w:szCs w:val="28"/>
        </w:rPr>
      </w:pPr>
    </w:p>
    <w:p w14:paraId="18481D71">
      <w:pPr>
        <w:spacing w:after="0" w:line="360" w:lineRule="auto"/>
        <w:ind w:firstLine="480" w:firstLineChars="200"/>
        <w:jc w:val="both"/>
        <w:rPr>
          <w:rFonts w:ascii="Times New Roman" w:hAnsi="Times New Roman" w:cs="Times New Roman"/>
          <w:sz w:val="24"/>
          <w:szCs w:val="28"/>
        </w:rPr>
      </w:pPr>
      <w:r>
        <w:rPr>
          <w:rFonts w:ascii="Times New Roman" w:hAnsi="Times New Roman" w:cs="Times New Roman"/>
          <w:sz w:val="24"/>
          <w:szCs w:val="28"/>
        </w:rPr>
        <w:t>Supplementary Movie 1. Immersive "Whack-A-Mole" game demonstration.</w:t>
      </w:r>
      <w:r>
        <w:rPr>
          <w:rFonts w:hint="eastAsia" w:ascii="Times New Roman" w:hAnsi="Times New Roman" w:cs="Times New Roman"/>
          <w:sz w:val="24"/>
          <w:szCs w:val="28"/>
        </w:rPr>
        <w:t xml:space="preserve"> </w:t>
      </w:r>
      <w:r>
        <w:rPr>
          <w:rFonts w:ascii="Times New Roman" w:hAnsi="Times New Roman" w:cs="Times New Roman"/>
          <w:sz w:val="24"/>
          <w:szCs w:val="28"/>
        </w:rPr>
        <w:t>This video demonstrates the closed-loop, bidirectional interaction capability of the monolithic flexible interface. A virtual target is generated on the host PC, and the user’s tactile input is captured by the integrated pressure sensor. Upon successful detection, the corresponding electromagnetic actuator provides localized vibration feedback to the user's fingertip, achieving a synchronized visual-tactile experience with low latency.</w:t>
      </w:r>
    </w:p>
    <w:p w14:paraId="4468B211">
      <w:pPr>
        <w:spacing w:after="0" w:line="360" w:lineRule="auto"/>
        <w:ind w:firstLine="480" w:firstLineChars="200"/>
        <w:jc w:val="both"/>
        <w:rPr>
          <w:rFonts w:ascii="Times New Roman" w:hAnsi="Times New Roman" w:cs="Times New Roman"/>
          <w:sz w:val="24"/>
          <w:szCs w:val="28"/>
        </w:rPr>
      </w:pPr>
      <w:r>
        <w:rPr>
          <w:rFonts w:ascii="Times New Roman" w:hAnsi="Times New Roman" w:cs="Times New Roman"/>
          <w:sz w:val="24"/>
          <w:szCs w:val="28"/>
        </w:rPr>
        <w:t>Supplementary Movie 2. Real-time teleoperation of a UR5e robotic arm.</w:t>
      </w:r>
      <w:r>
        <w:rPr>
          <w:rFonts w:hint="eastAsia" w:ascii="Times New Roman" w:hAnsi="Times New Roman" w:cs="Times New Roman"/>
          <w:sz w:val="24"/>
          <w:szCs w:val="28"/>
        </w:rPr>
        <w:t xml:space="preserve"> </w:t>
      </w:r>
      <w:r>
        <w:rPr>
          <w:rFonts w:ascii="Times New Roman" w:hAnsi="Times New Roman" w:cs="Times New Roman"/>
          <w:sz w:val="24"/>
          <w:szCs w:val="28"/>
        </w:rPr>
        <w:t>This video showcases the application of the</w:t>
      </w:r>
      <w:r>
        <w:rPr>
          <w:rFonts w:hint="eastAsia" w:ascii="Times New Roman" w:hAnsi="Times New Roman" w:cs="Times New Roman"/>
          <w:sz w:val="24"/>
          <w:szCs w:val="28"/>
        </w:rPr>
        <w:t xml:space="preserve"> </w:t>
      </w:r>
      <w:r>
        <w:rPr>
          <w:rFonts w:ascii="Times New Roman" w:hAnsi="Times New Roman" w:cs="Times New Roman"/>
          <w:sz w:val="24"/>
          <w:szCs w:val="28"/>
        </w:rPr>
        <w:t>3×3flexible array as a high-sensitivity control interface for industrial robotics. By mapping the spatially-resolved pressure signals to XYZ coordinates via a socket communication protocol, the user achieves precise remote control of a UR5e collaborative robot arm. The demonstration highlights the system's high responsiveness and potential for complex remote manipulation tasks in medical or hazardous environments.</w:t>
      </w:r>
    </w:p>
    <w:p w14:paraId="4906F0A8">
      <w:pPr>
        <w:spacing w:after="0" w:line="360" w:lineRule="auto"/>
        <w:ind w:firstLine="480" w:firstLineChars="200"/>
        <w:jc w:val="both"/>
        <w:rPr>
          <w:rFonts w:ascii="Times New Roman" w:hAnsi="Times New Roman" w:cs="Times New Roman"/>
          <w:sz w:val="24"/>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00"/>
    <w:family w:val="auto"/>
    <w:pitch w:val="default"/>
    <w:sig w:usb0="00000000" w:usb1="00000000" w:usb2="00000000" w:usb3="00000000" w:csb0="0000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Cambria Math">
    <w:altName w:val="Kingsoft Math"/>
    <w:panose1 w:val="02040503050406030204"/>
    <w:charset w:val="00"/>
    <w:family w:val="roman"/>
    <w:pitch w:val="default"/>
    <w:sig w:usb0="00000000" w:usb1="00000000" w:usb2="02000000" w:usb3="00000000" w:csb0="0000019F" w:csb1="00000000"/>
  </w:font>
  <w:font w:name="汉仪中等线KW">
    <w:panose1 w:val="01010104010101010101"/>
    <w:charset w:val="86"/>
    <w:family w:val="auto"/>
    <w:pitch w:val="default"/>
    <w:sig w:usb0="800002BF" w:usb1="004F7CFA" w:usb2="00000000" w:usb3="00000000" w:csb0="00040001" w:csb1="00000000"/>
  </w:font>
  <w:font w:name="Kingsoft Math">
    <w:panose1 w:val="02040503050406030204"/>
    <w:charset w:val="00"/>
    <w:family w:val="auto"/>
    <w:pitch w:val="default"/>
    <w:sig w:usb0="80000087" w:usb1="00002068" w:usb2="00000000" w:usb3="00000000" w:csb0="2000019F" w:csb1="00000000"/>
  </w:font>
  <w:font w:name="汉仪书宋二KW">
    <w:panose1 w:val="00020600040101010101"/>
    <w:charset w:val="86"/>
    <w:family w:val="auto"/>
    <w:pitch w:val="default"/>
    <w:sig w:usb0="A00002BF" w:usb1="18EF7CFA" w:usb2="00000016" w:usb3="00000000" w:csb0="00040000" w:csb1="00000000"/>
  </w:font>
  <w:font w:name="等线 Light">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冬青黑体简体中文">
    <w:panose1 w:val="020B0300000000000000"/>
    <w:charset w:val="86"/>
    <w:family w:val="auto"/>
    <w:pitch w:val="default"/>
    <w:sig w:usb0="A00002BF" w:usb1="1ACF7CFA" w:usb2="00000016" w:usb3="00000000" w:csb0="00060007"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47657A"/>
    <w:multiLevelType w:val="multilevel"/>
    <w:tmpl w:val="2847657A"/>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rPr>
        <w:rFonts w:hint="eastAsia"/>
      </w:rPr>
    </w:lvl>
    <w:lvl w:ilvl="2" w:tentative="0">
      <w:start w:val="1"/>
      <w:numFmt w:val="lowerRoman"/>
      <w:lvlText w:val="%3."/>
      <w:lvlJc w:val="right"/>
      <w:pPr>
        <w:ind w:left="1320" w:hanging="440"/>
      </w:pPr>
      <w:rPr>
        <w:rFonts w:hint="eastAsia"/>
      </w:rPr>
    </w:lvl>
    <w:lvl w:ilvl="3" w:tentative="0">
      <w:start w:val="1"/>
      <w:numFmt w:val="decimal"/>
      <w:lvlText w:val="%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abstractNum w:abstractNumId="1">
    <w:nsid w:val="67DA694A"/>
    <w:multiLevelType w:val="multilevel"/>
    <w:tmpl w:val="67DA694A"/>
    <w:lvl w:ilvl="0" w:tentative="0">
      <w:start w:val="1"/>
      <w:numFmt w:val="lowerLetter"/>
      <w:lvlText w:val="(%1)"/>
      <w:lvlJc w:val="left"/>
      <w:pPr>
        <w:ind w:left="840" w:hanging="36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7F0"/>
    <w:rsid w:val="000102F8"/>
    <w:rsid w:val="00013B3E"/>
    <w:rsid w:val="000218E8"/>
    <w:rsid w:val="00036967"/>
    <w:rsid w:val="000C2657"/>
    <w:rsid w:val="000F0C65"/>
    <w:rsid w:val="00151356"/>
    <w:rsid w:val="001E7057"/>
    <w:rsid w:val="00230FE0"/>
    <w:rsid w:val="00257E3E"/>
    <w:rsid w:val="00280AD3"/>
    <w:rsid w:val="00291940"/>
    <w:rsid w:val="00291AF5"/>
    <w:rsid w:val="002C437D"/>
    <w:rsid w:val="002D3D65"/>
    <w:rsid w:val="00316506"/>
    <w:rsid w:val="00346349"/>
    <w:rsid w:val="003B3573"/>
    <w:rsid w:val="00421D1B"/>
    <w:rsid w:val="004D7802"/>
    <w:rsid w:val="0053072B"/>
    <w:rsid w:val="0054571C"/>
    <w:rsid w:val="005D3BF4"/>
    <w:rsid w:val="005D576C"/>
    <w:rsid w:val="00656C3E"/>
    <w:rsid w:val="006957F0"/>
    <w:rsid w:val="006C6C7A"/>
    <w:rsid w:val="007165B7"/>
    <w:rsid w:val="00733743"/>
    <w:rsid w:val="007B2D04"/>
    <w:rsid w:val="007C47B2"/>
    <w:rsid w:val="007C64FF"/>
    <w:rsid w:val="007D4897"/>
    <w:rsid w:val="007F3B44"/>
    <w:rsid w:val="00817B34"/>
    <w:rsid w:val="008321BF"/>
    <w:rsid w:val="00833346"/>
    <w:rsid w:val="008500DC"/>
    <w:rsid w:val="00854A53"/>
    <w:rsid w:val="008C3B1D"/>
    <w:rsid w:val="008F17AD"/>
    <w:rsid w:val="009125FE"/>
    <w:rsid w:val="009F15BD"/>
    <w:rsid w:val="00A6297A"/>
    <w:rsid w:val="00AF22AC"/>
    <w:rsid w:val="00B02289"/>
    <w:rsid w:val="00B22C01"/>
    <w:rsid w:val="00B31BD4"/>
    <w:rsid w:val="00BA583F"/>
    <w:rsid w:val="00BF6A3E"/>
    <w:rsid w:val="00C61FC4"/>
    <w:rsid w:val="00C6240F"/>
    <w:rsid w:val="00C663BC"/>
    <w:rsid w:val="00C74620"/>
    <w:rsid w:val="00CC48B0"/>
    <w:rsid w:val="00D72035"/>
    <w:rsid w:val="00D94974"/>
    <w:rsid w:val="00DB384B"/>
    <w:rsid w:val="00E57EFA"/>
    <w:rsid w:val="00EB0685"/>
    <w:rsid w:val="00F16122"/>
    <w:rsid w:val="00F5074C"/>
    <w:rsid w:val="00F76812"/>
    <w:rsid w:val="00FE6B39"/>
    <w:rsid w:val="00FF382A"/>
    <w:rsid w:val="299F78DB"/>
    <w:rsid w:val="3CDDD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7"/>
    <w:unhideWhenUsed/>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uiPriority w:val="99"/>
    <w:rPr>
      <w:rFonts w:ascii="Times New Roman" w:hAnsi="Times New Roman" w:cs="Times New Roman"/>
      <w:sz w:val="24"/>
    </w:rPr>
  </w:style>
  <w:style w:type="paragraph" w:styleId="15">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3"/>
    <w:semiHidden/>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4"/>
    <w:semiHidden/>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uiPriority w:val="9"/>
    <w:rPr>
      <w:rFonts w:cstheme="majorBidi"/>
      <w:color w:val="2F5597" w:themeColor="accent1" w:themeShade="BF"/>
      <w:sz w:val="28"/>
      <w:szCs w:val="28"/>
    </w:rPr>
  </w:style>
  <w:style w:type="character" w:customStyle="1" w:styleId="23">
    <w:name w:val="标题 5 字符"/>
    <w:basedOn w:val="18"/>
    <w:link w:val="6"/>
    <w:semiHidden/>
    <w:uiPriority w:val="9"/>
    <w:rPr>
      <w:rFonts w:cstheme="majorBidi"/>
      <w:color w:val="2F5597" w:themeColor="accent1" w:themeShade="BF"/>
      <w:sz w:val="24"/>
    </w:rPr>
  </w:style>
  <w:style w:type="character" w:customStyle="1" w:styleId="24">
    <w:name w:val="标题 6 字符"/>
    <w:basedOn w:val="18"/>
    <w:link w:val="7"/>
    <w:semiHidden/>
    <w:uiPriority w:val="9"/>
    <w:rPr>
      <w:rFonts w:cstheme="majorBidi"/>
      <w:b/>
      <w:bCs/>
      <w:color w:val="2F5597" w:themeColor="accent1" w:themeShade="BF"/>
    </w:rPr>
  </w:style>
  <w:style w:type="character" w:customStyle="1" w:styleId="25">
    <w:name w:val="标题 7 字符"/>
    <w:basedOn w:val="18"/>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8"/>
    <w:link w:val="34"/>
    <w:uiPriority w:val="30"/>
    <w:rPr>
      <w:i/>
      <w:iCs/>
      <w:color w:val="2F5597" w:themeColor="accent1" w:themeShade="BF"/>
    </w:rPr>
  </w:style>
  <w:style w:type="character" w:customStyle="1" w:styleId="36">
    <w:name w:val="明显参考1"/>
    <w:basedOn w:val="18"/>
    <w:qFormat/>
    <w:uiPriority w:val="32"/>
    <w:rPr>
      <w:b/>
      <w:bCs/>
      <w:smallCaps/>
      <w:color w:val="2F5597" w:themeColor="accent1" w:themeShade="BF"/>
      <w:spacing w:val="5"/>
    </w:rPr>
  </w:style>
  <w:style w:type="character" w:customStyle="1" w:styleId="37">
    <w:name w:val="页眉 字符"/>
    <w:basedOn w:val="18"/>
    <w:link w:val="12"/>
    <w:uiPriority w:val="99"/>
    <w:rPr>
      <w:sz w:val="18"/>
      <w:szCs w:val="18"/>
    </w:rPr>
  </w:style>
  <w:style w:type="character" w:customStyle="1" w:styleId="38">
    <w:name w:val="页脚 字符"/>
    <w:basedOn w:val="18"/>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1721</Words>
  <Characters>9813</Characters>
  <Lines>81</Lines>
  <Paragraphs>23</Paragraphs>
  <TotalTime>0</TotalTime>
  <ScaleCrop>false</ScaleCrop>
  <LinksUpToDate>false</LinksUpToDate>
  <CharactersWithSpaces>11511</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2026-07-20T18:53:00Z</dcterms:created>
  <dc:creator>BiYan Wang</dc:creator>
  <cp:lastModifiedBy>1919</cp:lastModifiedBy>
  <dcterms:modified xsi:type="dcterms:W3CDTF">2026-08-29T01:10:06Z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eyJoZGlkIjoiZWJiODQyNjdhMmUyMmMyMDQwYzZiMmY1MTcyYTFmZTEiLCJ1c2VySWQiOiI0NzE5NDUyOTIifQ==</vt:lpwstr>
  </property>
  <property fmtid="{D5CDD505-2E9C-101B-9397-08002B2CF9AE}" pid="3" name="KSOProductBuildVer">
    <vt:lpwstr>2052-12.1.26055.26055</vt:lpwstr>
  </property>
  <property fmtid="{D5CDD505-2E9C-101B-9397-08002B2CF9AE}" pid="4" name="ICV">
    <vt:lpwstr>A850FA149C63EBF2EEC0916A6477B2B7_43</vt:lpwstr>
  </property>
</Properties>
</file>