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5EE8D" w14:textId="77777777" w:rsidR="00727E71" w:rsidRPr="00A20528" w:rsidRDefault="00727E71" w:rsidP="00727E71">
      <w:pPr>
        <w:spacing w:line="480" w:lineRule="auto"/>
        <w:jc w:val="center"/>
        <w:rPr>
          <w:rFonts w:ascii="Times New Roman" w:eastAsia="华文楷体" w:hAnsi="Times New Roman" w:cs="Times New Roman"/>
          <w:b/>
          <w:bCs/>
          <w:color w:val="000000" w:themeColor="text1"/>
          <w:sz w:val="22"/>
        </w:rPr>
      </w:pPr>
      <w:bookmarkStart w:id="0" w:name="OLE_LINK1"/>
      <w:bookmarkEnd w:id="0"/>
      <w:r w:rsidRPr="00A20528">
        <w:rPr>
          <w:rFonts w:ascii="Times New Roman" w:hAnsi="Times New Roman" w:cs="Times New Roman"/>
          <w:b/>
          <w:sz w:val="22"/>
        </w:rPr>
        <w:t>The Expectation Trap in Errand Delivery: How Pre-usage Value Anticipation Shapes the Service Experience and Customer Satisfaction</w:t>
      </w:r>
    </w:p>
    <w:p w14:paraId="5EED3C93" w14:textId="77777777" w:rsidR="00727E71" w:rsidRPr="00A20528" w:rsidRDefault="00727E71">
      <w:pPr>
        <w:rPr>
          <w:rFonts w:ascii="Times New Roman" w:hAnsi="Times New Roman" w:cs="Times New Roman"/>
          <w:b/>
          <w:bCs/>
          <w:sz w:val="22"/>
        </w:rPr>
      </w:pPr>
    </w:p>
    <w:p w14:paraId="1AA5DC6C" w14:textId="77777777" w:rsidR="00727E71" w:rsidRPr="00A20528" w:rsidRDefault="00727E71">
      <w:pPr>
        <w:rPr>
          <w:rFonts w:ascii="Times New Roman" w:hAnsi="Times New Roman" w:cs="Times New Roman"/>
          <w:b/>
          <w:bCs/>
          <w:sz w:val="22"/>
        </w:rPr>
      </w:pPr>
    </w:p>
    <w:p w14:paraId="58356632" w14:textId="4E39CE22" w:rsidR="006E2128" w:rsidRPr="00A20528" w:rsidRDefault="009969CA">
      <w:pPr>
        <w:rPr>
          <w:rFonts w:ascii="Times New Roman" w:hAnsi="Times New Roman" w:cs="Times New Roman"/>
          <w:b/>
          <w:bCs/>
          <w:sz w:val="22"/>
        </w:rPr>
      </w:pPr>
      <w:r w:rsidRPr="00A20528">
        <w:rPr>
          <w:rFonts w:ascii="Times New Roman" w:hAnsi="Times New Roman" w:cs="Times New Roman"/>
          <w:b/>
          <w:bCs/>
          <w:sz w:val="22"/>
        </w:rPr>
        <w:t>Online Appendix</w:t>
      </w:r>
    </w:p>
    <w:p w14:paraId="0885FF63" w14:textId="77777777" w:rsidR="009969CA" w:rsidRPr="00A20528" w:rsidRDefault="009969CA">
      <w:pPr>
        <w:rPr>
          <w:rFonts w:ascii="Times New Roman" w:hAnsi="Times New Roman" w:cs="Times New Roman"/>
          <w:sz w:val="22"/>
        </w:rPr>
      </w:pPr>
    </w:p>
    <w:p w14:paraId="61605436" w14:textId="6251B278" w:rsidR="009969CA" w:rsidRPr="00A20528" w:rsidRDefault="009969CA" w:rsidP="009969CA">
      <w:pPr>
        <w:jc w:val="left"/>
        <w:rPr>
          <w:rFonts w:ascii="Times New Roman" w:eastAsia="华文楷体" w:hAnsi="Times New Roman" w:cs="Times New Roman"/>
          <w:sz w:val="22"/>
        </w:rPr>
      </w:pPr>
      <w:r w:rsidRPr="00A20528">
        <w:rPr>
          <w:rFonts w:ascii="Times New Roman" w:eastAsia="华文楷体" w:hAnsi="Times New Roman" w:cs="Times New Roman"/>
          <w:sz w:val="22"/>
        </w:rPr>
        <w:t>Table A1. Measurement items and source</w:t>
      </w:r>
    </w:p>
    <w:tbl>
      <w:tblPr>
        <w:tblStyle w:val="ae"/>
        <w:tblW w:w="9408" w:type="dxa"/>
        <w:tblLook w:val="04A0" w:firstRow="1" w:lastRow="0" w:firstColumn="1" w:lastColumn="0" w:noHBand="0" w:noVBand="1"/>
      </w:tblPr>
      <w:tblGrid>
        <w:gridCol w:w="1658"/>
        <w:gridCol w:w="1035"/>
        <w:gridCol w:w="5289"/>
        <w:gridCol w:w="1426"/>
      </w:tblGrid>
      <w:tr w:rsidR="003F5A2A" w:rsidRPr="00A20528" w14:paraId="7902C118" w14:textId="77777777" w:rsidTr="00873EC5">
        <w:trPr>
          <w:trHeight w:val="137"/>
        </w:trPr>
        <w:tc>
          <w:tcPr>
            <w:tcW w:w="1658" w:type="dxa"/>
            <w:noWrap/>
            <w:hideMark/>
          </w:tcPr>
          <w:p w14:paraId="478B881D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Component</w:t>
            </w:r>
          </w:p>
        </w:tc>
        <w:tc>
          <w:tcPr>
            <w:tcW w:w="1035" w:type="dxa"/>
            <w:noWrap/>
            <w:hideMark/>
          </w:tcPr>
          <w:p w14:paraId="4EF19AF9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Identifier</w:t>
            </w:r>
          </w:p>
        </w:tc>
        <w:tc>
          <w:tcPr>
            <w:tcW w:w="5289" w:type="dxa"/>
            <w:noWrap/>
            <w:hideMark/>
          </w:tcPr>
          <w:p w14:paraId="25D32584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Measurement</w:t>
            </w:r>
          </w:p>
        </w:tc>
        <w:tc>
          <w:tcPr>
            <w:tcW w:w="1426" w:type="dxa"/>
            <w:noWrap/>
            <w:hideMark/>
          </w:tcPr>
          <w:p w14:paraId="3052F160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Citation</w:t>
            </w:r>
          </w:p>
        </w:tc>
      </w:tr>
      <w:tr w:rsidR="003F5A2A" w:rsidRPr="00A20528" w14:paraId="6E1AA325" w14:textId="77777777" w:rsidTr="00873EC5">
        <w:trPr>
          <w:trHeight w:val="103"/>
        </w:trPr>
        <w:tc>
          <w:tcPr>
            <w:tcW w:w="1658" w:type="dxa"/>
            <w:vMerge w:val="restart"/>
            <w:noWrap/>
            <w:hideMark/>
          </w:tcPr>
          <w:p w14:paraId="79B6B206" w14:textId="77777777" w:rsidR="009969CA" w:rsidRPr="00A20528" w:rsidRDefault="009969CA" w:rsidP="00CB282F">
            <w:pPr>
              <w:jc w:val="left"/>
              <w:rPr>
                <w:rFonts w:eastAsia="等线"/>
                <w:sz w:val="22"/>
                <w:szCs w:val="22"/>
              </w:rPr>
            </w:pPr>
            <w:r w:rsidRPr="00A20528">
              <w:rPr>
                <w:sz w:val="22"/>
                <w:szCs w:val="22"/>
                <w:lang w:eastAsia="ko-KR"/>
              </w:rPr>
              <w:t>Function</w:t>
            </w:r>
            <w:r w:rsidRPr="00A20528">
              <w:rPr>
                <w:sz w:val="22"/>
                <w:szCs w:val="22"/>
              </w:rPr>
              <w:t xml:space="preserve"> </w:t>
            </w:r>
            <w:r w:rsidRPr="00A20528">
              <w:rPr>
                <w:sz w:val="22"/>
                <w:szCs w:val="22"/>
                <w:lang w:eastAsia="ko-KR"/>
              </w:rPr>
              <w:t>Value</w:t>
            </w:r>
            <w:r w:rsidRPr="00A20528">
              <w:rPr>
                <w:sz w:val="22"/>
                <w:szCs w:val="22"/>
              </w:rPr>
              <w:t xml:space="preserve"> </w:t>
            </w:r>
            <w:r w:rsidRPr="00A20528">
              <w:rPr>
                <w:sz w:val="22"/>
                <w:szCs w:val="22"/>
                <w:lang w:eastAsia="ko-KR"/>
              </w:rPr>
              <w:t>(FV)</w:t>
            </w:r>
          </w:p>
        </w:tc>
        <w:tc>
          <w:tcPr>
            <w:tcW w:w="1035" w:type="dxa"/>
            <w:noWrap/>
            <w:hideMark/>
          </w:tcPr>
          <w:p w14:paraId="70D87734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FV1</w:t>
            </w:r>
          </w:p>
        </w:tc>
        <w:tc>
          <w:tcPr>
            <w:tcW w:w="5289" w:type="dxa"/>
            <w:noWrap/>
            <w:hideMark/>
          </w:tcPr>
          <w:p w14:paraId="3B61FCCD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Errand delivery provides high-quality service.</w:t>
            </w:r>
          </w:p>
        </w:tc>
        <w:tc>
          <w:tcPr>
            <w:tcW w:w="1426" w:type="dxa"/>
            <w:vMerge w:val="restart"/>
            <w:noWrap/>
            <w:hideMark/>
          </w:tcPr>
          <w:p w14:paraId="392C2881" w14:textId="77777777" w:rsidR="009969CA" w:rsidRPr="00A20528" w:rsidRDefault="009969CA" w:rsidP="00CB282F">
            <w:pPr>
              <w:jc w:val="left"/>
              <w:rPr>
                <w:rFonts w:eastAsia="等线"/>
                <w:sz w:val="22"/>
                <w:szCs w:val="22"/>
              </w:rPr>
            </w:pPr>
            <w:r w:rsidRPr="00A20528">
              <w:rPr>
                <w:sz w:val="22"/>
                <w:szCs w:val="22"/>
                <w:lang w:eastAsia="ko-KR"/>
              </w:rPr>
              <w:t>Ghazali et al. (2017)</w:t>
            </w:r>
          </w:p>
        </w:tc>
      </w:tr>
      <w:tr w:rsidR="003F5A2A" w:rsidRPr="00A20528" w14:paraId="7FA56343" w14:textId="77777777" w:rsidTr="00873EC5">
        <w:trPr>
          <w:trHeight w:val="58"/>
        </w:trPr>
        <w:tc>
          <w:tcPr>
            <w:tcW w:w="1658" w:type="dxa"/>
            <w:vMerge/>
            <w:noWrap/>
            <w:hideMark/>
          </w:tcPr>
          <w:p w14:paraId="0EF1AAD2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6832EED0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FV2</w:t>
            </w:r>
          </w:p>
        </w:tc>
        <w:tc>
          <w:tcPr>
            <w:tcW w:w="5289" w:type="dxa"/>
            <w:noWrap/>
            <w:hideMark/>
          </w:tcPr>
          <w:p w14:paraId="05008811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Errand delivery offers a valuable experience.</w:t>
            </w:r>
          </w:p>
        </w:tc>
        <w:tc>
          <w:tcPr>
            <w:tcW w:w="1426" w:type="dxa"/>
            <w:vMerge/>
            <w:noWrap/>
            <w:hideMark/>
          </w:tcPr>
          <w:p w14:paraId="0070BA3D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281CCD4A" w14:textId="77777777" w:rsidTr="00873EC5">
        <w:trPr>
          <w:trHeight w:val="132"/>
        </w:trPr>
        <w:tc>
          <w:tcPr>
            <w:tcW w:w="1658" w:type="dxa"/>
            <w:vMerge/>
            <w:noWrap/>
            <w:hideMark/>
          </w:tcPr>
          <w:p w14:paraId="06DE0EE2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0FEDB7C4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FV3</w:t>
            </w:r>
          </w:p>
        </w:tc>
        <w:tc>
          <w:tcPr>
            <w:tcW w:w="5289" w:type="dxa"/>
            <w:noWrap/>
            <w:hideMark/>
          </w:tcPr>
          <w:p w14:paraId="2DAF8E81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Errand delivery operates reliably.</w:t>
            </w:r>
          </w:p>
        </w:tc>
        <w:tc>
          <w:tcPr>
            <w:tcW w:w="1426" w:type="dxa"/>
            <w:vMerge/>
            <w:noWrap/>
            <w:hideMark/>
          </w:tcPr>
          <w:p w14:paraId="42FABC76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1148C09E" w14:textId="77777777" w:rsidTr="00873EC5">
        <w:trPr>
          <w:trHeight w:val="282"/>
        </w:trPr>
        <w:tc>
          <w:tcPr>
            <w:tcW w:w="1658" w:type="dxa"/>
            <w:vMerge/>
            <w:noWrap/>
            <w:hideMark/>
          </w:tcPr>
          <w:p w14:paraId="73FC623A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34513CD0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FV4</w:t>
            </w:r>
          </w:p>
        </w:tc>
        <w:tc>
          <w:tcPr>
            <w:tcW w:w="5289" w:type="dxa"/>
            <w:noWrap/>
            <w:hideMark/>
          </w:tcPr>
          <w:p w14:paraId="2B96C736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Errand delivery has consistently maintained its efficiency in on-time delivery over the long term.</w:t>
            </w:r>
          </w:p>
        </w:tc>
        <w:tc>
          <w:tcPr>
            <w:tcW w:w="1426" w:type="dxa"/>
            <w:vMerge/>
            <w:noWrap/>
            <w:hideMark/>
          </w:tcPr>
          <w:p w14:paraId="52653FAD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4A1A4663" w14:textId="77777777" w:rsidTr="00873EC5">
        <w:trPr>
          <w:trHeight w:val="24"/>
        </w:trPr>
        <w:tc>
          <w:tcPr>
            <w:tcW w:w="1658" w:type="dxa"/>
            <w:vMerge w:val="restart"/>
            <w:noWrap/>
            <w:hideMark/>
          </w:tcPr>
          <w:p w14:paraId="2F122F09" w14:textId="77777777" w:rsidR="009969CA" w:rsidRPr="00A20528" w:rsidRDefault="009969CA" w:rsidP="00CB282F">
            <w:pPr>
              <w:jc w:val="left"/>
              <w:rPr>
                <w:rFonts w:eastAsia="等线"/>
                <w:sz w:val="22"/>
                <w:szCs w:val="22"/>
              </w:rPr>
            </w:pPr>
            <w:r w:rsidRPr="00A20528">
              <w:rPr>
                <w:sz w:val="22"/>
                <w:szCs w:val="22"/>
                <w:lang w:eastAsia="ko-KR"/>
              </w:rPr>
              <w:t>Social</w:t>
            </w:r>
            <w:r w:rsidRPr="00A20528">
              <w:rPr>
                <w:sz w:val="22"/>
                <w:szCs w:val="22"/>
              </w:rPr>
              <w:t xml:space="preserve"> </w:t>
            </w:r>
            <w:r w:rsidRPr="00A20528">
              <w:rPr>
                <w:sz w:val="22"/>
                <w:szCs w:val="22"/>
                <w:lang w:eastAsia="ko-KR"/>
              </w:rPr>
              <w:t>Value</w:t>
            </w:r>
            <w:r w:rsidRPr="00A20528">
              <w:rPr>
                <w:sz w:val="22"/>
                <w:szCs w:val="22"/>
              </w:rPr>
              <w:t xml:space="preserve"> </w:t>
            </w:r>
            <w:r w:rsidRPr="00A20528">
              <w:rPr>
                <w:sz w:val="22"/>
                <w:szCs w:val="22"/>
                <w:lang w:eastAsia="ko-KR"/>
              </w:rPr>
              <w:t>(SV)</w:t>
            </w:r>
          </w:p>
        </w:tc>
        <w:tc>
          <w:tcPr>
            <w:tcW w:w="1035" w:type="dxa"/>
            <w:noWrap/>
            <w:hideMark/>
          </w:tcPr>
          <w:p w14:paraId="67A34A9A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SV1</w:t>
            </w:r>
          </w:p>
        </w:tc>
        <w:tc>
          <w:tcPr>
            <w:tcW w:w="5289" w:type="dxa"/>
            <w:noWrap/>
            <w:hideMark/>
          </w:tcPr>
          <w:p w14:paraId="7E71EA15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Using errand delivery gains me appreciation.</w:t>
            </w:r>
          </w:p>
        </w:tc>
        <w:tc>
          <w:tcPr>
            <w:tcW w:w="1426" w:type="dxa"/>
            <w:vMerge w:val="restart"/>
            <w:noWrap/>
            <w:hideMark/>
          </w:tcPr>
          <w:p w14:paraId="732E164C" w14:textId="77777777" w:rsidR="009969CA" w:rsidRPr="00A20528" w:rsidRDefault="009969CA" w:rsidP="00CB282F">
            <w:pPr>
              <w:jc w:val="left"/>
              <w:rPr>
                <w:rFonts w:eastAsia="等线"/>
                <w:sz w:val="22"/>
                <w:szCs w:val="22"/>
              </w:rPr>
            </w:pPr>
            <w:r w:rsidRPr="00A20528">
              <w:rPr>
                <w:sz w:val="22"/>
                <w:szCs w:val="22"/>
                <w:lang w:eastAsia="ko-KR"/>
              </w:rPr>
              <w:t>Sweeney and Soutar (2001);</w:t>
            </w:r>
            <w:r w:rsidRPr="00A20528">
              <w:rPr>
                <w:rFonts w:eastAsia="等线"/>
                <w:sz w:val="22"/>
                <w:szCs w:val="22"/>
              </w:rPr>
              <w:t xml:space="preserve"> </w:t>
            </w:r>
            <w:r w:rsidRPr="00A20528">
              <w:rPr>
                <w:sz w:val="22"/>
                <w:szCs w:val="22"/>
                <w:lang w:eastAsia="ko-KR"/>
              </w:rPr>
              <w:t>Chakraborty et al. (2022)</w:t>
            </w:r>
          </w:p>
        </w:tc>
      </w:tr>
      <w:tr w:rsidR="003F5A2A" w:rsidRPr="00A20528" w14:paraId="276A7255" w14:textId="77777777" w:rsidTr="00873EC5">
        <w:trPr>
          <w:trHeight w:val="82"/>
        </w:trPr>
        <w:tc>
          <w:tcPr>
            <w:tcW w:w="1658" w:type="dxa"/>
            <w:vMerge/>
            <w:noWrap/>
            <w:hideMark/>
          </w:tcPr>
          <w:p w14:paraId="6D0B29A4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60496513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SV2</w:t>
            </w:r>
          </w:p>
        </w:tc>
        <w:tc>
          <w:tcPr>
            <w:tcW w:w="5289" w:type="dxa"/>
            <w:noWrap/>
            <w:hideMark/>
          </w:tcPr>
          <w:p w14:paraId="7AB76456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Using errand delivery leaves a good impression on others.</w:t>
            </w:r>
          </w:p>
        </w:tc>
        <w:tc>
          <w:tcPr>
            <w:tcW w:w="1426" w:type="dxa"/>
            <w:vMerge/>
            <w:noWrap/>
            <w:hideMark/>
          </w:tcPr>
          <w:p w14:paraId="689140A9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390CEB44" w14:textId="77777777" w:rsidTr="00873EC5">
        <w:trPr>
          <w:trHeight w:val="36"/>
        </w:trPr>
        <w:tc>
          <w:tcPr>
            <w:tcW w:w="1658" w:type="dxa"/>
            <w:vMerge/>
            <w:noWrap/>
            <w:hideMark/>
          </w:tcPr>
          <w:p w14:paraId="39B0DFAD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5181BD8C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SV3</w:t>
            </w:r>
          </w:p>
        </w:tc>
        <w:tc>
          <w:tcPr>
            <w:tcW w:w="5289" w:type="dxa"/>
            <w:noWrap/>
            <w:hideMark/>
          </w:tcPr>
          <w:p w14:paraId="79518B8F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Using errand delivery enhances others' perceptions of me.</w:t>
            </w:r>
          </w:p>
        </w:tc>
        <w:tc>
          <w:tcPr>
            <w:tcW w:w="1426" w:type="dxa"/>
            <w:vMerge/>
            <w:noWrap/>
            <w:hideMark/>
          </w:tcPr>
          <w:p w14:paraId="4863D5C6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7EA3F3C4" w14:textId="77777777" w:rsidTr="00873EC5">
        <w:trPr>
          <w:trHeight w:val="230"/>
        </w:trPr>
        <w:tc>
          <w:tcPr>
            <w:tcW w:w="1658" w:type="dxa"/>
            <w:vMerge/>
            <w:noWrap/>
            <w:hideMark/>
          </w:tcPr>
          <w:p w14:paraId="3FAA5D7B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05D0FFFE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SV4</w:t>
            </w:r>
          </w:p>
        </w:tc>
        <w:tc>
          <w:tcPr>
            <w:tcW w:w="5289" w:type="dxa"/>
            <w:noWrap/>
            <w:hideMark/>
          </w:tcPr>
          <w:p w14:paraId="3DF9719D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Most people important to me expect or would expect me to use errand delivery.</w:t>
            </w:r>
          </w:p>
        </w:tc>
        <w:tc>
          <w:tcPr>
            <w:tcW w:w="1426" w:type="dxa"/>
            <w:vMerge/>
            <w:noWrap/>
            <w:hideMark/>
          </w:tcPr>
          <w:p w14:paraId="258872AC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7B8E8719" w14:textId="77777777" w:rsidTr="00873EC5">
        <w:trPr>
          <w:trHeight w:val="282"/>
        </w:trPr>
        <w:tc>
          <w:tcPr>
            <w:tcW w:w="1658" w:type="dxa"/>
            <w:vMerge w:val="restart"/>
            <w:noWrap/>
            <w:hideMark/>
          </w:tcPr>
          <w:p w14:paraId="72CBAAC0" w14:textId="77777777" w:rsidR="009969CA" w:rsidRPr="00A20528" w:rsidRDefault="009969CA" w:rsidP="00CB282F">
            <w:pPr>
              <w:jc w:val="left"/>
              <w:rPr>
                <w:rFonts w:eastAsia="等线"/>
                <w:sz w:val="22"/>
                <w:szCs w:val="22"/>
              </w:rPr>
            </w:pPr>
            <w:r w:rsidRPr="00A20528">
              <w:rPr>
                <w:sz w:val="22"/>
                <w:szCs w:val="22"/>
                <w:lang w:eastAsia="ko-KR"/>
              </w:rPr>
              <w:t>Emotional</w:t>
            </w:r>
            <w:r w:rsidRPr="00A20528">
              <w:rPr>
                <w:sz w:val="22"/>
                <w:szCs w:val="22"/>
              </w:rPr>
              <w:t xml:space="preserve"> </w:t>
            </w:r>
            <w:r w:rsidRPr="00A20528">
              <w:rPr>
                <w:sz w:val="22"/>
                <w:szCs w:val="22"/>
                <w:lang w:eastAsia="ko-KR"/>
              </w:rPr>
              <w:t>Value</w:t>
            </w:r>
            <w:r w:rsidRPr="00A20528">
              <w:rPr>
                <w:sz w:val="22"/>
                <w:szCs w:val="22"/>
              </w:rPr>
              <w:t xml:space="preserve"> </w:t>
            </w:r>
            <w:r w:rsidRPr="00A20528">
              <w:rPr>
                <w:sz w:val="22"/>
                <w:szCs w:val="22"/>
                <w:lang w:eastAsia="ko-KR"/>
              </w:rPr>
              <w:t>(EV)</w:t>
            </w:r>
          </w:p>
        </w:tc>
        <w:tc>
          <w:tcPr>
            <w:tcW w:w="1035" w:type="dxa"/>
            <w:noWrap/>
            <w:hideMark/>
          </w:tcPr>
          <w:p w14:paraId="0A626E08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EV1</w:t>
            </w:r>
          </w:p>
        </w:tc>
        <w:tc>
          <w:tcPr>
            <w:tcW w:w="5289" w:type="dxa"/>
            <w:noWrap/>
            <w:hideMark/>
          </w:tcPr>
          <w:p w14:paraId="7D23DA21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I anticipate that using errand delivery will make me feel relieved from time pressure.</w:t>
            </w:r>
          </w:p>
        </w:tc>
        <w:tc>
          <w:tcPr>
            <w:tcW w:w="1426" w:type="dxa"/>
            <w:vMerge w:val="restart"/>
            <w:noWrap/>
            <w:hideMark/>
          </w:tcPr>
          <w:p w14:paraId="63743127" w14:textId="77777777" w:rsidR="009969CA" w:rsidRPr="00A20528" w:rsidRDefault="009969CA" w:rsidP="00CB282F">
            <w:pPr>
              <w:jc w:val="left"/>
              <w:rPr>
                <w:rFonts w:eastAsia="等线"/>
                <w:sz w:val="22"/>
                <w:szCs w:val="22"/>
              </w:rPr>
            </w:pPr>
            <w:r w:rsidRPr="00A20528">
              <w:rPr>
                <w:sz w:val="22"/>
                <w:szCs w:val="22"/>
                <w:lang w:eastAsia="ko-KR"/>
              </w:rPr>
              <w:t>Arvola et al. (2008);</w:t>
            </w:r>
            <w:r w:rsidRPr="00A20528">
              <w:rPr>
                <w:rFonts w:eastAsia="等线"/>
                <w:sz w:val="22"/>
                <w:szCs w:val="22"/>
              </w:rPr>
              <w:t xml:space="preserve"> </w:t>
            </w:r>
            <w:r w:rsidRPr="00A20528">
              <w:rPr>
                <w:sz w:val="22"/>
                <w:szCs w:val="22"/>
                <w:lang w:eastAsia="ko-KR"/>
              </w:rPr>
              <w:t>Chakraborty et al. (2022)</w:t>
            </w:r>
          </w:p>
        </w:tc>
      </w:tr>
      <w:tr w:rsidR="003F5A2A" w:rsidRPr="00A20528" w14:paraId="4CA5DC28" w14:textId="77777777" w:rsidTr="00873EC5">
        <w:trPr>
          <w:trHeight w:val="71"/>
        </w:trPr>
        <w:tc>
          <w:tcPr>
            <w:tcW w:w="1658" w:type="dxa"/>
            <w:vMerge/>
            <w:noWrap/>
            <w:hideMark/>
          </w:tcPr>
          <w:p w14:paraId="25E1B36F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5EAD6BC9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EV2</w:t>
            </w:r>
          </w:p>
        </w:tc>
        <w:tc>
          <w:tcPr>
            <w:tcW w:w="5289" w:type="dxa"/>
            <w:noWrap/>
            <w:hideMark/>
          </w:tcPr>
          <w:p w14:paraId="3E0CDC48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I expect to feel a sense of reassurance knowing that someone is handling my errand.</w:t>
            </w:r>
          </w:p>
        </w:tc>
        <w:tc>
          <w:tcPr>
            <w:tcW w:w="1426" w:type="dxa"/>
            <w:vMerge/>
            <w:noWrap/>
            <w:hideMark/>
          </w:tcPr>
          <w:p w14:paraId="0E6B7CF8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5E37A0EA" w14:textId="77777777" w:rsidTr="00873EC5">
        <w:trPr>
          <w:trHeight w:val="25"/>
        </w:trPr>
        <w:tc>
          <w:tcPr>
            <w:tcW w:w="1658" w:type="dxa"/>
            <w:vMerge/>
            <w:noWrap/>
            <w:hideMark/>
          </w:tcPr>
          <w:p w14:paraId="11FBCEDD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043BB015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EV3</w:t>
            </w:r>
          </w:p>
        </w:tc>
        <w:tc>
          <w:tcPr>
            <w:tcW w:w="5289" w:type="dxa"/>
            <w:noWrap/>
            <w:hideMark/>
          </w:tcPr>
          <w:p w14:paraId="00DEC729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I anticipate that using errand delivery will reduce my daily stress.</w:t>
            </w:r>
          </w:p>
        </w:tc>
        <w:tc>
          <w:tcPr>
            <w:tcW w:w="1426" w:type="dxa"/>
            <w:vMerge/>
            <w:noWrap/>
            <w:hideMark/>
          </w:tcPr>
          <w:p w14:paraId="7D8B25D7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7090D7D0" w14:textId="77777777" w:rsidTr="00873EC5">
        <w:trPr>
          <w:trHeight w:val="99"/>
        </w:trPr>
        <w:tc>
          <w:tcPr>
            <w:tcW w:w="1658" w:type="dxa"/>
            <w:vMerge/>
            <w:noWrap/>
            <w:hideMark/>
          </w:tcPr>
          <w:p w14:paraId="17252779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0768071B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EV4</w:t>
            </w:r>
          </w:p>
        </w:tc>
        <w:tc>
          <w:tcPr>
            <w:tcW w:w="5289" w:type="dxa"/>
            <w:noWrap/>
            <w:hideMark/>
          </w:tcPr>
          <w:p w14:paraId="3CE5487D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I expect that using errand delivery will bring me a sense of enjoyment.</w:t>
            </w:r>
          </w:p>
        </w:tc>
        <w:tc>
          <w:tcPr>
            <w:tcW w:w="1426" w:type="dxa"/>
            <w:vMerge/>
            <w:noWrap/>
            <w:hideMark/>
          </w:tcPr>
          <w:p w14:paraId="431AA74C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38F96AFF" w14:textId="77777777" w:rsidTr="00873EC5">
        <w:trPr>
          <w:trHeight w:val="24"/>
        </w:trPr>
        <w:tc>
          <w:tcPr>
            <w:tcW w:w="1658" w:type="dxa"/>
            <w:vMerge w:val="restart"/>
            <w:noWrap/>
            <w:hideMark/>
          </w:tcPr>
          <w:p w14:paraId="7F668032" w14:textId="77777777" w:rsidR="009969CA" w:rsidRPr="00A20528" w:rsidRDefault="009969CA" w:rsidP="00CB282F">
            <w:pPr>
              <w:jc w:val="left"/>
              <w:rPr>
                <w:rFonts w:eastAsia="等线"/>
                <w:sz w:val="22"/>
                <w:szCs w:val="22"/>
              </w:rPr>
            </w:pPr>
            <w:r w:rsidRPr="00A20528">
              <w:rPr>
                <w:sz w:val="22"/>
                <w:szCs w:val="22"/>
                <w:lang w:eastAsia="ko-KR"/>
              </w:rPr>
              <w:t>Quality</w:t>
            </w:r>
            <w:r w:rsidRPr="00A20528">
              <w:rPr>
                <w:sz w:val="22"/>
                <w:szCs w:val="22"/>
              </w:rPr>
              <w:t xml:space="preserve"> </w:t>
            </w:r>
            <w:r w:rsidRPr="00A20528">
              <w:rPr>
                <w:sz w:val="22"/>
                <w:szCs w:val="22"/>
                <w:lang w:eastAsia="ko-KR"/>
              </w:rPr>
              <w:t>(QU)</w:t>
            </w:r>
          </w:p>
        </w:tc>
        <w:tc>
          <w:tcPr>
            <w:tcW w:w="1035" w:type="dxa"/>
            <w:noWrap/>
            <w:hideMark/>
          </w:tcPr>
          <w:p w14:paraId="1A50E81E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QU1</w:t>
            </w:r>
          </w:p>
        </w:tc>
        <w:tc>
          <w:tcPr>
            <w:tcW w:w="5289" w:type="dxa"/>
            <w:noWrap/>
            <w:hideMark/>
          </w:tcPr>
          <w:p w14:paraId="2CE57462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Errand delivery provides consistently stable service quality.</w:t>
            </w:r>
          </w:p>
        </w:tc>
        <w:tc>
          <w:tcPr>
            <w:tcW w:w="1426" w:type="dxa"/>
            <w:vMerge w:val="restart"/>
            <w:noWrap/>
            <w:hideMark/>
          </w:tcPr>
          <w:p w14:paraId="79AE90E4" w14:textId="77777777" w:rsidR="009969CA" w:rsidRPr="00A20528" w:rsidRDefault="009969CA" w:rsidP="00CB282F">
            <w:pPr>
              <w:jc w:val="left"/>
              <w:rPr>
                <w:rFonts w:eastAsia="等线"/>
                <w:sz w:val="22"/>
                <w:szCs w:val="22"/>
              </w:rPr>
            </w:pPr>
            <w:r w:rsidRPr="00A20528">
              <w:rPr>
                <w:sz w:val="22"/>
                <w:szCs w:val="22"/>
                <w:lang w:eastAsia="ko-KR"/>
              </w:rPr>
              <w:t>Petrick (2002);</w:t>
            </w:r>
            <w:r w:rsidRPr="00A20528">
              <w:rPr>
                <w:rFonts w:eastAsia="等线"/>
                <w:sz w:val="22"/>
                <w:szCs w:val="22"/>
              </w:rPr>
              <w:t xml:space="preserve"> </w:t>
            </w:r>
            <w:r w:rsidRPr="00A20528">
              <w:rPr>
                <w:sz w:val="22"/>
                <w:szCs w:val="22"/>
                <w:lang w:eastAsia="ko-KR"/>
              </w:rPr>
              <w:t>Sweeney and Soutar (2001)</w:t>
            </w:r>
          </w:p>
        </w:tc>
      </w:tr>
      <w:tr w:rsidR="003F5A2A" w:rsidRPr="00A20528" w14:paraId="7B41A4CC" w14:textId="77777777" w:rsidTr="00873EC5">
        <w:trPr>
          <w:trHeight w:val="97"/>
        </w:trPr>
        <w:tc>
          <w:tcPr>
            <w:tcW w:w="1658" w:type="dxa"/>
            <w:vMerge/>
            <w:noWrap/>
            <w:hideMark/>
          </w:tcPr>
          <w:p w14:paraId="538A8F54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05A9696D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QU2</w:t>
            </w:r>
          </w:p>
        </w:tc>
        <w:tc>
          <w:tcPr>
            <w:tcW w:w="5289" w:type="dxa"/>
            <w:noWrap/>
            <w:hideMark/>
          </w:tcPr>
          <w:p w14:paraId="4F3E4141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Errand delivery is meticulous and considerate.</w:t>
            </w:r>
          </w:p>
        </w:tc>
        <w:tc>
          <w:tcPr>
            <w:tcW w:w="1426" w:type="dxa"/>
            <w:vMerge/>
            <w:noWrap/>
            <w:hideMark/>
          </w:tcPr>
          <w:p w14:paraId="225A3F78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2E6EBE5B" w14:textId="77777777" w:rsidTr="00873EC5">
        <w:trPr>
          <w:trHeight w:val="50"/>
        </w:trPr>
        <w:tc>
          <w:tcPr>
            <w:tcW w:w="1658" w:type="dxa"/>
            <w:vMerge/>
            <w:noWrap/>
            <w:hideMark/>
          </w:tcPr>
          <w:p w14:paraId="205C2DE2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0B58EFAD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QU3</w:t>
            </w:r>
          </w:p>
        </w:tc>
        <w:tc>
          <w:tcPr>
            <w:tcW w:w="5289" w:type="dxa"/>
            <w:noWrap/>
            <w:hideMark/>
          </w:tcPr>
          <w:p w14:paraId="6DEF78A4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Errand delivery meets industry-accepted quality standards.</w:t>
            </w:r>
          </w:p>
        </w:tc>
        <w:tc>
          <w:tcPr>
            <w:tcW w:w="1426" w:type="dxa"/>
            <w:vMerge/>
            <w:noWrap/>
            <w:hideMark/>
          </w:tcPr>
          <w:p w14:paraId="16F41FA5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516A78A9" w14:textId="77777777" w:rsidTr="00873EC5">
        <w:trPr>
          <w:trHeight w:val="124"/>
        </w:trPr>
        <w:tc>
          <w:tcPr>
            <w:tcW w:w="1658" w:type="dxa"/>
            <w:vMerge/>
            <w:noWrap/>
            <w:hideMark/>
          </w:tcPr>
          <w:p w14:paraId="6989727C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58F9FF8C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QU4</w:t>
            </w:r>
          </w:p>
        </w:tc>
        <w:tc>
          <w:tcPr>
            <w:tcW w:w="5289" w:type="dxa"/>
            <w:noWrap/>
            <w:hideMark/>
          </w:tcPr>
          <w:p w14:paraId="09CD8B68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Errand delivery performance is consistently uniform.</w:t>
            </w:r>
          </w:p>
        </w:tc>
        <w:tc>
          <w:tcPr>
            <w:tcW w:w="1426" w:type="dxa"/>
            <w:vMerge/>
            <w:noWrap/>
            <w:hideMark/>
          </w:tcPr>
          <w:p w14:paraId="2D69DDB0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0DE2B6A6" w14:textId="77777777" w:rsidTr="00873EC5">
        <w:trPr>
          <w:trHeight w:val="81"/>
        </w:trPr>
        <w:tc>
          <w:tcPr>
            <w:tcW w:w="1658" w:type="dxa"/>
            <w:vMerge w:val="restart"/>
            <w:noWrap/>
            <w:hideMark/>
          </w:tcPr>
          <w:p w14:paraId="7CA3CF6C" w14:textId="77777777" w:rsidR="009969CA" w:rsidRPr="00A20528" w:rsidRDefault="009969CA" w:rsidP="00CB282F">
            <w:pPr>
              <w:jc w:val="left"/>
              <w:rPr>
                <w:rFonts w:eastAsia="等线"/>
                <w:sz w:val="22"/>
                <w:szCs w:val="22"/>
              </w:rPr>
            </w:pPr>
            <w:r w:rsidRPr="00A20528">
              <w:rPr>
                <w:sz w:val="22"/>
                <w:szCs w:val="22"/>
                <w:lang w:eastAsia="ko-KR"/>
              </w:rPr>
              <w:t>Socialization</w:t>
            </w:r>
            <w:r w:rsidRPr="00A20528">
              <w:rPr>
                <w:sz w:val="22"/>
                <w:szCs w:val="22"/>
              </w:rPr>
              <w:t xml:space="preserve"> </w:t>
            </w:r>
            <w:r w:rsidRPr="00A20528">
              <w:rPr>
                <w:sz w:val="22"/>
                <w:szCs w:val="22"/>
                <w:lang w:eastAsia="ko-KR"/>
              </w:rPr>
              <w:t>(SO)</w:t>
            </w:r>
          </w:p>
        </w:tc>
        <w:tc>
          <w:tcPr>
            <w:tcW w:w="1035" w:type="dxa"/>
            <w:noWrap/>
            <w:hideMark/>
          </w:tcPr>
          <w:p w14:paraId="33594EE2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SO1</w:t>
            </w:r>
          </w:p>
        </w:tc>
        <w:tc>
          <w:tcPr>
            <w:tcW w:w="5289" w:type="dxa"/>
            <w:noWrap/>
            <w:hideMark/>
          </w:tcPr>
          <w:p w14:paraId="0433F644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Using errand delivery makes me feel accepted.</w:t>
            </w:r>
          </w:p>
        </w:tc>
        <w:tc>
          <w:tcPr>
            <w:tcW w:w="1426" w:type="dxa"/>
            <w:vMerge w:val="restart"/>
            <w:noWrap/>
            <w:hideMark/>
          </w:tcPr>
          <w:p w14:paraId="587B5117" w14:textId="77777777" w:rsidR="009969CA" w:rsidRPr="00A20528" w:rsidRDefault="009969CA" w:rsidP="00CB282F">
            <w:pPr>
              <w:jc w:val="left"/>
              <w:rPr>
                <w:rFonts w:eastAsia="等线"/>
                <w:sz w:val="22"/>
                <w:szCs w:val="22"/>
              </w:rPr>
            </w:pPr>
            <w:r w:rsidRPr="00A20528">
              <w:rPr>
                <w:sz w:val="22"/>
                <w:szCs w:val="22"/>
                <w:lang w:eastAsia="ko-KR"/>
              </w:rPr>
              <w:t>Sweeney and Soutar (2001)</w:t>
            </w:r>
          </w:p>
        </w:tc>
      </w:tr>
      <w:tr w:rsidR="003F5A2A" w:rsidRPr="00A20528" w14:paraId="2CA93D7A" w14:textId="77777777" w:rsidTr="00873EC5">
        <w:trPr>
          <w:trHeight w:val="45"/>
        </w:trPr>
        <w:tc>
          <w:tcPr>
            <w:tcW w:w="1658" w:type="dxa"/>
            <w:vMerge/>
            <w:noWrap/>
            <w:hideMark/>
          </w:tcPr>
          <w:p w14:paraId="4D85C93C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2085CEDA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SO2</w:t>
            </w:r>
          </w:p>
        </w:tc>
        <w:tc>
          <w:tcPr>
            <w:tcW w:w="5289" w:type="dxa"/>
            <w:noWrap/>
            <w:hideMark/>
          </w:tcPr>
          <w:p w14:paraId="485D42AF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Having experience with errand delivery leaves a good impression on others.</w:t>
            </w:r>
          </w:p>
        </w:tc>
        <w:tc>
          <w:tcPr>
            <w:tcW w:w="1426" w:type="dxa"/>
            <w:vMerge/>
            <w:noWrap/>
            <w:hideMark/>
          </w:tcPr>
          <w:p w14:paraId="3CD403F9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1FD6B7EB" w14:textId="77777777" w:rsidTr="00873EC5">
        <w:trPr>
          <w:trHeight w:val="120"/>
        </w:trPr>
        <w:tc>
          <w:tcPr>
            <w:tcW w:w="1658" w:type="dxa"/>
            <w:vMerge/>
            <w:noWrap/>
            <w:hideMark/>
          </w:tcPr>
          <w:p w14:paraId="73A838E0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179AD520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SO3</w:t>
            </w:r>
          </w:p>
        </w:tc>
        <w:tc>
          <w:tcPr>
            <w:tcW w:w="5289" w:type="dxa"/>
            <w:noWrap/>
            <w:hideMark/>
          </w:tcPr>
          <w:p w14:paraId="29EEE7E5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Using errand delivery earns social recognition for the user.</w:t>
            </w:r>
          </w:p>
        </w:tc>
        <w:tc>
          <w:tcPr>
            <w:tcW w:w="1426" w:type="dxa"/>
            <w:vMerge/>
            <w:noWrap/>
            <w:hideMark/>
          </w:tcPr>
          <w:p w14:paraId="4D4309AB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370ED59E" w14:textId="77777777" w:rsidTr="00873EC5">
        <w:trPr>
          <w:trHeight w:val="48"/>
        </w:trPr>
        <w:tc>
          <w:tcPr>
            <w:tcW w:w="1658" w:type="dxa"/>
            <w:vMerge/>
            <w:noWrap/>
            <w:hideMark/>
          </w:tcPr>
          <w:p w14:paraId="0B5A8133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2A1B384D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SO4</w:t>
            </w:r>
          </w:p>
        </w:tc>
        <w:tc>
          <w:tcPr>
            <w:tcW w:w="5289" w:type="dxa"/>
            <w:noWrap/>
            <w:hideMark/>
          </w:tcPr>
          <w:p w14:paraId="714BB358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Using errand delivery creates favorable perceptions of me among others.</w:t>
            </w:r>
          </w:p>
        </w:tc>
        <w:tc>
          <w:tcPr>
            <w:tcW w:w="1426" w:type="dxa"/>
            <w:vMerge/>
            <w:noWrap/>
            <w:hideMark/>
          </w:tcPr>
          <w:p w14:paraId="002C1ADA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5BD89ABC" w14:textId="77777777" w:rsidTr="00873EC5">
        <w:trPr>
          <w:trHeight w:val="149"/>
        </w:trPr>
        <w:tc>
          <w:tcPr>
            <w:tcW w:w="1658" w:type="dxa"/>
            <w:vMerge w:val="restart"/>
            <w:noWrap/>
            <w:hideMark/>
          </w:tcPr>
          <w:p w14:paraId="4F25DF9F" w14:textId="77777777" w:rsidR="009969CA" w:rsidRPr="00A20528" w:rsidRDefault="009969CA" w:rsidP="00CB282F">
            <w:pPr>
              <w:jc w:val="left"/>
              <w:rPr>
                <w:rFonts w:eastAsia="等线"/>
                <w:sz w:val="22"/>
                <w:szCs w:val="22"/>
              </w:rPr>
            </w:pPr>
            <w:r w:rsidRPr="00A20528">
              <w:rPr>
                <w:sz w:val="22"/>
                <w:szCs w:val="22"/>
                <w:lang w:eastAsia="ko-KR"/>
              </w:rPr>
              <w:t>Emotion</w:t>
            </w:r>
            <w:r w:rsidRPr="00A20528">
              <w:rPr>
                <w:sz w:val="22"/>
                <w:szCs w:val="22"/>
              </w:rPr>
              <w:t xml:space="preserve"> </w:t>
            </w:r>
            <w:r w:rsidRPr="00A20528">
              <w:rPr>
                <w:sz w:val="22"/>
                <w:szCs w:val="22"/>
                <w:lang w:eastAsia="ko-KR"/>
              </w:rPr>
              <w:t>(EM)</w:t>
            </w:r>
          </w:p>
        </w:tc>
        <w:tc>
          <w:tcPr>
            <w:tcW w:w="1035" w:type="dxa"/>
            <w:noWrap/>
            <w:hideMark/>
          </w:tcPr>
          <w:p w14:paraId="7B00BB16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EM1</w:t>
            </w:r>
          </w:p>
        </w:tc>
        <w:tc>
          <w:tcPr>
            <w:tcW w:w="5289" w:type="dxa"/>
            <w:noWrap/>
            <w:hideMark/>
          </w:tcPr>
          <w:p w14:paraId="66164382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Errand delivery is a service I would enjoy.</w:t>
            </w:r>
          </w:p>
        </w:tc>
        <w:tc>
          <w:tcPr>
            <w:tcW w:w="1426" w:type="dxa"/>
            <w:vMerge w:val="restart"/>
            <w:noWrap/>
            <w:hideMark/>
          </w:tcPr>
          <w:p w14:paraId="7F28D0A1" w14:textId="77777777" w:rsidR="009969CA" w:rsidRPr="00A20528" w:rsidRDefault="009969CA" w:rsidP="00CB282F">
            <w:pPr>
              <w:jc w:val="left"/>
              <w:rPr>
                <w:rFonts w:eastAsia="等线"/>
                <w:sz w:val="22"/>
                <w:szCs w:val="22"/>
              </w:rPr>
            </w:pPr>
            <w:r w:rsidRPr="00A20528">
              <w:rPr>
                <w:sz w:val="22"/>
                <w:szCs w:val="22"/>
                <w:lang w:eastAsia="ko-KR"/>
              </w:rPr>
              <w:t xml:space="preserve">Sánchez et </w:t>
            </w:r>
            <w:r w:rsidRPr="00A20528">
              <w:rPr>
                <w:sz w:val="22"/>
                <w:szCs w:val="22"/>
                <w:lang w:eastAsia="ko-KR"/>
              </w:rPr>
              <w:lastRenderedPageBreak/>
              <w:t>al. (2006);</w:t>
            </w:r>
            <w:r w:rsidRPr="00A20528">
              <w:rPr>
                <w:rFonts w:eastAsia="等线"/>
                <w:sz w:val="22"/>
                <w:szCs w:val="22"/>
              </w:rPr>
              <w:t xml:space="preserve"> </w:t>
            </w:r>
            <w:r w:rsidRPr="00A20528">
              <w:rPr>
                <w:sz w:val="22"/>
                <w:szCs w:val="22"/>
                <w:lang w:eastAsia="ko-KR"/>
              </w:rPr>
              <w:t>Sweeney and Soutar (2001)</w:t>
            </w:r>
          </w:p>
        </w:tc>
      </w:tr>
      <w:tr w:rsidR="003F5A2A" w:rsidRPr="00A20528" w14:paraId="40417FF7" w14:textId="77777777" w:rsidTr="00873EC5">
        <w:trPr>
          <w:trHeight w:val="103"/>
        </w:trPr>
        <w:tc>
          <w:tcPr>
            <w:tcW w:w="1658" w:type="dxa"/>
            <w:vMerge/>
            <w:noWrap/>
            <w:hideMark/>
          </w:tcPr>
          <w:p w14:paraId="1FB50E04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7FE7829F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EM2</w:t>
            </w:r>
          </w:p>
        </w:tc>
        <w:tc>
          <w:tcPr>
            <w:tcW w:w="5289" w:type="dxa"/>
            <w:noWrap/>
            <w:hideMark/>
          </w:tcPr>
          <w:p w14:paraId="6F8AFF6D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Errand delivery makes me want to use it more.</w:t>
            </w:r>
          </w:p>
        </w:tc>
        <w:tc>
          <w:tcPr>
            <w:tcW w:w="1426" w:type="dxa"/>
            <w:vMerge/>
            <w:noWrap/>
            <w:hideMark/>
          </w:tcPr>
          <w:p w14:paraId="4275E791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55C74363" w14:textId="77777777" w:rsidTr="00873EC5">
        <w:trPr>
          <w:trHeight w:val="58"/>
        </w:trPr>
        <w:tc>
          <w:tcPr>
            <w:tcW w:w="1658" w:type="dxa"/>
            <w:vMerge/>
            <w:noWrap/>
            <w:hideMark/>
          </w:tcPr>
          <w:p w14:paraId="2BD6FBDA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71889ADB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EM3</w:t>
            </w:r>
          </w:p>
        </w:tc>
        <w:tc>
          <w:tcPr>
            <w:tcW w:w="5289" w:type="dxa"/>
            <w:noWrap/>
            <w:hideMark/>
          </w:tcPr>
          <w:p w14:paraId="20A9BA66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Errand delivery is a service that makes me feel relaxed when using it.</w:t>
            </w:r>
          </w:p>
        </w:tc>
        <w:tc>
          <w:tcPr>
            <w:tcW w:w="1426" w:type="dxa"/>
            <w:vMerge/>
            <w:noWrap/>
            <w:hideMark/>
          </w:tcPr>
          <w:p w14:paraId="2A6091D4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57487A52" w14:textId="77777777" w:rsidTr="00873EC5">
        <w:trPr>
          <w:trHeight w:val="24"/>
        </w:trPr>
        <w:tc>
          <w:tcPr>
            <w:tcW w:w="1658" w:type="dxa"/>
            <w:vMerge/>
            <w:noWrap/>
            <w:hideMark/>
          </w:tcPr>
          <w:p w14:paraId="587110D8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04A00D2F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EM4</w:t>
            </w:r>
          </w:p>
        </w:tc>
        <w:tc>
          <w:tcPr>
            <w:tcW w:w="5289" w:type="dxa"/>
            <w:noWrap/>
            <w:hideMark/>
          </w:tcPr>
          <w:p w14:paraId="0B2667F8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I would enjoy using errand delivery.</w:t>
            </w:r>
          </w:p>
        </w:tc>
        <w:tc>
          <w:tcPr>
            <w:tcW w:w="1426" w:type="dxa"/>
            <w:vMerge/>
            <w:noWrap/>
            <w:hideMark/>
          </w:tcPr>
          <w:p w14:paraId="5B6F48CB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01BFFEF9" w14:textId="77777777" w:rsidTr="00873EC5">
        <w:trPr>
          <w:trHeight w:val="86"/>
        </w:trPr>
        <w:tc>
          <w:tcPr>
            <w:tcW w:w="1658" w:type="dxa"/>
            <w:vMerge w:val="restart"/>
            <w:noWrap/>
            <w:hideMark/>
          </w:tcPr>
          <w:p w14:paraId="12898F2F" w14:textId="77777777" w:rsidR="009969CA" w:rsidRPr="00A20528" w:rsidRDefault="009969CA" w:rsidP="00CB282F">
            <w:pPr>
              <w:jc w:val="left"/>
              <w:rPr>
                <w:rFonts w:eastAsia="等线"/>
                <w:sz w:val="22"/>
                <w:szCs w:val="22"/>
              </w:rPr>
            </w:pPr>
            <w:r w:rsidRPr="00A20528">
              <w:rPr>
                <w:sz w:val="22"/>
                <w:szCs w:val="22"/>
                <w:lang w:eastAsia="ko-KR"/>
              </w:rPr>
              <w:t>Price</w:t>
            </w:r>
            <w:r w:rsidRPr="00A20528">
              <w:rPr>
                <w:sz w:val="22"/>
                <w:szCs w:val="22"/>
              </w:rPr>
              <w:t xml:space="preserve"> </w:t>
            </w:r>
            <w:r w:rsidRPr="00A20528">
              <w:rPr>
                <w:sz w:val="22"/>
                <w:szCs w:val="22"/>
                <w:lang w:eastAsia="ko-KR"/>
              </w:rPr>
              <w:t>(PR)</w:t>
            </w:r>
          </w:p>
        </w:tc>
        <w:tc>
          <w:tcPr>
            <w:tcW w:w="1035" w:type="dxa"/>
            <w:noWrap/>
            <w:hideMark/>
          </w:tcPr>
          <w:p w14:paraId="4246A70F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PR1</w:t>
            </w:r>
          </w:p>
        </w:tc>
        <w:tc>
          <w:tcPr>
            <w:tcW w:w="5289" w:type="dxa"/>
            <w:noWrap/>
            <w:hideMark/>
          </w:tcPr>
          <w:p w14:paraId="2B83D200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The errand delivery service I received was reasonably priced for the quality provided.</w:t>
            </w:r>
          </w:p>
        </w:tc>
        <w:tc>
          <w:tcPr>
            <w:tcW w:w="1426" w:type="dxa"/>
            <w:vMerge w:val="restart"/>
            <w:noWrap/>
            <w:hideMark/>
          </w:tcPr>
          <w:p w14:paraId="7B1C24E2" w14:textId="77777777" w:rsidR="009969CA" w:rsidRPr="00A20528" w:rsidRDefault="009969CA" w:rsidP="00CB282F">
            <w:pPr>
              <w:jc w:val="left"/>
              <w:rPr>
                <w:rFonts w:eastAsia="等线"/>
                <w:sz w:val="22"/>
                <w:szCs w:val="22"/>
              </w:rPr>
            </w:pPr>
            <w:r w:rsidRPr="00A20528">
              <w:rPr>
                <w:sz w:val="22"/>
                <w:szCs w:val="22"/>
                <w:lang w:eastAsia="ko-KR"/>
              </w:rPr>
              <w:t>Aslihan Nasir and Karakaya (2014)</w:t>
            </w:r>
          </w:p>
        </w:tc>
      </w:tr>
      <w:tr w:rsidR="003F5A2A" w:rsidRPr="00A20528" w14:paraId="7AF7B6D6" w14:textId="77777777" w:rsidTr="00873EC5">
        <w:trPr>
          <w:trHeight w:val="41"/>
        </w:trPr>
        <w:tc>
          <w:tcPr>
            <w:tcW w:w="1658" w:type="dxa"/>
            <w:vMerge/>
            <w:noWrap/>
            <w:hideMark/>
          </w:tcPr>
          <w:p w14:paraId="3DA53627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061B49A5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PR2</w:t>
            </w:r>
          </w:p>
        </w:tc>
        <w:tc>
          <w:tcPr>
            <w:tcW w:w="5289" w:type="dxa"/>
            <w:noWrap/>
            <w:hideMark/>
          </w:tcPr>
          <w:p w14:paraId="5FE4F064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The cost of the errand delivery was acceptable given the convenience it provided.</w:t>
            </w:r>
          </w:p>
        </w:tc>
        <w:tc>
          <w:tcPr>
            <w:tcW w:w="1426" w:type="dxa"/>
            <w:vMerge/>
            <w:noWrap/>
            <w:hideMark/>
          </w:tcPr>
          <w:p w14:paraId="6CE72808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5CEDD746" w14:textId="77777777" w:rsidTr="00873EC5">
        <w:trPr>
          <w:trHeight w:val="282"/>
        </w:trPr>
        <w:tc>
          <w:tcPr>
            <w:tcW w:w="1658" w:type="dxa"/>
            <w:vMerge/>
            <w:noWrap/>
            <w:hideMark/>
          </w:tcPr>
          <w:p w14:paraId="0C2E1A5E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5FB64DE8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PR3</w:t>
            </w:r>
          </w:p>
        </w:tc>
        <w:tc>
          <w:tcPr>
            <w:tcW w:w="5289" w:type="dxa"/>
            <w:noWrap/>
            <w:hideMark/>
          </w:tcPr>
          <w:p w14:paraId="6FD79B3D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I feel that I received good value for the money I spent on errand delivery.</w:t>
            </w:r>
          </w:p>
        </w:tc>
        <w:tc>
          <w:tcPr>
            <w:tcW w:w="1426" w:type="dxa"/>
            <w:vMerge/>
            <w:noWrap/>
            <w:hideMark/>
          </w:tcPr>
          <w:p w14:paraId="3D6B6AD2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7D868D9F" w14:textId="77777777" w:rsidTr="00873EC5">
        <w:trPr>
          <w:trHeight w:val="282"/>
        </w:trPr>
        <w:tc>
          <w:tcPr>
            <w:tcW w:w="1658" w:type="dxa"/>
            <w:vMerge/>
            <w:noWrap/>
            <w:hideMark/>
          </w:tcPr>
          <w:p w14:paraId="2B68823B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6358D731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PR4</w:t>
            </w:r>
          </w:p>
        </w:tc>
        <w:tc>
          <w:tcPr>
            <w:tcW w:w="5289" w:type="dxa"/>
            <w:noWrap/>
            <w:hideMark/>
          </w:tcPr>
          <w:p w14:paraId="624450C2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Overall, the pricing of the errand delivery service was fair.</w:t>
            </w:r>
          </w:p>
        </w:tc>
        <w:tc>
          <w:tcPr>
            <w:tcW w:w="1426" w:type="dxa"/>
            <w:vMerge/>
            <w:noWrap/>
            <w:hideMark/>
          </w:tcPr>
          <w:p w14:paraId="71DB1A22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54843797" w14:textId="77777777" w:rsidTr="00873EC5">
        <w:trPr>
          <w:trHeight w:val="192"/>
        </w:trPr>
        <w:tc>
          <w:tcPr>
            <w:tcW w:w="1658" w:type="dxa"/>
            <w:vMerge w:val="restart"/>
            <w:noWrap/>
            <w:hideMark/>
          </w:tcPr>
          <w:p w14:paraId="43B8E83C" w14:textId="77777777" w:rsidR="009969CA" w:rsidRPr="00A20528" w:rsidRDefault="009969CA" w:rsidP="00CB282F">
            <w:pPr>
              <w:jc w:val="left"/>
              <w:rPr>
                <w:rFonts w:eastAsia="等线"/>
                <w:sz w:val="22"/>
                <w:szCs w:val="22"/>
              </w:rPr>
            </w:pPr>
            <w:r w:rsidRPr="00A20528">
              <w:rPr>
                <w:sz w:val="22"/>
                <w:szCs w:val="22"/>
                <w:lang w:eastAsia="ko-KR"/>
              </w:rPr>
              <w:t>Autonomy</w:t>
            </w:r>
            <w:r w:rsidRPr="00A20528">
              <w:rPr>
                <w:sz w:val="22"/>
                <w:szCs w:val="22"/>
              </w:rPr>
              <w:t xml:space="preserve"> </w:t>
            </w:r>
            <w:r w:rsidRPr="00A20528">
              <w:rPr>
                <w:sz w:val="22"/>
                <w:szCs w:val="22"/>
                <w:lang w:eastAsia="ko-KR"/>
              </w:rPr>
              <w:t>(AU)</w:t>
            </w:r>
          </w:p>
        </w:tc>
        <w:tc>
          <w:tcPr>
            <w:tcW w:w="1035" w:type="dxa"/>
            <w:noWrap/>
            <w:hideMark/>
          </w:tcPr>
          <w:p w14:paraId="27B21BD1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AU1</w:t>
            </w:r>
          </w:p>
        </w:tc>
        <w:tc>
          <w:tcPr>
            <w:tcW w:w="5289" w:type="dxa"/>
            <w:noWrap/>
            <w:hideMark/>
          </w:tcPr>
          <w:p w14:paraId="76E1E87B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When using errand delivery, I feel that I can make decisions according to my own judgment.</w:t>
            </w:r>
          </w:p>
        </w:tc>
        <w:tc>
          <w:tcPr>
            <w:tcW w:w="1426" w:type="dxa"/>
            <w:vMerge w:val="restart"/>
            <w:noWrap/>
            <w:hideMark/>
          </w:tcPr>
          <w:p w14:paraId="53A0A26E" w14:textId="77777777" w:rsidR="009969CA" w:rsidRPr="00A20528" w:rsidRDefault="009969CA" w:rsidP="00CB282F">
            <w:pPr>
              <w:jc w:val="left"/>
              <w:rPr>
                <w:sz w:val="22"/>
                <w:szCs w:val="22"/>
              </w:rPr>
            </w:pPr>
            <w:r w:rsidRPr="00A20528">
              <w:rPr>
                <w:sz w:val="22"/>
                <w:szCs w:val="22"/>
                <w:lang w:eastAsia="ko-KR"/>
              </w:rPr>
              <w:t>Chen et al.</w:t>
            </w:r>
            <w:r w:rsidRPr="00A20528">
              <w:rPr>
                <w:sz w:val="22"/>
                <w:szCs w:val="22"/>
              </w:rPr>
              <w:t xml:space="preserve"> (</w:t>
            </w:r>
            <w:r w:rsidRPr="00A20528">
              <w:rPr>
                <w:sz w:val="22"/>
                <w:szCs w:val="22"/>
                <w:lang w:eastAsia="ko-KR"/>
              </w:rPr>
              <w:t>2015</w:t>
            </w:r>
            <w:r w:rsidRPr="00A20528">
              <w:rPr>
                <w:sz w:val="22"/>
                <w:szCs w:val="22"/>
              </w:rPr>
              <w:t>)</w:t>
            </w:r>
          </w:p>
        </w:tc>
      </w:tr>
      <w:tr w:rsidR="003F5A2A" w:rsidRPr="00A20528" w14:paraId="10FE59F4" w14:textId="77777777" w:rsidTr="00873EC5">
        <w:trPr>
          <w:trHeight w:val="25"/>
        </w:trPr>
        <w:tc>
          <w:tcPr>
            <w:tcW w:w="1658" w:type="dxa"/>
            <w:vMerge/>
            <w:noWrap/>
            <w:hideMark/>
          </w:tcPr>
          <w:p w14:paraId="6F558FB1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40767276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AU2</w:t>
            </w:r>
          </w:p>
        </w:tc>
        <w:tc>
          <w:tcPr>
            <w:tcW w:w="5289" w:type="dxa"/>
            <w:noWrap/>
            <w:hideMark/>
          </w:tcPr>
          <w:p w14:paraId="1B11E7C5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When something unexpected happens with my delivery, I prefer to form my own explanation rather than simply accepting the platform's account.</w:t>
            </w:r>
          </w:p>
        </w:tc>
        <w:tc>
          <w:tcPr>
            <w:tcW w:w="1426" w:type="dxa"/>
            <w:vMerge/>
            <w:noWrap/>
            <w:hideMark/>
          </w:tcPr>
          <w:p w14:paraId="18F52E4F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24DE527B" w14:textId="77777777" w:rsidTr="00873EC5">
        <w:trPr>
          <w:trHeight w:val="58"/>
        </w:trPr>
        <w:tc>
          <w:tcPr>
            <w:tcW w:w="1658" w:type="dxa"/>
            <w:vMerge/>
            <w:noWrap/>
            <w:hideMark/>
          </w:tcPr>
          <w:p w14:paraId="08CDA389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54077398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AU3</w:t>
            </w:r>
          </w:p>
        </w:tc>
        <w:tc>
          <w:tcPr>
            <w:tcW w:w="5289" w:type="dxa"/>
            <w:noWrap/>
            <w:hideMark/>
          </w:tcPr>
          <w:p w14:paraId="3CEA6A3B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During the delivery waiting period, I feel free to interpret service situations in my own way rather than relying solely on the app's notifications.</w:t>
            </w:r>
          </w:p>
        </w:tc>
        <w:tc>
          <w:tcPr>
            <w:tcW w:w="1426" w:type="dxa"/>
            <w:vMerge/>
            <w:noWrap/>
            <w:hideMark/>
          </w:tcPr>
          <w:p w14:paraId="07FA3560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209916DF" w14:textId="77777777" w:rsidTr="00873EC5">
        <w:trPr>
          <w:trHeight w:val="282"/>
        </w:trPr>
        <w:tc>
          <w:tcPr>
            <w:tcW w:w="1658" w:type="dxa"/>
            <w:vMerge/>
            <w:noWrap/>
            <w:hideMark/>
          </w:tcPr>
          <w:p w14:paraId="000F11C7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5D29B1A5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AU4</w:t>
            </w:r>
          </w:p>
        </w:tc>
        <w:tc>
          <w:tcPr>
            <w:tcW w:w="5289" w:type="dxa"/>
            <w:noWrap/>
            <w:hideMark/>
          </w:tcPr>
          <w:p w14:paraId="2390E32E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I feel that I can choose how to spend my time while waiting for the delivery, rather than being controlled by the delivery timeline.</w:t>
            </w:r>
          </w:p>
        </w:tc>
        <w:tc>
          <w:tcPr>
            <w:tcW w:w="1426" w:type="dxa"/>
            <w:vMerge/>
            <w:noWrap/>
            <w:hideMark/>
          </w:tcPr>
          <w:p w14:paraId="086833D5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48E68F77" w14:textId="77777777" w:rsidTr="00873EC5">
        <w:trPr>
          <w:trHeight w:val="42"/>
        </w:trPr>
        <w:tc>
          <w:tcPr>
            <w:tcW w:w="1658" w:type="dxa"/>
            <w:vMerge w:val="restart"/>
            <w:noWrap/>
            <w:hideMark/>
          </w:tcPr>
          <w:p w14:paraId="2C0F2E19" w14:textId="77777777" w:rsidR="009969CA" w:rsidRPr="00A20528" w:rsidRDefault="009969CA" w:rsidP="00CB282F">
            <w:pPr>
              <w:jc w:val="left"/>
              <w:rPr>
                <w:rFonts w:eastAsia="等线"/>
                <w:sz w:val="22"/>
                <w:szCs w:val="22"/>
              </w:rPr>
            </w:pPr>
            <w:r w:rsidRPr="00A20528">
              <w:rPr>
                <w:sz w:val="22"/>
                <w:szCs w:val="22"/>
                <w:lang w:eastAsia="ko-KR"/>
              </w:rPr>
              <w:t>Competence</w:t>
            </w:r>
            <w:r w:rsidRPr="00A20528">
              <w:rPr>
                <w:sz w:val="22"/>
                <w:szCs w:val="22"/>
              </w:rPr>
              <w:t xml:space="preserve"> </w:t>
            </w:r>
            <w:r w:rsidRPr="00A20528">
              <w:rPr>
                <w:sz w:val="22"/>
                <w:szCs w:val="22"/>
                <w:lang w:eastAsia="ko-KR"/>
              </w:rPr>
              <w:t>(CO)</w:t>
            </w:r>
          </w:p>
        </w:tc>
        <w:tc>
          <w:tcPr>
            <w:tcW w:w="1035" w:type="dxa"/>
            <w:noWrap/>
            <w:hideMark/>
          </w:tcPr>
          <w:p w14:paraId="5D683AB0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CO1</w:t>
            </w:r>
          </w:p>
        </w:tc>
        <w:tc>
          <w:tcPr>
            <w:tcW w:w="5289" w:type="dxa"/>
            <w:noWrap/>
            <w:hideMark/>
          </w:tcPr>
          <w:p w14:paraId="02A06854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I feel capable of managing my errand delivery orders effectively.</w:t>
            </w:r>
          </w:p>
        </w:tc>
        <w:tc>
          <w:tcPr>
            <w:tcW w:w="1426" w:type="dxa"/>
            <w:vMerge/>
            <w:noWrap/>
            <w:hideMark/>
          </w:tcPr>
          <w:p w14:paraId="5ECF11B1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742F6FB6" w14:textId="77777777" w:rsidTr="00873EC5">
        <w:trPr>
          <w:trHeight w:val="116"/>
        </w:trPr>
        <w:tc>
          <w:tcPr>
            <w:tcW w:w="1658" w:type="dxa"/>
            <w:vMerge/>
            <w:noWrap/>
            <w:hideMark/>
          </w:tcPr>
          <w:p w14:paraId="501AA2BE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28E23D0C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CO2</w:t>
            </w:r>
          </w:p>
        </w:tc>
        <w:tc>
          <w:tcPr>
            <w:tcW w:w="5289" w:type="dxa"/>
            <w:noWrap/>
            <w:hideMark/>
          </w:tcPr>
          <w:p w14:paraId="0A4CD007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I feel confident in my ability to make the most of the errand delivery service.</w:t>
            </w:r>
          </w:p>
        </w:tc>
        <w:tc>
          <w:tcPr>
            <w:tcW w:w="1426" w:type="dxa"/>
            <w:vMerge/>
            <w:noWrap/>
            <w:hideMark/>
          </w:tcPr>
          <w:p w14:paraId="3FD547C7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67A6B372" w14:textId="77777777" w:rsidTr="00873EC5">
        <w:trPr>
          <w:trHeight w:val="71"/>
        </w:trPr>
        <w:tc>
          <w:tcPr>
            <w:tcW w:w="1658" w:type="dxa"/>
            <w:vMerge/>
            <w:noWrap/>
            <w:hideMark/>
          </w:tcPr>
          <w:p w14:paraId="5ADD91D3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01303D79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CO3</w:t>
            </w:r>
          </w:p>
        </w:tc>
        <w:tc>
          <w:tcPr>
            <w:tcW w:w="5289" w:type="dxa"/>
            <w:noWrap/>
            <w:hideMark/>
          </w:tcPr>
          <w:p w14:paraId="32B2FB10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 xml:space="preserve">I </w:t>
            </w:r>
            <w:proofErr w:type="gramStart"/>
            <w:r w:rsidRPr="00A20528">
              <w:rPr>
                <w:sz w:val="22"/>
                <w:szCs w:val="22"/>
                <w:lang w:eastAsia="ko-KR"/>
              </w:rPr>
              <w:t>am able to</w:t>
            </w:r>
            <w:proofErr w:type="gramEnd"/>
            <w:r w:rsidRPr="00A20528">
              <w:rPr>
                <w:sz w:val="22"/>
                <w:szCs w:val="22"/>
                <w:lang w:eastAsia="ko-KR"/>
              </w:rPr>
              <w:t xml:space="preserve"> master the various functions of errand delivery.</w:t>
            </w:r>
          </w:p>
        </w:tc>
        <w:tc>
          <w:tcPr>
            <w:tcW w:w="1426" w:type="dxa"/>
            <w:vMerge/>
            <w:noWrap/>
            <w:hideMark/>
          </w:tcPr>
          <w:p w14:paraId="17565FD2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3896BA2B" w14:textId="77777777" w:rsidTr="00873EC5">
        <w:trPr>
          <w:trHeight w:val="146"/>
        </w:trPr>
        <w:tc>
          <w:tcPr>
            <w:tcW w:w="1658" w:type="dxa"/>
            <w:vMerge/>
            <w:noWrap/>
            <w:hideMark/>
          </w:tcPr>
          <w:p w14:paraId="013F0ECC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6B2752F7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CO4</w:t>
            </w:r>
          </w:p>
        </w:tc>
        <w:tc>
          <w:tcPr>
            <w:tcW w:w="5289" w:type="dxa"/>
            <w:noWrap/>
            <w:hideMark/>
          </w:tcPr>
          <w:p w14:paraId="5EA6CA09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I can use errand delivery flexibly to meet my specific needs and schedules.</w:t>
            </w:r>
          </w:p>
        </w:tc>
        <w:tc>
          <w:tcPr>
            <w:tcW w:w="1426" w:type="dxa"/>
            <w:vMerge/>
            <w:noWrap/>
            <w:hideMark/>
          </w:tcPr>
          <w:p w14:paraId="3FA1ADD6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1C0D0AF4" w14:textId="77777777" w:rsidTr="00873EC5">
        <w:trPr>
          <w:trHeight w:val="282"/>
        </w:trPr>
        <w:tc>
          <w:tcPr>
            <w:tcW w:w="1658" w:type="dxa"/>
            <w:vMerge w:val="restart"/>
            <w:noWrap/>
            <w:hideMark/>
          </w:tcPr>
          <w:p w14:paraId="0970CBC8" w14:textId="77777777" w:rsidR="009969CA" w:rsidRPr="00A20528" w:rsidRDefault="009969CA" w:rsidP="00CB282F">
            <w:pPr>
              <w:jc w:val="left"/>
              <w:rPr>
                <w:rFonts w:eastAsia="等线"/>
                <w:sz w:val="22"/>
                <w:szCs w:val="22"/>
              </w:rPr>
            </w:pPr>
            <w:r w:rsidRPr="00A20528">
              <w:rPr>
                <w:sz w:val="22"/>
                <w:szCs w:val="22"/>
                <w:lang w:eastAsia="ko-KR"/>
              </w:rPr>
              <w:t>Relatedness</w:t>
            </w:r>
            <w:r w:rsidRPr="00A20528">
              <w:rPr>
                <w:sz w:val="22"/>
                <w:szCs w:val="22"/>
              </w:rPr>
              <w:t xml:space="preserve"> </w:t>
            </w:r>
            <w:r w:rsidRPr="00A20528">
              <w:rPr>
                <w:sz w:val="22"/>
                <w:szCs w:val="22"/>
                <w:lang w:eastAsia="ko-KR"/>
              </w:rPr>
              <w:t>(RE)</w:t>
            </w:r>
          </w:p>
        </w:tc>
        <w:tc>
          <w:tcPr>
            <w:tcW w:w="1035" w:type="dxa"/>
            <w:noWrap/>
            <w:hideMark/>
          </w:tcPr>
          <w:p w14:paraId="4746680F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RE1</w:t>
            </w:r>
          </w:p>
        </w:tc>
        <w:tc>
          <w:tcPr>
            <w:tcW w:w="5289" w:type="dxa"/>
            <w:noWrap/>
            <w:hideMark/>
          </w:tcPr>
          <w:p w14:paraId="7312EE53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I feel a sense of connection with the rider who handles my errand delivery.</w:t>
            </w:r>
          </w:p>
        </w:tc>
        <w:tc>
          <w:tcPr>
            <w:tcW w:w="1426" w:type="dxa"/>
            <w:vMerge/>
            <w:noWrap/>
            <w:hideMark/>
          </w:tcPr>
          <w:p w14:paraId="384DCF0E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21AA0719" w14:textId="77777777" w:rsidTr="00873EC5">
        <w:trPr>
          <w:trHeight w:val="25"/>
        </w:trPr>
        <w:tc>
          <w:tcPr>
            <w:tcW w:w="1658" w:type="dxa"/>
            <w:vMerge/>
            <w:noWrap/>
            <w:hideMark/>
          </w:tcPr>
          <w:p w14:paraId="3B69F554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6AF56451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RE2</w:t>
            </w:r>
          </w:p>
        </w:tc>
        <w:tc>
          <w:tcPr>
            <w:tcW w:w="5289" w:type="dxa"/>
            <w:noWrap/>
            <w:hideMark/>
          </w:tcPr>
          <w:p w14:paraId="6316583B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I appreciate the effort that the delivery rider puts into completing my order.</w:t>
            </w:r>
          </w:p>
        </w:tc>
        <w:tc>
          <w:tcPr>
            <w:tcW w:w="1426" w:type="dxa"/>
            <w:vMerge/>
            <w:noWrap/>
            <w:hideMark/>
          </w:tcPr>
          <w:p w14:paraId="6B43C358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35CC5492" w14:textId="77777777" w:rsidTr="00873EC5">
        <w:trPr>
          <w:trHeight w:val="78"/>
        </w:trPr>
        <w:tc>
          <w:tcPr>
            <w:tcW w:w="1658" w:type="dxa"/>
            <w:vMerge/>
            <w:noWrap/>
            <w:hideMark/>
          </w:tcPr>
          <w:p w14:paraId="12DF14F0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13330046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RE3</w:t>
            </w:r>
          </w:p>
        </w:tc>
        <w:tc>
          <w:tcPr>
            <w:tcW w:w="5289" w:type="dxa"/>
            <w:noWrap/>
            <w:hideMark/>
          </w:tcPr>
          <w:p w14:paraId="269E430A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Using errand delivery makes me feel that I am part of a collaborative service process.</w:t>
            </w:r>
          </w:p>
        </w:tc>
        <w:tc>
          <w:tcPr>
            <w:tcW w:w="1426" w:type="dxa"/>
            <w:vMerge/>
            <w:noWrap/>
            <w:hideMark/>
          </w:tcPr>
          <w:p w14:paraId="207EA6A9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5519A9B8" w14:textId="77777777" w:rsidTr="00873EC5">
        <w:trPr>
          <w:trHeight w:val="116"/>
        </w:trPr>
        <w:tc>
          <w:tcPr>
            <w:tcW w:w="1658" w:type="dxa"/>
            <w:vMerge/>
            <w:noWrap/>
            <w:hideMark/>
          </w:tcPr>
          <w:p w14:paraId="7AD54133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62332B66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RE4</w:t>
            </w:r>
          </w:p>
        </w:tc>
        <w:tc>
          <w:tcPr>
            <w:tcW w:w="5289" w:type="dxa"/>
            <w:noWrap/>
            <w:hideMark/>
          </w:tcPr>
          <w:p w14:paraId="6014DB38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I feel that the errand delivery service involves a meaningful human interaction, not just an automated transaction.</w:t>
            </w:r>
          </w:p>
        </w:tc>
        <w:tc>
          <w:tcPr>
            <w:tcW w:w="1426" w:type="dxa"/>
            <w:vMerge/>
            <w:noWrap/>
            <w:hideMark/>
          </w:tcPr>
          <w:p w14:paraId="1B2AD427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5DAC1033" w14:textId="77777777" w:rsidTr="00873EC5">
        <w:trPr>
          <w:trHeight w:val="53"/>
        </w:trPr>
        <w:tc>
          <w:tcPr>
            <w:tcW w:w="1658" w:type="dxa"/>
            <w:vMerge w:val="restart"/>
            <w:noWrap/>
            <w:hideMark/>
          </w:tcPr>
          <w:p w14:paraId="5490D19B" w14:textId="77777777" w:rsidR="009969CA" w:rsidRPr="00A20528" w:rsidRDefault="009969CA" w:rsidP="00CB282F">
            <w:pPr>
              <w:jc w:val="left"/>
              <w:rPr>
                <w:rFonts w:eastAsia="等线"/>
                <w:sz w:val="22"/>
                <w:szCs w:val="22"/>
              </w:rPr>
            </w:pPr>
            <w:r w:rsidRPr="00A20528">
              <w:rPr>
                <w:sz w:val="22"/>
                <w:szCs w:val="22"/>
                <w:lang w:eastAsia="ko-KR"/>
              </w:rPr>
              <w:t>Optimism</w:t>
            </w:r>
            <w:r w:rsidRPr="00A20528">
              <w:rPr>
                <w:sz w:val="22"/>
                <w:szCs w:val="22"/>
              </w:rPr>
              <w:t xml:space="preserve"> </w:t>
            </w:r>
            <w:r w:rsidRPr="00A20528">
              <w:rPr>
                <w:sz w:val="22"/>
                <w:szCs w:val="22"/>
                <w:lang w:eastAsia="ko-KR"/>
              </w:rPr>
              <w:t>(OP)</w:t>
            </w:r>
          </w:p>
        </w:tc>
        <w:tc>
          <w:tcPr>
            <w:tcW w:w="1035" w:type="dxa"/>
            <w:noWrap/>
            <w:hideMark/>
          </w:tcPr>
          <w:p w14:paraId="52C61860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OP1</w:t>
            </w:r>
          </w:p>
        </w:tc>
        <w:tc>
          <w:tcPr>
            <w:tcW w:w="5289" w:type="dxa"/>
            <w:noWrap/>
            <w:hideMark/>
          </w:tcPr>
          <w:p w14:paraId="14A1F863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I believe that the technology behind errand delivery generally works in my favor.</w:t>
            </w:r>
          </w:p>
        </w:tc>
        <w:tc>
          <w:tcPr>
            <w:tcW w:w="1426" w:type="dxa"/>
            <w:vMerge w:val="restart"/>
            <w:noWrap/>
            <w:hideMark/>
          </w:tcPr>
          <w:p w14:paraId="24C2BBD1" w14:textId="77777777" w:rsidR="009969CA" w:rsidRPr="00A20528" w:rsidRDefault="009969CA" w:rsidP="00CB282F">
            <w:pPr>
              <w:jc w:val="left"/>
              <w:rPr>
                <w:rFonts w:eastAsia="等线"/>
                <w:sz w:val="22"/>
                <w:szCs w:val="22"/>
              </w:rPr>
            </w:pPr>
            <w:r w:rsidRPr="00A20528">
              <w:rPr>
                <w:sz w:val="22"/>
                <w:szCs w:val="22"/>
                <w:lang w:eastAsia="ko-KR"/>
              </w:rPr>
              <w:t>Hao and Chon (2021)</w:t>
            </w:r>
          </w:p>
        </w:tc>
      </w:tr>
      <w:tr w:rsidR="003F5A2A" w:rsidRPr="00A20528" w14:paraId="0E3DDE28" w14:textId="77777777" w:rsidTr="00873EC5">
        <w:trPr>
          <w:trHeight w:val="126"/>
        </w:trPr>
        <w:tc>
          <w:tcPr>
            <w:tcW w:w="1658" w:type="dxa"/>
            <w:vMerge/>
            <w:noWrap/>
            <w:hideMark/>
          </w:tcPr>
          <w:p w14:paraId="2CF6551D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012BF22F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OP2</w:t>
            </w:r>
          </w:p>
        </w:tc>
        <w:tc>
          <w:tcPr>
            <w:tcW w:w="5289" w:type="dxa"/>
            <w:noWrap/>
            <w:hideMark/>
          </w:tcPr>
          <w:p w14:paraId="0DF6B4D7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I am confident that the errand delivery platform's system can handle most situations reliably.</w:t>
            </w:r>
          </w:p>
        </w:tc>
        <w:tc>
          <w:tcPr>
            <w:tcW w:w="1426" w:type="dxa"/>
            <w:vMerge/>
            <w:noWrap/>
            <w:hideMark/>
          </w:tcPr>
          <w:p w14:paraId="4C8465B0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69A23F13" w14:textId="77777777" w:rsidTr="00873EC5">
        <w:trPr>
          <w:trHeight w:val="102"/>
        </w:trPr>
        <w:tc>
          <w:tcPr>
            <w:tcW w:w="1658" w:type="dxa"/>
            <w:vMerge/>
            <w:noWrap/>
            <w:hideMark/>
          </w:tcPr>
          <w:p w14:paraId="76804BCA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32E88B7B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OP3</w:t>
            </w:r>
          </w:p>
        </w:tc>
        <w:tc>
          <w:tcPr>
            <w:tcW w:w="5289" w:type="dxa"/>
            <w:noWrap/>
            <w:hideMark/>
          </w:tcPr>
          <w:p w14:paraId="1E3BB458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When something goes wrong with my delivery, I trust that the platform's technology will resolve it.</w:t>
            </w:r>
          </w:p>
        </w:tc>
        <w:tc>
          <w:tcPr>
            <w:tcW w:w="1426" w:type="dxa"/>
            <w:vMerge/>
            <w:noWrap/>
            <w:hideMark/>
          </w:tcPr>
          <w:p w14:paraId="73825275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7760B065" w14:textId="77777777" w:rsidTr="00873EC5">
        <w:trPr>
          <w:trHeight w:val="25"/>
        </w:trPr>
        <w:tc>
          <w:tcPr>
            <w:tcW w:w="1658" w:type="dxa"/>
            <w:vMerge/>
            <w:noWrap/>
            <w:hideMark/>
          </w:tcPr>
          <w:p w14:paraId="105A9D63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7F549E80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OP4</w:t>
            </w:r>
          </w:p>
        </w:tc>
        <w:tc>
          <w:tcPr>
            <w:tcW w:w="5289" w:type="dxa"/>
            <w:noWrap/>
            <w:hideMark/>
          </w:tcPr>
          <w:p w14:paraId="6C5195E6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I generally have a positive view of the technological systems used in errand delivery services.</w:t>
            </w:r>
          </w:p>
        </w:tc>
        <w:tc>
          <w:tcPr>
            <w:tcW w:w="1426" w:type="dxa"/>
            <w:vMerge/>
            <w:noWrap/>
            <w:hideMark/>
          </w:tcPr>
          <w:p w14:paraId="10F08D12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12935E69" w14:textId="77777777" w:rsidTr="00873EC5">
        <w:trPr>
          <w:trHeight w:val="92"/>
        </w:trPr>
        <w:tc>
          <w:tcPr>
            <w:tcW w:w="1658" w:type="dxa"/>
            <w:vMerge w:val="restart"/>
            <w:noWrap/>
            <w:hideMark/>
          </w:tcPr>
          <w:p w14:paraId="535C101F" w14:textId="77777777" w:rsidR="009969CA" w:rsidRPr="00A20528" w:rsidRDefault="009969CA" w:rsidP="00CB282F">
            <w:pPr>
              <w:jc w:val="left"/>
              <w:rPr>
                <w:rFonts w:eastAsia="等线"/>
                <w:sz w:val="22"/>
                <w:szCs w:val="22"/>
              </w:rPr>
            </w:pPr>
            <w:r w:rsidRPr="00A20528">
              <w:rPr>
                <w:sz w:val="22"/>
                <w:szCs w:val="22"/>
                <w:lang w:eastAsia="ko-KR"/>
              </w:rPr>
              <w:t>Innovativeness</w:t>
            </w:r>
            <w:r w:rsidRPr="00A20528">
              <w:rPr>
                <w:sz w:val="22"/>
                <w:szCs w:val="22"/>
              </w:rPr>
              <w:t xml:space="preserve"> </w:t>
            </w:r>
            <w:r w:rsidRPr="00A20528">
              <w:rPr>
                <w:sz w:val="22"/>
                <w:szCs w:val="22"/>
                <w:lang w:eastAsia="ko-KR"/>
              </w:rPr>
              <w:t>(IN)</w:t>
            </w:r>
          </w:p>
        </w:tc>
        <w:tc>
          <w:tcPr>
            <w:tcW w:w="1035" w:type="dxa"/>
            <w:noWrap/>
            <w:hideMark/>
          </w:tcPr>
          <w:p w14:paraId="0DE351CD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IN1</w:t>
            </w:r>
          </w:p>
        </w:tc>
        <w:tc>
          <w:tcPr>
            <w:tcW w:w="5289" w:type="dxa"/>
            <w:noWrap/>
            <w:hideMark/>
          </w:tcPr>
          <w:p w14:paraId="64C5E576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In my circle of friends, I am usually the first to try errand delivery.</w:t>
            </w:r>
          </w:p>
        </w:tc>
        <w:tc>
          <w:tcPr>
            <w:tcW w:w="1426" w:type="dxa"/>
            <w:vMerge/>
            <w:noWrap/>
            <w:hideMark/>
          </w:tcPr>
          <w:p w14:paraId="1700BE5B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07D7C480" w14:textId="77777777" w:rsidTr="00873EC5">
        <w:trPr>
          <w:trHeight w:val="47"/>
        </w:trPr>
        <w:tc>
          <w:tcPr>
            <w:tcW w:w="1658" w:type="dxa"/>
            <w:vMerge/>
            <w:noWrap/>
            <w:hideMark/>
          </w:tcPr>
          <w:p w14:paraId="3A99A235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32F0B0B5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IN2</w:t>
            </w:r>
          </w:p>
        </w:tc>
        <w:tc>
          <w:tcPr>
            <w:tcW w:w="5289" w:type="dxa"/>
            <w:noWrap/>
            <w:hideMark/>
          </w:tcPr>
          <w:p w14:paraId="56B7E758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I am always eager to explore new features of errand delivery.</w:t>
            </w:r>
          </w:p>
        </w:tc>
        <w:tc>
          <w:tcPr>
            <w:tcW w:w="1426" w:type="dxa"/>
            <w:vMerge/>
            <w:noWrap/>
            <w:hideMark/>
          </w:tcPr>
          <w:p w14:paraId="683301C5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7E8C6512" w14:textId="77777777" w:rsidTr="00873EC5">
        <w:trPr>
          <w:trHeight w:val="101"/>
        </w:trPr>
        <w:tc>
          <w:tcPr>
            <w:tcW w:w="1658" w:type="dxa"/>
            <w:vMerge/>
            <w:noWrap/>
            <w:hideMark/>
          </w:tcPr>
          <w:p w14:paraId="7B9A257C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639CEEB8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IN3</w:t>
            </w:r>
          </w:p>
        </w:tc>
        <w:tc>
          <w:tcPr>
            <w:tcW w:w="5289" w:type="dxa"/>
            <w:noWrap/>
            <w:hideMark/>
          </w:tcPr>
          <w:p w14:paraId="167EFF9C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I can easily understand and use the newly launched errand delivery services.</w:t>
            </w:r>
          </w:p>
        </w:tc>
        <w:tc>
          <w:tcPr>
            <w:tcW w:w="1426" w:type="dxa"/>
            <w:vMerge/>
            <w:noWrap/>
            <w:hideMark/>
          </w:tcPr>
          <w:p w14:paraId="2120B354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5B4E8D60" w14:textId="77777777" w:rsidTr="00873EC5">
        <w:trPr>
          <w:trHeight w:val="177"/>
        </w:trPr>
        <w:tc>
          <w:tcPr>
            <w:tcW w:w="1658" w:type="dxa"/>
            <w:vMerge/>
            <w:noWrap/>
            <w:hideMark/>
          </w:tcPr>
          <w:p w14:paraId="6B0E4F49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1F048527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IN4</w:t>
            </w:r>
          </w:p>
        </w:tc>
        <w:tc>
          <w:tcPr>
            <w:tcW w:w="5289" w:type="dxa"/>
            <w:noWrap/>
            <w:hideMark/>
          </w:tcPr>
          <w:p w14:paraId="0B74F6B9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I keep track of the latest developments and trends in the field of errand delivery.</w:t>
            </w:r>
          </w:p>
        </w:tc>
        <w:tc>
          <w:tcPr>
            <w:tcW w:w="1426" w:type="dxa"/>
            <w:vMerge/>
            <w:noWrap/>
            <w:hideMark/>
          </w:tcPr>
          <w:p w14:paraId="2129CA9C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11B2AD13" w14:textId="77777777" w:rsidTr="00873EC5">
        <w:trPr>
          <w:trHeight w:val="98"/>
        </w:trPr>
        <w:tc>
          <w:tcPr>
            <w:tcW w:w="1658" w:type="dxa"/>
            <w:vMerge w:val="restart"/>
            <w:noWrap/>
            <w:hideMark/>
          </w:tcPr>
          <w:p w14:paraId="6F927962" w14:textId="77777777" w:rsidR="009969CA" w:rsidRPr="00A20528" w:rsidRDefault="009969CA" w:rsidP="00CB282F">
            <w:pPr>
              <w:jc w:val="left"/>
              <w:rPr>
                <w:rFonts w:eastAsia="等线"/>
                <w:sz w:val="22"/>
                <w:szCs w:val="22"/>
              </w:rPr>
            </w:pPr>
            <w:r w:rsidRPr="00A20528">
              <w:rPr>
                <w:sz w:val="22"/>
                <w:szCs w:val="22"/>
                <w:lang w:eastAsia="ko-KR"/>
              </w:rPr>
              <w:t>Pre-usage expectation baseline</w:t>
            </w:r>
            <w:r w:rsidRPr="00A20528">
              <w:rPr>
                <w:sz w:val="22"/>
                <w:szCs w:val="22"/>
              </w:rPr>
              <w:t xml:space="preserve"> </w:t>
            </w:r>
            <w:r w:rsidRPr="00A20528">
              <w:rPr>
                <w:sz w:val="22"/>
                <w:szCs w:val="22"/>
                <w:lang w:eastAsia="ko-KR"/>
              </w:rPr>
              <w:t>(</w:t>
            </w:r>
            <w:r w:rsidRPr="00A20528">
              <w:rPr>
                <w:rFonts w:eastAsia="等线"/>
                <w:sz w:val="22"/>
                <w:szCs w:val="22"/>
              </w:rPr>
              <w:t>P</w:t>
            </w:r>
            <w:r w:rsidRPr="00A20528">
              <w:rPr>
                <w:sz w:val="22"/>
                <w:szCs w:val="22"/>
                <w:lang w:eastAsia="ko-KR"/>
              </w:rPr>
              <w:t>E</w:t>
            </w:r>
            <w:r w:rsidRPr="00A20528">
              <w:rPr>
                <w:rFonts w:eastAsia="等线"/>
                <w:sz w:val="22"/>
                <w:szCs w:val="22"/>
              </w:rPr>
              <w:t>B</w:t>
            </w:r>
            <w:r w:rsidRPr="00A20528">
              <w:rPr>
                <w:sz w:val="22"/>
                <w:szCs w:val="22"/>
                <w:lang w:eastAsia="ko-KR"/>
              </w:rPr>
              <w:t>)</w:t>
            </w:r>
          </w:p>
        </w:tc>
        <w:tc>
          <w:tcPr>
            <w:tcW w:w="1035" w:type="dxa"/>
            <w:noWrap/>
            <w:hideMark/>
          </w:tcPr>
          <w:p w14:paraId="614798D0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rFonts w:eastAsia="等线"/>
                <w:sz w:val="22"/>
                <w:szCs w:val="22"/>
              </w:rPr>
              <w:t>P</w:t>
            </w:r>
            <w:r w:rsidRPr="00A20528">
              <w:rPr>
                <w:sz w:val="22"/>
                <w:szCs w:val="22"/>
                <w:lang w:eastAsia="ko-KR"/>
              </w:rPr>
              <w:t>E</w:t>
            </w:r>
            <w:r w:rsidRPr="00A20528">
              <w:rPr>
                <w:rFonts w:eastAsia="等线"/>
                <w:sz w:val="22"/>
                <w:szCs w:val="22"/>
              </w:rPr>
              <w:t>B</w:t>
            </w:r>
            <w:r w:rsidRPr="00A20528">
              <w:rPr>
                <w:sz w:val="22"/>
                <w:szCs w:val="22"/>
                <w:lang w:eastAsia="ko-KR"/>
              </w:rPr>
              <w:t>1</w:t>
            </w:r>
          </w:p>
        </w:tc>
        <w:tc>
          <w:tcPr>
            <w:tcW w:w="5289" w:type="dxa"/>
            <w:noWrap/>
            <w:hideMark/>
          </w:tcPr>
          <w:p w14:paraId="12BE5947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I expect errand delivery to arrive within the time promised by the platform.</w:t>
            </w:r>
          </w:p>
        </w:tc>
        <w:tc>
          <w:tcPr>
            <w:tcW w:w="1426" w:type="dxa"/>
            <w:vMerge w:val="restart"/>
            <w:noWrap/>
            <w:hideMark/>
          </w:tcPr>
          <w:p w14:paraId="2B73B9FB" w14:textId="77777777" w:rsidR="009969CA" w:rsidRPr="00A20528" w:rsidRDefault="009969CA" w:rsidP="00CB282F">
            <w:pPr>
              <w:jc w:val="left"/>
              <w:rPr>
                <w:rFonts w:eastAsia="等线"/>
                <w:sz w:val="22"/>
                <w:szCs w:val="22"/>
              </w:rPr>
            </w:pPr>
            <w:proofErr w:type="spellStart"/>
            <w:r w:rsidRPr="00A20528">
              <w:rPr>
                <w:sz w:val="22"/>
                <w:szCs w:val="22"/>
                <w:lang w:eastAsia="ko-KR"/>
              </w:rPr>
              <w:t>Bhattacherjee</w:t>
            </w:r>
            <w:proofErr w:type="spellEnd"/>
            <w:r w:rsidRPr="00A20528">
              <w:rPr>
                <w:sz w:val="22"/>
                <w:szCs w:val="22"/>
                <w:lang w:eastAsia="ko-KR"/>
              </w:rPr>
              <w:t xml:space="preserve"> (2001)</w:t>
            </w:r>
            <w:r w:rsidRPr="00A20528">
              <w:rPr>
                <w:sz w:val="22"/>
                <w:szCs w:val="22"/>
              </w:rPr>
              <w:t xml:space="preserve">; </w:t>
            </w:r>
            <w:r w:rsidRPr="00A20528">
              <w:rPr>
                <w:sz w:val="22"/>
                <w:szCs w:val="22"/>
                <w:lang w:eastAsia="ko-KR"/>
              </w:rPr>
              <w:t>Lee et al. (2019)</w:t>
            </w:r>
          </w:p>
        </w:tc>
      </w:tr>
      <w:tr w:rsidR="003F5A2A" w:rsidRPr="00A20528" w14:paraId="5DC5473F" w14:textId="77777777" w:rsidTr="00873EC5">
        <w:trPr>
          <w:trHeight w:val="163"/>
        </w:trPr>
        <w:tc>
          <w:tcPr>
            <w:tcW w:w="1658" w:type="dxa"/>
            <w:vMerge/>
            <w:noWrap/>
            <w:hideMark/>
          </w:tcPr>
          <w:p w14:paraId="0EA6720B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2271D60E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rFonts w:eastAsia="等线"/>
                <w:sz w:val="22"/>
                <w:szCs w:val="22"/>
              </w:rPr>
              <w:t>P</w:t>
            </w:r>
            <w:r w:rsidRPr="00A20528">
              <w:rPr>
                <w:sz w:val="22"/>
                <w:szCs w:val="22"/>
                <w:lang w:eastAsia="ko-KR"/>
              </w:rPr>
              <w:t>E</w:t>
            </w:r>
            <w:r w:rsidRPr="00A20528">
              <w:rPr>
                <w:rFonts w:eastAsia="等线"/>
                <w:sz w:val="22"/>
                <w:szCs w:val="22"/>
              </w:rPr>
              <w:t>B</w:t>
            </w:r>
            <w:r w:rsidRPr="00A20528">
              <w:rPr>
                <w:sz w:val="22"/>
                <w:szCs w:val="22"/>
                <w:lang w:eastAsia="ko-KR"/>
              </w:rPr>
              <w:t>2</w:t>
            </w:r>
          </w:p>
        </w:tc>
        <w:tc>
          <w:tcPr>
            <w:tcW w:w="5289" w:type="dxa"/>
            <w:noWrap/>
            <w:hideMark/>
          </w:tcPr>
          <w:p w14:paraId="042DAA8F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I expect the items delivered through errand delivery to be in perfect condition.</w:t>
            </w:r>
          </w:p>
        </w:tc>
        <w:tc>
          <w:tcPr>
            <w:tcW w:w="1426" w:type="dxa"/>
            <w:vMerge/>
            <w:noWrap/>
            <w:hideMark/>
          </w:tcPr>
          <w:p w14:paraId="66F4F0C3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27213D2B" w14:textId="77777777" w:rsidTr="00873EC5">
        <w:trPr>
          <w:trHeight w:val="82"/>
        </w:trPr>
        <w:tc>
          <w:tcPr>
            <w:tcW w:w="1658" w:type="dxa"/>
            <w:vMerge/>
            <w:noWrap/>
            <w:hideMark/>
          </w:tcPr>
          <w:p w14:paraId="744B36FE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048998D3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rFonts w:eastAsia="等线"/>
                <w:sz w:val="22"/>
                <w:szCs w:val="22"/>
              </w:rPr>
              <w:t>P</w:t>
            </w:r>
            <w:r w:rsidRPr="00A20528">
              <w:rPr>
                <w:sz w:val="22"/>
                <w:szCs w:val="22"/>
                <w:lang w:eastAsia="ko-KR"/>
              </w:rPr>
              <w:t>E</w:t>
            </w:r>
            <w:r w:rsidRPr="00A20528">
              <w:rPr>
                <w:rFonts w:eastAsia="等线"/>
                <w:sz w:val="22"/>
                <w:szCs w:val="22"/>
              </w:rPr>
              <w:t>B</w:t>
            </w:r>
            <w:r w:rsidRPr="00A20528">
              <w:rPr>
                <w:sz w:val="22"/>
                <w:szCs w:val="22"/>
                <w:lang w:eastAsia="ko-KR"/>
              </w:rPr>
              <w:t>3</w:t>
            </w:r>
          </w:p>
        </w:tc>
        <w:tc>
          <w:tcPr>
            <w:tcW w:w="5289" w:type="dxa"/>
            <w:noWrap/>
            <w:hideMark/>
          </w:tcPr>
          <w:p w14:paraId="2DB89585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I expect the overall service quality of errand delivery to meet a high standard.</w:t>
            </w:r>
          </w:p>
        </w:tc>
        <w:tc>
          <w:tcPr>
            <w:tcW w:w="1426" w:type="dxa"/>
            <w:vMerge/>
            <w:noWrap/>
            <w:hideMark/>
          </w:tcPr>
          <w:p w14:paraId="1D4CD201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77825D7F" w14:textId="77777777" w:rsidTr="00873EC5">
        <w:trPr>
          <w:trHeight w:val="157"/>
        </w:trPr>
        <w:tc>
          <w:tcPr>
            <w:tcW w:w="1658" w:type="dxa"/>
            <w:vMerge/>
            <w:noWrap/>
            <w:hideMark/>
          </w:tcPr>
          <w:p w14:paraId="41345511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0FB03ABB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rFonts w:eastAsia="等线"/>
                <w:sz w:val="22"/>
                <w:szCs w:val="22"/>
              </w:rPr>
              <w:t>P</w:t>
            </w:r>
            <w:r w:rsidRPr="00A20528">
              <w:rPr>
                <w:sz w:val="22"/>
                <w:szCs w:val="22"/>
                <w:lang w:eastAsia="ko-KR"/>
              </w:rPr>
              <w:t>E</w:t>
            </w:r>
            <w:r w:rsidRPr="00A20528">
              <w:rPr>
                <w:rFonts w:eastAsia="等线"/>
                <w:sz w:val="22"/>
                <w:szCs w:val="22"/>
              </w:rPr>
              <w:t>B</w:t>
            </w:r>
            <w:r w:rsidRPr="00A20528">
              <w:rPr>
                <w:sz w:val="22"/>
                <w:szCs w:val="22"/>
                <w:lang w:eastAsia="ko-KR"/>
              </w:rPr>
              <w:t>4</w:t>
            </w:r>
          </w:p>
        </w:tc>
        <w:tc>
          <w:tcPr>
            <w:tcW w:w="5289" w:type="dxa"/>
            <w:noWrap/>
            <w:hideMark/>
          </w:tcPr>
          <w:p w14:paraId="76C9CB55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My standards for errand delivery performance are quite high based on what platforms promise.</w:t>
            </w:r>
          </w:p>
        </w:tc>
        <w:tc>
          <w:tcPr>
            <w:tcW w:w="1426" w:type="dxa"/>
            <w:vMerge/>
            <w:noWrap/>
            <w:hideMark/>
          </w:tcPr>
          <w:p w14:paraId="368A6CF2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6119DA00" w14:textId="77777777" w:rsidTr="00873EC5">
        <w:trPr>
          <w:trHeight w:val="111"/>
        </w:trPr>
        <w:tc>
          <w:tcPr>
            <w:tcW w:w="1658" w:type="dxa"/>
            <w:vMerge w:val="restart"/>
            <w:noWrap/>
            <w:hideMark/>
          </w:tcPr>
          <w:p w14:paraId="5F49CC51" w14:textId="77777777" w:rsidR="009969CA" w:rsidRPr="00A20528" w:rsidRDefault="009969CA" w:rsidP="00CB282F">
            <w:pPr>
              <w:jc w:val="left"/>
              <w:rPr>
                <w:rFonts w:eastAsia="等线"/>
                <w:sz w:val="22"/>
                <w:szCs w:val="22"/>
              </w:rPr>
            </w:pPr>
            <w:r w:rsidRPr="00A20528">
              <w:rPr>
                <w:sz w:val="22"/>
                <w:szCs w:val="22"/>
                <w:lang w:eastAsia="ko-KR"/>
              </w:rPr>
              <w:t xml:space="preserve">Expectancy </w:t>
            </w:r>
            <w:r w:rsidRPr="00A20528">
              <w:rPr>
                <w:rFonts w:eastAsia="等线"/>
                <w:sz w:val="22"/>
                <w:szCs w:val="22"/>
              </w:rPr>
              <w:t>D</w:t>
            </w:r>
            <w:r w:rsidRPr="00A20528">
              <w:rPr>
                <w:sz w:val="22"/>
                <w:szCs w:val="22"/>
                <w:lang w:eastAsia="ko-KR"/>
              </w:rPr>
              <w:t>isconfirmation</w:t>
            </w:r>
            <w:r w:rsidRPr="00A20528">
              <w:rPr>
                <w:sz w:val="22"/>
                <w:szCs w:val="22"/>
              </w:rPr>
              <w:t xml:space="preserve"> </w:t>
            </w:r>
            <w:r w:rsidRPr="00A20528">
              <w:rPr>
                <w:sz w:val="22"/>
                <w:szCs w:val="22"/>
                <w:lang w:eastAsia="ko-KR"/>
              </w:rPr>
              <w:t>(</w:t>
            </w:r>
            <w:r w:rsidRPr="00A20528">
              <w:rPr>
                <w:rFonts w:eastAsia="等线"/>
                <w:sz w:val="22"/>
                <w:szCs w:val="22"/>
              </w:rPr>
              <w:t>ED</w:t>
            </w:r>
            <w:r w:rsidRPr="00A20528">
              <w:rPr>
                <w:sz w:val="22"/>
                <w:szCs w:val="22"/>
                <w:lang w:eastAsia="ko-KR"/>
              </w:rPr>
              <w:t>)</w:t>
            </w:r>
          </w:p>
        </w:tc>
        <w:tc>
          <w:tcPr>
            <w:tcW w:w="1035" w:type="dxa"/>
            <w:noWrap/>
            <w:hideMark/>
          </w:tcPr>
          <w:p w14:paraId="2D3030F2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rFonts w:eastAsia="等线"/>
                <w:sz w:val="22"/>
                <w:szCs w:val="22"/>
              </w:rPr>
              <w:t>ED</w:t>
            </w:r>
            <w:r w:rsidRPr="00A20528">
              <w:rPr>
                <w:sz w:val="22"/>
                <w:szCs w:val="22"/>
                <w:lang w:eastAsia="ko-KR"/>
              </w:rPr>
              <w:t>1</w:t>
            </w:r>
          </w:p>
        </w:tc>
        <w:tc>
          <w:tcPr>
            <w:tcW w:w="5289" w:type="dxa"/>
            <w:noWrap/>
            <w:hideMark/>
          </w:tcPr>
          <w:p w14:paraId="2CD26E82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The overall performance of errand delivery was better than I had expected.</w:t>
            </w:r>
          </w:p>
        </w:tc>
        <w:tc>
          <w:tcPr>
            <w:tcW w:w="1426" w:type="dxa"/>
            <w:vMerge w:val="restart"/>
            <w:noWrap/>
            <w:hideMark/>
          </w:tcPr>
          <w:p w14:paraId="1FE64CB7" w14:textId="77777777" w:rsidR="009969CA" w:rsidRPr="00A20528" w:rsidRDefault="009969CA" w:rsidP="00CB282F">
            <w:pPr>
              <w:jc w:val="left"/>
              <w:rPr>
                <w:rFonts w:eastAsia="等线"/>
                <w:sz w:val="22"/>
                <w:szCs w:val="22"/>
              </w:rPr>
            </w:pPr>
            <w:r w:rsidRPr="00A20528">
              <w:rPr>
                <w:sz w:val="22"/>
                <w:szCs w:val="22"/>
                <w:lang w:eastAsia="ko-KR"/>
              </w:rPr>
              <w:t>Susanto et al. (2016)</w:t>
            </w:r>
          </w:p>
        </w:tc>
      </w:tr>
      <w:tr w:rsidR="003F5A2A" w:rsidRPr="00A20528" w14:paraId="05EBB04F" w14:textId="77777777" w:rsidTr="00873EC5">
        <w:trPr>
          <w:trHeight w:val="186"/>
        </w:trPr>
        <w:tc>
          <w:tcPr>
            <w:tcW w:w="1658" w:type="dxa"/>
            <w:vMerge/>
            <w:noWrap/>
            <w:hideMark/>
          </w:tcPr>
          <w:p w14:paraId="37CD23D1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53E3DF64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rFonts w:eastAsia="等线"/>
                <w:sz w:val="22"/>
                <w:szCs w:val="22"/>
              </w:rPr>
              <w:t>ED</w:t>
            </w:r>
            <w:r w:rsidRPr="00A20528">
              <w:rPr>
                <w:sz w:val="22"/>
                <w:szCs w:val="22"/>
                <w:lang w:eastAsia="ko-KR"/>
              </w:rPr>
              <w:t>2</w:t>
            </w:r>
          </w:p>
        </w:tc>
        <w:tc>
          <w:tcPr>
            <w:tcW w:w="5289" w:type="dxa"/>
            <w:noWrap/>
            <w:hideMark/>
          </w:tcPr>
          <w:p w14:paraId="67FDF0B1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The delivery speed was faster than I had anticipated.</w:t>
            </w:r>
          </w:p>
        </w:tc>
        <w:tc>
          <w:tcPr>
            <w:tcW w:w="1426" w:type="dxa"/>
            <w:vMerge/>
            <w:noWrap/>
            <w:hideMark/>
          </w:tcPr>
          <w:p w14:paraId="1407AFB0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41815CCA" w14:textId="77777777" w:rsidTr="00873EC5">
        <w:trPr>
          <w:trHeight w:val="116"/>
        </w:trPr>
        <w:tc>
          <w:tcPr>
            <w:tcW w:w="1658" w:type="dxa"/>
            <w:vMerge/>
            <w:noWrap/>
            <w:hideMark/>
          </w:tcPr>
          <w:p w14:paraId="3DD7711C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0D1B11AC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rFonts w:eastAsia="等线"/>
                <w:sz w:val="22"/>
                <w:szCs w:val="22"/>
              </w:rPr>
              <w:t>ED</w:t>
            </w:r>
            <w:r w:rsidRPr="00A20528">
              <w:rPr>
                <w:sz w:val="22"/>
                <w:szCs w:val="22"/>
                <w:lang w:eastAsia="ko-KR"/>
              </w:rPr>
              <w:t>3</w:t>
            </w:r>
          </w:p>
        </w:tc>
        <w:tc>
          <w:tcPr>
            <w:tcW w:w="5289" w:type="dxa"/>
            <w:noWrap/>
            <w:hideMark/>
          </w:tcPr>
          <w:p w14:paraId="6281A66F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The service quality of errand delivery exceeded what I had expected.</w:t>
            </w:r>
          </w:p>
        </w:tc>
        <w:tc>
          <w:tcPr>
            <w:tcW w:w="1426" w:type="dxa"/>
            <w:vMerge/>
            <w:noWrap/>
            <w:hideMark/>
          </w:tcPr>
          <w:p w14:paraId="22DADDF2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44ADEEFF" w14:textId="77777777" w:rsidTr="00873EC5">
        <w:trPr>
          <w:trHeight w:val="72"/>
        </w:trPr>
        <w:tc>
          <w:tcPr>
            <w:tcW w:w="1658" w:type="dxa"/>
            <w:vMerge/>
            <w:noWrap/>
            <w:hideMark/>
          </w:tcPr>
          <w:p w14:paraId="1AD17CFD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71B4B3F3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rFonts w:eastAsia="等线"/>
                <w:sz w:val="22"/>
                <w:szCs w:val="22"/>
              </w:rPr>
              <w:t>ED</w:t>
            </w:r>
            <w:r w:rsidRPr="00A20528">
              <w:rPr>
                <w:sz w:val="22"/>
                <w:szCs w:val="22"/>
                <w:lang w:eastAsia="ko-KR"/>
              </w:rPr>
              <w:t>4</w:t>
            </w:r>
          </w:p>
        </w:tc>
        <w:tc>
          <w:tcPr>
            <w:tcW w:w="5289" w:type="dxa"/>
            <w:noWrap/>
            <w:hideMark/>
          </w:tcPr>
          <w:p w14:paraId="3C685A67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Overall, my experience with errand delivery was much better than I had initially expected.</w:t>
            </w:r>
          </w:p>
        </w:tc>
        <w:tc>
          <w:tcPr>
            <w:tcW w:w="1426" w:type="dxa"/>
            <w:vMerge/>
            <w:noWrap/>
            <w:hideMark/>
          </w:tcPr>
          <w:p w14:paraId="0A60F544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2F77234E" w14:textId="77777777" w:rsidTr="00873EC5">
        <w:trPr>
          <w:trHeight w:val="175"/>
        </w:trPr>
        <w:tc>
          <w:tcPr>
            <w:tcW w:w="1658" w:type="dxa"/>
            <w:vMerge w:val="restart"/>
            <w:noWrap/>
            <w:hideMark/>
          </w:tcPr>
          <w:p w14:paraId="3815D34F" w14:textId="77777777" w:rsidR="009969CA" w:rsidRPr="00A20528" w:rsidRDefault="009969CA" w:rsidP="00CB282F">
            <w:pPr>
              <w:jc w:val="left"/>
              <w:rPr>
                <w:rFonts w:eastAsia="等线"/>
                <w:sz w:val="22"/>
                <w:szCs w:val="22"/>
              </w:rPr>
            </w:pPr>
            <w:r w:rsidRPr="00A20528">
              <w:rPr>
                <w:sz w:val="22"/>
                <w:szCs w:val="22"/>
                <w:lang w:eastAsia="ko-KR"/>
              </w:rPr>
              <w:t>Satisfaction</w:t>
            </w:r>
            <w:r w:rsidRPr="00A20528">
              <w:rPr>
                <w:sz w:val="22"/>
                <w:szCs w:val="22"/>
              </w:rPr>
              <w:t xml:space="preserve"> </w:t>
            </w:r>
            <w:r w:rsidRPr="00A20528">
              <w:rPr>
                <w:sz w:val="22"/>
                <w:szCs w:val="22"/>
                <w:lang w:eastAsia="ko-KR"/>
              </w:rPr>
              <w:t>(SA)</w:t>
            </w:r>
          </w:p>
        </w:tc>
        <w:tc>
          <w:tcPr>
            <w:tcW w:w="1035" w:type="dxa"/>
            <w:noWrap/>
            <w:hideMark/>
          </w:tcPr>
          <w:p w14:paraId="3858525E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SA1</w:t>
            </w:r>
          </w:p>
        </w:tc>
        <w:tc>
          <w:tcPr>
            <w:tcW w:w="5289" w:type="dxa"/>
            <w:noWrap/>
            <w:hideMark/>
          </w:tcPr>
          <w:p w14:paraId="2F5CC3BB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</w:rPr>
              <w:t>Errand delivery has met my expectations for delivery services.</w:t>
            </w:r>
          </w:p>
        </w:tc>
        <w:tc>
          <w:tcPr>
            <w:tcW w:w="1426" w:type="dxa"/>
            <w:vMerge w:val="restart"/>
            <w:noWrap/>
            <w:hideMark/>
          </w:tcPr>
          <w:p w14:paraId="14CD9FC6" w14:textId="77777777" w:rsidR="009969CA" w:rsidRPr="00A20528" w:rsidRDefault="009969CA" w:rsidP="00CB282F">
            <w:pPr>
              <w:jc w:val="left"/>
              <w:rPr>
                <w:rFonts w:eastAsia="等线"/>
                <w:sz w:val="22"/>
                <w:szCs w:val="22"/>
              </w:rPr>
            </w:pPr>
            <w:proofErr w:type="spellStart"/>
            <w:r w:rsidRPr="00A20528">
              <w:rPr>
                <w:sz w:val="22"/>
                <w:szCs w:val="22"/>
                <w:lang w:eastAsia="ko-KR"/>
              </w:rPr>
              <w:t>Khayer</w:t>
            </w:r>
            <w:proofErr w:type="spellEnd"/>
            <w:r w:rsidRPr="00A20528">
              <w:rPr>
                <w:sz w:val="22"/>
                <w:szCs w:val="22"/>
                <w:lang w:eastAsia="ko-KR"/>
              </w:rPr>
              <w:t xml:space="preserve"> and Bao (2019)</w:t>
            </w:r>
          </w:p>
        </w:tc>
      </w:tr>
      <w:tr w:rsidR="003F5A2A" w:rsidRPr="00A20528" w14:paraId="7B665229" w14:textId="77777777" w:rsidTr="00873EC5">
        <w:trPr>
          <w:trHeight w:val="131"/>
        </w:trPr>
        <w:tc>
          <w:tcPr>
            <w:tcW w:w="1658" w:type="dxa"/>
            <w:vMerge/>
            <w:noWrap/>
            <w:hideMark/>
          </w:tcPr>
          <w:p w14:paraId="08923FE8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6DAA4F37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SA2</w:t>
            </w:r>
          </w:p>
        </w:tc>
        <w:tc>
          <w:tcPr>
            <w:tcW w:w="5289" w:type="dxa"/>
            <w:noWrap/>
            <w:hideMark/>
          </w:tcPr>
          <w:p w14:paraId="39ADEA11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I am satisfied with my experience using errand delivery services.</w:t>
            </w:r>
          </w:p>
        </w:tc>
        <w:tc>
          <w:tcPr>
            <w:tcW w:w="1426" w:type="dxa"/>
            <w:vMerge/>
            <w:noWrap/>
            <w:hideMark/>
          </w:tcPr>
          <w:p w14:paraId="5FF95608" w14:textId="77777777" w:rsidR="009969CA" w:rsidRPr="00A20528" w:rsidRDefault="009969CA" w:rsidP="00CB282F">
            <w:pPr>
              <w:ind w:firstLine="320"/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099D9BD9" w14:textId="77777777" w:rsidTr="00873EC5">
        <w:trPr>
          <w:trHeight w:val="195"/>
        </w:trPr>
        <w:tc>
          <w:tcPr>
            <w:tcW w:w="1658" w:type="dxa"/>
            <w:vMerge/>
            <w:noWrap/>
            <w:hideMark/>
          </w:tcPr>
          <w:p w14:paraId="1F6AE642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63103316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SA3</w:t>
            </w:r>
          </w:p>
        </w:tc>
        <w:tc>
          <w:tcPr>
            <w:tcW w:w="5289" w:type="dxa"/>
            <w:noWrap/>
            <w:hideMark/>
          </w:tcPr>
          <w:p w14:paraId="7F84CD46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I believe choosing to use errand delivery was a wise decision.</w:t>
            </w:r>
          </w:p>
        </w:tc>
        <w:tc>
          <w:tcPr>
            <w:tcW w:w="1426" w:type="dxa"/>
            <w:vMerge/>
            <w:noWrap/>
            <w:hideMark/>
          </w:tcPr>
          <w:p w14:paraId="24C3E10E" w14:textId="77777777" w:rsidR="009969CA" w:rsidRPr="00A20528" w:rsidRDefault="009969CA" w:rsidP="00CB282F">
            <w:pPr>
              <w:ind w:firstLine="320"/>
              <w:jc w:val="left"/>
              <w:rPr>
                <w:sz w:val="22"/>
                <w:szCs w:val="22"/>
                <w:lang w:eastAsia="ko-KR"/>
              </w:rPr>
            </w:pPr>
          </w:p>
        </w:tc>
      </w:tr>
      <w:tr w:rsidR="003F5A2A" w:rsidRPr="00A20528" w14:paraId="74D83E60" w14:textId="77777777" w:rsidTr="00873EC5">
        <w:trPr>
          <w:trHeight w:val="140"/>
        </w:trPr>
        <w:tc>
          <w:tcPr>
            <w:tcW w:w="1658" w:type="dxa"/>
            <w:vMerge/>
            <w:noWrap/>
            <w:hideMark/>
          </w:tcPr>
          <w:p w14:paraId="7E708B6D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</w:p>
        </w:tc>
        <w:tc>
          <w:tcPr>
            <w:tcW w:w="1035" w:type="dxa"/>
            <w:noWrap/>
            <w:hideMark/>
          </w:tcPr>
          <w:p w14:paraId="3EA1CC42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SA4</w:t>
            </w:r>
          </w:p>
        </w:tc>
        <w:tc>
          <w:tcPr>
            <w:tcW w:w="5289" w:type="dxa"/>
            <w:noWrap/>
            <w:hideMark/>
          </w:tcPr>
          <w:p w14:paraId="6025DCF6" w14:textId="77777777" w:rsidR="009969CA" w:rsidRPr="00A20528" w:rsidRDefault="009969CA" w:rsidP="00CB282F">
            <w:pPr>
              <w:jc w:val="left"/>
              <w:rPr>
                <w:sz w:val="22"/>
                <w:szCs w:val="22"/>
                <w:lang w:eastAsia="ko-KR"/>
              </w:rPr>
            </w:pPr>
            <w:r w:rsidRPr="00A20528">
              <w:rPr>
                <w:sz w:val="22"/>
                <w:szCs w:val="22"/>
                <w:lang w:eastAsia="ko-KR"/>
              </w:rPr>
              <w:t>Overall, I am satisfied with using errand delivery.</w:t>
            </w:r>
          </w:p>
        </w:tc>
        <w:tc>
          <w:tcPr>
            <w:tcW w:w="1426" w:type="dxa"/>
            <w:vMerge/>
            <w:noWrap/>
            <w:hideMark/>
          </w:tcPr>
          <w:p w14:paraId="279AB32B" w14:textId="77777777" w:rsidR="009969CA" w:rsidRPr="00A20528" w:rsidRDefault="009969CA" w:rsidP="00CB282F">
            <w:pPr>
              <w:ind w:firstLine="320"/>
              <w:jc w:val="left"/>
              <w:rPr>
                <w:sz w:val="22"/>
                <w:szCs w:val="22"/>
                <w:lang w:eastAsia="ko-KR"/>
              </w:rPr>
            </w:pPr>
          </w:p>
        </w:tc>
      </w:tr>
    </w:tbl>
    <w:p w14:paraId="26DDED33" w14:textId="77777777" w:rsidR="009969CA" w:rsidRPr="00A20528" w:rsidRDefault="009969CA" w:rsidP="009969CA">
      <w:pPr>
        <w:jc w:val="left"/>
        <w:rPr>
          <w:rFonts w:ascii="Times New Roman" w:hAnsi="Times New Roman" w:cs="Times New Roman"/>
          <w:sz w:val="22"/>
        </w:rPr>
      </w:pPr>
    </w:p>
    <w:p w14:paraId="152B255F" w14:textId="6EDB6F35" w:rsidR="003E440B" w:rsidRPr="00A20528" w:rsidRDefault="003E440B" w:rsidP="003E440B">
      <w:pPr>
        <w:jc w:val="left"/>
        <w:rPr>
          <w:rFonts w:ascii="Times New Roman" w:eastAsia="宋体" w:hAnsi="Times New Roman" w:cs="Times New Roman"/>
          <w:kern w:val="0"/>
          <w:sz w:val="22"/>
        </w:rPr>
      </w:pPr>
      <w:r w:rsidRPr="00A20528">
        <w:rPr>
          <w:rFonts w:ascii="Times New Roman" w:eastAsia="宋体" w:hAnsi="Times New Roman" w:cs="Times New Roman"/>
          <w:kern w:val="0"/>
          <w:sz w:val="22"/>
        </w:rPr>
        <w:t xml:space="preserve">Table </w:t>
      </w:r>
      <w:r w:rsidR="00B779E7" w:rsidRPr="00A20528">
        <w:rPr>
          <w:rFonts w:ascii="Times New Roman" w:eastAsia="宋体" w:hAnsi="Times New Roman" w:cs="Times New Roman"/>
          <w:kern w:val="0"/>
          <w:sz w:val="22"/>
        </w:rPr>
        <w:t>A2</w:t>
      </w:r>
      <w:r w:rsidRPr="00A20528">
        <w:rPr>
          <w:rFonts w:ascii="Times New Roman" w:eastAsia="宋体" w:hAnsi="Times New Roman" w:cs="Times New Roman"/>
          <w:kern w:val="0"/>
          <w:sz w:val="22"/>
        </w:rPr>
        <w:t>: Distribution Description of Sample Characteristics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569"/>
        <w:gridCol w:w="3031"/>
        <w:gridCol w:w="1337"/>
        <w:gridCol w:w="1369"/>
      </w:tblGrid>
      <w:tr w:rsidR="003F5A2A" w:rsidRPr="00A20528" w14:paraId="1DB4A027" w14:textId="77777777" w:rsidTr="00CB282F">
        <w:trPr>
          <w:trHeight w:val="310"/>
        </w:trPr>
        <w:tc>
          <w:tcPr>
            <w:tcW w:w="1536" w:type="pc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3455D18" w14:textId="77777777" w:rsidR="003E440B" w:rsidRPr="00A20528" w:rsidRDefault="003E440B" w:rsidP="00CB282F">
            <w:pPr>
              <w:widowControl/>
              <w:ind w:firstLine="361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Variable</w:t>
            </w:r>
          </w:p>
        </w:tc>
        <w:tc>
          <w:tcPr>
            <w:tcW w:w="1764" w:type="pc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07112DD0" w14:textId="77777777" w:rsidR="003E440B" w:rsidRPr="00A20528" w:rsidRDefault="003E440B" w:rsidP="00CB282F">
            <w:pPr>
              <w:widowControl/>
              <w:ind w:firstLine="361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Option</w:t>
            </w:r>
          </w:p>
        </w:tc>
        <w:tc>
          <w:tcPr>
            <w:tcW w:w="841" w:type="pc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917365A" w14:textId="77777777" w:rsidR="003E440B" w:rsidRPr="00A20528" w:rsidRDefault="003E440B" w:rsidP="00CB282F">
            <w:pPr>
              <w:widowControl/>
              <w:ind w:firstLine="361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Frequency</w:t>
            </w:r>
          </w:p>
        </w:tc>
        <w:tc>
          <w:tcPr>
            <w:tcW w:w="859" w:type="pct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4A8CFC37" w14:textId="77777777" w:rsidR="003E440B" w:rsidRPr="00A20528" w:rsidRDefault="003E440B" w:rsidP="00CB282F">
            <w:pPr>
              <w:widowControl/>
              <w:ind w:firstLine="361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Percentage</w:t>
            </w:r>
          </w:p>
        </w:tc>
      </w:tr>
      <w:tr w:rsidR="003F5A2A" w:rsidRPr="00A20528" w14:paraId="550F0801" w14:textId="77777777" w:rsidTr="00CB282F">
        <w:trPr>
          <w:trHeight w:val="280"/>
        </w:trPr>
        <w:tc>
          <w:tcPr>
            <w:tcW w:w="1536" w:type="pct"/>
            <w:vMerge w:val="restart"/>
            <w:tcBorders>
              <w:top w:val="single" w:sz="8" w:space="0" w:color="auto"/>
            </w:tcBorders>
            <w:noWrap/>
            <w:vAlign w:val="center"/>
            <w:hideMark/>
          </w:tcPr>
          <w:p w14:paraId="3570A74D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Sex</w:t>
            </w:r>
          </w:p>
        </w:tc>
        <w:tc>
          <w:tcPr>
            <w:tcW w:w="1764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3DCEF21D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Female</w:t>
            </w:r>
          </w:p>
        </w:tc>
        <w:tc>
          <w:tcPr>
            <w:tcW w:w="841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472B24C4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594</w:t>
            </w:r>
          </w:p>
        </w:tc>
        <w:tc>
          <w:tcPr>
            <w:tcW w:w="859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5D2E5210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50.50%</w:t>
            </w:r>
          </w:p>
        </w:tc>
      </w:tr>
      <w:tr w:rsidR="003F5A2A" w:rsidRPr="00A20528" w14:paraId="6516C8AB" w14:textId="77777777" w:rsidTr="00CB282F">
        <w:trPr>
          <w:trHeight w:val="280"/>
        </w:trPr>
        <w:tc>
          <w:tcPr>
            <w:tcW w:w="1536" w:type="pct"/>
            <w:vMerge/>
            <w:vAlign w:val="center"/>
            <w:hideMark/>
          </w:tcPr>
          <w:p w14:paraId="3CB2E02F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764" w:type="pct"/>
            <w:noWrap/>
            <w:vAlign w:val="center"/>
            <w:hideMark/>
          </w:tcPr>
          <w:p w14:paraId="354F5267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Male</w:t>
            </w:r>
          </w:p>
        </w:tc>
        <w:tc>
          <w:tcPr>
            <w:tcW w:w="841" w:type="pct"/>
            <w:noWrap/>
            <w:vAlign w:val="center"/>
            <w:hideMark/>
          </w:tcPr>
          <w:p w14:paraId="3F18FF67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582</w:t>
            </w:r>
          </w:p>
        </w:tc>
        <w:tc>
          <w:tcPr>
            <w:tcW w:w="859" w:type="pct"/>
            <w:noWrap/>
            <w:vAlign w:val="center"/>
            <w:hideMark/>
          </w:tcPr>
          <w:p w14:paraId="3D0ADEEC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49.50%</w:t>
            </w:r>
          </w:p>
        </w:tc>
      </w:tr>
      <w:tr w:rsidR="003F5A2A" w:rsidRPr="00A20528" w14:paraId="43B61F33" w14:textId="77777777" w:rsidTr="00CB282F">
        <w:trPr>
          <w:trHeight w:val="310"/>
        </w:trPr>
        <w:tc>
          <w:tcPr>
            <w:tcW w:w="1536" w:type="pct"/>
            <w:vMerge w:val="restart"/>
            <w:noWrap/>
            <w:vAlign w:val="center"/>
            <w:hideMark/>
          </w:tcPr>
          <w:p w14:paraId="361D2628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Age Bracket</w:t>
            </w:r>
          </w:p>
        </w:tc>
        <w:tc>
          <w:tcPr>
            <w:tcW w:w="1764" w:type="pct"/>
            <w:noWrap/>
            <w:vAlign w:val="center"/>
            <w:hideMark/>
          </w:tcPr>
          <w:p w14:paraId="174DA4CD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&lt;18</w:t>
            </w:r>
          </w:p>
        </w:tc>
        <w:tc>
          <w:tcPr>
            <w:tcW w:w="841" w:type="pct"/>
            <w:noWrap/>
            <w:vAlign w:val="center"/>
            <w:hideMark/>
          </w:tcPr>
          <w:p w14:paraId="18B7FEE7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184</w:t>
            </w:r>
          </w:p>
        </w:tc>
        <w:tc>
          <w:tcPr>
            <w:tcW w:w="859" w:type="pct"/>
            <w:noWrap/>
            <w:vAlign w:val="center"/>
            <w:hideMark/>
          </w:tcPr>
          <w:p w14:paraId="65BAA0C2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15.60%</w:t>
            </w:r>
          </w:p>
        </w:tc>
      </w:tr>
      <w:tr w:rsidR="003F5A2A" w:rsidRPr="00A20528" w14:paraId="72A8B46A" w14:textId="77777777" w:rsidTr="00CB282F">
        <w:trPr>
          <w:trHeight w:val="280"/>
        </w:trPr>
        <w:tc>
          <w:tcPr>
            <w:tcW w:w="1536" w:type="pct"/>
            <w:vMerge/>
            <w:vAlign w:val="center"/>
            <w:hideMark/>
          </w:tcPr>
          <w:p w14:paraId="3CD7B082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764" w:type="pct"/>
            <w:noWrap/>
            <w:vAlign w:val="center"/>
            <w:hideMark/>
          </w:tcPr>
          <w:p w14:paraId="399B41EB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18-30</w:t>
            </w:r>
          </w:p>
        </w:tc>
        <w:tc>
          <w:tcPr>
            <w:tcW w:w="841" w:type="pct"/>
            <w:noWrap/>
            <w:vAlign w:val="center"/>
            <w:hideMark/>
          </w:tcPr>
          <w:p w14:paraId="143CB448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321</w:t>
            </w:r>
          </w:p>
        </w:tc>
        <w:tc>
          <w:tcPr>
            <w:tcW w:w="859" w:type="pct"/>
            <w:noWrap/>
            <w:vAlign w:val="center"/>
            <w:hideMark/>
          </w:tcPr>
          <w:p w14:paraId="77DCF4D0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27.30%</w:t>
            </w:r>
          </w:p>
        </w:tc>
      </w:tr>
      <w:tr w:rsidR="003F5A2A" w:rsidRPr="00A20528" w14:paraId="4E30D78C" w14:textId="77777777" w:rsidTr="00CB282F">
        <w:trPr>
          <w:trHeight w:val="280"/>
        </w:trPr>
        <w:tc>
          <w:tcPr>
            <w:tcW w:w="1536" w:type="pct"/>
            <w:vMerge/>
            <w:vAlign w:val="center"/>
            <w:hideMark/>
          </w:tcPr>
          <w:p w14:paraId="4D1E333A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764" w:type="pct"/>
            <w:noWrap/>
            <w:vAlign w:val="center"/>
            <w:hideMark/>
          </w:tcPr>
          <w:p w14:paraId="1AA0277E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31-40</w:t>
            </w:r>
          </w:p>
        </w:tc>
        <w:tc>
          <w:tcPr>
            <w:tcW w:w="841" w:type="pct"/>
            <w:noWrap/>
            <w:vAlign w:val="center"/>
            <w:hideMark/>
          </w:tcPr>
          <w:p w14:paraId="0D17C413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331</w:t>
            </w:r>
          </w:p>
        </w:tc>
        <w:tc>
          <w:tcPr>
            <w:tcW w:w="859" w:type="pct"/>
            <w:noWrap/>
            <w:vAlign w:val="center"/>
            <w:hideMark/>
          </w:tcPr>
          <w:p w14:paraId="63C9C253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28.10%</w:t>
            </w:r>
          </w:p>
        </w:tc>
      </w:tr>
      <w:tr w:rsidR="003F5A2A" w:rsidRPr="00A20528" w14:paraId="155625BD" w14:textId="77777777" w:rsidTr="00CB282F">
        <w:trPr>
          <w:trHeight w:val="280"/>
        </w:trPr>
        <w:tc>
          <w:tcPr>
            <w:tcW w:w="1536" w:type="pct"/>
            <w:vMerge/>
            <w:vAlign w:val="center"/>
            <w:hideMark/>
          </w:tcPr>
          <w:p w14:paraId="42C9F731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764" w:type="pct"/>
            <w:noWrap/>
            <w:vAlign w:val="center"/>
            <w:hideMark/>
          </w:tcPr>
          <w:p w14:paraId="591CEAC4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41-50</w:t>
            </w:r>
          </w:p>
        </w:tc>
        <w:tc>
          <w:tcPr>
            <w:tcW w:w="841" w:type="pct"/>
            <w:noWrap/>
            <w:vAlign w:val="center"/>
            <w:hideMark/>
          </w:tcPr>
          <w:p w14:paraId="4567447C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221</w:t>
            </w:r>
          </w:p>
        </w:tc>
        <w:tc>
          <w:tcPr>
            <w:tcW w:w="859" w:type="pct"/>
            <w:noWrap/>
            <w:vAlign w:val="center"/>
            <w:hideMark/>
          </w:tcPr>
          <w:p w14:paraId="25BB1660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18.80%</w:t>
            </w:r>
          </w:p>
        </w:tc>
      </w:tr>
      <w:tr w:rsidR="003F5A2A" w:rsidRPr="00A20528" w14:paraId="20D786B2" w14:textId="77777777" w:rsidTr="00CB282F">
        <w:trPr>
          <w:trHeight w:val="280"/>
        </w:trPr>
        <w:tc>
          <w:tcPr>
            <w:tcW w:w="1536" w:type="pct"/>
            <w:vMerge/>
            <w:vAlign w:val="center"/>
            <w:hideMark/>
          </w:tcPr>
          <w:p w14:paraId="24F2745E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764" w:type="pct"/>
            <w:noWrap/>
            <w:vAlign w:val="center"/>
            <w:hideMark/>
          </w:tcPr>
          <w:p w14:paraId="0466F02D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51-60</w:t>
            </w:r>
          </w:p>
        </w:tc>
        <w:tc>
          <w:tcPr>
            <w:tcW w:w="841" w:type="pct"/>
            <w:noWrap/>
            <w:vAlign w:val="center"/>
            <w:hideMark/>
          </w:tcPr>
          <w:p w14:paraId="7C18A065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83</w:t>
            </w:r>
          </w:p>
        </w:tc>
        <w:tc>
          <w:tcPr>
            <w:tcW w:w="859" w:type="pct"/>
            <w:noWrap/>
            <w:vAlign w:val="center"/>
            <w:hideMark/>
          </w:tcPr>
          <w:p w14:paraId="57CE4FC8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7.10%</w:t>
            </w:r>
          </w:p>
        </w:tc>
      </w:tr>
      <w:tr w:rsidR="003F5A2A" w:rsidRPr="00A20528" w14:paraId="0CA1FE16" w14:textId="77777777" w:rsidTr="00CB282F">
        <w:trPr>
          <w:trHeight w:val="280"/>
        </w:trPr>
        <w:tc>
          <w:tcPr>
            <w:tcW w:w="1536" w:type="pct"/>
            <w:vMerge/>
            <w:vAlign w:val="center"/>
            <w:hideMark/>
          </w:tcPr>
          <w:p w14:paraId="075728BE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764" w:type="pct"/>
            <w:noWrap/>
            <w:vAlign w:val="center"/>
            <w:hideMark/>
          </w:tcPr>
          <w:p w14:paraId="35C2BED7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&gt;61</w:t>
            </w:r>
          </w:p>
        </w:tc>
        <w:tc>
          <w:tcPr>
            <w:tcW w:w="841" w:type="pct"/>
            <w:noWrap/>
            <w:vAlign w:val="center"/>
            <w:hideMark/>
          </w:tcPr>
          <w:p w14:paraId="0B201254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859" w:type="pct"/>
            <w:noWrap/>
            <w:vAlign w:val="center"/>
            <w:hideMark/>
          </w:tcPr>
          <w:p w14:paraId="686BDA48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3.10%</w:t>
            </w:r>
          </w:p>
        </w:tc>
      </w:tr>
      <w:tr w:rsidR="003F5A2A" w:rsidRPr="00A20528" w14:paraId="685E2906" w14:textId="77777777" w:rsidTr="00CB282F">
        <w:trPr>
          <w:trHeight w:val="310"/>
        </w:trPr>
        <w:tc>
          <w:tcPr>
            <w:tcW w:w="1536" w:type="pct"/>
            <w:vMerge w:val="restart"/>
            <w:noWrap/>
            <w:vAlign w:val="center"/>
            <w:hideMark/>
          </w:tcPr>
          <w:p w14:paraId="3D9D441F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Job Type</w:t>
            </w:r>
          </w:p>
        </w:tc>
        <w:tc>
          <w:tcPr>
            <w:tcW w:w="1764" w:type="pct"/>
            <w:noWrap/>
            <w:vAlign w:val="center"/>
            <w:hideMark/>
          </w:tcPr>
          <w:p w14:paraId="554B2098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Student</w:t>
            </w:r>
          </w:p>
        </w:tc>
        <w:tc>
          <w:tcPr>
            <w:tcW w:w="841" w:type="pct"/>
            <w:noWrap/>
            <w:vAlign w:val="center"/>
            <w:hideMark/>
          </w:tcPr>
          <w:p w14:paraId="3E2E3E10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184</w:t>
            </w:r>
          </w:p>
        </w:tc>
        <w:tc>
          <w:tcPr>
            <w:tcW w:w="859" w:type="pct"/>
            <w:noWrap/>
            <w:vAlign w:val="center"/>
            <w:hideMark/>
          </w:tcPr>
          <w:p w14:paraId="0F0FB34C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15.60%</w:t>
            </w:r>
          </w:p>
        </w:tc>
      </w:tr>
      <w:tr w:rsidR="003F5A2A" w:rsidRPr="00A20528" w14:paraId="5C22899A" w14:textId="77777777" w:rsidTr="00CB282F">
        <w:trPr>
          <w:trHeight w:val="280"/>
        </w:trPr>
        <w:tc>
          <w:tcPr>
            <w:tcW w:w="1536" w:type="pct"/>
            <w:vMerge/>
            <w:vAlign w:val="center"/>
            <w:hideMark/>
          </w:tcPr>
          <w:p w14:paraId="7F58B0C7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764" w:type="pct"/>
            <w:noWrap/>
            <w:vAlign w:val="center"/>
            <w:hideMark/>
          </w:tcPr>
          <w:p w14:paraId="0882CE30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Public Sector Employee</w:t>
            </w:r>
          </w:p>
        </w:tc>
        <w:tc>
          <w:tcPr>
            <w:tcW w:w="841" w:type="pct"/>
            <w:noWrap/>
            <w:vAlign w:val="center"/>
            <w:hideMark/>
          </w:tcPr>
          <w:p w14:paraId="1D2CBFB6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123</w:t>
            </w:r>
          </w:p>
        </w:tc>
        <w:tc>
          <w:tcPr>
            <w:tcW w:w="859" w:type="pct"/>
            <w:noWrap/>
            <w:vAlign w:val="center"/>
            <w:hideMark/>
          </w:tcPr>
          <w:p w14:paraId="58C36C67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10.50%</w:t>
            </w:r>
          </w:p>
        </w:tc>
      </w:tr>
      <w:tr w:rsidR="003F5A2A" w:rsidRPr="00A20528" w14:paraId="3F34F3AE" w14:textId="77777777" w:rsidTr="00CB282F">
        <w:trPr>
          <w:trHeight w:val="280"/>
        </w:trPr>
        <w:tc>
          <w:tcPr>
            <w:tcW w:w="1536" w:type="pct"/>
            <w:vMerge/>
            <w:vAlign w:val="center"/>
            <w:hideMark/>
          </w:tcPr>
          <w:p w14:paraId="3405BF26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764" w:type="pct"/>
            <w:noWrap/>
            <w:vAlign w:val="center"/>
            <w:hideMark/>
          </w:tcPr>
          <w:p w14:paraId="5B82E55A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Corporate Worker</w:t>
            </w:r>
          </w:p>
        </w:tc>
        <w:tc>
          <w:tcPr>
            <w:tcW w:w="841" w:type="pct"/>
            <w:noWrap/>
            <w:vAlign w:val="center"/>
            <w:hideMark/>
          </w:tcPr>
          <w:p w14:paraId="47A591A6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461</w:t>
            </w:r>
          </w:p>
        </w:tc>
        <w:tc>
          <w:tcPr>
            <w:tcW w:w="859" w:type="pct"/>
            <w:noWrap/>
            <w:vAlign w:val="center"/>
            <w:hideMark/>
          </w:tcPr>
          <w:p w14:paraId="35D172FC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39.20%</w:t>
            </w:r>
          </w:p>
        </w:tc>
      </w:tr>
      <w:tr w:rsidR="003F5A2A" w:rsidRPr="00A20528" w14:paraId="76A8970B" w14:textId="77777777" w:rsidTr="00CB282F">
        <w:trPr>
          <w:trHeight w:val="280"/>
        </w:trPr>
        <w:tc>
          <w:tcPr>
            <w:tcW w:w="1536" w:type="pct"/>
            <w:vMerge/>
            <w:vAlign w:val="center"/>
            <w:hideMark/>
          </w:tcPr>
          <w:p w14:paraId="6D7534A6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764" w:type="pct"/>
            <w:noWrap/>
            <w:vAlign w:val="center"/>
            <w:hideMark/>
          </w:tcPr>
          <w:p w14:paraId="4471A75C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Individual Business Owner</w:t>
            </w:r>
          </w:p>
        </w:tc>
        <w:tc>
          <w:tcPr>
            <w:tcW w:w="841" w:type="pct"/>
            <w:noWrap/>
            <w:vAlign w:val="center"/>
            <w:hideMark/>
          </w:tcPr>
          <w:p w14:paraId="572E535B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268</w:t>
            </w:r>
          </w:p>
        </w:tc>
        <w:tc>
          <w:tcPr>
            <w:tcW w:w="859" w:type="pct"/>
            <w:noWrap/>
            <w:vAlign w:val="center"/>
            <w:hideMark/>
          </w:tcPr>
          <w:p w14:paraId="2740A938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22.80%</w:t>
            </w:r>
          </w:p>
        </w:tc>
      </w:tr>
      <w:tr w:rsidR="003F5A2A" w:rsidRPr="00A20528" w14:paraId="178D34AD" w14:textId="77777777" w:rsidTr="00CB282F">
        <w:trPr>
          <w:trHeight w:val="280"/>
        </w:trPr>
        <w:tc>
          <w:tcPr>
            <w:tcW w:w="1536" w:type="pct"/>
            <w:vMerge/>
            <w:vAlign w:val="center"/>
            <w:hideMark/>
          </w:tcPr>
          <w:p w14:paraId="3CB768B3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764" w:type="pct"/>
            <w:noWrap/>
            <w:vAlign w:val="center"/>
            <w:hideMark/>
          </w:tcPr>
          <w:p w14:paraId="63385D7D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Homemaker</w:t>
            </w:r>
          </w:p>
        </w:tc>
        <w:tc>
          <w:tcPr>
            <w:tcW w:w="841" w:type="pct"/>
            <w:noWrap/>
            <w:vAlign w:val="center"/>
            <w:hideMark/>
          </w:tcPr>
          <w:p w14:paraId="046762AD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12</w:t>
            </w:r>
          </w:p>
        </w:tc>
        <w:tc>
          <w:tcPr>
            <w:tcW w:w="859" w:type="pct"/>
            <w:noWrap/>
            <w:vAlign w:val="center"/>
            <w:hideMark/>
          </w:tcPr>
          <w:p w14:paraId="0D41274C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1.00%</w:t>
            </w:r>
          </w:p>
        </w:tc>
      </w:tr>
      <w:tr w:rsidR="003F5A2A" w:rsidRPr="00A20528" w14:paraId="491D831E" w14:textId="77777777" w:rsidTr="00CB282F">
        <w:trPr>
          <w:trHeight w:val="280"/>
        </w:trPr>
        <w:tc>
          <w:tcPr>
            <w:tcW w:w="1536" w:type="pct"/>
            <w:vMerge/>
            <w:vAlign w:val="center"/>
            <w:hideMark/>
          </w:tcPr>
          <w:p w14:paraId="1F2A8ED1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764" w:type="pct"/>
            <w:noWrap/>
            <w:vAlign w:val="center"/>
            <w:hideMark/>
          </w:tcPr>
          <w:p w14:paraId="3EB5A3B8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Other Occupations</w:t>
            </w:r>
          </w:p>
        </w:tc>
        <w:tc>
          <w:tcPr>
            <w:tcW w:w="841" w:type="pct"/>
            <w:noWrap/>
            <w:vAlign w:val="center"/>
            <w:hideMark/>
          </w:tcPr>
          <w:p w14:paraId="5956A1BC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128</w:t>
            </w:r>
          </w:p>
        </w:tc>
        <w:tc>
          <w:tcPr>
            <w:tcW w:w="859" w:type="pct"/>
            <w:noWrap/>
            <w:vAlign w:val="center"/>
            <w:hideMark/>
          </w:tcPr>
          <w:p w14:paraId="6B87859B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10.90%</w:t>
            </w:r>
          </w:p>
        </w:tc>
      </w:tr>
      <w:tr w:rsidR="003F5A2A" w:rsidRPr="00A20528" w14:paraId="301AC314" w14:textId="77777777" w:rsidTr="00CB282F">
        <w:trPr>
          <w:trHeight w:val="310"/>
        </w:trPr>
        <w:tc>
          <w:tcPr>
            <w:tcW w:w="1536" w:type="pct"/>
            <w:vMerge w:val="restart"/>
            <w:noWrap/>
            <w:vAlign w:val="center"/>
            <w:hideMark/>
          </w:tcPr>
          <w:p w14:paraId="0C3C00D3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Monthly Income (RMB)</w:t>
            </w:r>
          </w:p>
        </w:tc>
        <w:tc>
          <w:tcPr>
            <w:tcW w:w="1764" w:type="pct"/>
            <w:noWrap/>
            <w:vAlign w:val="center"/>
            <w:hideMark/>
          </w:tcPr>
          <w:p w14:paraId="74F859D8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&lt;3000</w:t>
            </w:r>
          </w:p>
        </w:tc>
        <w:tc>
          <w:tcPr>
            <w:tcW w:w="841" w:type="pct"/>
            <w:noWrap/>
            <w:vAlign w:val="center"/>
            <w:hideMark/>
          </w:tcPr>
          <w:p w14:paraId="769BA056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203</w:t>
            </w:r>
          </w:p>
        </w:tc>
        <w:tc>
          <w:tcPr>
            <w:tcW w:w="859" w:type="pct"/>
            <w:noWrap/>
            <w:vAlign w:val="center"/>
            <w:hideMark/>
          </w:tcPr>
          <w:p w14:paraId="4B630099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17.30%</w:t>
            </w:r>
          </w:p>
        </w:tc>
      </w:tr>
      <w:tr w:rsidR="003F5A2A" w:rsidRPr="00A20528" w14:paraId="20D6BB6B" w14:textId="77777777" w:rsidTr="00CB282F">
        <w:trPr>
          <w:trHeight w:val="280"/>
        </w:trPr>
        <w:tc>
          <w:tcPr>
            <w:tcW w:w="1536" w:type="pct"/>
            <w:vMerge/>
            <w:vAlign w:val="center"/>
            <w:hideMark/>
          </w:tcPr>
          <w:p w14:paraId="0DBA9369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764" w:type="pct"/>
            <w:noWrap/>
            <w:vAlign w:val="center"/>
            <w:hideMark/>
          </w:tcPr>
          <w:p w14:paraId="49B5DF03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3000-5000</w:t>
            </w:r>
          </w:p>
        </w:tc>
        <w:tc>
          <w:tcPr>
            <w:tcW w:w="841" w:type="pct"/>
            <w:noWrap/>
            <w:vAlign w:val="center"/>
            <w:hideMark/>
          </w:tcPr>
          <w:p w14:paraId="613954F3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184</w:t>
            </w:r>
          </w:p>
        </w:tc>
        <w:tc>
          <w:tcPr>
            <w:tcW w:w="859" w:type="pct"/>
            <w:noWrap/>
            <w:vAlign w:val="center"/>
            <w:hideMark/>
          </w:tcPr>
          <w:p w14:paraId="6F7CC677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15.60%</w:t>
            </w:r>
          </w:p>
        </w:tc>
      </w:tr>
      <w:tr w:rsidR="003F5A2A" w:rsidRPr="00A20528" w14:paraId="3D686FC7" w14:textId="77777777" w:rsidTr="00CB282F">
        <w:trPr>
          <w:trHeight w:val="280"/>
        </w:trPr>
        <w:tc>
          <w:tcPr>
            <w:tcW w:w="1536" w:type="pct"/>
            <w:vMerge/>
            <w:vAlign w:val="center"/>
            <w:hideMark/>
          </w:tcPr>
          <w:p w14:paraId="68E0B8D5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764" w:type="pct"/>
            <w:noWrap/>
            <w:vAlign w:val="center"/>
            <w:hideMark/>
          </w:tcPr>
          <w:p w14:paraId="101FAFBA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5001-10000</w:t>
            </w:r>
          </w:p>
        </w:tc>
        <w:tc>
          <w:tcPr>
            <w:tcW w:w="841" w:type="pct"/>
            <w:noWrap/>
            <w:vAlign w:val="center"/>
            <w:hideMark/>
          </w:tcPr>
          <w:p w14:paraId="2AA53F13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534</w:t>
            </w:r>
          </w:p>
        </w:tc>
        <w:tc>
          <w:tcPr>
            <w:tcW w:w="859" w:type="pct"/>
            <w:noWrap/>
            <w:vAlign w:val="center"/>
            <w:hideMark/>
          </w:tcPr>
          <w:p w14:paraId="207180D7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45.40%</w:t>
            </w:r>
          </w:p>
        </w:tc>
      </w:tr>
      <w:tr w:rsidR="003F5A2A" w:rsidRPr="00A20528" w14:paraId="30AD9CC8" w14:textId="77777777" w:rsidTr="00CB282F">
        <w:trPr>
          <w:trHeight w:val="280"/>
        </w:trPr>
        <w:tc>
          <w:tcPr>
            <w:tcW w:w="1536" w:type="pct"/>
            <w:vMerge/>
            <w:vAlign w:val="center"/>
            <w:hideMark/>
          </w:tcPr>
          <w:p w14:paraId="6A94FD8E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764" w:type="pct"/>
            <w:noWrap/>
            <w:vAlign w:val="center"/>
            <w:hideMark/>
          </w:tcPr>
          <w:p w14:paraId="70D02FBD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10001-15000</w:t>
            </w:r>
          </w:p>
        </w:tc>
        <w:tc>
          <w:tcPr>
            <w:tcW w:w="841" w:type="pct"/>
            <w:noWrap/>
            <w:vAlign w:val="center"/>
            <w:hideMark/>
          </w:tcPr>
          <w:p w14:paraId="7DC448DD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189</w:t>
            </w:r>
          </w:p>
        </w:tc>
        <w:tc>
          <w:tcPr>
            <w:tcW w:w="859" w:type="pct"/>
            <w:noWrap/>
            <w:vAlign w:val="center"/>
            <w:hideMark/>
          </w:tcPr>
          <w:p w14:paraId="6E2C3301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16.10%</w:t>
            </w:r>
          </w:p>
        </w:tc>
      </w:tr>
      <w:tr w:rsidR="003F5A2A" w:rsidRPr="00A20528" w14:paraId="70506C91" w14:textId="77777777" w:rsidTr="00CB282F">
        <w:trPr>
          <w:trHeight w:val="280"/>
        </w:trPr>
        <w:tc>
          <w:tcPr>
            <w:tcW w:w="1536" w:type="pct"/>
            <w:vMerge/>
            <w:vAlign w:val="center"/>
            <w:hideMark/>
          </w:tcPr>
          <w:p w14:paraId="0F648265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764" w:type="pct"/>
            <w:noWrap/>
            <w:vAlign w:val="center"/>
            <w:hideMark/>
          </w:tcPr>
          <w:p w14:paraId="1DEB1916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15001-20000</w:t>
            </w:r>
          </w:p>
        </w:tc>
        <w:tc>
          <w:tcPr>
            <w:tcW w:w="841" w:type="pct"/>
            <w:noWrap/>
            <w:vAlign w:val="center"/>
            <w:hideMark/>
          </w:tcPr>
          <w:p w14:paraId="5F2E23E7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42</w:t>
            </w:r>
          </w:p>
        </w:tc>
        <w:tc>
          <w:tcPr>
            <w:tcW w:w="859" w:type="pct"/>
            <w:noWrap/>
            <w:vAlign w:val="center"/>
            <w:hideMark/>
          </w:tcPr>
          <w:p w14:paraId="082436A1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3.60%</w:t>
            </w:r>
          </w:p>
        </w:tc>
      </w:tr>
      <w:tr w:rsidR="003F5A2A" w:rsidRPr="00A20528" w14:paraId="423EA9E4" w14:textId="77777777" w:rsidTr="00CB282F">
        <w:trPr>
          <w:trHeight w:val="280"/>
        </w:trPr>
        <w:tc>
          <w:tcPr>
            <w:tcW w:w="1536" w:type="pct"/>
            <w:vMerge/>
            <w:vAlign w:val="center"/>
            <w:hideMark/>
          </w:tcPr>
          <w:p w14:paraId="5861EBB6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764" w:type="pct"/>
            <w:noWrap/>
            <w:vAlign w:val="center"/>
            <w:hideMark/>
          </w:tcPr>
          <w:p w14:paraId="3F9C9AD4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&gt;20001</w:t>
            </w:r>
          </w:p>
        </w:tc>
        <w:tc>
          <w:tcPr>
            <w:tcW w:w="841" w:type="pct"/>
            <w:noWrap/>
            <w:vAlign w:val="center"/>
            <w:hideMark/>
          </w:tcPr>
          <w:p w14:paraId="75EC9E90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24</w:t>
            </w:r>
          </w:p>
        </w:tc>
        <w:tc>
          <w:tcPr>
            <w:tcW w:w="859" w:type="pct"/>
            <w:noWrap/>
            <w:vAlign w:val="center"/>
            <w:hideMark/>
          </w:tcPr>
          <w:p w14:paraId="118BFB91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2.00%</w:t>
            </w:r>
          </w:p>
        </w:tc>
      </w:tr>
      <w:tr w:rsidR="003F5A2A" w:rsidRPr="00A20528" w14:paraId="666CEE18" w14:textId="77777777" w:rsidTr="00CB282F">
        <w:trPr>
          <w:trHeight w:val="280"/>
        </w:trPr>
        <w:tc>
          <w:tcPr>
            <w:tcW w:w="1536" w:type="pct"/>
            <w:vMerge w:val="restart"/>
            <w:noWrap/>
            <w:vAlign w:val="center"/>
            <w:hideMark/>
          </w:tcPr>
          <w:p w14:paraId="79085CDA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Educational Attainment</w:t>
            </w:r>
          </w:p>
        </w:tc>
        <w:tc>
          <w:tcPr>
            <w:tcW w:w="1764" w:type="pct"/>
            <w:noWrap/>
            <w:vAlign w:val="center"/>
            <w:hideMark/>
          </w:tcPr>
          <w:p w14:paraId="50DF0CE8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Secondary Education and Lower</w:t>
            </w:r>
          </w:p>
        </w:tc>
        <w:tc>
          <w:tcPr>
            <w:tcW w:w="841" w:type="pct"/>
            <w:noWrap/>
            <w:vAlign w:val="center"/>
            <w:hideMark/>
          </w:tcPr>
          <w:p w14:paraId="17FF07E9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260</w:t>
            </w:r>
          </w:p>
        </w:tc>
        <w:tc>
          <w:tcPr>
            <w:tcW w:w="859" w:type="pct"/>
            <w:noWrap/>
            <w:vAlign w:val="center"/>
            <w:hideMark/>
          </w:tcPr>
          <w:p w14:paraId="2DDF3124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22.10%</w:t>
            </w:r>
          </w:p>
        </w:tc>
      </w:tr>
      <w:tr w:rsidR="003F5A2A" w:rsidRPr="00A20528" w14:paraId="6914F6B0" w14:textId="77777777" w:rsidTr="00CB282F">
        <w:trPr>
          <w:trHeight w:val="280"/>
        </w:trPr>
        <w:tc>
          <w:tcPr>
            <w:tcW w:w="1536" w:type="pct"/>
            <w:vMerge/>
            <w:vAlign w:val="center"/>
            <w:hideMark/>
          </w:tcPr>
          <w:p w14:paraId="7BF6FB83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764" w:type="pct"/>
            <w:noWrap/>
            <w:vAlign w:val="center"/>
            <w:hideMark/>
          </w:tcPr>
          <w:p w14:paraId="4D1BC6E7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Technical Secondary School</w:t>
            </w:r>
          </w:p>
        </w:tc>
        <w:tc>
          <w:tcPr>
            <w:tcW w:w="841" w:type="pct"/>
            <w:noWrap/>
            <w:vAlign w:val="center"/>
            <w:hideMark/>
          </w:tcPr>
          <w:p w14:paraId="3DAA5E90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206</w:t>
            </w:r>
          </w:p>
        </w:tc>
        <w:tc>
          <w:tcPr>
            <w:tcW w:w="859" w:type="pct"/>
            <w:noWrap/>
            <w:vAlign w:val="center"/>
            <w:hideMark/>
          </w:tcPr>
          <w:p w14:paraId="4BFAA190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17.50%</w:t>
            </w:r>
          </w:p>
        </w:tc>
      </w:tr>
      <w:tr w:rsidR="003F5A2A" w:rsidRPr="00A20528" w14:paraId="4B708BB4" w14:textId="77777777" w:rsidTr="00CB282F">
        <w:trPr>
          <w:trHeight w:val="280"/>
        </w:trPr>
        <w:tc>
          <w:tcPr>
            <w:tcW w:w="1536" w:type="pct"/>
            <w:vMerge/>
            <w:vAlign w:val="center"/>
            <w:hideMark/>
          </w:tcPr>
          <w:p w14:paraId="6448B4EC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764" w:type="pct"/>
            <w:noWrap/>
            <w:vAlign w:val="center"/>
            <w:hideMark/>
          </w:tcPr>
          <w:p w14:paraId="5451ACA8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Junior College</w:t>
            </w:r>
          </w:p>
        </w:tc>
        <w:tc>
          <w:tcPr>
            <w:tcW w:w="841" w:type="pct"/>
            <w:noWrap/>
            <w:vAlign w:val="center"/>
            <w:hideMark/>
          </w:tcPr>
          <w:p w14:paraId="5C598A96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298</w:t>
            </w:r>
          </w:p>
        </w:tc>
        <w:tc>
          <w:tcPr>
            <w:tcW w:w="859" w:type="pct"/>
            <w:noWrap/>
            <w:vAlign w:val="center"/>
            <w:hideMark/>
          </w:tcPr>
          <w:p w14:paraId="7226895C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25.30%</w:t>
            </w:r>
          </w:p>
        </w:tc>
      </w:tr>
      <w:tr w:rsidR="003F5A2A" w:rsidRPr="00A20528" w14:paraId="66794DC7" w14:textId="77777777" w:rsidTr="00CB282F">
        <w:trPr>
          <w:trHeight w:val="280"/>
        </w:trPr>
        <w:tc>
          <w:tcPr>
            <w:tcW w:w="1536" w:type="pct"/>
            <w:vMerge/>
            <w:vAlign w:val="center"/>
            <w:hideMark/>
          </w:tcPr>
          <w:p w14:paraId="37AC46D7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764" w:type="pct"/>
            <w:noWrap/>
            <w:vAlign w:val="center"/>
            <w:hideMark/>
          </w:tcPr>
          <w:p w14:paraId="672686C3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Undergraduate Degree</w:t>
            </w:r>
          </w:p>
        </w:tc>
        <w:tc>
          <w:tcPr>
            <w:tcW w:w="841" w:type="pct"/>
            <w:noWrap/>
            <w:vAlign w:val="center"/>
            <w:hideMark/>
          </w:tcPr>
          <w:p w14:paraId="4C0CCCD1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290</w:t>
            </w:r>
          </w:p>
        </w:tc>
        <w:tc>
          <w:tcPr>
            <w:tcW w:w="859" w:type="pct"/>
            <w:noWrap/>
            <w:vAlign w:val="center"/>
            <w:hideMark/>
          </w:tcPr>
          <w:p w14:paraId="221A4FEF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24.70%</w:t>
            </w:r>
          </w:p>
        </w:tc>
      </w:tr>
      <w:tr w:rsidR="003F5A2A" w:rsidRPr="00A20528" w14:paraId="3B5D1B39" w14:textId="77777777" w:rsidTr="00CB282F">
        <w:trPr>
          <w:trHeight w:val="280"/>
        </w:trPr>
        <w:tc>
          <w:tcPr>
            <w:tcW w:w="1536" w:type="pct"/>
            <w:vMerge/>
            <w:vAlign w:val="center"/>
            <w:hideMark/>
          </w:tcPr>
          <w:p w14:paraId="56A9AFD8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764" w:type="pct"/>
            <w:noWrap/>
            <w:vAlign w:val="center"/>
            <w:hideMark/>
          </w:tcPr>
          <w:p w14:paraId="46CBE888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Graduate Degree</w:t>
            </w:r>
          </w:p>
        </w:tc>
        <w:tc>
          <w:tcPr>
            <w:tcW w:w="841" w:type="pct"/>
            <w:noWrap/>
            <w:vAlign w:val="center"/>
            <w:hideMark/>
          </w:tcPr>
          <w:p w14:paraId="17A474F0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86</w:t>
            </w:r>
          </w:p>
        </w:tc>
        <w:tc>
          <w:tcPr>
            <w:tcW w:w="859" w:type="pct"/>
            <w:noWrap/>
            <w:vAlign w:val="center"/>
            <w:hideMark/>
          </w:tcPr>
          <w:p w14:paraId="1B26D243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7.30%</w:t>
            </w:r>
          </w:p>
        </w:tc>
      </w:tr>
      <w:tr w:rsidR="003F5A2A" w:rsidRPr="00A20528" w14:paraId="44BD5E43" w14:textId="77777777" w:rsidTr="00CB282F">
        <w:trPr>
          <w:trHeight w:val="280"/>
        </w:trPr>
        <w:tc>
          <w:tcPr>
            <w:tcW w:w="1536" w:type="pct"/>
            <w:vMerge/>
            <w:vAlign w:val="center"/>
            <w:hideMark/>
          </w:tcPr>
          <w:p w14:paraId="7DEA2D19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764" w:type="pct"/>
            <w:noWrap/>
            <w:vAlign w:val="center"/>
            <w:hideMark/>
          </w:tcPr>
          <w:p w14:paraId="1BD11EA8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Doctoral Degree</w:t>
            </w:r>
          </w:p>
        </w:tc>
        <w:tc>
          <w:tcPr>
            <w:tcW w:w="841" w:type="pct"/>
            <w:noWrap/>
            <w:vAlign w:val="center"/>
            <w:hideMark/>
          </w:tcPr>
          <w:p w14:paraId="4091CF33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859" w:type="pct"/>
            <w:noWrap/>
            <w:vAlign w:val="center"/>
            <w:hideMark/>
          </w:tcPr>
          <w:p w14:paraId="34C6ABE6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3.10%</w:t>
            </w:r>
          </w:p>
        </w:tc>
      </w:tr>
      <w:tr w:rsidR="003F5A2A" w:rsidRPr="00A20528" w14:paraId="3841EF3A" w14:textId="77777777" w:rsidTr="00CB282F">
        <w:trPr>
          <w:trHeight w:val="280"/>
        </w:trPr>
        <w:tc>
          <w:tcPr>
            <w:tcW w:w="1536" w:type="pct"/>
            <w:vMerge w:val="restart"/>
            <w:tcBorders>
              <w:bottom w:val="single" w:sz="8" w:space="0" w:color="auto"/>
            </w:tcBorders>
            <w:noWrap/>
            <w:vAlign w:val="center"/>
            <w:hideMark/>
          </w:tcPr>
          <w:p w14:paraId="2FD603A9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Usage Frequency Monthly</w:t>
            </w:r>
          </w:p>
        </w:tc>
        <w:tc>
          <w:tcPr>
            <w:tcW w:w="1764" w:type="pct"/>
            <w:noWrap/>
            <w:vAlign w:val="center"/>
            <w:hideMark/>
          </w:tcPr>
          <w:p w14:paraId="405743A2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Once or less</w:t>
            </w:r>
          </w:p>
        </w:tc>
        <w:tc>
          <w:tcPr>
            <w:tcW w:w="841" w:type="pct"/>
            <w:noWrap/>
            <w:vAlign w:val="center"/>
            <w:hideMark/>
          </w:tcPr>
          <w:p w14:paraId="6ECA8480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63</w:t>
            </w:r>
          </w:p>
        </w:tc>
        <w:tc>
          <w:tcPr>
            <w:tcW w:w="859" w:type="pct"/>
            <w:noWrap/>
            <w:vAlign w:val="center"/>
            <w:hideMark/>
          </w:tcPr>
          <w:p w14:paraId="6A4A1CDB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5.40%</w:t>
            </w:r>
          </w:p>
        </w:tc>
      </w:tr>
      <w:tr w:rsidR="003F5A2A" w:rsidRPr="00A20528" w14:paraId="08DA62B0" w14:textId="77777777" w:rsidTr="00CB282F">
        <w:trPr>
          <w:trHeight w:val="280"/>
        </w:trPr>
        <w:tc>
          <w:tcPr>
            <w:tcW w:w="1536" w:type="pct"/>
            <w:vMerge/>
            <w:tcBorders>
              <w:bottom w:val="single" w:sz="8" w:space="0" w:color="auto"/>
            </w:tcBorders>
            <w:vAlign w:val="center"/>
            <w:hideMark/>
          </w:tcPr>
          <w:p w14:paraId="54834C9A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764" w:type="pct"/>
            <w:noWrap/>
            <w:vAlign w:val="center"/>
            <w:hideMark/>
          </w:tcPr>
          <w:p w14:paraId="4C1E8331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2-3</w:t>
            </w:r>
          </w:p>
        </w:tc>
        <w:tc>
          <w:tcPr>
            <w:tcW w:w="841" w:type="pct"/>
            <w:noWrap/>
            <w:vAlign w:val="center"/>
            <w:hideMark/>
          </w:tcPr>
          <w:p w14:paraId="499BC112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205</w:t>
            </w:r>
          </w:p>
        </w:tc>
        <w:tc>
          <w:tcPr>
            <w:tcW w:w="859" w:type="pct"/>
            <w:noWrap/>
            <w:vAlign w:val="center"/>
            <w:hideMark/>
          </w:tcPr>
          <w:p w14:paraId="774ABA4F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17.40%</w:t>
            </w:r>
          </w:p>
        </w:tc>
      </w:tr>
      <w:tr w:rsidR="003F5A2A" w:rsidRPr="00A20528" w14:paraId="6F73059F" w14:textId="77777777" w:rsidTr="00CB282F">
        <w:trPr>
          <w:trHeight w:val="280"/>
        </w:trPr>
        <w:tc>
          <w:tcPr>
            <w:tcW w:w="1536" w:type="pct"/>
            <w:vMerge/>
            <w:tcBorders>
              <w:bottom w:val="single" w:sz="8" w:space="0" w:color="auto"/>
            </w:tcBorders>
            <w:vAlign w:val="center"/>
            <w:hideMark/>
          </w:tcPr>
          <w:p w14:paraId="3D08A253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764" w:type="pct"/>
            <w:noWrap/>
            <w:vAlign w:val="center"/>
            <w:hideMark/>
          </w:tcPr>
          <w:p w14:paraId="0F482053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4-5</w:t>
            </w:r>
          </w:p>
        </w:tc>
        <w:tc>
          <w:tcPr>
            <w:tcW w:w="841" w:type="pct"/>
            <w:noWrap/>
            <w:vAlign w:val="center"/>
            <w:hideMark/>
          </w:tcPr>
          <w:p w14:paraId="5D0CBF48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340</w:t>
            </w:r>
          </w:p>
        </w:tc>
        <w:tc>
          <w:tcPr>
            <w:tcW w:w="859" w:type="pct"/>
            <w:noWrap/>
            <w:vAlign w:val="center"/>
            <w:hideMark/>
          </w:tcPr>
          <w:p w14:paraId="4D1310A9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28.90%</w:t>
            </w:r>
          </w:p>
        </w:tc>
      </w:tr>
      <w:tr w:rsidR="003F5A2A" w:rsidRPr="00A20528" w14:paraId="0AE65B7B" w14:textId="77777777" w:rsidTr="00CB282F">
        <w:trPr>
          <w:trHeight w:val="280"/>
        </w:trPr>
        <w:tc>
          <w:tcPr>
            <w:tcW w:w="1536" w:type="pct"/>
            <w:vMerge/>
            <w:tcBorders>
              <w:bottom w:val="single" w:sz="8" w:space="0" w:color="auto"/>
            </w:tcBorders>
            <w:vAlign w:val="center"/>
            <w:hideMark/>
          </w:tcPr>
          <w:p w14:paraId="2AABA9FC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764" w:type="pct"/>
            <w:noWrap/>
            <w:vAlign w:val="center"/>
            <w:hideMark/>
          </w:tcPr>
          <w:p w14:paraId="16A500E4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6-7</w:t>
            </w:r>
          </w:p>
        </w:tc>
        <w:tc>
          <w:tcPr>
            <w:tcW w:w="841" w:type="pct"/>
            <w:noWrap/>
            <w:vAlign w:val="center"/>
            <w:hideMark/>
          </w:tcPr>
          <w:p w14:paraId="531FE439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322</w:t>
            </w:r>
          </w:p>
        </w:tc>
        <w:tc>
          <w:tcPr>
            <w:tcW w:w="859" w:type="pct"/>
            <w:noWrap/>
            <w:vAlign w:val="center"/>
            <w:hideMark/>
          </w:tcPr>
          <w:p w14:paraId="09833DCB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27.40%</w:t>
            </w:r>
          </w:p>
        </w:tc>
      </w:tr>
      <w:tr w:rsidR="003F5A2A" w:rsidRPr="00A20528" w14:paraId="4FFDD8BB" w14:textId="77777777" w:rsidTr="00CB282F">
        <w:trPr>
          <w:trHeight w:val="280"/>
        </w:trPr>
        <w:tc>
          <w:tcPr>
            <w:tcW w:w="1536" w:type="pct"/>
            <w:vMerge/>
            <w:tcBorders>
              <w:bottom w:val="single" w:sz="8" w:space="0" w:color="auto"/>
            </w:tcBorders>
            <w:vAlign w:val="center"/>
            <w:hideMark/>
          </w:tcPr>
          <w:p w14:paraId="42504324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764" w:type="pct"/>
            <w:noWrap/>
            <w:vAlign w:val="center"/>
            <w:hideMark/>
          </w:tcPr>
          <w:p w14:paraId="1C2CA488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8-9</w:t>
            </w:r>
          </w:p>
        </w:tc>
        <w:tc>
          <w:tcPr>
            <w:tcW w:w="841" w:type="pct"/>
            <w:noWrap/>
            <w:vAlign w:val="center"/>
            <w:hideMark/>
          </w:tcPr>
          <w:p w14:paraId="77B0B0D2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151</w:t>
            </w:r>
          </w:p>
        </w:tc>
        <w:tc>
          <w:tcPr>
            <w:tcW w:w="859" w:type="pct"/>
            <w:noWrap/>
            <w:vAlign w:val="center"/>
            <w:hideMark/>
          </w:tcPr>
          <w:p w14:paraId="507C6A10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12.80%</w:t>
            </w:r>
          </w:p>
        </w:tc>
      </w:tr>
      <w:tr w:rsidR="003F5A2A" w:rsidRPr="00A20528" w14:paraId="67095FCB" w14:textId="77777777" w:rsidTr="00CB282F">
        <w:trPr>
          <w:trHeight w:val="295"/>
        </w:trPr>
        <w:tc>
          <w:tcPr>
            <w:tcW w:w="1536" w:type="pct"/>
            <w:vMerge/>
            <w:tcBorders>
              <w:bottom w:val="single" w:sz="8" w:space="0" w:color="auto"/>
            </w:tcBorders>
            <w:vAlign w:val="center"/>
            <w:hideMark/>
          </w:tcPr>
          <w:p w14:paraId="58704D82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764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675A4A51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≥10</w:t>
            </w:r>
          </w:p>
        </w:tc>
        <w:tc>
          <w:tcPr>
            <w:tcW w:w="841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0DE1FA51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95</w:t>
            </w:r>
          </w:p>
        </w:tc>
        <w:tc>
          <w:tcPr>
            <w:tcW w:w="859" w:type="pct"/>
            <w:tcBorders>
              <w:bottom w:val="single" w:sz="8" w:space="0" w:color="auto"/>
            </w:tcBorders>
            <w:noWrap/>
            <w:vAlign w:val="center"/>
            <w:hideMark/>
          </w:tcPr>
          <w:p w14:paraId="314CB6B1" w14:textId="77777777" w:rsidR="003E440B" w:rsidRPr="00A20528" w:rsidRDefault="003E440B" w:rsidP="00CB282F">
            <w:pPr>
              <w:widowControl/>
              <w:ind w:firstLine="360"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8.10%</w:t>
            </w:r>
          </w:p>
        </w:tc>
      </w:tr>
    </w:tbl>
    <w:p w14:paraId="7B900EB0" w14:textId="77777777" w:rsidR="003E440B" w:rsidRPr="00A20528" w:rsidRDefault="003E440B" w:rsidP="003E440B">
      <w:pPr>
        <w:jc w:val="left"/>
        <w:rPr>
          <w:rFonts w:ascii="Times New Roman" w:eastAsia="宋体" w:hAnsi="Times New Roman" w:cs="Times New Roman"/>
          <w:kern w:val="0"/>
          <w:sz w:val="22"/>
        </w:rPr>
      </w:pPr>
    </w:p>
    <w:p w14:paraId="609065BB" w14:textId="2CE49CF7" w:rsidR="003E440B" w:rsidRPr="00A20528" w:rsidRDefault="003E440B" w:rsidP="003E440B">
      <w:pPr>
        <w:jc w:val="left"/>
        <w:rPr>
          <w:rFonts w:ascii="Times New Roman" w:eastAsia="宋体" w:hAnsi="Times New Roman" w:cs="Times New Roman"/>
          <w:kern w:val="0"/>
          <w:sz w:val="22"/>
        </w:rPr>
      </w:pPr>
      <w:r w:rsidRPr="00A20528">
        <w:rPr>
          <w:rFonts w:ascii="Times New Roman" w:eastAsia="宋体" w:hAnsi="Times New Roman" w:cs="Times New Roman"/>
          <w:kern w:val="0"/>
          <w:sz w:val="22"/>
        </w:rPr>
        <w:t xml:space="preserve">Table </w:t>
      </w:r>
      <w:r w:rsidR="00B779E7" w:rsidRPr="00A20528">
        <w:rPr>
          <w:rFonts w:ascii="Times New Roman" w:eastAsia="宋体" w:hAnsi="Times New Roman" w:cs="Times New Roman"/>
          <w:kern w:val="0"/>
          <w:sz w:val="22"/>
        </w:rPr>
        <w:t>A3</w:t>
      </w:r>
      <w:r w:rsidRPr="00A20528">
        <w:rPr>
          <w:rFonts w:ascii="Times New Roman" w:eastAsia="宋体" w:hAnsi="Times New Roman" w:cs="Times New Roman"/>
          <w:kern w:val="0"/>
          <w:sz w:val="22"/>
        </w:rPr>
        <w:t>. </w:t>
      </w:r>
      <w:bookmarkStart w:id="1" w:name="_Hlk226980663"/>
      <w:r w:rsidRPr="00A20528">
        <w:rPr>
          <w:rFonts w:ascii="Times New Roman" w:eastAsia="宋体" w:hAnsi="Times New Roman" w:cs="Times New Roman"/>
          <w:kern w:val="0"/>
          <w:sz w:val="22"/>
        </w:rPr>
        <w:t>Measurement Model Assessment Results</w:t>
      </w:r>
      <w:bookmarkEnd w:id="1"/>
      <w:r w:rsidRPr="00A20528">
        <w:rPr>
          <w:rFonts w:ascii="Times New Roman" w:eastAsia="宋体" w:hAnsi="Times New Roman" w:cs="Times New Roman"/>
          <w:kern w:val="0"/>
          <w:sz w:val="22"/>
        </w:rPr>
        <w:t xml:space="preserve"> (N=1,176)</w:t>
      </w:r>
    </w:p>
    <w:tbl>
      <w:tblPr>
        <w:tblW w:w="82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51"/>
        <w:gridCol w:w="1376"/>
        <w:gridCol w:w="1485"/>
        <w:gridCol w:w="855"/>
        <w:gridCol w:w="855"/>
      </w:tblGrid>
      <w:tr w:rsidR="003F5A2A" w:rsidRPr="00A20528" w14:paraId="79D60C32" w14:textId="77777777" w:rsidTr="00CB282F">
        <w:trPr>
          <w:trHeight w:val="501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E9B9113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Constructs and Items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1194D15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Loading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2AF0DE6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Cronbach’s </w:t>
            </w:r>
          </w:p>
          <w:p w14:paraId="20B50048" w14:textId="77777777" w:rsidR="003E440B" w:rsidRPr="00A20528" w:rsidRDefault="003E440B" w:rsidP="00CB282F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  <w:bdr w:val="none" w:sz="0" w:space="0" w:color="auto" w:frame="1"/>
              </w:rPr>
              <w:t>α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AD887D2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CR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FDF6FEF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AVE</w:t>
            </w:r>
          </w:p>
        </w:tc>
      </w:tr>
      <w:tr w:rsidR="003F5A2A" w:rsidRPr="00A20528" w14:paraId="76E16BAE" w14:textId="77777777" w:rsidTr="00CB282F">
        <w:trPr>
          <w:trHeight w:val="258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39EDB58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ACV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0517824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07AC741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13B0213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FCB5750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3F5A2A" w:rsidRPr="00A20528" w14:paraId="544F4239" w14:textId="77777777" w:rsidTr="00CB282F">
        <w:trPr>
          <w:trHeight w:val="250"/>
        </w:trPr>
        <w:tc>
          <w:tcPr>
            <w:tcW w:w="0" w:type="auto"/>
            <w:tcBorders>
              <w:top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0ECE753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Functional Value (FV1–FV4)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B733165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0.759 – 0.819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D3ACC27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0.868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3B6D38E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0.868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7DEAAE8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0.621</w:t>
            </w:r>
          </w:p>
        </w:tc>
      </w:tr>
      <w:tr w:rsidR="003F5A2A" w:rsidRPr="00A20528" w14:paraId="3B08BE0D" w14:textId="77777777" w:rsidTr="00CB282F">
        <w:trPr>
          <w:trHeight w:val="250"/>
        </w:trPr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FAC6A88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Social Value (SV1–SV4)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47FDDD8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0.790 – 0.810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86E5375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0.878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B845486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0.878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EAB41D0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0.643</w:t>
            </w:r>
          </w:p>
        </w:tc>
      </w:tr>
      <w:tr w:rsidR="003F5A2A" w:rsidRPr="00A20528" w14:paraId="500A8D4D" w14:textId="77777777" w:rsidTr="00CB282F">
        <w:trPr>
          <w:trHeight w:val="250"/>
        </w:trPr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96FCB5E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Emotional Value (EV1–EV4)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0D9BC67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0.782 – 0.799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C1D7A6F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0.870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1EEC4F4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0.870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00662D6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0.626</w:t>
            </w:r>
          </w:p>
        </w:tc>
      </w:tr>
      <w:tr w:rsidR="003F5A2A" w:rsidRPr="00A20528" w14:paraId="748EACC1" w14:textId="77777777" w:rsidTr="00CB282F">
        <w:trPr>
          <w:trHeight w:val="250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5DF5066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REV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31C1E36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8BFF08E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67C69D9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DF5AA30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3F5A2A" w:rsidRPr="00A20528" w14:paraId="25440126" w14:textId="77777777" w:rsidTr="00CB282F">
        <w:trPr>
          <w:trHeight w:val="250"/>
        </w:trPr>
        <w:tc>
          <w:tcPr>
            <w:tcW w:w="0" w:type="auto"/>
            <w:tcBorders>
              <w:top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0866698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lastRenderedPageBreak/>
              <w:t>Quality (QU1–QU4)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F1AA012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0.769 – 0.792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B7BBDFD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0.863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5345884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0.863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434B656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0.612</w:t>
            </w:r>
          </w:p>
        </w:tc>
      </w:tr>
      <w:tr w:rsidR="003F5A2A" w:rsidRPr="00A20528" w14:paraId="04F10EAC" w14:textId="77777777" w:rsidTr="00CB282F">
        <w:trPr>
          <w:trHeight w:val="258"/>
        </w:trPr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CECC4AE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Socialization (SO1–SO4)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24211B0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0.779 – 0.794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BAD7BE9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0.867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9774D7E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0.867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0E4CF4A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0.620</w:t>
            </w:r>
          </w:p>
        </w:tc>
      </w:tr>
      <w:tr w:rsidR="003F5A2A" w:rsidRPr="00A20528" w14:paraId="640253CC" w14:textId="77777777" w:rsidTr="00CB282F">
        <w:trPr>
          <w:trHeight w:val="250"/>
        </w:trPr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ECC8639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Emotion (EM1–EM4)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745F2D9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0.776 – 0.811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1826D3C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0.875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3A58120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0.875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F57526F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0.636</w:t>
            </w:r>
          </w:p>
        </w:tc>
      </w:tr>
      <w:tr w:rsidR="003F5A2A" w:rsidRPr="00A20528" w14:paraId="35A09E76" w14:textId="77777777" w:rsidTr="00CB282F">
        <w:trPr>
          <w:trHeight w:val="250"/>
        </w:trPr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855B364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Price (PR1–PR4)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ACFEDF4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0.781 – 0.805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5E86F53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0.872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1039A25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0.872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23D52DB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0.630</w:t>
            </w:r>
          </w:p>
        </w:tc>
      </w:tr>
      <w:tr w:rsidR="003F5A2A" w:rsidRPr="00A20528" w14:paraId="7AA7C2E7" w14:textId="77777777" w:rsidTr="00CB282F">
        <w:trPr>
          <w:trHeight w:val="250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338E188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Intrinsic Motivation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830C585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216521D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D59085C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BA2ABDC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3F5A2A" w:rsidRPr="00A20528" w14:paraId="3F5A1F48" w14:textId="77777777" w:rsidTr="00CB282F">
        <w:trPr>
          <w:trHeight w:val="258"/>
        </w:trPr>
        <w:tc>
          <w:tcPr>
            <w:tcW w:w="0" w:type="auto"/>
            <w:tcBorders>
              <w:top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0ED09AA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Autonomy (AU1–AU4)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098680A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0.777 – 0.794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1DC4B0F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0.868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B384901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0.868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9557AF0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0.621</w:t>
            </w:r>
          </w:p>
        </w:tc>
      </w:tr>
      <w:tr w:rsidR="003F5A2A" w:rsidRPr="00A20528" w14:paraId="57F7EC68" w14:textId="77777777" w:rsidTr="00CB282F">
        <w:trPr>
          <w:trHeight w:val="250"/>
        </w:trPr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F6EDBAD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Competence (CO1–CO4)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AEE89D6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0.780 – 0.800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0C2AB8AD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0.871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DFB87D5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0.871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596DF0F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0.627</w:t>
            </w:r>
          </w:p>
        </w:tc>
      </w:tr>
      <w:tr w:rsidR="003F5A2A" w:rsidRPr="00A20528" w14:paraId="4BB048C6" w14:textId="77777777" w:rsidTr="00CB282F">
        <w:trPr>
          <w:trHeight w:val="250"/>
        </w:trPr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D354731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Relatedness (RE1–RE4)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FF914D7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0.773 – 0.803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1A1677A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0.866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80B9853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0.866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FDF7C4C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0.618</w:t>
            </w:r>
          </w:p>
        </w:tc>
      </w:tr>
      <w:tr w:rsidR="003F5A2A" w:rsidRPr="00A20528" w14:paraId="44BBE316" w14:textId="77777777" w:rsidTr="00CB282F">
        <w:trPr>
          <w:trHeight w:val="250"/>
        </w:trPr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4E4B39D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Optimism (OP1–OP4)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4CB6627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0.800 – 0.828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A1AB105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0.885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D05F843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0.886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9120E4F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0.659</w:t>
            </w:r>
          </w:p>
        </w:tc>
      </w:tr>
      <w:tr w:rsidR="003F5A2A" w:rsidRPr="00A20528" w14:paraId="45A626FA" w14:textId="77777777" w:rsidTr="00CB282F">
        <w:trPr>
          <w:trHeight w:val="20"/>
        </w:trPr>
        <w:tc>
          <w:tcPr>
            <w:tcW w:w="0" w:type="auto"/>
            <w:tcBorders>
              <w:bottom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7039C87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Innovativeness (IN1–IN4)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098E991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0.805 – 0.824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54549B3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0.889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E2932B1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0.889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D8A81E5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0.668</w:t>
            </w:r>
          </w:p>
        </w:tc>
      </w:tr>
      <w:tr w:rsidR="003F5A2A" w:rsidRPr="00A20528" w14:paraId="7C3250D0" w14:textId="77777777" w:rsidTr="00CB282F">
        <w:trPr>
          <w:trHeight w:val="258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232172B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Key Structural Constructs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6AF9800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9670780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09788A0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06134C6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</w:p>
        </w:tc>
      </w:tr>
      <w:tr w:rsidR="003F5A2A" w:rsidRPr="00A20528" w14:paraId="1EAB506C" w14:textId="77777777" w:rsidTr="00CB282F">
        <w:trPr>
          <w:trHeight w:val="250"/>
        </w:trPr>
        <w:tc>
          <w:tcPr>
            <w:tcW w:w="0" w:type="auto"/>
            <w:tcBorders>
              <w:top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153474E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Pre-usage Expectation Baseline (PEB1–PEB4)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2E34C08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0.801 – 0.814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4E8C0CC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0.882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0392F8C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0.882</w:t>
            </w:r>
          </w:p>
        </w:tc>
        <w:tc>
          <w:tcPr>
            <w:tcW w:w="0" w:type="auto"/>
            <w:tcBorders>
              <w:top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CE1D4BE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0.651</w:t>
            </w:r>
          </w:p>
        </w:tc>
      </w:tr>
      <w:tr w:rsidR="003F5A2A" w:rsidRPr="00A20528" w14:paraId="0067F52B" w14:textId="77777777" w:rsidTr="00CB282F">
        <w:trPr>
          <w:trHeight w:val="250"/>
        </w:trPr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0A1098D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Expectancy Disconfirmation (ED1–ED4)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1CF8598A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0.793 – 0.826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E8FCB83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0.883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D7F4C42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0.883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79D80EE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0.653</w:t>
            </w:r>
          </w:p>
        </w:tc>
      </w:tr>
      <w:tr w:rsidR="003F5A2A" w:rsidRPr="00A20528" w14:paraId="2C578B7F" w14:textId="77777777" w:rsidTr="00CB282F">
        <w:trPr>
          <w:trHeight w:val="250"/>
        </w:trPr>
        <w:tc>
          <w:tcPr>
            <w:tcW w:w="0" w:type="auto"/>
            <w:tcBorders>
              <w:bottom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F3529C5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Satisfaction (SA1–SA4)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590386C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0.779 – 0.795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8D13E88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0.869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E58C331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0.869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E451C33" w14:textId="77777777" w:rsidR="003E440B" w:rsidRPr="00A20528" w:rsidRDefault="003E440B" w:rsidP="00CB282F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A20528">
              <w:rPr>
                <w:rFonts w:ascii="Times New Roman" w:eastAsia="宋体" w:hAnsi="Times New Roman" w:cs="Times New Roman"/>
                <w:kern w:val="0"/>
                <w:sz w:val="22"/>
              </w:rPr>
              <w:t>0.623</w:t>
            </w:r>
          </w:p>
        </w:tc>
      </w:tr>
    </w:tbl>
    <w:p w14:paraId="358F5F1A" w14:textId="77777777" w:rsidR="003E440B" w:rsidRPr="00A20528" w:rsidRDefault="003E440B" w:rsidP="003E440B">
      <w:pPr>
        <w:jc w:val="left"/>
        <w:rPr>
          <w:rFonts w:ascii="Times New Roman" w:eastAsia="华文楷体" w:hAnsi="Times New Roman" w:cs="Times New Roman"/>
          <w:sz w:val="22"/>
        </w:rPr>
      </w:pPr>
      <w:r w:rsidRPr="00A20528">
        <w:rPr>
          <w:rFonts w:ascii="Times New Roman" w:eastAsia="华文楷体" w:hAnsi="Times New Roman" w:cs="Times New Roman"/>
          <w:sz w:val="22"/>
        </w:rPr>
        <w:t xml:space="preserve">Note: All factor loadings are significant at p &lt; 0.001. </w:t>
      </w:r>
    </w:p>
    <w:p w14:paraId="58404BB9" w14:textId="77777777" w:rsidR="003E440B" w:rsidRPr="00A20528" w:rsidRDefault="003E440B" w:rsidP="003E440B">
      <w:pPr>
        <w:jc w:val="left"/>
        <w:rPr>
          <w:rFonts w:ascii="Times New Roman" w:eastAsia="华文楷体" w:hAnsi="Times New Roman" w:cs="Times New Roman"/>
          <w:sz w:val="22"/>
        </w:rPr>
      </w:pPr>
      <w:r w:rsidRPr="00A20528">
        <w:rPr>
          <w:rFonts w:ascii="Times New Roman" w:eastAsia="华文楷体" w:hAnsi="Times New Roman" w:cs="Times New Roman"/>
          <w:sz w:val="22"/>
        </w:rPr>
        <w:t>Model fit indices: χ2/df=1.098, RMSEA=0.009, CFI=0.995, TLI=0.995, SRMR=0.019.</w:t>
      </w:r>
    </w:p>
    <w:p w14:paraId="35A5EBE6" w14:textId="77777777" w:rsidR="003E440B" w:rsidRPr="00A20528" w:rsidRDefault="003E440B" w:rsidP="003E440B">
      <w:pPr>
        <w:rPr>
          <w:rFonts w:ascii="Times New Roman" w:eastAsia="华文楷体" w:hAnsi="Times New Roman" w:cs="Times New Roman"/>
          <w:sz w:val="22"/>
        </w:rPr>
      </w:pPr>
    </w:p>
    <w:p w14:paraId="5137CF0A" w14:textId="4BCDB1FB" w:rsidR="007D7938" w:rsidRPr="00A20528" w:rsidRDefault="007D7938" w:rsidP="007D7938">
      <w:pPr>
        <w:rPr>
          <w:rFonts w:ascii="Times New Roman" w:eastAsia="华文楷体" w:hAnsi="Times New Roman" w:cs="Times New Roman"/>
          <w:sz w:val="22"/>
        </w:rPr>
      </w:pPr>
      <w:r w:rsidRPr="00A20528">
        <w:rPr>
          <w:rFonts w:ascii="Times New Roman" w:eastAsia="华文楷体" w:hAnsi="Times New Roman" w:cs="Times New Roman"/>
          <w:sz w:val="22"/>
        </w:rPr>
        <w:t>Table A</w:t>
      </w:r>
      <w:r w:rsidR="00B779E7" w:rsidRPr="00A20528">
        <w:rPr>
          <w:rFonts w:ascii="Times New Roman" w:eastAsia="华文楷体" w:hAnsi="Times New Roman" w:cs="Times New Roman"/>
          <w:sz w:val="22"/>
        </w:rPr>
        <w:t>4</w:t>
      </w:r>
      <w:r w:rsidRPr="00A20528">
        <w:rPr>
          <w:rFonts w:ascii="Times New Roman" w:eastAsia="华文楷体" w:hAnsi="Times New Roman" w:cs="Times New Roman"/>
          <w:sz w:val="22"/>
        </w:rPr>
        <w:t>. PROCESS Robustness Check: The Role of Innovativeness (Model 3, Hayes, 2018)</w:t>
      </w:r>
    </w:p>
    <w:tbl>
      <w:tblPr>
        <w:tblW w:w="818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6"/>
        <w:gridCol w:w="1113"/>
        <w:gridCol w:w="647"/>
        <w:gridCol w:w="812"/>
        <w:gridCol w:w="870"/>
        <w:gridCol w:w="1279"/>
        <w:gridCol w:w="1309"/>
      </w:tblGrid>
      <w:tr w:rsidR="003F5A2A" w:rsidRPr="00A20528" w14:paraId="4CDA3BC9" w14:textId="77777777" w:rsidTr="00CB282F">
        <w:trPr>
          <w:trHeight w:val="306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50E886C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b/>
                <w:bCs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b/>
                <w:bCs/>
                <w:sz w:val="22"/>
              </w:rPr>
              <w:t>Predictor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994969C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b/>
                <w:bCs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b/>
                <w:bCs/>
                <w:sz w:val="22"/>
              </w:rPr>
              <w:t>Coeff. (b)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462D6C8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b/>
                <w:bCs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b/>
                <w:bCs/>
                <w:sz w:val="22"/>
              </w:rPr>
              <w:t>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ED69716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b/>
                <w:bCs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b/>
                <w:bCs/>
                <w:i/>
                <w:iCs/>
                <w:sz w:val="22"/>
              </w:rPr>
              <w:t>t</w:t>
            </w:r>
            <w:r w:rsidRPr="00A20528">
              <w:rPr>
                <w:rFonts w:ascii="Times New Roman" w:eastAsia="华文楷体" w:hAnsi="Times New Roman" w:cs="Times New Roman"/>
                <w:b/>
                <w:bCs/>
                <w:sz w:val="22"/>
              </w:rPr>
              <w:t>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96F1E6E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b/>
                <w:bCs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b/>
                <w:bCs/>
                <w:i/>
                <w:iCs/>
                <w:sz w:val="22"/>
              </w:rPr>
              <w:t>p</w:t>
            </w:r>
            <w:r w:rsidRPr="00A20528">
              <w:rPr>
                <w:rFonts w:ascii="Times New Roman" w:eastAsia="华文楷体" w:hAnsi="Times New Roman" w:cs="Times New Roman"/>
                <w:b/>
                <w:bCs/>
                <w:sz w:val="22"/>
              </w:rPr>
              <w:t>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6EF2A1D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b/>
                <w:bCs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b/>
                <w:bCs/>
                <w:sz w:val="22"/>
              </w:rPr>
              <w:t>95% LLCI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02F97AA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b/>
                <w:bCs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b/>
                <w:bCs/>
                <w:sz w:val="22"/>
              </w:rPr>
              <w:t>95% ULCI</w:t>
            </w:r>
          </w:p>
        </w:tc>
      </w:tr>
      <w:tr w:rsidR="003F5A2A" w:rsidRPr="00A20528" w14:paraId="1D0E29B7" w14:textId="77777777" w:rsidTr="00CB282F">
        <w:trPr>
          <w:trHeight w:val="298"/>
          <w:tblCellSpacing w:w="15" w:type="dxa"/>
        </w:trPr>
        <w:tc>
          <w:tcPr>
            <w:tcW w:w="0" w:type="auto"/>
            <w:vAlign w:val="center"/>
            <w:hideMark/>
          </w:tcPr>
          <w:p w14:paraId="6B345E7D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Constant</w:t>
            </w:r>
          </w:p>
        </w:tc>
        <w:tc>
          <w:tcPr>
            <w:tcW w:w="0" w:type="auto"/>
            <w:vAlign w:val="center"/>
            <w:hideMark/>
          </w:tcPr>
          <w:p w14:paraId="5319E4C2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−0.164</w:t>
            </w:r>
          </w:p>
        </w:tc>
        <w:tc>
          <w:tcPr>
            <w:tcW w:w="0" w:type="auto"/>
            <w:vAlign w:val="center"/>
            <w:hideMark/>
          </w:tcPr>
          <w:p w14:paraId="2369D05A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0.026</w:t>
            </w:r>
          </w:p>
        </w:tc>
        <w:tc>
          <w:tcPr>
            <w:tcW w:w="0" w:type="auto"/>
            <w:vAlign w:val="center"/>
            <w:hideMark/>
          </w:tcPr>
          <w:p w14:paraId="2D6AD96C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−6.420</w:t>
            </w:r>
          </w:p>
        </w:tc>
        <w:tc>
          <w:tcPr>
            <w:tcW w:w="0" w:type="auto"/>
            <w:vAlign w:val="center"/>
            <w:hideMark/>
          </w:tcPr>
          <w:p w14:paraId="7723DE12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&lt; .001</w:t>
            </w:r>
          </w:p>
        </w:tc>
        <w:tc>
          <w:tcPr>
            <w:tcW w:w="0" w:type="auto"/>
            <w:vAlign w:val="center"/>
            <w:hideMark/>
          </w:tcPr>
          <w:p w14:paraId="360B5093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−0.214</w:t>
            </w:r>
          </w:p>
        </w:tc>
        <w:tc>
          <w:tcPr>
            <w:tcW w:w="0" w:type="auto"/>
            <w:vAlign w:val="center"/>
            <w:hideMark/>
          </w:tcPr>
          <w:p w14:paraId="6B1EF0F0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−0.114</w:t>
            </w:r>
          </w:p>
        </w:tc>
      </w:tr>
      <w:tr w:rsidR="003F5A2A" w:rsidRPr="00A20528" w14:paraId="7C5117E4" w14:textId="77777777" w:rsidTr="00CB282F">
        <w:trPr>
          <w:trHeight w:val="306"/>
          <w:tblCellSpacing w:w="15" w:type="dxa"/>
        </w:trPr>
        <w:tc>
          <w:tcPr>
            <w:tcW w:w="0" w:type="auto"/>
            <w:vAlign w:val="center"/>
            <w:hideMark/>
          </w:tcPr>
          <w:p w14:paraId="43631524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ACV</w:t>
            </w:r>
          </w:p>
        </w:tc>
        <w:tc>
          <w:tcPr>
            <w:tcW w:w="0" w:type="auto"/>
            <w:vAlign w:val="center"/>
            <w:hideMark/>
          </w:tcPr>
          <w:p w14:paraId="4B2EE0BE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0.328</w:t>
            </w:r>
          </w:p>
        </w:tc>
        <w:tc>
          <w:tcPr>
            <w:tcW w:w="0" w:type="auto"/>
            <w:vAlign w:val="center"/>
            <w:hideMark/>
          </w:tcPr>
          <w:p w14:paraId="6070AA9E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0.026</w:t>
            </w:r>
          </w:p>
        </w:tc>
        <w:tc>
          <w:tcPr>
            <w:tcW w:w="0" w:type="auto"/>
            <w:vAlign w:val="center"/>
            <w:hideMark/>
          </w:tcPr>
          <w:p w14:paraId="5D4E682E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12.567</w:t>
            </w:r>
          </w:p>
        </w:tc>
        <w:tc>
          <w:tcPr>
            <w:tcW w:w="0" w:type="auto"/>
            <w:vAlign w:val="center"/>
            <w:hideMark/>
          </w:tcPr>
          <w:p w14:paraId="23FFA56C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&lt; .001</w:t>
            </w:r>
          </w:p>
        </w:tc>
        <w:tc>
          <w:tcPr>
            <w:tcW w:w="0" w:type="auto"/>
            <w:vAlign w:val="center"/>
            <w:hideMark/>
          </w:tcPr>
          <w:p w14:paraId="2179EB9D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0.277</w:t>
            </w:r>
          </w:p>
        </w:tc>
        <w:tc>
          <w:tcPr>
            <w:tcW w:w="0" w:type="auto"/>
            <w:vAlign w:val="center"/>
            <w:hideMark/>
          </w:tcPr>
          <w:p w14:paraId="5D50B588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0.380</w:t>
            </w:r>
          </w:p>
        </w:tc>
      </w:tr>
      <w:tr w:rsidR="003F5A2A" w:rsidRPr="00A20528" w14:paraId="5DB18B99" w14:textId="77777777" w:rsidTr="00CB282F">
        <w:trPr>
          <w:trHeight w:val="298"/>
          <w:tblCellSpacing w:w="15" w:type="dxa"/>
        </w:trPr>
        <w:tc>
          <w:tcPr>
            <w:tcW w:w="0" w:type="auto"/>
            <w:vAlign w:val="center"/>
            <w:hideMark/>
          </w:tcPr>
          <w:p w14:paraId="4E0E7ED6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Intrinsic Motivation</w:t>
            </w:r>
          </w:p>
        </w:tc>
        <w:tc>
          <w:tcPr>
            <w:tcW w:w="0" w:type="auto"/>
            <w:vAlign w:val="center"/>
            <w:hideMark/>
          </w:tcPr>
          <w:p w14:paraId="1D24BF12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−0.229</w:t>
            </w:r>
          </w:p>
        </w:tc>
        <w:tc>
          <w:tcPr>
            <w:tcW w:w="0" w:type="auto"/>
            <w:vAlign w:val="center"/>
            <w:hideMark/>
          </w:tcPr>
          <w:p w14:paraId="25C2DB86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0.026</w:t>
            </w:r>
          </w:p>
        </w:tc>
        <w:tc>
          <w:tcPr>
            <w:tcW w:w="0" w:type="auto"/>
            <w:vAlign w:val="center"/>
            <w:hideMark/>
          </w:tcPr>
          <w:p w14:paraId="3F6C702F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−8.915</w:t>
            </w:r>
          </w:p>
        </w:tc>
        <w:tc>
          <w:tcPr>
            <w:tcW w:w="0" w:type="auto"/>
            <w:vAlign w:val="center"/>
            <w:hideMark/>
          </w:tcPr>
          <w:p w14:paraId="3E188002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&lt; .001</w:t>
            </w:r>
          </w:p>
        </w:tc>
        <w:tc>
          <w:tcPr>
            <w:tcW w:w="0" w:type="auto"/>
            <w:vAlign w:val="center"/>
            <w:hideMark/>
          </w:tcPr>
          <w:p w14:paraId="4CF3AAC3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−0.279</w:t>
            </w:r>
          </w:p>
        </w:tc>
        <w:tc>
          <w:tcPr>
            <w:tcW w:w="0" w:type="auto"/>
            <w:vAlign w:val="center"/>
            <w:hideMark/>
          </w:tcPr>
          <w:p w14:paraId="3AEAD31B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−0.178</w:t>
            </w:r>
          </w:p>
        </w:tc>
      </w:tr>
      <w:tr w:rsidR="003F5A2A" w:rsidRPr="00A20528" w14:paraId="1C67FA90" w14:textId="77777777" w:rsidTr="00CB282F">
        <w:trPr>
          <w:trHeight w:val="306"/>
          <w:tblCellSpacing w:w="15" w:type="dxa"/>
        </w:trPr>
        <w:tc>
          <w:tcPr>
            <w:tcW w:w="0" w:type="auto"/>
            <w:vAlign w:val="center"/>
            <w:hideMark/>
          </w:tcPr>
          <w:p w14:paraId="7F454FC9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Innovativeness</w:t>
            </w:r>
          </w:p>
        </w:tc>
        <w:tc>
          <w:tcPr>
            <w:tcW w:w="0" w:type="auto"/>
            <w:vAlign w:val="center"/>
            <w:hideMark/>
          </w:tcPr>
          <w:p w14:paraId="2112BEBE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−0.004</w:t>
            </w:r>
          </w:p>
        </w:tc>
        <w:tc>
          <w:tcPr>
            <w:tcW w:w="0" w:type="auto"/>
            <w:vAlign w:val="center"/>
            <w:hideMark/>
          </w:tcPr>
          <w:p w14:paraId="672C4814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0.026</w:t>
            </w:r>
          </w:p>
        </w:tc>
        <w:tc>
          <w:tcPr>
            <w:tcW w:w="0" w:type="auto"/>
            <w:vAlign w:val="center"/>
            <w:hideMark/>
          </w:tcPr>
          <w:p w14:paraId="28D604ED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−0.171</w:t>
            </w:r>
          </w:p>
        </w:tc>
        <w:tc>
          <w:tcPr>
            <w:tcW w:w="0" w:type="auto"/>
            <w:vAlign w:val="center"/>
            <w:hideMark/>
          </w:tcPr>
          <w:p w14:paraId="3587D3E3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.864</w:t>
            </w:r>
          </w:p>
        </w:tc>
        <w:tc>
          <w:tcPr>
            <w:tcW w:w="0" w:type="auto"/>
            <w:vAlign w:val="center"/>
            <w:hideMark/>
          </w:tcPr>
          <w:p w14:paraId="36D8727F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−0.055</w:t>
            </w:r>
          </w:p>
        </w:tc>
        <w:tc>
          <w:tcPr>
            <w:tcW w:w="0" w:type="auto"/>
            <w:vAlign w:val="center"/>
            <w:hideMark/>
          </w:tcPr>
          <w:p w14:paraId="28AD5378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0.046</w:t>
            </w:r>
          </w:p>
        </w:tc>
      </w:tr>
      <w:tr w:rsidR="003F5A2A" w:rsidRPr="00A20528" w14:paraId="5AF2BD49" w14:textId="77777777" w:rsidTr="00CB282F">
        <w:trPr>
          <w:trHeight w:val="298"/>
          <w:tblCellSpacing w:w="15" w:type="dxa"/>
        </w:trPr>
        <w:tc>
          <w:tcPr>
            <w:tcW w:w="0" w:type="auto"/>
            <w:vAlign w:val="center"/>
            <w:hideMark/>
          </w:tcPr>
          <w:p w14:paraId="5C04233A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lastRenderedPageBreak/>
              <w:t>ACV × IM</w:t>
            </w:r>
          </w:p>
        </w:tc>
        <w:tc>
          <w:tcPr>
            <w:tcW w:w="0" w:type="auto"/>
            <w:vAlign w:val="center"/>
            <w:hideMark/>
          </w:tcPr>
          <w:p w14:paraId="25C85BC3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−0.217</w:t>
            </w:r>
          </w:p>
        </w:tc>
        <w:tc>
          <w:tcPr>
            <w:tcW w:w="0" w:type="auto"/>
            <w:vAlign w:val="center"/>
            <w:hideMark/>
          </w:tcPr>
          <w:p w14:paraId="12750CB4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0.026</w:t>
            </w:r>
          </w:p>
        </w:tc>
        <w:tc>
          <w:tcPr>
            <w:tcW w:w="0" w:type="auto"/>
            <w:vAlign w:val="center"/>
            <w:hideMark/>
          </w:tcPr>
          <w:p w14:paraId="2F750618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−8.246</w:t>
            </w:r>
          </w:p>
        </w:tc>
        <w:tc>
          <w:tcPr>
            <w:tcW w:w="0" w:type="auto"/>
            <w:vAlign w:val="center"/>
            <w:hideMark/>
          </w:tcPr>
          <w:p w14:paraId="3777A31B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&lt; .001</w:t>
            </w:r>
          </w:p>
        </w:tc>
        <w:tc>
          <w:tcPr>
            <w:tcW w:w="0" w:type="auto"/>
            <w:vAlign w:val="center"/>
            <w:hideMark/>
          </w:tcPr>
          <w:p w14:paraId="03B91B3A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−0.269</w:t>
            </w:r>
          </w:p>
        </w:tc>
        <w:tc>
          <w:tcPr>
            <w:tcW w:w="0" w:type="auto"/>
            <w:vAlign w:val="center"/>
            <w:hideMark/>
          </w:tcPr>
          <w:p w14:paraId="6F56406E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−0.166</w:t>
            </w:r>
          </w:p>
        </w:tc>
      </w:tr>
      <w:tr w:rsidR="003F5A2A" w:rsidRPr="00A20528" w14:paraId="61E7C58A" w14:textId="77777777" w:rsidTr="00CB282F">
        <w:trPr>
          <w:trHeight w:val="306"/>
          <w:tblCellSpacing w:w="15" w:type="dxa"/>
        </w:trPr>
        <w:tc>
          <w:tcPr>
            <w:tcW w:w="0" w:type="auto"/>
            <w:vAlign w:val="center"/>
            <w:hideMark/>
          </w:tcPr>
          <w:p w14:paraId="2D548724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ACV × INN</w:t>
            </w:r>
          </w:p>
        </w:tc>
        <w:tc>
          <w:tcPr>
            <w:tcW w:w="0" w:type="auto"/>
            <w:vAlign w:val="center"/>
            <w:hideMark/>
          </w:tcPr>
          <w:p w14:paraId="1ED13FF4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0.245</w:t>
            </w:r>
          </w:p>
        </w:tc>
        <w:tc>
          <w:tcPr>
            <w:tcW w:w="0" w:type="auto"/>
            <w:vAlign w:val="center"/>
            <w:hideMark/>
          </w:tcPr>
          <w:p w14:paraId="5C8F3F3E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0.026</w:t>
            </w:r>
          </w:p>
        </w:tc>
        <w:tc>
          <w:tcPr>
            <w:tcW w:w="0" w:type="auto"/>
            <w:vAlign w:val="center"/>
            <w:hideMark/>
          </w:tcPr>
          <w:p w14:paraId="7E7A11ED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9.469</w:t>
            </w:r>
          </w:p>
        </w:tc>
        <w:tc>
          <w:tcPr>
            <w:tcW w:w="0" w:type="auto"/>
            <w:vAlign w:val="center"/>
            <w:hideMark/>
          </w:tcPr>
          <w:p w14:paraId="2C0E9A39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&lt; .001</w:t>
            </w:r>
          </w:p>
        </w:tc>
        <w:tc>
          <w:tcPr>
            <w:tcW w:w="0" w:type="auto"/>
            <w:vAlign w:val="center"/>
            <w:hideMark/>
          </w:tcPr>
          <w:p w14:paraId="473F508D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0.194</w:t>
            </w:r>
          </w:p>
        </w:tc>
        <w:tc>
          <w:tcPr>
            <w:tcW w:w="0" w:type="auto"/>
            <w:vAlign w:val="center"/>
            <w:hideMark/>
          </w:tcPr>
          <w:p w14:paraId="630214E0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0.296</w:t>
            </w:r>
          </w:p>
        </w:tc>
      </w:tr>
      <w:tr w:rsidR="003F5A2A" w:rsidRPr="00A20528" w14:paraId="791D6C73" w14:textId="77777777" w:rsidTr="00CB282F">
        <w:trPr>
          <w:trHeight w:val="298"/>
          <w:tblCellSpacing w:w="15" w:type="dxa"/>
        </w:trPr>
        <w:tc>
          <w:tcPr>
            <w:tcW w:w="0" w:type="auto"/>
            <w:vAlign w:val="center"/>
            <w:hideMark/>
          </w:tcPr>
          <w:p w14:paraId="13923C1E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IM × INN</w:t>
            </w:r>
          </w:p>
        </w:tc>
        <w:tc>
          <w:tcPr>
            <w:tcW w:w="0" w:type="auto"/>
            <w:vAlign w:val="center"/>
            <w:hideMark/>
          </w:tcPr>
          <w:p w14:paraId="6C18FD79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0.072</w:t>
            </w:r>
          </w:p>
        </w:tc>
        <w:tc>
          <w:tcPr>
            <w:tcW w:w="0" w:type="auto"/>
            <w:vAlign w:val="center"/>
            <w:hideMark/>
          </w:tcPr>
          <w:p w14:paraId="15C0FC1A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0.027</w:t>
            </w:r>
          </w:p>
        </w:tc>
        <w:tc>
          <w:tcPr>
            <w:tcW w:w="0" w:type="auto"/>
            <w:vAlign w:val="center"/>
            <w:hideMark/>
          </w:tcPr>
          <w:p w14:paraId="27942FB6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2.699</w:t>
            </w:r>
          </w:p>
        </w:tc>
        <w:tc>
          <w:tcPr>
            <w:tcW w:w="0" w:type="auto"/>
            <w:vAlign w:val="center"/>
            <w:hideMark/>
          </w:tcPr>
          <w:p w14:paraId="7AF730C8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.007</w:t>
            </w:r>
          </w:p>
        </w:tc>
        <w:tc>
          <w:tcPr>
            <w:tcW w:w="0" w:type="auto"/>
            <w:vAlign w:val="center"/>
            <w:hideMark/>
          </w:tcPr>
          <w:p w14:paraId="7817566C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0.020</w:t>
            </w:r>
          </w:p>
        </w:tc>
        <w:tc>
          <w:tcPr>
            <w:tcW w:w="0" w:type="auto"/>
            <w:vAlign w:val="center"/>
            <w:hideMark/>
          </w:tcPr>
          <w:p w14:paraId="325B717C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0.124</w:t>
            </w:r>
          </w:p>
        </w:tc>
      </w:tr>
      <w:tr w:rsidR="003F5A2A" w:rsidRPr="00A20528" w14:paraId="36AD8EBE" w14:textId="77777777" w:rsidTr="00CB282F">
        <w:trPr>
          <w:trHeight w:val="306"/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8D65FC6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ACV × IM × INN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32533A0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−0.069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53A7556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0.027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EB459E1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−2.554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7E8ED53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.011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DE541CD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−0.123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F1A153C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−0.016</w:t>
            </w:r>
          </w:p>
        </w:tc>
      </w:tr>
    </w:tbl>
    <w:p w14:paraId="3B49D0BC" w14:textId="77777777" w:rsidR="007D7938" w:rsidRPr="00A20528" w:rsidRDefault="007D7938" w:rsidP="007D7938">
      <w:pPr>
        <w:rPr>
          <w:rFonts w:ascii="Times New Roman" w:eastAsia="华文楷体" w:hAnsi="Times New Roman" w:cs="Times New Roman"/>
          <w:sz w:val="22"/>
        </w:rPr>
      </w:pPr>
      <w:r w:rsidRPr="00A20528">
        <w:rPr>
          <w:rFonts w:ascii="Times New Roman" w:eastAsia="华文楷体" w:hAnsi="Times New Roman" w:cs="Times New Roman"/>
          <w:sz w:val="22"/>
        </w:rPr>
        <w:t>Note: Dependent variable = REV. Factor scores from CFA measurement model used as inputs. Bootstrap 95% CIs based on 5,000 resamples.</w:t>
      </w:r>
    </w:p>
    <w:p w14:paraId="19D9A19A" w14:textId="77777777" w:rsidR="007D7938" w:rsidRPr="00A20528" w:rsidRDefault="007D7938" w:rsidP="007D7938">
      <w:pPr>
        <w:rPr>
          <w:rFonts w:ascii="Times New Roman" w:hAnsi="Times New Roman" w:cs="Times New Roman"/>
          <w:sz w:val="22"/>
        </w:rPr>
      </w:pPr>
    </w:p>
    <w:p w14:paraId="4D195A99" w14:textId="68D8303F" w:rsidR="007D7938" w:rsidRPr="00A20528" w:rsidRDefault="007D7938" w:rsidP="007D7938">
      <w:pPr>
        <w:rPr>
          <w:rFonts w:ascii="Times New Roman" w:eastAsia="华文楷体" w:hAnsi="Times New Roman" w:cs="Times New Roman"/>
          <w:sz w:val="22"/>
        </w:rPr>
      </w:pPr>
      <w:r w:rsidRPr="00A20528">
        <w:rPr>
          <w:rFonts w:ascii="Times New Roman" w:eastAsia="华文楷体" w:hAnsi="Times New Roman" w:cs="Times New Roman"/>
          <w:sz w:val="22"/>
        </w:rPr>
        <w:t>Table A</w:t>
      </w:r>
      <w:r w:rsidR="00B779E7" w:rsidRPr="00A20528">
        <w:rPr>
          <w:rFonts w:ascii="Times New Roman" w:eastAsia="华文楷体" w:hAnsi="Times New Roman" w:cs="Times New Roman"/>
          <w:sz w:val="22"/>
        </w:rPr>
        <w:t>5</w:t>
      </w:r>
      <w:r w:rsidRPr="00A20528">
        <w:rPr>
          <w:rFonts w:ascii="Times New Roman" w:eastAsia="华文楷体" w:hAnsi="Times New Roman" w:cs="Times New Roman"/>
          <w:sz w:val="22"/>
        </w:rPr>
        <w:t>. PROCESS Robustness Check: The Role of Optimism (Model 3, Hayes, 2018)</w:t>
      </w:r>
    </w:p>
    <w:tbl>
      <w:tblPr>
        <w:tblW w:w="831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9"/>
        <w:gridCol w:w="1131"/>
        <w:gridCol w:w="657"/>
        <w:gridCol w:w="825"/>
        <w:gridCol w:w="884"/>
        <w:gridCol w:w="1299"/>
        <w:gridCol w:w="1330"/>
      </w:tblGrid>
      <w:tr w:rsidR="003F5A2A" w:rsidRPr="00A20528" w14:paraId="45A28060" w14:textId="77777777" w:rsidTr="00CB282F">
        <w:trPr>
          <w:trHeight w:val="244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0B58EA0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b/>
                <w:bCs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b/>
                <w:bCs/>
                <w:sz w:val="22"/>
              </w:rPr>
              <w:t>Predictor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02D714F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b/>
                <w:bCs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b/>
                <w:bCs/>
                <w:sz w:val="22"/>
              </w:rPr>
              <w:t>Coeff. (b)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A60ADBA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b/>
                <w:bCs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b/>
                <w:bCs/>
                <w:sz w:val="22"/>
              </w:rPr>
              <w:t>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9F5A418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b/>
                <w:bCs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b/>
                <w:bCs/>
                <w:i/>
                <w:iCs/>
                <w:sz w:val="22"/>
              </w:rPr>
              <w:t>t</w:t>
            </w:r>
            <w:r w:rsidRPr="00A20528">
              <w:rPr>
                <w:rFonts w:ascii="Times New Roman" w:eastAsia="华文楷体" w:hAnsi="Times New Roman" w:cs="Times New Roman"/>
                <w:b/>
                <w:bCs/>
                <w:sz w:val="22"/>
              </w:rPr>
              <w:t>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FA4F94B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b/>
                <w:bCs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b/>
                <w:bCs/>
                <w:i/>
                <w:iCs/>
                <w:sz w:val="22"/>
              </w:rPr>
              <w:t>p</w:t>
            </w:r>
            <w:r w:rsidRPr="00A20528">
              <w:rPr>
                <w:rFonts w:ascii="Times New Roman" w:eastAsia="华文楷体" w:hAnsi="Times New Roman" w:cs="Times New Roman"/>
                <w:b/>
                <w:bCs/>
                <w:sz w:val="22"/>
              </w:rPr>
              <w:t>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6FCA483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b/>
                <w:bCs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b/>
                <w:bCs/>
                <w:sz w:val="22"/>
              </w:rPr>
              <w:t>95% LLCI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5400F94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b/>
                <w:bCs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b/>
                <w:bCs/>
                <w:sz w:val="22"/>
              </w:rPr>
              <w:t>95% ULCI</w:t>
            </w:r>
          </w:p>
        </w:tc>
      </w:tr>
      <w:tr w:rsidR="003F5A2A" w:rsidRPr="00A20528" w14:paraId="0B3A0287" w14:textId="77777777" w:rsidTr="00CB282F">
        <w:trPr>
          <w:trHeight w:val="238"/>
          <w:tblCellSpacing w:w="15" w:type="dxa"/>
        </w:trPr>
        <w:tc>
          <w:tcPr>
            <w:tcW w:w="0" w:type="auto"/>
            <w:vAlign w:val="center"/>
            <w:hideMark/>
          </w:tcPr>
          <w:p w14:paraId="0623B407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Constant</w:t>
            </w:r>
          </w:p>
        </w:tc>
        <w:tc>
          <w:tcPr>
            <w:tcW w:w="0" w:type="auto"/>
            <w:vAlign w:val="center"/>
            <w:hideMark/>
          </w:tcPr>
          <w:p w14:paraId="22BE1928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−0.228</w:t>
            </w:r>
          </w:p>
        </w:tc>
        <w:tc>
          <w:tcPr>
            <w:tcW w:w="0" w:type="auto"/>
            <w:vAlign w:val="center"/>
            <w:hideMark/>
          </w:tcPr>
          <w:p w14:paraId="71D7D83D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0.026</w:t>
            </w:r>
          </w:p>
        </w:tc>
        <w:tc>
          <w:tcPr>
            <w:tcW w:w="0" w:type="auto"/>
            <w:vAlign w:val="center"/>
            <w:hideMark/>
          </w:tcPr>
          <w:p w14:paraId="008F8BA8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−8.827</w:t>
            </w:r>
          </w:p>
        </w:tc>
        <w:tc>
          <w:tcPr>
            <w:tcW w:w="0" w:type="auto"/>
            <w:vAlign w:val="center"/>
            <w:hideMark/>
          </w:tcPr>
          <w:p w14:paraId="1DED6A4D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&lt; .001</w:t>
            </w:r>
          </w:p>
        </w:tc>
        <w:tc>
          <w:tcPr>
            <w:tcW w:w="0" w:type="auto"/>
            <w:vAlign w:val="center"/>
            <w:hideMark/>
          </w:tcPr>
          <w:p w14:paraId="3813BD47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−0.279</w:t>
            </w:r>
          </w:p>
        </w:tc>
        <w:tc>
          <w:tcPr>
            <w:tcW w:w="0" w:type="auto"/>
            <w:vAlign w:val="center"/>
            <w:hideMark/>
          </w:tcPr>
          <w:p w14:paraId="68511FB3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−0.178</w:t>
            </w:r>
          </w:p>
        </w:tc>
      </w:tr>
      <w:tr w:rsidR="003F5A2A" w:rsidRPr="00A20528" w14:paraId="5F084A12" w14:textId="77777777" w:rsidTr="00CB282F">
        <w:trPr>
          <w:trHeight w:val="244"/>
          <w:tblCellSpacing w:w="15" w:type="dxa"/>
        </w:trPr>
        <w:tc>
          <w:tcPr>
            <w:tcW w:w="0" w:type="auto"/>
            <w:vAlign w:val="center"/>
            <w:hideMark/>
          </w:tcPr>
          <w:p w14:paraId="4B7FA91E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ACV</w:t>
            </w:r>
          </w:p>
        </w:tc>
        <w:tc>
          <w:tcPr>
            <w:tcW w:w="0" w:type="auto"/>
            <w:vAlign w:val="center"/>
            <w:hideMark/>
          </w:tcPr>
          <w:p w14:paraId="7B87C6F3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0.260</w:t>
            </w:r>
          </w:p>
        </w:tc>
        <w:tc>
          <w:tcPr>
            <w:tcW w:w="0" w:type="auto"/>
            <w:vAlign w:val="center"/>
            <w:hideMark/>
          </w:tcPr>
          <w:p w14:paraId="22E85D6D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0.027</w:t>
            </w:r>
          </w:p>
        </w:tc>
        <w:tc>
          <w:tcPr>
            <w:tcW w:w="0" w:type="auto"/>
            <w:vAlign w:val="center"/>
            <w:hideMark/>
          </w:tcPr>
          <w:p w14:paraId="4754EFE5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9.757</w:t>
            </w:r>
          </w:p>
        </w:tc>
        <w:tc>
          <w:tcPr>
            <w:tcW w:w="0" w:type="auto"/>
            <w:vAlign w:val="center"/>
            <w:hideMark/>
          </w:tcPr>
          <w:p w14:paraId="2084011B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&lt; .001</w:t>
            </w:r>
          </w:p>
        </w:tc>
        <w:tc>
          <w:tcPr>
            <w:tcW w:w="0" w:type="auto"/>
            <w:vAlign w:val="center"/>
            <w:hideMark/>
          </w:tcPr>
          <w:p w14:paraId="032B2548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0.208</w:t>
            </w:r>
          </w:p>
        </w:tc>
        <w:tc>
          <w:tcPr>
            <w:tcW w:w="0" w:type="auto"/>
            <w:vAlign w:val="center"/>
            <w:hideMark/>
          </w:tcPr>
          <w:p w14:paraId="2941DEAD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0.312</w:t>
            </w:r>
          </w:p>
        </w:tc>
      </w:tr>
      <w:tr w:rsidR="003F5A2A" w:rsidRPr="00A20528" w14:paraId="736147E8" w14:textId="77777777" w:rsidTr="00CB282F">
        <w:trPr>
          <w:trHeight w:val="238"/>
          <w:tblCellSpacing w:w="15" w:type="dxa"/>
        </w:trPr>
        <w:tc>
          <w:tcPr>
            <w:tcW w:w="0" w:type="auto"/>
            <w:vAlign w:val="center"/>
            <w:hideMark/>
          </w:tcPr>
          <w:p w14:paraId="5C0E805C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Intrinsic Motivation</w:t>
            </w:r>
          </w:p>
        </w:tc>
        <w:tc>
          <w:tcPr>
            <w:tcW w:w="0" w:type="auto"/>
            <w:vAlign w:val="center"/>
            <w:hideMark/>
          </w:tcPr>
          <w:p w14:paraId="335F31DF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−0.207</w:t>
            </w:r>
          </w:p>
        </w:tc>
        <w:tc>
          <w:tcPr>
            <w:tcW w:w="0" w:type="auto"/>
            <w:vAlign w:val="center"/>
            <w:hideMark/>
          </w:tcPr>
          <w:p w14:paraId="660919CB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0.027</w:t>
            </w:r>
          </w:p>
        </w:tc>
        <w:tc>
          <w:tcPr>
            <w:tcW w:w="0" w:type="auto"/>
            <w:vAlign w:val="center"/>
            <w:hideMark/>
          </w:tcPr>
          <w:p w14:paraId="062F5C2A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−7.829</w:t>
            </w:r>
          </w:p>
        </w:tc>
        <w:tc>
          <w:tcPr>
            <w:tcW w:w="0" w:type="auto"/>
            <w:vAlign w:val="center"/>
            <w:hideMark/>
          </w:tcPr>
          <w:p w14:paraId="61EF5B72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&lt; .001</w:t>
            </w:r>
          </w:p>
        </w:tc>
        <w:tc>
          <w:tcPr>
            <w:tcW w:w="0" w:type="auto"/>
            <w:vAlign w:val="center"/>
            <w:hideMark/>
          </w:tcPr>
          <w:p w14:paraId="36941A5A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−0.259</w:t>
            </w:r>
          </w:p>
        </w:tc>
        <w:tc>
          <w:tcPr>
            <w:tcW w:w="0" w:type="auto"/>
            <w:vAlign w:val="center"/>
            <w:hideMark/>
          </w:tcPr>
          <w:p w14:paraId="6AC3C4C9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−0.155</w:t>
            </w:r>
          </w:p>
        </w:tc>
      </w:tr>
      <w:tr w:rsidR="003F5A2A" w:rsidRPr="00A20528" w14:paraId="60EB922C" w14:textId="77777777" w:rsidTr="00CB282F">
        <w:trPr>
          <w:trHeight w:val="244"/>
          <w:tblCellSpacing w:w="15" w:type="dxa"/>
        </w:trPr>
        <w:tc>
          <w:tcPr>
            <w:tcW w:w="0" w:type="auto"/>
            <w:vAlign w:val="center"/>
            <w:hideMark/>
          </w:tcPr>
          <w:p w14:paraId="761076E7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Optimism</w:t>
            </w:r>
          </w:p>
        </w:tc>
        <w:tc>
          <w:tcPr>
            <w:tcW w:w="0" w:type="auto"/>
            <w:vAlign w:val="center"/>
            <w:hideMark/>
          </w:tcPr>
          <w:p w14:paraId="70AE8436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−0.029</w:t>
            </w:r>
          </w:p>
        </w:tc>
        <w:tc>
          <w:tcPr>
            <w:tcW w:w="0" w:type="auto"/>
            <w:vAlign w:val="center"/>
            <w:hideMark/>
          </w:tcPr>
          <w:p w14:paraId="7212F50A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0.025</w:t>
            </w:r>
          </w:p>
        </w:tc>
        <w:tc>
          <w:tcPr>
            <w:tcW w:w="0" w:type="auto"/>
            <w:vAlign w:val="center"/>
            <w:hideMark/>
          </w:tcPr>
          <w:p w14:paraId="5C4F7059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−1.131</w:t>
            </w:r>
          </w:p>
        </w:tc>
        <w:tc>
          <w:tcPr>
            <w:tcW w:w="0" w:type="auto"/>
            <w:vAlign w:val="center"/>
            <w:hideMark/>
          </w:tcPr>
          <w:p w14:paraId="6E95FFF0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.259</w:t>
            </w:r>
          </w:p>
        </w:tc>
        <w:tc>
          <w:tcPr>
            <w:tcW w:w="0" w:type="auto"/>
            <w:vAlign w:val="center"/>
            <w:hideMark/>
          </w:tcPr>
          <w:p w14:paraId="0B8892D3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−0.078</w:t>
            </w:r>
          </w:p>
        </w:tc>
        <w:tc>
          <w:tcPr>
            <w:tcW w:w="0" w:type="auto"/>
            <w:vAlign w:val="center"/>
            <w:hideMark/>
          </w:tcPr>
          <w:p w14:paraId="11756D37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0.021</w:t>
            </w:r>
          </w:p>
        </w:tc>
      </w:tr>
      <w:tr w:rsidR="003F5A2A" w:rsidRPr="00A20528" w14:paraId="3A0D1C30" w14:textId="77777777" w:rsidTr="00CB282F">
        <w:trPr>
          <w:trHeight w:val="238"/>
          <w:tblCellSpacing w:w="15" w:type="dxa"/>
        </w:trPr>
        <w:tc>
          <w:tcPr>
            <w:tcW w:w="0" w:type="auto"/>
            <w:vAlign w:val="center"/>
            <w:hideMark/>
          </w:tcPr>
          <w:p w14:paraId="48538EDB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ACV × IM</w:t>
            </w:r>
          </w:p>
        </w:tc>
        <w:tc>
          <w:tcPr>
            <w:tcW w:w="0" w:type="auto"/>
            <w:vAlign w:val="center"/>
            <w:hideMark/>
          </w:tcPr>
          <w:p w14:paraId="489C3E7A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−0.204</w:t>
            </w:r>
          </w:p>
        </w:tc>
        <w:tc>
          <w:tcPr>
            <w:tcW w:w="0" w:type="auto"/>
            <w:vAlign w:val="center"/>
            <w:hideMark/>
          </w:tcPr>
          <w:p w14:paraId="2D159CC6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0.028</w:t>
            </w:r>
          </w:p>
        </w:tc>
        <w:tc>
          <w:tcPr>
            <w:tcW w:w="0" w:type="auto"/>
            <w:vAlign w:val="center"/>
            <w:hideMark/>
          </w:tcPr>
          <w:p w14:paraId="312C123A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−7.352</w:t>
            </w:r>
          </w:p>
        </w:tc>
        <w:tc>
          <w:tcPr>
            <w:tcW w:w="0" w:type="auto"/>
            <w:vAlign w:val="center"/>
            <w:hideMark/>
          </w:tcPr>
          <w:p w14:paraId="02C3FAB0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&lt; .001</w:t>
            </w:r>
          </w:p>
        </w:tc>
        <w:tc>
          <w:tcPr>
            <w:tcW w:w="0" w:type="auto"/>
            <w:vAlign w:val="center"/>
            <w:hideMark/>
          </w:tcPr>
          <w:p w14:paraId="3374ED95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−0.258</w:t>
            </w:r>
          </w:p>
        </w:tc>
        <w:tc>
          <w:tcPr>
            <w:tcW w:w="0" w:type="auto"/>
            <w:vAlign w:val="center"/>
            <w:hideMark/>
          </w:tcPr>
          <w:p w14:paraId="27CB3716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−0.149</w:t>
            </w:r>
          </w:p>
        </w:tc>
      </w:tr>
      <w:tr w:rsidR="003F5A2A" w:rsidRPr="00A20528" w14:paraId="55D9CB31" w14:textId="77777777" w:rsidTr="00CB282F">
        <w:trPr>
          <w:trHeight w:val="244"/>
          <w:tblCellSpacing w:w="15" w:type="dxa"/>
        </w:trPr>
        <w:tc>
          <w:tcPr>
            <w:tcW w:w="0" w:type="auto"/>
            <w:vAlign w:val="center"/>
            <w:hideMark/>
          </w:tcPr>
          <w:p w14:paraId="23FF2512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ACV × OPT</w:t>
            </w:r>
          </w:p>
        </w:tc>
        <w:tc>
          <w:tcPr>
            <w:tcW w:w="0" w:type="auto"/>
            <w:vAlign w:val="center"/>
            <w:hideMark/>
          </w:tcPr>
          <w:p w14:paraId="0E3DEFE5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0.189</w:t>
            </w:r>
          </w:p>
        </w:tc>
        <w:tc>
          <w:tcPr>
            <w:tcW w:w="0" w:type="auto"/>
            <w:vAlign w:val="center"/>
            <w:hideMark/>
          </w:tcPr>
          <w:p w14:paraId="7928DB30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0.026</w:t>
            </w:r>
          </w:p>
        </w:tc>
        <w:tc>
          <w:tcPr>
            <w:tcW w:w="0" w:type="auto"/>
            <w:vAlign w:val="center"/>
            <w:hideMark/>
          </w:tcPr>
          <w:p w14:paraId="2F6DA6B7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7.208</w:t>
            </w:r>
          </w:p>
        </w:tc>
        <w:tc>
          <w:tcPr>
            <w:tcW w:w="0" w:type="auto"/>
            <w:vAlign w:val="center"/>
            <w:hideMark/>
          </w:tcPr>
          <w:p w14:paraId="1CA19213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&lt; .001</w:t>
            </w:r>
          </w:p>
        </w:tc>
        <w:tc>
          <w:tcPr>
            <w:tcW w:w="0" w:type="auto"/>
            <w:vAlign w:val="center"/>
            <w:hideMark/>
          </w:tcPr>
          <w:p w14:paraId="7D6DA356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0.138</w:t>
            </w:r>
          </w:p>
        </w:tc>
        <w:tc>
          <w:tcPr>
            <w:tcW w:w="0" w:type="auto"/>
            <w:vAlign w:val="center"/>
            <w:hideMark/>
          </w:tcPr>
          <w:p w14:paraId="72202289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0.241</w:t>
            </w:r>
          </w:p>
        </w:tc>
      </w:tr>
      <w:tr w:rsidR="003F5A2A" w:rsidRPr="00A20528" w14:paraId="560BC467" w14:textId="77777777" w:rsidTr="00CB282F">
        <w:trPr>
          <w:trHeight w:val="238"/>
          <w:tblCellSpacing w:w="15" w:type="dxa"/>
        </w:trPr>
        <w:tc>
          <w:tcPr>
            <w:tcW w:w="0" w:type="auto"/>
            <w:vAlign w:val="center"/>
            <w:hideMark/>
          </w:tcPr>
          <w:p w14:paraId="1F550685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IM × OPT</w:t>
            </w:r>
          </w:p>
        </w:tc>
        <w:tc>
          <w:tcPr>
            <w:tcW w:w="0" w:type="auto"/>
            <w:vAlign w:val="center"/>
            <w:hideMark/>
          </w:tcPr>
          <w:p w14:paraId="1BE7EF7D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−0.078</w:t>
            </w:r>
          </w:p>
        </w:tc>
        <w:tc>
          <w:tcPr>
            <w:tcW w:w="0" w:type="auto"/>
            <w:vAlign w:val="center"/>
            <w:hideMark/>
          </w:tcPr>
          <w:p w14:paraId="2BDB59B7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0.026</w:t>
            </w:r>
          </w:p>
        </w:tc>
        <w:tc>
          <w:tcPr>
            <w:tcW w:w="0" w:type="auto"/>
            <w:vAlign w:val="center"/>
            <w:hideMark/>
          </w:tcPr>
          <w:p w14:paraId="190D8A04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−2.981</w:t>
            </w:r>
          </w:p>
        </w:tc>
        <w:tc>
          <w:tcPr>
            <w:tcW w:w="0" w:type="auto"/>
            <w:vAlign w:val="center"/>
            <w:hideMark/>
          </w:tcPr>
          <w:p w14:paraId="37746856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.003</w:t>
            </w:r>
          </w:p>
        </w:tc>
        <w:tc>
          <w:tcPr>
            <w:tcW w:w="0" w:type="auto"/>
            <w:vAlign w:val="center"/>
            <w:hideMark/>
          </w:tcPr>
          <w:p w14:paraId="07D37D84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−0.130</w:t>
            </w:r>
          </w:p>
        </w:tc>
        <w:tc>
          <w:tcPr>
            <w:tcW w:w="0" w:type="auto"/>
            <w:vAlign w:val="center"/>
            <w:hideMark/>
          </w:tcPr>
          <w:p w14:paraId="5782F55D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−0.027</w:t>
            </w:r>
          </w:p>
        </w:tc>
      </w:tr>
      <w:tr w:rsidR="003F5A2A" w:rsidRPr="00A20528" w14:paraId="69EDB1D4" w14:textId="77777777" w:rsidTr="00CB282F">
        <w:trPr>
          <w:trHeight w:val="244"/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C7A9889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ACV × IM × OPT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63A6F93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−0.173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AD72FE6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0.027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C5547B3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−6.453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EAC59E6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&lt; .001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501850E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−0.226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65A1BEA" w14:textId="77777777" w:rsidR="007D7938" w:rsidRPr="00A20528" w:rsidRDefault="007D7938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−0.121</w:t>
            </w:r>
          </w:p>
        </w:tc>
      </w:tr>
    </w:tbl>
    <w:p w14:paraId="5ECBF957" w14:textId="77777777" w:rsidR="007D7938" w:rsidRPr="00A20528" w:rsidRDefault="007D7938" w:rsidP="007D7938">
      <w:pPr>
        <w:rPr>
          <w:rFonts w:ascii="Times New Roman" w:eastAsia="华文楷体" w:hAnsi="Times New Roman" w:cs="Times New Roman"/>
          <w:sz w:val="22"/>
        </w:rPr>
      </w:pPr>
      <w:r w:rsidRPr="00A20528">
        <w:rPr>
          <w:rFonts w:ascii="Times New Roman" w:eastAsia="华文楷体" w:hAnsi="Times New Roman" w:cs="Times New Roman"/>
          <w:sz w:val="22"/>
        </w:rPr>
        <w:t>Note: Dependent variable = REV. Factor scores from CFA measurement model used as inputs. Bootstrap 95% CIs based on 5,000 resamples.</w:t>
      </w:r>
    </w:p>
    <w:p w14:paraId="464C1579" w14:textId="77777777" w:rsidR="003E440B" w:rsidRPr="00A20528" w:rsidRDefault="003E440B" w:rsidP="003E440B">
      <w:pPr>
        <w:rPr>
          <w:rFonts w:ascii="Times New Roman" w:eastAsia="华文楷体" w:hAnsi="Times New Roman" w:cs="Times New Roman"/>
          <w:sz w:val="22"/>
        </w:rPr>
      </w:pPr>
    </w:p>
    <w:p w14:paraId="6FE0A3D6" w14:textId="7E35CC3F" w:rsidR="003E440B" w:rsidRPr="00A20528" w:rsidRDefault="003E440B" w:rsidP="003E440B">
      <w:pPr>
        <w:rPr>
          <w:rFonts w:ascii="Times New Roman" w:eastAsia="华文楷体" w:hAnsi="Times New Roman" w:cs="Times New Roman"/>
          <w:sz w:val="22"/>
        </w:rPr>
      </w:pPr>
      <w:r w:rsidRPr="00A20528">
        <w:rPr>
          <w:rFonts w:ascii="Times New Roman" w:eastAsia="华文楷体" w:hAnsi="Times New Roman" w:cs="Times New Roman"/>
          <w:sz w:val="22"/>
        </w:rPr>
        <w:t xml:space="preserve">Table </w:t>
      </w:r>
      <w:r w:rsidR="00B779E7" w:rsidRPr="00A20528">
        <w:rPr>
          <w:rFonts w:ascii="Times New Roman" w:eastAsia="华文楷体" w:hAnsi="Times New Roman" w:cs="Times New Roman"/>
          <w:sz w:val="22"/>
        </w:rPr>
        <w:t>A6</w:t>
      </w:r>
      <w:r w:rsidRPr="00A20528">
        <w:rPr>
          <w:rFonts w:ascii="Times New Roman" w:eastAsia="华文楷体" w:hAnsi="Times New Roman" w:cs="Times New Roman"/>
          <w:sz w:val="22"/>
        </w:rPr>
        <w:t xml:space="preserve">. </w:t>
      </w:r>
      <w:bookmarkStart w:id="2" w:name="_Hlk226980797"/>
      <w:r w:rsidRPr="00A20528">
        <w:rPr>
          <w:rFonts w:ascii="Times New Roman" w:eastAsia="华文楷体" w:hAnsi="Times New Roman" w:cs="Times New Roman"/>
          <w:sz w:val="22"/>
        </w:rPr>
        <w:t>Cross-Method Convergence: LMS vs. PROCESS Estimates</w:t>
      </w:r>
      <w:bookmarkEnd w:id="2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9"/>
        <w:gridCol w:w="957"/>
        <w:gridCol w:w="631"/>
        <w:gridCol w:w="1169"/>
        <w:gridCol w:w="1088"/>
        <w:gridCol w:w="1657"/>
        <w:gridCol w:w="1285"/>
      </w:tblGrid>
      <w:tr w:rsidR="003F5A2A" w:rsidRPr="00A20528" w14:paraId="43548CE4" w14:textId="77777777" w:rsidTr="00CB282F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7FA43A1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b/>
                <w:bCs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b/>
                <w:bCs/>
                <w:sz w:val="22"/>
              </w:rPr>
              <w:t>Effect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70126C4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b/>
                <w:bCs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b/>
                <w:bCs/>
                <w:sz w:val="22"/>
              </w:rPr>
              <w:t>LMS Estimate (b)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2391EA6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b/>
                <w:bCs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b/>
                <w:bCs/>
                <w:sz w:val="22"/>
              </w:rPr>
              <w:t xml:space="preserve">LMS </w:t>
            </w:r>
            <w:r w:rsidRPr="00A20528">
              <w:rPr>
                <w:rFonts w:ascii="Times New Roman" w:eastAsia="华文楷体" w:hAnsi="Times New Roman" w:cs="Times New Roman"/>
                <w:b/>
                <w:bCs/>
                <w:i/>
                <w:iCs/>
                <w:sz w:val="22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4597A14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b/>
                <w:bCs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b/>
                <w:bCs/>
                <w:sz w:val="22"/>
              </w:rPr>
              <w:t>PROCESS Estimate (b)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7AD3ED0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b/>
                <w:bCs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b/>
                <w:bCs/>
                <w:sz w:val="22"/>
              </w:rPr>
              <w:t xml:space="preserve">PROCESS </w:t>
            </w:r>
            <w:r w:rsidRPr="00A20528">
              <w:rPr>
                <w:rFonts w:ascii="Times New Roman" w:eastAsia="华文楷体" w:hAnsi="Times New Roman" w:cs="Times New Roman"/>
                <w:b/>
                <w:bCs/>
                <w:i/>
                <w:iCs/>
                <w:sz w:val="22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C4F9179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b/>
                <w:bCs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b/>
                <w:bCs/>
                <w:sz w:val="22"/>
              </w:rPr>
              <w:t>LMS/PROCESS Ratio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38C959E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b/>
                <w:bCs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b/>
                <w:bCs/>
                <w:sz w:val="22"/>
              </w:rPr>
              <w:t>Convergent?</w:t>
            </w:r>
          </w:p>
        </w:tc>
      </w:tr>
      <w:tr w:rsidR="003F5A2A" w:rsidRPr="00A20528" w14:paraId="57FD6694" w14:textId="77777777" w:rsidTr="00CB28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ADCD0A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b/>
                <w:bCs/>
                <w:sz w:val="22"/>
              </w:rPr>
              <w:t>Innovativeness Model</w:t>
            </w:r>
          </w:p>
        </w:tc>
        <w:tc>
          <w:tcPr>
            <w:tcW w:w="0" w:type="auto"/>
            <w:vAlign w:val="center"/>
            <w:hideMark/>
          </w:tcPr>
          <w:p w14:paraId="2F9FB3AD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1CBCD2C9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12EF21D1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7AF11CA0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0EE40DD4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5DF3407A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</w:p>
        </w:tc>
      </w:tr>
      <w:tr w:rsidR="003F5A2A" w:rsidRPr="00A20528" w14:paraId="4A82E5A6" w14:textId="77777777" w:rsidTr="00CB28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5528F0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ACV (main)</w:t>
            </w:r>
          </w:p>
        </w:tc>
        <w:tc>
          <w:tcPr>
            <w:tcW w:w="0" w:type="auto"/>
            <w:vAlign w:val="center"/>
            <w:hideMark/>
          </w:tcPr>
          <w:p w14:paraId="71104B9D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0.392</w:t>
            </w:r>
          </w:p>
        </w:tc>
        <w:tc>
          <w:tcPr>
            <w:tcW w:w="0" w:type="auto"/>
            <w:vAlign w:val="center"/>
            <w:hideMark/>
          </w:tcPr>
          <w:p w14:paraId="1931AA5E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&lt; .001</w:t>
            </w:r>
          </w:p>
        </w:tc>
        <w:tc>
          <w:tcPr>
            <w:tcW w:w="0" w:type="auto"/>
            <w:vAlign w:val="center"/>
            <w:hideMark/>
          </w:tcPr>
          <w:p w14:paraId="21619405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0.328</w:t>
            </w:r>
          </w:p>
        </w:tc>
        <w:tc>
          <w:tcPr>
            <w:tcW w:w="0" w:type="auto"/>
            <w:vAlign w:val="center"/>
            <w:hideMark/>
          </w:tcPr>
          <w:p w14:paraId="37783C50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&lt; .001</w:t>
            </w:r>
          </w:p>
        </w:tc>
        <w:tc>
          <w:tcPr>
            <w:tcW w:w="0" w:type="auto"/>
            <w:vAlign w:val="center"/>
            <w:hideMark/>
          </w:tcPr>
          <w:p w14:paraId="1AAEA141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1.20</w:t>
            </w:r>
          </w:p>
        </w:tc>
        <w:tc>
          <w:tcPr>
            <w:tcW w:w="0" w:type="auto"/>
            <w:vAlign w:val="center"/>
            <w:hideMark/>
          </w:tcPr>
          <w:p w14:paraId="386D0C70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Segoe UI Symbol" w:eastAsia="华文楷体" w:hAnsi="Segoe UI Symbol" w:cs="Segoe UI Symbol"/>
                <w:sz w:val="22"/>
              </w:rPr>
              <w:t>✓</w:t>
            </w:r>
          </w:p>
        </w:tc>
      </w:tr>
      <w:tr w:rsidR="003F5A2A" w:rsidRPr="00A20528" w14:paraId="11F5CA65" w14:textId="77777777" w:rsidTr="00CB28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B0FDA7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ACV × IM</w:t>
            </w:r>
          </w:p>
        </w:tc>
        <w:tc>
          <w:tcPr>
            <w:tcW w:w="0" w:type="auto"/>
            <w:vAlign w:val="center"/>
            <w:hideMark/>
          </w:tcPr>
          <w:p w14:paraId="12FFBC2C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−0.264</w:t>
            </w:r>
          </w:p>
        </w:tc>
        <w:tc>
          <w:tcPr>
            <w:tcW w:w="0" w:type="auto"/>
            <w:vAlign w:val="center"/>
            <w:hideMark/>
          </w:tcPr>
          <w:p w14:paraId="77E2A8EA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&lt; .001</w:t>
            </w:r>
          </w:p>
        </w:tc>
        <w:tc>
          <w:tcPr>
            <w:tcW w:w="0" w:type="auto"/>
            <w:vAlign w:val="center"/>
            <w:hideMark/>
          </w:tcPr>
          <w:p w14:paraId="4D771D68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−0.217</w:t>
            </w:r>
          </w:p>
        </w:tc>
        <w:tc>
          <w:tcPr>
            <w:tcW w:w="0" w:type="auto"/>
            <w:vAlign w:val="center"/>
            <w:hideMark/>
          </w:tcPr>
          <w:p w14:paraId="6DAFF71F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&lt; .001</w:t>
            </w:r>
          </w:p>
        </w:tc>
        <w:tc>
          <w:tcPr>
            <w:tcW w:w="0" w:type="auto"/>
            <w:vAlign w:val="center"/>
            <w:hideMark/>
          </w:tcPr>
          <w:p w14:paraId="12A84006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1.22</w:t>
            </w:r>
          </w:p>
        </w:tc>
        <w:tc>
          <w:tcPr>
            <w:tcW w:w="0" w:type="auto"/>
            <w:vAlign w:val="center"/>
            <w:hideMark/>
          </w:tcPr>
          <w:p w14:paraId="5BACDF0D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Segoe UI Symbol" w:eastAsia="华文楷体" w:hAnsi="Segoe UI Symbol" w:cs="Segoe UI Symbol"/>
                <w:sz w:val="22"/>
              </w:rPr>
              <w:t>✓</w:t>
            </w:r>
          </w:p>
        </w:tc>
      </w:tr>
      <w:tr w:rsidR="003F5A2A" w:rsidRPr="00A20528" w14:paraId="28C9DDF0" w14:textId="77777777" w:rsidTr="00CB28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6241E9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ACV × INN</w:t>
            </w:r>
          </w:p>
        </w:tc>
        <w:tc>
          <w:tcPr>
            <w:tcW w:w="0" w:type="auto"/>
            <w:vAlign w:val="center"/>
            <w:hideMark/>
          </w:tcPr>
          <w:p w14:paraId="5D874A7B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0.296</w:t>
            </w:r>
          </w:p>
        </w:tc>
        <w:tc>
          <w:tcPr>
            <w:tcW w:w="0" w:type="auto"/>
            <w:vAlign w:val="center"/>
            <w:hideMark/>
          </w:tcPr>
          <w:p w14:paraId="2A412B6C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&lt; .001</w:t>
            </w:r>
          </w:p>
        </w:tc>
        <w:tc>
          <w:tcPr>
            <w:tcW w:w="0" w:type="auto"/>
            <w:vAlign w:val="center"/>
            <w:hideMark/>
          </w:tcPr>
          <w:p w14:paraId="212BA6CD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0.245</w:t>
            </w:r>
          </w:p>
        </w:tc>
        <w:tc>
          <w:tcPr>
            <w:tcW w:w="0" w:type="auto"/>
            <w:vAlign w:val="center"/>
            <w:hideMark/>
          </w:tcPr>
          <w:p w14:paraId="22AAD4C6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&lt; .001</w:t>
            </w:r>
          </w:p>
        </w:tc>
        <w:tc>
          <w:tcPr>
            <w:tcW w:w="0" w:type="auto"/>
            <w:vAlign w:val="center"/>
            <w:hideMark/>
          </w:tcPr>
          <w:p w14:paraId="0EB182A7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1.21</w:t>
            </w:r>
          </w:p>
        </w:tc>
        <w:tc>
          <w:tcPr>
            <w:tcW w:w="0" w:type="auto"/>
            <w:vAlign w:val="center"/>
            <w:hideMark/>
          </w:tcPr>
          <w:p w14:paraId="4AEE0886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Segoe UI Symbol" w:eastAsia="华文楷体" w:hAnsi="Segoe UI Symbol" w:cs="Segoe UI Symbol"/>
                <w:sz w:val="22"/>
              </w:rPr>
              <w:t>✓</w:t>
            </w:r>
          </w:p>
        </w:tc>
      </w:tr>
      <w:tr w:rsidR="003F5A2A" w:rsidRPr="00A20528" w14:paraId="7D24C40D" w14:textId="77777777" w:rsidTr="00CB28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54112F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ACV × IM × INN</w:t>
            </w:r>
          </w:p>
        </w:tc>
        <w:tc>
          <w:tcPr>
            <w:tcW w:w="0" w:type="auto"/>
            <w:vAlign w:val="center"/>
            <w:hideMark/>
          </w:tcPr>
          <w:p w14:paraId="2B241F7A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−0.092</w:t>
            </w:r>
          </w:p>
        </w:tc>
        <w:tc>
          <w:tcPr>
            <w:tcW w:w="0" w:type="auto"/>
            <w:vAlign w:val="center"/>
            <w:hideMark/>
          </w:tcPr>
          <w:p w14:paraId="23D85846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.007</w:t>
            </w:r>
          </w:p>
        </w:tc>
        <w:tc>
          <w:tcPr>
            <w:tcW w:w="0" w:type="auto"/>
            <w:vAlign w:val="center"/>
            <w:hideMark/>
          </w:tcPr>
          <w:p w14:paraId="3DBF3DD0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−0.069</w:t>
            </w:r>
          </w:p>
        </w:tc>
        <w:tc>
          <w:tcPr>
            <w:tcW w:w="0" w:type="auto"/>
            <w:vAlign w:val="center"/>
            <w:hideMark/>
          </w:tcPr>
          <w:p w14:paraId="6CB319DE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.011</w:t>
            </w:r>
          </w:p>
        </w:tc>
        <w:tc>
          <w:tcPr>
            <w:tcW w:w="0" w:type="auto"/>
            <w:vAlign w:val="center"/>
            <w:hideMark/>
          </w:tcPr>
          <w:p w14:paraId="2DF45A87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1.33</w:t>
            </w:r>
          </w:p>
        </w:tc>
        <w:tc>
          <w:tcPr>
            <w:tcW w:w="0" w:type="auto"/>
            <w:vAlign w:val="center"/>
            <w:hideMark/>
          </w:tcPr>
          <w:p w14:paraId="1241B0B5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Segoe UI Symbol" w:eastAsia="华文楷体" w:hAnsi="Segoe UI Symbol" w:cs="Segoe UI Symbol"/>
                <w:sz w:val="22"/>
              </w:rPr>
              <w:t>✓</w:t>
            </w:r>
          </w:p>
        </w:tc>
      </w:tr>
      <w:tr w:rsidR="003F5A2A" w:rsidRPr="00A20528" w14:paraId="3278F476" w14:textId="77777777" w:rsidTr="00CB28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821EB0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b/>
                <w:bCs/>
                <w:sz w:val="22"/>
              </w:rPr>
              <w:t>Optimism Model</w:t>
            </w:r>
          </w:p>
        </w:tc>
        <w:tc>
          <w:tcPr>
            <w:tcW w:w="0" w:type="auto"/>
            <w:vAlign w:val="center"/>
            <w:hideMark/>
          </w:tcPr>
          <w:p w14:paraId="48DFF212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525675DA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59F419D0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048F36CE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05362214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08C6174F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</w:p>
        </w:tc>
      </w:tr>
      <w:tr w:rsidR="003F5A2A" w:rsidRPr="00A20528" w14:paraId="371CFC7C" w14:textId="77777777" w:rsidTr="00CB28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4726A3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ACV (main)</w:t>
            </w:r>
          </w:p>
        </w:tc>
        <w:tc>
          <w:tcPr>
            <w:tcW w:w="0" w:type="auto"/>
            <w:vAlign w:val="center"/>
            <w:hideMark/>
          </w:tcPr>
          <w:p w14:paraId="75A217E6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0.312</w:t>
            </w:r>
          </w:p>
        </w:tc>
        <w:tc>
          <w:tcPr>
            <w:tcW w:w="0" w:type="auto"/>
            <w:vAlign w:val="center"/>
            <w:hideMark/>
          </w:tcPr>
          <w:p w14:paraId="667BC6D7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&lt; .001</w:t>
            </w:r>
          </w:p>
        </w:tc>
        <w:tc>
          <w:tcPr>
            <w:tcW w:w="0" w:type="auto"/>
            <w:vAlign w:val="center"/>
            <w:hideMark/>
          </w:tcPr>
          <w:p w14:paraId="358822B6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0.260</w:t>
            </w:r>
          </w:p>
        </w:tc>
        <w:tc>
          <w:tcPr>
            <w:tcW w:w="0" w:type="auto"/>
            <w:vAlign w:val="center"/>
            <w:hideMark/>
          </w:tcPr>
          <w:p w14:paraId="42A87C94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&lt; .001</w:t>
            </w:r>
          </w:p>
        </w:tc>
        <w:tc>
          <w:tcPr>
            <w:tcW w:w="0" w:type="auto"/>
            <w:vAlign w:val="center"/>
            <w:hideMark/>
          </w:tcPr>
          <w:p w14:paraId="54C01926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1.20</w:t>
            </w:r>
          </w:p>
        </w:tc>
        <w:tc>
          <w:tcPr>
            <w:tcW w:w="0" w:type="auto"/>
            <w:vAlign w:val="center"/>
            <w:hideMark/>
          </w:tcPr>
          <w:p w14:paraId="6891A968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Segoe UI Symbol" w:eastAsia="华文楷体" w:hAnsi="Segoe UI Symbol" w:cs="Segoe UI Symbol"/>
                <w:sz w:val="22"/>
              </w:rPr>
              <w:t>✓</w:t>
            </w:r>
          </w:p>
        </w:tc>
      </w:tr>
      <w:tr w:rsidR="003F5A2A" w:rsidRPr="00A20528" w14:paraId="004D73DA" w14:textId="77777777" w:rsidTr="00CB28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0EE4A1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ACV × IM</w:t>
            </w:r>
          </w:p>
        </w:tc>
        <w:tc>
          <w:tcPr>
            <w:tcW w:w="0" w:type="auto"/>
            <w:vAlign w:val="center"/>
            <w:hideMark/>
          </w:tcPr>
          <w:p w14:paraId="4C65EE8C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−0.253</w:t>
            </w:r>
          </w:p>
        </w:tc>
        <w:tc>
          <w:tcPr>
            <w:tcW w:w="0" w:type="auto"/>
            <w:vAlign w:val="center"/>
            <w:hideMark/>
          </w:tcPr>
          <w:p w14:paraId="7D7D46A6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&lt; .001</w:t>
            </w:r>
          </w:p>
        </w:tc>
        <w:tc>
          <w:tcPr>
            <w:tcW w:w="0" w:type="auto"/>
            <w:vAlign w:val="center"/>
            <w:hideMark/>
          </w:tcPr>
          <w:p w14:paraId="4A0C4DAF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−0.204</w:t>
            </w:r>
          </w:p>
        </w:tc>
        <w:tc>
          <w:tcPr>
            <w:tcW w:w="0" w:type="auto"/>
            <w:vAlign w:val="center"/>
            <w:hideMark/>
          </w:tcPr>
          <w:p w14:paraId="550D0452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&lt; .001</w:t>
            </w:r>
          </w:p>
        </w:tc>
        <w:tc>
          <w:tcPr>
            <w:tcW w:w="0" w:type="auto"/>
            <w:vAlign w:val="center"/>
            <w:hideMark/>
          </w:tcPr>
          <w:p w14:paraId="6F6B9E25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1.24</w:t>
            </w:r>
          </w:p>
        </w:tc>
        <w:tc>
          <w:tcPr>
            <w:tcW w:w="0" w:type="auto"/>
            <w:vAlign w:val="center"/>
            <w:hideMark/>
          </w:tcPr>
          <w:p w14:paraId="0E9EE1EA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Segoe UI Symbol" w:eastAsia="华文楷体" w:hAnsi="Segoe UI Symbol" w:cs="Segoe UI Symbol"/>
                <w:sz w:val="22"/>
              </w:rPr>
              <w:t>✓</w:t>
            </w:r>
          </w:p>
        </w:tc>
      </w:tr>
      <w:tr w:rsidR="003F5A2A" w:rsidRPr="00A20528" w14:paraId="140E50FB" w14:textId="77777777" w:rsidTr="00CB28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621B42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ACV × OPT</w:t>
            </w:r>
          </w:p>
        </w:tc>
        <w:tc>
          <w:tcPr>
            <w:tcW w:w="0" w:type="auto"/>
            <w:vAlign w:val="center"/>
            <w:hideMark/>
          </w:tcPr>
          <w:p w14:paraId="6CBC7B22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0.234</w:t>
            </w:r>
          </w:p>
        </w:tc>
        <w:tc>
          <w:tcPr>
            <w:tcW w:w="0" w:type="auto"/>
            <w:vAlign w:val="center"/>
            <w:hideMark/>
          </w:tcPr>
          <w:p w14:paraId="15CCAC82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&lt; .001</w:t>
            </w:r>
          </w:p>
        </w:tc>
        <w:tc>
          <w:tcPr>
            <w:tcW w:w="0" w:type="auto"/>
            <w:vAlign w:val="center"/>
            <w:hideMark/>
          </w:tcPr>
          <w:p w14:paraId="6802B318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0.189</w:t>
            </w:r>
          </w:p>
        </w:tc>
        <w:tc>
          <w:tcPr>
            <w:tcW w:w="0" w:type="auto"/>
            <w:vAlign w:val="center"/>
            <w:hideMark/>
          </w:tcPr>
          <w:p w14:paraId="4A9D7E94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&lt; .001</w:t>
            </w:r>
          </w:p>
        </w:tc>
        <w:tc>
          <w:tcPr>
            <w:tcW w:w="0" w:type="auto"/>
            <w:vAlign w:val="center"/>
            <w:hideMark/>
          </w:tcPr>
          <w:p w14:paraId="170DCBF6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1.24</w:t>
            </w:r>
          </w:p>
        </w:tc>
        <w:tc>
          <w:tcPr>
            <w:tcW w:w="0" w:type="auto"/>
            <w:vAlign w:val="center"/>
            <w:hideMark/>
          </w:tcPr>
          <w:p w14:paraId="075647D4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Segoe UI Symbol" w:eastAsia="华文楷体" w:hAnsi="Segoe UI Symbol" w:cs="Segoe UI Symbol"/>
                <w:sz w:val="22"/>
              </w:rPr>
              <w:t>✓</w:t>
            </w:r>
          </w:p>
        </w:tc>
      </w:tr>
      <w:tr w:rsidR="003F5A2A" w:rsidRPr="00A20528" w14:paraId="6E151A46" w14:textId="77777777" w:rsidTr="00CB282F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445732C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ACV × IM × OPT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7760051F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−0.238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9B1618F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&lt; .001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4F888FB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−0.173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DAC03D0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&lt; .001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B1B1B5A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Times New Roman" w:eastAsia="华文楷体" w:hAnsi="Times New Roman" w:cs="Times New Roman"/>
                <w:sz w:val="22"/>
              </w:rPr>
              <w:t>1.38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19F52EE7" w14:textId="77777777" w:rsidR="003E440B" w:rsidRPr="00A20528" w:rsidRDefault="003E440B" w:rsidP="00CB282F">
            <w:pPr>
              <w:rPr>
                <w:rFonts w:ascii="Times New Roman" w:eastAsia="华文楷体" w:hAnsi="Times New Roman" w:cs="Times New Roman"/>
                <w:sz w:val="22"/>
              </w:rPr>
            </w:pPr>
            <w:r w:rsidRPr="00A20528">
              <w:rPr>
                <w:rFonts w:ascii="Segoe UI Symbol" w:eastAsia="华文楷体" w:hAnsi="Segoe UI Symbol" w:cs="Segoe UI Symbol"/>
                <w:sz w:val="22"/>
              </w:rPr>
              <w:t>✓</w:t>
            </w:r>
          </w:p>
        </w:tc>
      </w:tr>
    </w:tbl>
    <w:p w14:paraId="3A9DDEC6" w14:textId="77777777" w:rsidR="003E440B" w:rsidRPr="00A20528" w:rsidRDefault="003E440B" w:rsidP="003E440B">
      <w:pPr>
        <w:rPr>
          <w:rFonts w:ascii="Times New Roman" w:eastAsia="华文楷体" w:hAnsi="Times New Roman" w:cs="Times New Roman"/>
          <w:sz w:val="22"/>
        </w:rPr>
      </w:pPr>
      <w:r w:rsidRPr="00A20528">
        <w:rPr>
          <w:rFonts w:ascii="Times New Roman" w:eastAsia="华文楷体" w:hAnsi="Times New Roman" w:cs="Times New Roman"/>
          <w:sz w:val="22"/>
        </w:rPr>
        <w:lastRenderedPageBreak/>
        <w:t>Note: LMS/PROCESS ratio reflects the measurement error attenuation correction. Ratios between 1.15 and 1.45 are consistent with the expected correction magnitude given construct reliabilities (CR = 0.86–0.89). Convergent = identical effect direction and identical significance decision across methods.</w:t>
      </w:r>
    </w:p>
    <w:p w14:paraId="4BA2F98B" w14:textId="77777777" w:rsidR="003E440B" w:rsidRPr="003F5A2A" w:rsidRDefault="003E440B">
      <w:pPr>
        <w:rPr>
          <w:rFonts w:hint="eastAsia"/>
        </w:rPr>
      </w:pPr>
    </w:p>
    <w:sectPr w:rsidR="003E440B" w:rsidRPr="003F5A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589566" w14:textId="77777777" w:rsidR="00160055" w:rsidRDefault="00160055" w:rsidP="0056712F">
      <w:pPr>
        <w:rPr>
          <w:rFonts w:hint="eastAsia"/>
        </w:rPr>
      </w:pPr>
      <w:r>
        <w:separator/>
      </w:r>
    </w:p>
  </w:endnote>
  <w:endnote w:type="continuationSeparator" w:id="0">
    <w:p w14:paraId="0F832B11" w14:textId="77777777" w:rsidR="00160055" w:rsidRDefault="00160055" w:rsidP="0056712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28C80" w14:textId="77777777" w:rsidR="00160055" w:rsidRDefault="00160055" w:rsidP="0056712F">
      <w:pPr>
        <w:rPr>
          <w:rFonts w:hint="eastAsia"/>
        </w:rPr>
      </w:pPr>
      <w:r>
        <w:separator/>
      </w:r>
    </w:p>
  </w:footnote>
  <w:footnote w:type="continuationSeparator" w:id="0">
    <w:p w14:paraId="7319D5A0" w14:textId="77777777" w:rsidR="00160055" w:rsidRDefault="00160055" w:rsidP="0056712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9CA"/>
    <w:rsid w:val="00016C2A"/>
    <w:rsid w:val="00066021"/>
    <w:rsid w:val="0015544D"/>
    <w:rsid w:val="00160055"/>
    <w:rsid w:val="001E1B96"/>
    <w:rsid w:val="002904BA"/>
    <w:rsid w:val="003470FE"/>
    <w:rsid w:val="003B0070"/>
    <w:rsid w:val="003E440B"/>
    <w:rsid w:val="003F5A2A"/>
    <w:rsid w:val="005110B6"/>
    <w:rsid w:val="0056712F"/>
    <w:rsid w:val="006237FA"/>
    <w:rsid w:val="00687F5D"/>
    <w:rsid w:val="006B3235"/>
    <w:rsid w:val="006E2128"/>
    <w:rsid w:val="00727E71"/>
    <w:rsid w:val="007D7938"/>
    <w:rsid w:val="00853BC6"/>
    <w:rsid w:val="00867537"/>
    <w:rsid w:val="008724C7"/>
    <w:rsid w:val="00873EC5"/>
    <w:rsid w:val="008C7F21"/>
    <w:rsid w:val="00990CF1"/>
    <w:rsid w:val="009969CA"/>
    <w:rsid w:val="00A20528"/>
    <w:rsid w:val="00AD4588"/>
    <w:rsid w:val="00B779E7"/>
    <w:rsid w:val="00D45DC3"/>
    <w:rsid w:val="00EF76EC"/>
    <w:rsid w:val="00EF7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C8075B"/>
  <w15:chartTrackingRefBased/>
  <w15:docId w15:val="{BD2D2FE3-EBAA-4CA0-BB00-1B4D05B28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969C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69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69C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69C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69C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969CA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969C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969C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969C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969C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969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969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969C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969CA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969C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969C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969C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969C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969C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96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969C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969C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969C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969C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969C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969C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969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969C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969C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9969CA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56712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56712F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5671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56712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1510</Words>
  <Characters>8613</Characters>
  <Application>Microsoft Office Word</Application>
  <DocSecurity>0</DocSecurity>
  <Lines>71</Lines>
  <Paragraphs>20</Paragraphs>
  <ScaleCrop>false</ScaleCrop>
  <Company/>
  <LinksUpToDate>false</LinksUpToDate>
  <CharactersWithSpaces>10103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염봉 유</dc:creator>
  <cp:keywords/>
  <dc:description/>
  <cp:lastModifiedBy>염봉 유</cp:lastModifiedBy>
  <cp:revision>23</cp:revision>
  <dcterms:created xsi:type="dcterms:W3CDTF">2026-04-13T05:35:00Z</dcterms:created>
  <dcterms:modified xsi:type="dcterms:W3CDTF">2026-08-17T15:10:00Z</dcterms:modified>
</cp:coreProperties>
</file>