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FE71E" w14:textId="77777777" w:rsidR="00B95E79" w:rsidRPr="00DC423B" w:rsidRDefault="00B95E79" w:rsidP="00B95E79">
      <w:pPr>
        <w:pStyle w:val="NormalWeb"/>
        <w:spacing w:before="0" w:beforeAutospacing="0" w:after="0" w:afterAutospacing="0" w:line="480" w:lineRule="auto"/>
        <w:jc w:val="both"/>
        <w:rPr>
          <w:b/>
        </w:rPr>
      </w:pPr>
      <w:r w:rsidRPr="00DC423B">
        <w:rPr>
          <w:b/>
        </w:rPr>
        <w:t xml:space="preserve">SUPPLEMENTARY TABLES </w:t>
      </w:r>
      <w:bookmarkStart w:id="0" w:name="_Toc234739853"/>
    </w:p>
    <w:p w14:paraId="5B024BAE" w14:textId="77777777" w:rsidR="00B95E79" w:rsidRPr="000D70AB" w:rsidRDefault="00B95E79" w:rsidP="00B95E79">
      <w:pPr>
        <w:pStyle w:val="NormalWeb"/>
        <w:spacing w:before="0" w:beforeAutospacing="0" w:after="0" w:afterAutospacing="0" w:line="480" w:lineRule="auto"/>
        <w:jc w:val="both"/>
        <w:rPr>
          <w:b/>
          <w:bCs/>
          <w:iCs/>
        </w:rPr>
      </w:pPr>
      <w:r w:rsidRPr="000D70AB">
        <w:rPr>
          <w:b/>
          <w:iCs/>
        </w:rPr>
        <w:t>Table S1</w:t>
      </w:r>
      <w:r w:rsidRPr="000D70AB">
        <w:rPr>
          <w:b/>
          <w:bCs/>
          <w:iCs/>
        </w:rPr>
        <w:t xml:space="preserve"> Hemodynamic </w:t>
      </w:r>
      <w:r>
        <w:rPr>
          <w:b/>
          <w:bCs/>
          <w:iCs/>
        </w:rPr>
        <w:t>p</w:t>
      </w:r>
      <w:r w:rsidRPr="000D70AB">
        <w:rPr>
          <w:b/>
          <w:bCs/>
          <w:iCs/>
        </w:rPr>
        <w:t xml:space="preserve">arameters </w:t>
      </w:r>
      <w:r>
        <w:rPr>
          <w:b/>
          <w:bCs/>
          <w:iCs/>
        </w:rPr>
        <w:t>o</w:t>
      </w:r>
      <w:r w:rsidRPr="000D70AB">
        <w:rPr>
          <w:b/>
          <w:bCs/>
          <w:iCs/>
        </w:rPr>
        <w:t xml:space="preserve">ver 24 </w:t>
      </w:r>
      <w:r>
        <w:rPr>
          <w:b/>
          <w:bCs/>
          <w:iCs/>
        </w:rPr>
        <w:t>h</w:t>
      </w:r>
      <w:r w:rsidRPr="000D70AB">
        <w:rPr>
          <w:b/>
          <w:bCs/>
          <w:iCs/>
        </w:rPr>
        <w:t xml:space="preserve">ours </w:t>
      </w:r>
      <w:r>
        <w:rPr>
          <w:b/>
          <w:bCs/>
          <w:iCs/>
        </w:rPr>
        <w:t>p</w:t>
      </w:r>
      <w:r w:rsidRPr="000D70AB">
        <w:rPr>
          <w:b/>
          <w:bCs/>
          <w:iCs/>
        </w:rPr>
        <w:t xml:space="preserve">ostpartum </w:t>
      </w:r>
      <w:bookmarkEnd w:id="0"/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1"/>
        <w:gridCol w:w="2632"/>
        <w:gridCol w:w="2711"/>
        <w:gridCol w:w="2376"/>
      </w:tblGrid>
      <w:tr w:rsidR="00B95E79" w:rsidRPr="00DC423B" w14:paraId="4D73A35B" w14:textId="77777777" w:rsidTr="0041747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1E2DA1" w14:textId="77777777" w:rsidR="00B95E79" w:rsidRPr="00DC423B" w:rsidRDefault="00B95E79" w:rsidP="0041747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Point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C91DAD" w14:textId="77777777" w:rsidR="00B95E79" w:rsidRPr="00DC423B" w:rsidRDefault="00B95E79" w:rsidP="0041747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Systolic BP (mmHg) 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846BC9" w14:textId="77777777" w:rsidR="00B95E79" w:rsidRPr="00DC423B" w:rsidRDefault="00B95E79" w:rsidP="0041747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Diastolic BP (mmHg) 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27EB1E" w14:textId="77777777" w:rsidR="00B95E79" w:rsidRPr="00DC423B" w:rsidRDefault="00B95E79" w:rsidP="0041747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Pulse Rate (bpm) Mean ± SD</w:t>
            </w:r>
          </w:p>
        </w:tc>
      </w:tr>
      <w:tr w:rsidR="00B95E79" w:rsidRPr="00DC423B" w14:paraId="7F3AC46C" w14:textId="77777777" w:rsidTr="00417476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84EC282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Baseline (0 hours)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088D702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118.5 ± 8.2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CAD4324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76.8 ± 5.1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DF586A1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82.4 ± 6.3</w:t>
            </w:r>
          </w:p>
        </w:tc>
      </w:tr>
      <w:tr w:rsidR="00B95E79" w:rsidRPr="00DC423B" w14:paraId="15B97BA1" w14:textId="77777777" w:rsidTr="00417476">
        <w:tc>
          <w:tcPr>
            <w:tcW w:w="0" w:type="auto"/>
            <w:hideMark/>
          </w:tcPr>
          <w:p w14:paraId="0C8E5FD8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4 hours</w:t>
            </w:r>
          </w:p>
        </w:tc>
        <w:tc>
          <w:tcPr>
            <w:tcW w:w="0" w:type="auto"/>
            <w:hideMark/>
          </w:tcPr>
          <w:p w14:paraId="4CFF97A4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122.3 ± 8.5</w:t>
            </w:r>
          </w:p>
        </w:tc>
        <w:tc>
          <w:tcPr>
            <w:tcW w:w="0" w:type="auto"/>
            <w:hideMark/>
          </w:tcPr>
          <w:p w14:paraId="046954EF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78.9 ± 5.3</w:t>
            </w:r>
          </w:p>
        </w:tc>
        <w:tc>
          <w:tcPr>
            <w:tcW w:w="0" w:type="auto"/>
            <w:hideMark/>
          </w:tcPr>
          <w:p w14:paraId="57EC0CF2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86.7 ± 6.8</w:t>
            </w:r>
          </w:p>
        </w:tc>
      </w:tr>
      <w:tr w:rsidR="00B95E79" w:rsidRPr="00DC423B" w14:paraId="03A5F158" w14:textId="77777777" w:rsidTr="00417476">
        <w:tc>
          <w:tcPr>
            <w:tcW w:w="0" w:type="auto"/>
            <w:hideMark/>
          </w:tcPr>
          <w:p w14:paraId="07C88F8E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8 hours</w:t>
            </w:r>
          </w:p>
        </w:tc>
        <w:tc>
          <w:tcPr>
            <w:tcW w:w="0" w:type="auto"/>
            <w:hideMark/>
          </w:tcPr>
          <w:p w14:paraId="3437F9AD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122.1 ± 8.3</w:t>
            </w:r>
          </w:p>
        </w:tc>
        <w:tc>
          <w:tcPr>
            <w:tcW w:w="0" w:type="auto"/>
            <w:hideMark/>
          </w:tcPr>
          <w:p w14:paraId="62723970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78.5 ± 5.2</w:t>
            </w:r>
          </w:p>
        </w:tc>
        <w:tc>
          <w:tcPr>
            <w:tcW w:w="0" w:type="auto"/>
            <w:hideMark/>
          </w:tcPr>
          <w:p w14:paraId="5312647D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85.9 ± 6.5</w:t>
            </w:r>
          </w:p>
        </w:tc>
      </w:tr>
      <w:tr w:rsidR="00B95E79" w:rsidRPr="00DC423B" w14:paraId="69E41F26" w14:textId="77777777" w:rsidTr="00417476">
        <w:tc>
          <w:tcPr>
            <w:tcW w:w="0" w:type="auto"/>
            <w:hideMark/>
          </w:tcPr>
          <w:p w14:paraId="10287FF5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12 hours</w:t>
            </w:r>
          </w:p>
        </w:tc>
        <w:tc>
          <w:tcPr>
            <w:tcW w:w="0" w:type="auto"/>
            <w:hideMark/>
          </w:tcPr>
          <w:p w14:paraId="7CC19C50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121.8 ± 8.1</w:t>
            </w:r>
          </w:p>
        </w:tc>
        <w:tc>
          <w:tcPr>
            <w:tcW w:w="0" w:type="auto"/>
            <w:hideMark/>
          </w:tcPr>
          <w:p w14:paraId="2A969FC0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78.2 ± 5.0</w:t>
            </w:r>
          </w:p>
        </w:tc>
        <w:tc>
          <w:tcPr>
            <w:tcW w:w="0" w:type="auto"/>
            <w:hideMark/>
          </w:tcPr>
          <w:p w14:paraId="6F7B57CC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85.1 ± 6.2</w:t>
            </w:r>
          </w:p>
        </w:tc>
      </w:tr>
      <w:tr w:rsidR="00B95E79" w:rsidRPr="00DC423B" w14:paraId="098FC546" w14:textId="77777777" w:rsidTr="00417476">
        <w:tc>
          <w:tcPr>
            <w:tcW w:w="0" w:type="auto"/>
            <w:hideMark/>
          </w:tcPr>
          <w:p w14:paraId="6F8BE053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 hours</w:t>
            </w:r>
          </w:p>
        </w:tc>
        <w:tc>
          <w:tcPr>
            <w:tcW w:w="0" w:type="auto"/>
            <w:hideMark/>
          </w:tcPr>
          <w:p w14:paraId="6429C317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121.6 ± 8.0</w:t>
            </w:r>
          </w:p>
        </w:tc>
        <w:tc>
          <w:tcPr>
            <w:tcW w:w="0" w:type="auto"/>
            <w:hideMark/>
          </w:tcPr>
          <w:p w14:paraId="312E3BC6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78.0 ± 5.0</w:t>
            </w:r>
          </w:p>
        </w:tc>
        <w:tc>
          <w:tcPr>
            <w:tcW w:w="0" w:type="auto"/>
            <w:hideMark/>
          </w:tcPr>
          <w:p w14:paraId="55B7DC6B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84.7 ± 6.1</w:t>
            </w:r>
          </w:p>
        </w:tc>
      </w:tr>
      <w:tr w:rsidR="00B95E79" w:rsidRPr="00DC423B" w14:paraId="54F1772D" w14:textId="77777777" w:rsidTr="00417476">
        <w:tc>
          <w:tcPr>
            <w:tcW w:w="0" w:type="auto"/>
            <w:hideMark/>
          </w:tcPr>
          <w:p w14:paraId="6B8FBE15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24 hours</w:t>
            </w:r>
          </w:p>
        </w:tc>
        <w:tc>
          <w:tcPr>
            <w:tcW w:w="0" w:type="auto"/>
            <w:hideMark/>
          </w:tcPr>
          <w:p w14:paraId="047C198D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121.5 ± 7.9</w:t>
            </w:r>
          </w:p>
        </w:tc>
        <w:tc>
          <w:tcPr>
            <w:tcW w:w="0" w:type="auto"/>
            <w:hideMark/>
          </w:tcPr>
          <w:p w14:paraId="27ECFBAF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77.8 ± 4.9</w:t>
            </w:r>
          </w:p>
        </w:tc>
        <w:tc>
          <w:tcPr>
            <w:tcW w:w="0" w:type="auto"/>
            <w:hideMark/>
          </w:tcPr>
          <w:p w14:paraId="49802AA9" w14:textId="77777777" w:rsidR="00B95E79" w:rsidRPr="00DC423B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84.3 ± 6.0</w:t>
            </w:r>
          </w:p>
        </w:tc>
      </w:tr>
      <w:tr w:rsidR="00B95E79" w:rsidRPr="00D90016" w14:paraId="1FAFB3B6" w14:textId="77777777" w:rsidTr="00417476">
        <w:tc>
          <w:tcPr>
            <w:tcW w:w="0" w:type="auto"/>
            <w:hideMark/>
          </w:tcPr>
          <w:p w14:paraId="4E75D4C2" w14:textId="77777777" w:rsidR="00B95E79" w:rsidRPr="00D90016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16">
              <w:rPr>
                <w:rFonts w:ascii="Times New Roman" w:eastAsia="Times New Roman" w:hAnsi="Times New Roman" w:cs="Times New Roman"/>
                <w:sz w:val="24"/>
                <w:szCs w:val="24"/>
              </w:rPr>
              <w:t>F-statistic</w:t>
            </w:r>
          </w:p>
        </w:tc>
        <w:tc>
          <w:tcPr>
            <w:tcW w:w="0" w:type="auto"/>
            <w:hideMark/>
          </w:tcPr>
          <w:p w14:paraId="19700765" w14:textId="77777777" w:rsidR="00B95E79" w:rsidRPr="00D90016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16">
              <w:rPr>
                <w:rFonts w:ascii="Times New Roman" w:eastAsia="Times New Roman" w:hAnsi="Times New Roman" w:cs="Times New Roman"/>
                <w:sz w:val="24"/>
                <w:szCs w:val="24"/>
              </w:rPr>
              <w:t>F (5,495) = 4.82</w:t>
            </w:r>
          </w:p>
        </w:tc>
        <w:tc>
          <w:tcPr>
            <w:tcW w:w="0" w:type="auto"/>
            <w:hideMark/>
          </w:tcPr>
          <w:p w14:paraId="79D87D43" w14:textId="77777777" w:rsidR="00B95E79" w:rsidRPr="00D90016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16">
              <w:rPr>
                <w:rFonts w:ascii="Times New Roman" w:eastAsia="Times New Roman" w:hAnsi="Times New Roman" w:cs="Times New Roman"/>
                <w:sz w:val="24"/>
                <w:szCs w:val="24"/>
              </w:rPr>
              <w:t>F (5,495) = 3.54</w:t>
            </w:r>
          </w:p>
        </w:tc>
        <w:tc>
          <w:tcPr>
            <w:tcW w:w="0" w:type="auto"/>
            <w:hideMark/>
          </w:tcPr>
          <w:p w14:paraId="014A6FCD" w14:textId="77777777" w:rsidR="00B95E79" w:rsidRPr="00D90016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16">
              <w:rPr>
                <w:rFonts w:ascii="Times New Roman" w:eastAsia="Times New Roman" w:hAnsi="Times New Roman" w:cs="Times New Roman"/>
                <w:sz w:val="24"/>
                <w:szCs w:val="24"/>
              </w:rPr>
              <w:t>F (5,495) = 7.96</w:t>
            </w:r>
          </w:p>
        </w:tc>
      </w:tr>
      <w:tr w:rsidR="00B95E79" w:rsidRPr="00D90016" w14:paraId="0DCB1322" w14:textId="77777777" w:rsidTr="00417476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28E155A" w14:textId="77777777" w:rsidR="00B95E79" w:rsidRPr="00D90016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p-</w:t>
            </w:r>
            <w:r w:rsidRPr="00D90016">
              <w:rPr>
                <w:rFonts w:ascii="Times New Roman" w:eastAsia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FD5E092" w14:textId="77777777" w:rsidR="00B95E79" w:rsidRPr="00D90016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16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B150C15" w14:textId="77777777" w:rsidR="00B95E79" w:rsidRPr="00D90016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16">
              <w:rPr>
                <w:rFonts w:ascii="Times New Roman" w:eastAsia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17D44F5" w14:textId="77777777" w:rsidR="00B95E79" w:rsidRPr="00D90016" w:rsidRDefault="00B95E79" w:rsidP="0041747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016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42A9A9F3" w14:textId="77777777" w:rsidR="00B95E79" w:rsidRPr="00DC423B" w:rsidRDefault="00B95E79" w:rsidP="00B95E79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23B">
        <w:rPr>
          <w:rFonts w:ascii="Times New Roman" w:eastAsia="Times New Roman" w:hAnsi="Times New Roman" w:cs="Times New Roman"/>
          <w:sz w:val="24"/>
          <w:szCs w:val="24"/>
        </w:rPr>
        <w:t>Significant correlations (</w:t>
      </w:r>
      <w:r w:rsidRPr="00DC423B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DC423B">
        <w:rPr>
          <w:rFonts w:ascii="Times New Roman" w:eastAsia="Times New Roman" w:hAnsi="Times New Roman" w:cs="Times New Roman"/>
          <w:sz w:val="24"/>
          <w:szCs w:val="24"/>
        </w:rPr>
        <w:t>&lt;0.05) are highlighted in bold. BP = Blood Pressure; bpm = beats per minute</w:t>
      </w:r>
    </w:p>
    <w:p w14:paraId="01E9A004" w14:textId="77777777" w:rsidR="00B95E79" w:rsidRPr="00DC423B" w:rsidRDefault="00B95E79" w:rsidP="00B95E7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Toc234739858"/>
      <w:r w:rsidRPr="00DC423B">
        <w:rPr>
          <w:rFonts w:ascii="Times New Roman" w:hAnsi="Times New Roman" w:cs="Times New Roman"/>
          <w:b/>
          <w:sz w:val="24"/>
          <w:szCs w:val="24"/>
        </w:rPr>
        <w:t>Table S2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3B">
        <w:rPr>
          <w:rFonts w:ascii="Times New Roman" w:hAnsi="Times New Roman" w:cs="Times New Roman"/>
          <w:b/>
          <w:sz w:val="24"/>
          <w:szCs w:val="24"/>
        </w:rPr>
        <w:t xml:space="preserve">Correlation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C423B">
        <w:rPr>
          <w:rFonts w:ascii="Times New Roman" w:hAnsi="Times New Roman" w:cs="Times New Roman"/>
          <w:b/>
          <w:sz w:val="24"/>
          <w:szCs w:val="24"/>
        </w:rPr>
        <w:t xml:space="preserve">etween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C423B">
        <w:rPr>
          <w:rFonts w:ascii="Times New Roman" w:hAnsi="Times New Roman" w:cs="Times New Roman"/>
          <w:b/>
          <w:sz w:val="24"/>
          <w:szCs w:val="24"/>
        </w:rPr>
        <w:t xml:space="preserve">uration of </w:t>
      </w:r>
      <w:r>
        <w:rPr>
          <w:rFonts w:ascii="Times New Roman" w:hAnsi="Times New Roman" w:cs="Times New Roman"/>
          <w:b/>
          <w:sz w:val="24"/>
          <w:szCs w:val="24"/>
        </w:rPr>
        <w:t>la</w:t>
      </w:r>
      <w:r w:rsidRPr="00DC423B">
        <w:rPr>
          <w:rFonts w:ascii="Times New Roman" w:hAnsi="Times New Roman" w:cs="Times New Roman"/>
          <w:b/>
          <w:sz w:val="24"/>
          <w:szCs w:val="24"/>
        </w:rPr>
        <w:t xml:space="preserve">bour and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DC423B">
        <w:rPr>
          <w:rFonts w:ascii="Times New Roman" w:hAnsi="Times New Roman" w:cs="Times New Roman"/>
          <w:b/>
          <w:sz w:val="24"/>
          <w:szCs w:val="24"/>
        </w:rPr>
        <w:t xml:space="preserve">lectrolyte 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DC423B">
        <w:rPr>
          <w:rFonts w:ascii="Times New Roman" w:hAnsi="Times New Roman" w:cs="Times New Roman"/>
          <w:b/>
          <w:sz w:val="24"/>
          <w:szCs w:val="24"/>
        </w:rPr>
        <w:t>evels</w:t>
      </w:r>
      <w:bookmarkEnd w:id="1"/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9"/>
        <w:gridCol w:w="1762"/>
        <w:gridCol w:w="900"/>
        <w:gridCol w:w="3362"/>
      </w:tblGrid>
      <w:tr w:rsidR="00B95E79" w:rsidRPr="00DC423B" w14:paraId="29DB5D65" w14:textId="77777777" w:rsidTr="0041747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AC753E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 Pair</w:t>
            </w: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1AC9C8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Correlation (r)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BBCA9C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p-</w:t>
            </w: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33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588B0D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Interpretation</w:t>
            </w:r>
          </w:p>
        </w:tc>
      </w:tr>
      <w:tr w:rsidR="00B95E79" w:rsidRPr="00DC423B" w14:paraId="63D0DD0C" w14:textId="77777777" w:rsidTr="00417476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F9AC634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Duration of labour vs Calcium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hideMark/>
          </w:tcPr>
          <w:p w14:paraId="4FB2A2EA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-0.35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1320C5AD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&lt;0.001</w:t>
            </w:r>
          </w:p>
        </w:tc>
        <w:tc>
          <w:tcPr>
            <w:tcW w:w="3362" w:type="dxa"/>
            <w:tcBorders>
              <w:top w:val="single" w:sz="4" w:space="0" w:color="auto"/>
            </w:tcBorders>
            <w:hideMark/>
          </w:tcPr>
          <w:p w14:paraId="6B4C2914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Significant negative correlation</w:t>
            </w:r>
          </w:p>
        </w:tc>
      </w:tr>
      <w:tr w:rsidR="00B95E79" w:rsidRPr="00DC423B" w14:paraId="6F8BB85C" w14:textId="77777777" w:rsidTr="00417476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EBD0E11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Duration of labour vs Magnesium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hideMark/>
          </w:tcPr>
          <w:p w14:paraId="15D193EB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-0.29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24246DDF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0.004</w:t>
            </w:r>
          </w:p>
        </w:tc>
        <w:tc>
          <w:tcPr>
            <w:tcW w:w="3362" w:type="dxa"/>
            <w:tcBorders>
              <w:bottom w:val="single" w:sz="4" w:space="0" w:color="auto"/>
            </w:tcBorders>
            <w:hideMark/>
          </w:tcPr>
          <w:p w14:paraId="2497D323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Significant negative correlation</w:t>
            </w:r>
          </w:p>
        </w:tc>
      </w:tr>
    </w:tbl>
    <w:p w14:paraId="5E2C88AC" w14:textId="77777777" w:rsidR="00B95E79" w:rsidRPr="00DC423B" w:rsidRDefault="00B95E79" w:rsidP="00B95E7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Toc234739859"/>
    </w:p>
    <w:p w14:paraId="6D841402" w14:textId="77777777" w:rsidR="00B95E79" w:rsidRPr="00DC423B" w:rsidRDefault="00B95E79" w:rsidP="00B95E7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423B">
        <w:rPr>
          <w:rFonts w:ascii="Times New Roman" w:hAnsi="Times New Roman" w:cs="Times New Roman"/>
          <w:b/>
          <w:sz w:val="24"/>
          <w:szCs w:val="24"/>
        </w:rPr>
        <w:lastRenderedPageBreak/>
        <w:t>Table S3 Electrolyte Status and Mode of Delivery</w:t>
      </w:r>
      <w:bookmarkEnd w:id="2"/>
    </w:p>
    <w:tbl>
      <w:tblPr>
        <w:tblpPr w:leftFromText="180" w:rightFromText="180" w:vertAnchor="text" w:tblpY="1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701"/>
        <w:gridCol w:w="1984"/>
        <w:gridCol w:w="1381"/>
      </w:tblGrid>
      <w:tr w:rsidR="00B95E79" w:rsidRPr="00DC423B" w14:paraId="054E6D8D" w14:textId="77777777" w:rsidTr="00417476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0095A5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Electrolyte Status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79E422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Vaginal n (%)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31DCAB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Caesarean n (%)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EB70AE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C423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p</w:t>
            </w:r>
            <w:r w:rsidRPr="00DC4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</w:tr>
      <w:tr w:rsidR="00B95E79" w:rsidRPr="00DC423B" w14:paraId="410D335B" w14:textId="77777777" w:rsidTr="00417476">
        <w:tc>
          <w:tcPr>
            <w:tcW w:w="1980" w:type="dxa"/>
            <w:tcBorders>
              <w:top w:val="single" w:sz="4" w:space="0" w:color="auto"/>
            </w:tcBorders>
            <w:hideMark/>
          </w:tcPr>
          <w:p w14:paraId="2CCD5F63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Normal Ca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Mg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5DD13666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50 (66.7%)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3E20D44D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25 (33.3%)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0C7D615F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5E79" w:rsidRPr="00DC423B" w14:paraId="1E829E47" w14:textId="77777777" w:rsidTr="00417476">
        <w:tc>
          <w:tcPr>
            <w:tcW w:w="1980" w:type="dxa"/>
            <w:hideMark/>
          </w:tcPr>
          <w:p w14:paraId="32780C97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Low Ca only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14:paraId="4287D13A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7 (43.8%)</w:t>
            </w:r>
          </w:p>
        </w:tc>
        <w:tc>
          <w:tcPr>
            <w:tcW w:w="1984" w:type="dxa"/>
            <w:shd w:val="clear" w:color="auto" w:fill="FFFFFF" w:themeFill="background1"/>
            <w:hideMark/>
          </w:tcPr>
          <w:p w14:paraId="6F7265C6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9 (56.2%) </w:t>
            </w:r>
          </w:p>
        </w:tc>
        <w:tc>
          <w:tcPr>
            <w:tcW w:w="1381" w:type="dxa"/>
            <w:shd w:val="clear" w:color="auto" w:fill="FFFFFF" w:themeFill="background1"/>
            <w:hideMark/>
          </w:tcPr>
          <w:p w14:paraId="12B7569E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0.03</w:t>
            </w:r>
          </w:p>
        </w:tc>
      </w:tr>
      <w:tr w:rsidR="00B95E79" w:rsidRPr="00DC423B" w14:paraId="22037321" w14:textId="77777777" w:rsidTr="00417476">
        <w:tc>
          <w:tcPr>
            <w:tcW w:w="1980" w:type="dxa"/>
            <w:tcBorders>
              <w:bottom w:val="single" w:sz="4" w:space="0" w:color="auto"/>
            </w:tcBorders>
            <w:hideMark/>
          </w:tcPr>
          <w:p w14:paraId="13FECA16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>Both low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309B5BA0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 (37.5%)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5316D45A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 (62.5%)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2DDD689F" w14:textId="77777777" w:rsidR="00B95E79" w:rsidRPr="00DC423B" w:rsidRDefault="00B95E79" w:rsidP="00417476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9648AE2" w14:textId="77777777" w:rsidR="00B95E79" w:rsidRPr="00DC423B" w:rsidRDefault="00B95E79" w:rsidP="00B95E79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30EE66" w14:textId="77777777" w:rsidR="00B95E79" w:rsidRPr="00DC423B" w:rsidRDefault="00B95E79" w:rsidP="00B95E79">
      <w:pPr>
        <w:pStyle w:val="Heading3"/>
        <w:shd w:val="clear" w:color="auto" w:fill="FFFFFF"/>
        <w:spacing w:before="480" w:after="24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D3680EA" w14:textId="77777777" w:rsidR="00B95E79" w:rsidRPr="00DC423B" w:rsidRDefault="00B95E79" w:rsidP="00B95E79">
      <w:pPr>
        <w:pStyle w:val="NormalWeb"/>
        <w:spacing w:line="480" w:lineRule="auto"/>
        <w:jc w:val="both"/>
        <w:rPr>
          <w:b/>
        </w:rPr>
      </w:pPr>
    </w:p>
    <w:p w14:paraId="5EFC843F" w14:textId="77777777" w:rsidR="00B95E79" w:rsidRPr="00DC423B" w:rsidRDefault="00B95E79" w:rsidP="00B95E79">
      <w:pPr>
        <w:pStyle w:val="NormalWeb"/>
        <w:spacing w:line="480" w:lineRule="auto"/>
        <w:jc w:val="both"/>
        <w:rPr>
          <w:b/>
        </w:rPr>
      </w:pPr>
      <w:r w:rsidRPr="00DC423B">
        <w:rPr>
          <w:b/>
        </w:rPr>
        <w:t xml:space="preserve">  </w:t>
      </w:r>
    </w:p>
    <w:p w14:paraId="01030761" w14:textId="77777777" w:rsidR="008B07A6" w:rsidRDefault="008B07A6"/>
    <w:sectPr w:rsidR="008B07A6" w:rsidSect="00B95E79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14446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6A4CD1" w14:textId="77777777" w:rsidR="00B95E79" w:rsidRDefault="00B95E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41119EEE" w14:textId="77777777" w:rsidR="00B95E79" w:rsidRDefault="00B95E7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79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B95E79"/>
    <w:rsid w:val="00BF13F9"/>
    <w:rsid w:val="00CE738E"/>
    <w:rsid w:val="00D31E7D"/>
    <w:rsid w:val="00EB14B9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D767D"/>
  <w15:chartTrackingRefBased/>
  <w15:docId w15:val="{ADF96132-3F0B-4279-BFC2-268646C85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E79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5E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E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5E7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E7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E7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E7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E7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E7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E7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95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5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E7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5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E7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5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E79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5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E7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95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95E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95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E79"/>
    <w:rPr>
      <w:kern w:val="0"/>
      <w:sz w:val="22"/>
      <w:szCs w:val="22"/>
      <w:lang w:val="en-GB"/>
      <w14:ligatures w14:val="none"/>
    </w:rPr>
  </w:style>
  <w:style w:type="table" w:styleId="TableGridLight">
    <w:name w:val="Grid Table Light"/>
    <w:basedOn w:val="TableNormal"/>
    <w:uiPriority w:val="40"/>
    <w:rsid w:val="00B95E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2026-10-05T11:47:00Z</dcterms:created>
  <dcterms:modified xsi:type="dcterms:W3CDTF">2026-10-05T11:47:00Z</dcterms:modified>
</cp:coreProperties>
</file>