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10F388" w14:textId="1A5025EB" w:rsidR="00337FF6" w:rsidRPr="00932498" w:rsidRDefault="00337FF6" w:rsidP="00337FF6">
      <w:pPr>
        <w:rPr>
          <w:rFonts w:ascii="Times New Roman" w:hAnsi="Times New Roman" w:cs="Times New Roman"/>
          <w:lang w:val="en-GB"/>
        </w:rPr>
      </w:pPr>
      <w:r w:rsidRPr="00932498">
        <w:rPr>
          <w:rFonts w:ascii="Times New Roman" w:hAnsi="Times New Roman" w:cs="Times New Roman"/>
          <w:b/>
          <w:bCs/>
          <w:lang w:val="en-GB"/>
        </w:rPr>
        <w:t>Additional File 2. Mortality rate and risk of death according to HbA</w:t>
      </w:r>
      <w:r w:rsidRPr="00932498">
        <w:rPr>
          <w:rFonts w:ascii="Times New Roman" w:hAnsi="Times New Roman" w:cs="Times New Roman"/>
          <w:b/>
          <w:bCs/>
          <w:vertAlign w:val="subscript"/>
          <w:lang w:val="en-GB"/>
        </w:rPr>
        <w:t>1c</w:t>
      </w:r>
      <w:r w:rsidRPr="00932498">
        <w:rPr>
          <w:rFonts w:ascii="Times New Roman" w:hAnsi="Times New Roman" w:cs="Times New Roman"/>
          <w:b/>
          <w:bCs/>
          <w:lang w:val="en-GB"/>
        </w:rPr>
        <w:t xml:space="preserve"> levels at baseline or over time after excluding patients who died within one year of HbA</w:t>
      </w:r>
      <w:r w:rsidRPr="00932498">
        <w:rPr>
          <w:rFonts w:ascii="Times New Roman" w:hAnsi="Times New Roman" w:cs="Times New Roman"/>
          <w:b/>
          <w:bCs/>
          <w:vertAlign w:val="subscript"/>
          <w:lang w:val="en-GB"/>
        </w:rPr>
        <w:t>1c</w:t>
      </w:r>
      <w:r w:rsidRPr="00932498">
        <w:rPr>
          <w:rFonts w:ascii="Times New Roman" w:hAnsi="Times New Roman" w:cs="Times New Roman"/>
          <w:b/>
          <w:bCs/>
          <w:lang w:val="en-GB"/>
        </w:rPr>
        <w:t xml:space="preserve"> measurement (</w:t>
      </w:r>
      <w:r w:rsidRPr="00932498">
        <w:rPr>
          <w:rFonts w:ascii="Times New Roman" w:hAnsi="Times New Roman" w:cs="Times New Roman"/>
          <w:b/>
          <w:bCs/>
          <w:i/>
          <w:iCs/>
          <w:lang w:val="en-GB"/>
        </w:rPr>
        <w:t>N</w:t>
      </w:r>
      <w:r w:rsidRPr="00932498">
        <w:rPr>
          <w:rFonts w:ascii="Times New Roman" w:hAnsi="Times New Roman" w:cs="Times New Roman"/>
          <w:b/>
          <w:bCs/>
          <w:lang w:val="en-GB"/>
        </w:rPr>
        <w:t>=9,123)</w:t>
      </w:r>
    </w:p>
    <w:tbl>
      <w:tblPr>
        <w:tblStyle w:val="a4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0"/>
        <w:gridCol w:w="1709"/>
        <w:gridCol w:w="1709"/>
        <w:gridCol w:w="1696"/>
        <w:gridCol w:w="1709"/>
        <w:gridCol w:w="1715"/>
        <w:gridCol w:w="1709"/>
      </w:tblGrid>
      <w:tr w:rsidR="00337FF6" w:rsidRPr="00932498" w14:paraId="1FCBEE9D" w14:textId="77777777" w:rsidTr="00D977E3">
        <w:trPr>
          <w:trHeight w:val="306"/>
        </w:trPr>
        <w:tc>
          <w:tcPr>
            <w:tcW w:w="1259" w:type="pct"/>
            <w:noWrap/>
            <w:hideMark/>
          </w:tcPr>
          <w:p w14:paraId="345B7C41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3117" w:type="pct"/>
            <w:gridSpan w:val="5"/>
            <w:tcBorders>
              <w:bottom w:val="single" w:sz="4" w:space="0" w:color="auto"/>
            </w:tcBorders>
            <w:noWrap/>
            <w:hideMark/>
          </w:tcPr>
          <w:p w14:paraId="34BA86E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HbA</w:t>
            </w:r>
            <w:r w:rsidRPr="00932498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GB"/>
              </w:rPr>
              <w:t>1c</w:t>
            </w: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in participants without known diabetes</w:t>
            </w:r>
          </w:p>
        </w:tc>
        <w:tc>
          <w:tcPr>
            <w:tcW w:w="624" w:type="pct"/>
            <w:noWrap/>
            <w:hideMark/>
          </w:tcPr>
          <w:p w14:paraId="72D63C1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Known diabetes</w:t>
            </w:r>
          </w:p>
        </w:tc>
      </w:tr>
      <w:tr w:rsidR="00337FF6" w:rsidRPr="00932498" w14:paraId="5F395741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6D8DAF9C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96E4D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&lt;31 mmol/mol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AD4E43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31–36 mmol/mol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443038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37–41 mmol/mol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EBB9D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42–47 mmol/mol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4679B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≥48 mmol/mol</w:t>
            </w:r>
          </w:p>
        </w:tc>
        <w:tc>
          <w:tcPr>
            <w:tcW w:w="624" w:type="pct"/>
            <w:noWrap/>
            <w:hideMark/>
          </w:tcPr>
          <w:p w14:paraId="61B7B22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37FF6" w:rsidRPr="00932498" w14:paraId="77CB5504" w14:textId="77777777" w:rsidTr="00D977E3">
        <w:trPr>
          <w:trHeight w:val="294"/>
        </w:trPr>
        <w:tc>
          <w:tcPr>
            <w:tcW w:w="1259" w:type="pct"/>
            <w:tcBorders>
              <w:bottom w:val="single" w:sz="4" w:space="0" w:color="auto"/>
            </w:tcBorders>
            <w:noWrap/>
            <w:hideMark/>
          </w:tcPr>
          <w:p w14:paraId="35D54C74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 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E2D0F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(5.0%)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76560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(5.0–5.4%)</w:t>
            </w: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CE8E3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(5.5–5.9%)</w:t>
            </w:r>
          </w:p>
        </w:tc>
        <w:tc>
          <w:tcPr>
            <w:tcW w:w="62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F33187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(6.0–6.4%)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63D8B1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(6.5%)</w:t>
            </w:r>
          </w:p>
        </w:tc>
        <w:tc>
          <w:tcPr>
            <w:tcW w:w="624" w:type="pct"/>
            <w:tcBorders>
              <w:bottom w:val="single" w:sz="4" w:space="0" w:color="auto"/>
            </w:tcBorders>
            <w:noWrap/>
            <w:hideMark/>
          </w:tcPr>
          <w:p w14:paraId="220D6AE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37FF6" w:rsidRPr="00932498" w14:paraId="43DCDD30" w14:textId="77777777" w:rsidTr="00D977E3">
        <w:trPr>
          <w:trHeight w:val="288"/>
        </w:trPr>
        <w:tc>
          <w:tcPr>
            <w:tcW w:w="1259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E897BA1" w14:textId="77777777" w:rsidR="00337FF6" w:rsidRPr="00932498" w:rsidRDefault="00337FF6" w:rsidP="00D977E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HbA</w:t>
            </w: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1c</w:t>
            </w: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at baseline</w:t>
            </w:r>
            <w:r w:rsidRPr="00932498">
              <w:rPr>
                <w:rFonts w:ascii="Times New Roman" w:hAnsi="Times New Roman" w:cs="Times New Roman"/>
                <w:b/>
                <w:bCs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noWrap/>
            <w:hideMark/>
          </w:tcPr>
          <w:p w14:paraId="0B58AF07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297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43F435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2931</w:t>
            </w:r>
          </w:p>
        </w:tc>
        <w:tc>
          <w:tcPr>
            <w:tcW w:w="619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A07F38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3859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noWrap/>
            <w:hideMark/>
          </w:tcPr>
          <w:p w14:paraId="4E15F9A7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1011</w:t>
            </w:r>
          </w:p>
        </w:tc>
        <w:tc>
          <w:tcPr>
            <w:tcW w:w="625" w:type="pct"/>
            <w:tcBorders>
              <w:top w:val="single" w:sz="4" w:space="0" w:color="auto"/>
              <w:bottom w:val="nil"/>
            </w:tcBorders>
            <w:noWrap/>
            <w:hideMark/>
          </w:tcPr>
          <w:p w14:paraId="3C17485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448</w:t>
            </w:r>
          </w:p>
        </w:tc>
        <w:tc>
          <w:tcPr>
            <w:tcW w:w="624" w:type="pct"/>
            <w:tcBorders>
              <w:top w:val="single" w:sz="4" w:space="0" w:color="auto"/>
              <w:bottom w:val="nil"/>
            </w:tcBorders>
            <w:noWrap/>
            <w:hideMark/>
          </w:tcPr>
          <w:p w14:paraId="643E44A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577</w:t>
            </w:r>
          </w:p>
        </w:tc>
      </w:tr>
      <w:tr w:rsidR="00337FF6" w:rsidRPr="00932498" w14:paraId="6B8EE247" w14:textId="77777777" w:rsidTr="00D977E3">
        <w:trPr>
          <w:trHeight w:val="288"/>
        </w:trPr>
        <w:tc>
          <w:tcPr>
            <w:tcW w:w="1259" w:type="pct"/>
            <w:tcBorders>
              <w:top w:val="nil"/>
            </w:tcBorders>
            <w:noWrap/>
            <w:hideMark/>
          </w:tcPr>
          <w:p w14:paraId="0B1E5375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Person-years of follow-up</w:t>
            </w:r>
          </w:p>
        </w:tc>
        <w:tc>
          <w:tcPr>
            <w:tcW w:w="624" w:type="pct"/>
            <w:tcBorders>
              <w:top w:val="nil"/>
            </w:tcBorders>
            <w:noWrap/>
            <w:hideMark/>
          </w:tcPr>
          <w:p w14:paraId="25745AE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4510</w:t>
            </w:r>
          </w:p>
        </w:tc>
        <w:tc>
          <w:tcPr>
            <w:tcW w:w="624" w:type="pct"/>
            <w:tcBorders>
              <w:top w:val="nil"/>
            </w:tcBorders>
            <w:noWrap/>
            <w:hideMark/>
          </w:tcPr>
          <w:p w14:paraId="7BCF96D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44724</w:t>
            </w:r>
          </w:p>
        </w:tc>
        <w:tc>
          <w:tcPr>
            <w:tcW w:w="619" w:type="pct"/>
            <w:tcBorders>
              <w:top w:val="nil"/>
            </w:tcBorders>
            <w:noWrap/>
            <w:hideMark/>
          </w:tcPr>
          <w:p w14:paraId="65D9E6C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59111</w:t>
            </w:r>
          </w:p>
        </w:tc>
        <w:tc>
          <w:tcPr>
            <w:tcW w:w="624" w:type="pct"/>
            <w:tcBorders>
              <w:top w:val="nil"/>
            </w:tcBorders>
            <w:noWrap/>
            <w:hideMark/>
          </w:tcPr>
          <w:p w14:paraId="73766CA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15243</w:t>
            </w:r>
          </w:p>
        </w:tc>
        <w:tc>
          <w:tcPr>
            <w:tcW w:w="625" w:type="pct"/>
            <w:tcBorders>
              <w:top w:val="nil"/>
            </w:tcBorders>
            <w:noWrap/>
            <w:hideMark/>
          </w:tcPr>
          <w:p w14:paraId="21341EA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6712</w:t>
            </w:r>
          </w:p>
        </w:tc>
        <w:tc>
          <w:tcPr>
            <w:tcW w:w="624" w:type="pct"/>
            <w:tcBorders>
              <w:top w:val="nil"/>
            </w:tcBorders>
            <w:noWrap/>
            <w:hideMark/>
          </w:tcPr>
          <w:p w14:paraId="67881B5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8422</w:t>
            </w:r>
          </w:p>
        </w:tc>
      </w:tr>
      <w:tr w:rsidR="00337FF6" w:rsidRPr="00932498" w14:paraId="5AEAE478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638BA4AB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All-cause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7F391D1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624" w:type="pct"/>
            <w:noWrap/>
            <w:hideMark/>
          </w:tcPr>
          <w:p w14:paraId="4D1E0DE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197</w:t>
            </w:r>
          </w:p>
        </w:tc>
        <w:tc>
          <w:tcPr>
            <w:tcW w:w="619" w:type="pct"/>
            <w:noWrap/>
            <w:hideMark/>
          </w:tcPr>
          <w:p w14:paraId="1508AEF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266</w:t>
            </w:r>
          </w:p>
        </w:tc>
        <w:tc>
          <w:tcPr>
            <w:tcW w:w="624" w:type="pct"/>
            <w:noWrap/>
            <w:hideMark/>
          </w:tcPr>
          <w:p w14:paraId="092BFA5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112</w:t>
            </w:r>
          </w:p>
        </w:tc>
        <w:tc>
          <w:tcPr>
            <w:tcW w:w="625" w:type="pct"/>
            <w:noWrap/>
            <w:hideMark/>
          </w:tcPr>
          <w:p w14:paraId="77309F1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60</w:t>
            </w:r>
          </w:p>
        </w:tc>
        <w:tc>
          <w:tcPr>
            <w:tcW w:w="624" w:type="pct"/>
            <w:noWrap/>
            <w:hideMark/>
          </w:tcPr>
          <w:p w14:paraId="1F5354D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116</w:t>
            </w:r>
          </w:p>
        </w:tc>
      </w:tr>
      <w:tr w:rsidR="00337FF6" w:rsidRPr="00932498" w14:paraId="2E278498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004BAF0E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Mortality (per 1,000 person-years)</w:t>
            </w:r>
          </w:p>
        </w:tc>
        <w:tc>
          <w:tcPr>
            <w:tcW w:w="624" w:type="pct"/>
            <w:noWrap/>
            <w:hideMark/>
          </w:tcPr>
          <w:p w14:paraId="72876F4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4.9</w:t>
            </w:r>
          </w:p>
        </w:tc>
        <w:tc>
          <w:tcPr>
            <w:tcW w:w="624" w:type="pct"/>
            <w:noWrap/>
            <w:hideMark/>
          </w:tcPr>
          <w:p w14:paraId="50C58DD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4.4</w:t>
            </w:r>
          </w:p>
        </w:tc>
        <w:tc>
          <w:tcPr>
            <w:tcW w:w="619" w:type="pct"/>
            <w:noWrap/>
            <w:hideMark/>
          </w:tcPr>
          <w:p w14:paraId="45DED05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4.5</w:t>
            </w:r>
          </w:p>
        </w:tc>
        <w:tc>
          <w:tcPr>
            <w:tcW w:w="624" w:type="pct"/>
            <w:noWrap/>
            <w:hideMark/>
          </w:tcPr>
          <w:p w14:paraId="0FEC4B2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7.3</w:t>
            </w:r>
          </w:p>
        </w:tc>
        <w:tc>
          <w:tcPr>
            <w:tcW w:w="625" w:type="pct"/>
            <w:noWrap/>
            <w:hideMark/>
          </w:tcPr>
          <w:p w14:paraId="770C59C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8.9</w:t>
            </w:r>
          </w:p>
        </w:tc>
        <w:tc>
          <w:tcPr>
            <w:tcW w:w="624" w:type="pct"/>
            <w:noWrap/>
            <w:hideMark/>
          </w:tcPr>
          <w:p w14:paraId="2FDC369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13.8</w:t>
            </w:r>
          </w:p>
        </w:tc>
      </w:tr>
      <w:tr w:rsidR="00337FF6" w:rsidRPr="00932498" w14:paraId="7C72ED2C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3D167C1B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22A3FD3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1.76 (1.13–2.72)</w:t>
            </w:r>
          </w:p>
        </w:tc>
        <w:tc>
          <w:tcPr>
            <w:tcW w:w="624" w:type="pct"/>
            <w:noWrap/>
            <w:hideMark/>
          </w:tcPr>
          <w:p w14:paraId="0834EB1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1.32 (1.09–1.59)</w:t>
            </w:r>
          </w:p>
        </w:tc>
        <w:tc>
          <w:tcPr>
            <w:tcW w:w="619" w:type="pct"/>
            <w:noWrap/>
            <w:hideMark/>
          </w:tcPr>
          <w:p w14:paraId="712A895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07E4E31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1.56 (1.25–1.96)</w:t>
            </w:r>
          </w:p>
        </w:tc>
        <w:tc>
          <w:tcPr>
            <w:tcW w:w="625" w:type="pct"/>
            <w:noWrap/>
            <w:hideMark/>
          </w:tcPr>
          <w:p w14:paraId="72E7F03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1.79 (1.34–2.38)</w:t>
            </w:r>
          </w:p>
        </w:tc>
        <w:tc>
          <w:tcPr>
            <w:tcW w:w="624" w:type="pct"/>
            <w:noWrap/>
            <w:hideMark/>
          </w:tcPr>
          <w:p w14:paraId="46F6930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2.40 (1.91–3.00)</w:t>
            </w:r>
          </w:p>
        </w:tc>
      </w:tr>
      <w:tr w:rsidR="00337FF6" w:rsidRPr="00932498" w14:paraId="05240AF5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6001A054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CVD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39708D5C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</w:t>
            </w:r>
          </w:p>
        </w:tc>
        <w:tc>
          <w:tcPr>
            <w:tcW w:w="624" w:type="pct"/>
            <w:noWrap/>
            <w:hideMark/>
          </w:tcPr>
          <w:p w14:paraId="2DEBC9E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29</w:t>
            </w:r>
          </w:p>
        </w:tc>
        <w:tc>
          <w:tcPr>
            <w:tcW w:w="619" w:type="pct"/>
            <w:noWrap/>
            <w:hideMark/>
          </w:tcPr>
          <w:p w14:paraId="49AD87B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50</w:t>
            </w:r>
          </w:p>
        </w:tc>
        <w:tc>
          <w:tcPr>
            <w:tcW w:w="624" w:type="pct"/>
            <w:noWrap/>
            <w:hideMark/>
          </w:tcPr>
          <w:p w14:paraId="213B9D4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22</w:t>
            </w:r>
          </w:p>
        </w:tc>
        <w:tc>
          <w:tcPr>
            <w:tcW w:w="625" w:type="pct"/>
            <w:noWrap/>
            <w:hideMark/>
          </w:tcPr>
          <w:p w14:paraId="070D1F3C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12</w:t>
            </w:r>
          </w:p>
        </w:tc>
        <w:tc>
          <w:tcPr>
            <w:tcW w:w="624" w:type="pct"/>
            <w:noWrap/>
            <w:hideMark/>
          </w:tcPr>
          <w:p w14:paraId="1D73F8F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25</w:t>
            </w:r>
          </w:p>
        </w:tc>
      </w:tr>
      <w:tr w:rsidR="00337FF6" w:rsidRPr="00932498" w14:paraId="12A12B8C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52C514F2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Mortality (per 1,000 person-years)</w:t>
            </w:r>
          </w:p>
        </w:tc>
        <w:tc>
          <w:tcPr>
            <w:tcW w:w="624" w:type="pct"/>
            <w:noWrap/>
            <w:hideMark/>
          </w:tcPr>
          <w:p w14:paraId="6DC16DB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0.4</w:t>
            </w:r>
          </w:p>
        </w:tc>
        <w:tc>
          <w:tcPr>
            <w:tcW w:w="624" w:type="pct"/>
            <w:noWrap/>
            <w:hideMark/>
          </w:tcPr>
          <w:p w14:paraId="309BE61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0.6</w:t>
            </w:r>
          </w:p>
        </w:tc>
        <w:tc>
          <w:tcPr>
            <w:tcW w:w="619" w:type="pct"/>
            <w:noWrap/>
            <w:hideMark/>
          </w:tcPr>
          <w:p w14:paraId="67D6F91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0.8</w:t>
            </w:r>
          </w:p>
        </w:tc>
        <w:tc>
          <w:tcPr>
            <w:tcW w:w="624" w:type="pct"/>
            <w:noWrap/>
            <w:hideMark/>
          </w:tcPr>
          <w:p w14:paraId="3D1DCC8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</w:t>
            </w:r>
          </w:p>
        </w:tc>
        <w:tc>
          <w:tcPr>
            <w:tcW w:w="625" w:type="pct"/>
            <w:noWrap/>
            <w:hideMark/>
          </w:tcPr>
          <w:p w14:paraId="3B3D331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1.8</w:t>
            </w:r>
          </w:p>
        </w:tc>
        <w:tc>
          <w:tcPr>
            <w:tcW w:w="624" w:type="pct"/>
            <w:noWrap/>
            <w:hideMark/>
          </w:tcPr>
          <w:p w14:paraId="35DDA21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3.0</w:t>
            </w:r>
          </w:p>
        </w:tc>
      </w:tr>
      <w:tr w:rsidR="00337FF6" w:rsidRPr="00932498" w14:paraId="0C19F8B3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4C105ABF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2A7636C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0.97 (0.23–4.07)</w:t>
            </w:r>
          </w:p>
        </w:tc>
        <w:tc>
          <w:tcPr>
            <w:tcW w:w="624" w:type="pct"/>
            <w:noWrap/>
            <w:hideMark/>
          </w:tcPr>
          <w:p w14:paraId="141FCDD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1.19 (0.75–1.90)</w:t>
            </w:r>
          </w:p>
        </w:tc>
        <w:tc>
          <w:tcPr>
            <w:tcW w:w="619" w:type="pct"/>
            <w:noWrap/>
            <w:hideMark/>
          </w:tcPr>
          <w:p w14:paraId="2328029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50F7A2F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1.45 (0.87–2.43)</w:t>
            </w:r>
          </w:p>
        </w:tc>
        <w:tc>
          <w:tcPr>
            <w:tcW w:w="625" w:type="pct"/>
            <w:noWrap/>
            <w:hideMark/>
          </w:tcPr>
          <w:p w14:paraId="47337DE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1.57 (0.83–2.99)</w:t>
            </w:r>
          </w:p>
        </w:tc>
        <w:tc>
          <w:tcPr>
            <w:tcW w:w="624" w:type="pct"/>
            <w:noWrap/>
            <w:hideMark/>
          </w:tcPr>
          <w:p w14:paraId="1D70D14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2.26 (1.36–3.77)</w:t>
            </w:r>
          </w:p>
        </w:tc>
      </w:tr>
      <w:tr w:rsidR="00337FF6" w:rsidRPr="00932498" w14:paraId="1C5774FE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5B66A552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Cancer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0BE120C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624" w:type="pct"/>
            <w:noWrap/>
            <w:hideMark/>
          </w:tcPr>
          <w:p w14:paraId="56B2E13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</w:t>
            </w:r>
          </w:p>
        </w:tc>
        <w:tc>
          <w:tcPr>
            <w:tcW w:w="619" w:type="pct"/>
            <w:noWrap/>
            <w:hideMark/>
          </w:tcPr>
          <w:p w14:paraId="27769E9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103</w:t>
            </w:r>
          </w:p>
        </w:tc>
        <w:tc>
          <w:tcPr>
            <w:tcW w:w="624" w:type="pct"/>
            <w:noWrap/>
            <w:hideMark/>
          </w:tcPr>
          <w:p w14:paraId="0CAE2B9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42</w:t>
            </w:r>
          </w:p>
        </w:tc>
        <w:tc>
          <w:tcPr>
            <w:tcW w:w="625" w:type="pct"/>
            <w:noWrap/>
            <w:hideMark/>
          </w:tcPr>
          <w:p w14:paraId="10CB36E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624" w:type="pct"/>
            <w:noWrap/>
            <w:hideMark/>
          </w:tcPr>
          <w:p w14:paraId="5F06A0E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</w:p>
        </w:tc>
      </w:tr>
      <w:tr w:rsidR="00337FF6" w:rsidRPr="00932498" w14:paraId="413E633D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622FFB27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Mortality (per 1,000 person-years)</w:t>
            </w:r>
          </w:p>
        </w:tc>
        <w:tc>
          <w:tcPr>
            <w:tcW w:w="624" w:type="pct"/>
            <w:noWrap/>
            <w:hideMark/>
          </w:tcPr>
          <w:p w14:paraId="65C300E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</w:t>
            </w:r>
          </w:p>
        </w:tc>
        <w:tc>
          <w:tcPr>
            <w:tcW w:w="624" w:type="pct"/>
            <w:noWrap/>
            <w:hideMark/>
          </w:tcPr>
          <w:p w14:paraId="0507644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</w:t>
            </w:r>
          </w:p>
        </w:tc>
        <w:tc>
          <w:tcPr>
            <w:tcW w:w="619" w:type="pct"/>
            <w:noWrap/>
            <w:hideMark/>
          </w:tcPr>
          <w:p w14:paraId="079FE6D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</w:t>
            </w:r>
          </w:p>
        </w:tc>
        <w:tc>
          <w:tcPr>
            <w:tcW w:w="624" w:type="pct"/>
            <w:noWrap/>
            <w:hideMark/>
          </w:tcPr>
          <w:p w14:paraId="1C68A70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2.8</w:t>
            </w:r>
          </w:p>
        </w:tc>
        <w:tc>
          <w:tcPr>
            <w:tcW w:w="625" w:type="pct"/>
            <w:noWrap/>
            <w:hideMark/>
          </w:tcPr>
          <w:p w14:paraId="75DC328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3.6</w:t>
            </w:r>
          </w:p>
        </w:tc>
        <w:tc>
          <w:tcPr>
            <w:tcW w:w="624" w:type="pct"/>
            <w:noWrap/>
            <w:hideMark/>
          </w:tcPr>
          <w:p w14:paraId="1B8B120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3.3</w:t>
            </w:r>
          </w:p>
        </w:tc>
      </w:tr>
      <w:tr w:rsidR="00337FF6" w:rsidRPr="00932498" w14:paraId="165CC842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117201D1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5DBC5C8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1.65 (0.83–3.27)</w:t>
            </w:r>
          </w:p>
        </w:tc>
        <w:tc>
          <w:tcPr>
            <w:tcW w:w="624" w:type="pct"/>
            <w:noWrap/>
            <w:hideMark/>
          </w:tcPr>
          <w:p w14:paraId="1E37A52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1.55 (1.17–2.05)</w:t>
            </w:r>
          </w:p>
        </w:tc>
        <w:tc>
          <w:tcPr>
            <w:tcW w:w="619" w:type="pct"/>
            <w:noWrap/>
            <w:hideMark/>
          </w:tcPr>
          <w:p w14:paraId="57C8974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45602FCC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1.43 (1.00–2.05)</w:t>
            </w:r>
          </w:p>
        </w:tc>
        <w:tc>
          <w:tcPr>
            <w:tcW w:w="625" w:type="pct"/>
            <w:noWrap/>
            <w:hideMark/>
          </w:tcPr>
          <w:p w14:paraId="1616770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1.76 (1.12–2.77)</w:t>
            </w:r>
          </w:p>
        </w:tc>
        <w:tc>
          <w:tcPr>
            <w:tcW w:w="624" w:type="pct"/>
            <w:noWrap/>
            <w:hideMark/>
          </w:tcPr>
          <w:p w14:paraId="76E04FA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1.40 (0.92–2.12)</w:t>
            </w:r>
          </w:p>
        </w:tc>
      </w:tr>
      <w:tr w:rsidR="00337FF6" w:rsidRPr="00932498" w14:paraId="2340B2B0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007B58EF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Non-CVD/noncancer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170F6AD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</w:t>
            </w:r>
          </w:p>
        </w:tc>
        <w:tc>
          <w:tcPr>
            <w:tcW w:w="624" w:type="pct"/>
            <w:noWrap/>
            <w:hideMark/>
          </w:tcPr>
          <w:p w14:paraId="4582A5C7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73</w:t>
            </w:r>
          </w:p>
        </w:tc>
        <w:tc>
          <w:tcPr>
            <w:tcW w:w="619" w:type="pct"/>
            <w:noWrap/>
            <w:hideMark/>
          </w:tcPr>
          <w:p w14:paraId="401EA94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113</w:t>
            </w:r>
          </w:p>
        </w:tc>
        <w:tc>
          <w:tcPr>
            <w:tcW w:w="624" w:type="pct"/>
            <w:noWrap/>
            <w:hideMark/>
          </w:tcPr>
          <w:p w14:paraId="73520DF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48</w:t>
            </w:r>
          </w:p>
        </w:tc>
        <w:tc>
          <w:tcPr>
            <w:tcW w:w="625" w:type="pct"/>
            <w:noWrap/>
            <w:hideMark/>
          </w:tcPr>
          <w:p w14:paraId="2DEECDD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24</w:t>
            </w:r>
          </w:p>
        </w:tc>
        <w:tc>
          <w:tcPr>
            <w:tcW w:w="624" w:type="pct"/>
            <w:noWrap/>
            <w:hideMark/>
          </w:tcPr>
          <w:p w14:paraId="3D5C915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63</w:t>
            </w:r>
          </w:p>
        </w:tc>
      </w:tr>
      <w:tr w:rsidR="00337FF6" w:rsidRPr="00932498" w14:paraId="16FE05BB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0413DBFD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Mortality (per 1,000 person-years)</w:t>
            </w:r>
          </w:p>
        </w:tc>
        <w:tc>
          <w:tcPr>
            <w:tcW w:w="624" w:type="pct"/>
            <w:noWrap/>
            <w:hideMark/>
          </w:tcPr>
          <w:p w14:paraId="08EB286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2.4</w:t>
            </w:r>
          </w:p>
        </w:tc>
        <w:tc>
          <w:tcPr>
            <w:tcW w:w="624" w:type="pct"/>
            <w:noWrap/>
            <w:hideMark/>
          </w:tcPr>
          <w:p w14:paraId="407A4A7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1.6</w:t>
            </w:r>
          </w:p>
        </w:tc>
        <w:tc>
          <w:tcPr>
            <w:tcW w:w="619" w:type="pct"/>
            <w:noWrap/>
            <w:hideMark/>
          </w:tcPr>
          <w:p w14:paraId="2E889167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</w:t>
            </w:r>
          </w:p>
        </w:tc>
        <w:tc>
          <w:tcPr>
            <w:tcW w:w="624" w:type="pct"/>
            <w:noWrap/>
            <w:hideMark/>
          </w:tcPr>
          <w:p w14:paraId="483ED6C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3.1</w:t>
            </w:r>
          </w:p>
        </w:tc>
        <w:tc>
          <w:tcPr>
            <w:tcW w:w="625" w:type="pct"/>
            <w:noWrap/>
            <w:hideMark/>
          </w:tcPr>
          <w:p w14:paraId="2DC2C9F7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3.6</w:t>
            </w:r>
          </w:p>
        </w:tc>
        <w:tc>
          <w:tcPr>
            <w:tcW w:w="624" w:type="pct"/>
            <w:noWrap/>
            <w:hideMark/>
          </w:tcPr>
          <w:p w14:paraId="24CAE69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7.5</w:t>
            </w:r>
          </w:p>
        </w:tc>
      </w:tr>
      <w:tr w:rsidR="00337FF6" w:rsidRPr="00932498" w14:paraId="57D8C7B6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2A2E919B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5794A36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1.85 (1.01–3.39)</w:t>
            </w:r>
          </w:p>
        </w:tc>
        <w:tc>
          <w:tcPr>
            <w:tcW w:w="624" w:type="pct"/>
            <w:noWrap/>
            <w:hideMark/>
          </w:tcPr>
          <w:p w14:paraId="7C4D73D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1.07 (0.79–1.44)</w:t>
            </w:r>
          </w:p>
        </w:tc>
        <w:tc>
          <w:tcPr>
            <w:tcW w:w="619" w:type="pct"/>
            <w:noWrap/>
            <w:hideMark/>
          </w:tcPr>
          <w:p w14:paraId="42610B1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1FF450D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1.59 (1.13–2.25)</w:t>
            </w:r>
          </w:p>
        </w:tc>
        <w:tc>
          <w:tcPr>
            <w:tcW w:w="625" w:type="pct"/>
            <w:noWrap/>
            <w:hideMark/>
          </w:tcPr>
          <w:p w14:paraId="7ACE4B3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1.72 (1.10–2.71)</w:t>
            </w:r>
          </w:p>
        </w:tc>
        <w:tc>
          <w:tcPr>
            <w:tcW w:w="624" w:type="pct"/>
            <w:noWrap/>
            <w:hideMark/>
          </w:tcPr>
          <w:p w14:paraId="5728EB5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3.06 (2.22–4.21)</w:t>
            </w:r>
          </w:p>
        </w:tc>
      </w:tr>
      <w:tr w:rsidR="00337FF6" w:rsidRPr="00932498" w14:paraId="103B1404" w14:textId="77777777" w:rsidTr="00D977E3">
        <w:trPr>
          <w:trHeight w:val="300"/>
        </w:trPr>
        <w:tc>
          <w:tcPr>
            <w:tcW w:w="1259" w:type="pct"/>
            <w:noWrap/>
            <w:hideMark/>
          </w:tcPr>
          <w:p w14:paraId="327274EC" w14:textId="77777777" w:rsidR="00337FF6" w:rsidRPr="00932498" w:rsidRDefault="00337FF6" w:rsidP="00D977E3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>HbA</w:t>
            </w: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bscript"/>
                <w:lang w:val="en-GB"/>
              </w:rPr>
              <w:t>1c</w:t>
            </w:r>
            <w:r w:rsidRPr="00932498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GB"/>
              </w:rPr>
              <w:t xml:space="preserve"> over time</w:t>
            </w:r>
          </w:p>
        </w:tc>
        <w:tc>
          <w:tcPr>
            <w:tcW w:w="624" w:type="pct"/>
            <w:noWrap/>
            <w:hideMark/>
          </w:tcPr>
          <w:p w14:paraId="6BFC597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4" w:type="pct"/>
            <w:noWrap/>
            <w:hideMark/>
          </w:tcPr>
          <w:p w14:paraId="4B016BB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19" w:type="pct"/>
            <w:noWrap/>
            <w:hideMark/>
          </w:tcPr>
          <w:p w14:paraId="108D658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</w:t>
            </w:r>
          </w:p>
        </w:tc>
        <w:tc>
          <w:tcPr>
            <w:tcW w:w="624" w:type="pct"/>
            <w:noWrap/>
            <w:hideMark/>
          </w:tcPr>
          <w:p w14:paraId="1B7BD78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5" w:type="pct"/>
            <w:noWrap/>
            <w:hideMark/>
          </w:tcPr>
          <w:p w14:paraId="79087C2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  <w:tc>
          <w:tcPr>
            <w:tcW w:w="624" w:type="pct"/>
            <w:noWrap/>
            <w:hideMark/>
          </w:tcPr>
          <w:p w14:paraId="558FFF1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</w:p>
        </w:tc>
      </w:tr>
      <w:tr w:rsidR="00337FF6" w:rsidRPr="00932498" w14:paraId="24D544A8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457BA96E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All-cause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341FC1D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624" w:type="pct"/>
            <w:noWrap/>
            <w:hideMark/>
          </w:tcPr>
          <w:p w14:paraId="415C4FF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208</w:t>
            </w:r>
          </w:p>
        </w:tc>
        <w:tc>
          <w:tcPr>
            <w:tcW w:w="619" w:type="pct"/>
            <w:noWrap/>
            <w:hideMark/>
          </w:tcPr>
          <w:p w14:paraId="0D75728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232</w:t>
            </w:r>
          </w:p>
        </w:tc>
        <w:tc>
          <w:tcPr>
            <w:tcW w:w="624" w:type="pct"/>
            <w:noWrap/>
            <w:hideMark/>
          </w:tcPr>
          <w:p w14:paraId="6DB87CA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86</w:t>
            </w:r>
          </w:p>
        </w:tc>
        <w:tc>
          <w:tcPr>
            <w:tcW w:w="625" w:type="pct"/>
            <w:noWrap/>
            <w:hideMark/>
          </w:tcPr>
          <w:p w14:paraId="59935FB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28</w:t>
            </w:r>
          </w:p>
        </w:tc>
        <w:tc>
          <w:tcPr>
            <w:tcW w:w="624" w:type="pct"/>
            <w:noWrap/>
            <w:hideMark/>
          </w:tcPr>
          <w:p w14:paraId="05CD021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181</w:t>
            </w:r>
          </w:p>
        </w:tc>
      </w:tr>
      <w:tr w:rsidR="00337FF6" w:rsidRPr="00932498" w14:paraId="0034A3F9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24B7ABE3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3549E88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1.74 (1.23–2.47)</w:t>
            </w:r>
          </w:p>
        </w:tc>
        <w:tc>
          <w:tcPr>
            <w:tcW w:w="624" w:type="pct"/>
            <w:noWrap/>
            <w:hideMark/>
          </w:tcPr>
          <w:p w14:paraId="6F6B2ED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1.17 (0.96–1.41)</w:t>
            </w:r>
          </w:p>
        </w:tc>
        <w:tc>
          <w:tcPr>
            <w:tcW w:w="619" w:type="pct"/>
            <w:noWrap/>
            <w:hideMark/>
          </w:tcPr>
          <w:p w14:paraId="7DF0716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0C3B55F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1.24 (0.96–1.59)</w:t>
            </w:r>
          </w:p>
        </w:tc>
        <w:tc>
          <w:tcPr>
            <w:tcW w:w="625" w:type="pct"/>
            <w:noWrap/>
            <w:hideMark/>
          </w:tcPr>
          <w:p w14:paraId="5B5D743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1.27 (0.86–1.89)</w:t>
            </w:r>
          </w:p>
        </w:tc>
        <w:tc>
          <w:tcPr>
            <w:tcW w:w="624" w:type="pct"/>
            <w:noWrap/>
            <w:hideMark/>
          </w:tcPr>
          <w:p w14:paraId="2B41390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1.95 (1.60–2.39)</w:t>
            </w:r>
          </w:p>
        </w:tc>
      </w:tr>
      <w:tr w:rsidR="00337FF6" w:rsidRPr="00932498" w14:paraId="04CA9593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7E833B4E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CVD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0B8713D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</w:t>
            </w:r>
          </w:p>
        </w:tc>
        <w:tc>
          <w:tcPr>
            <w:tcW w:w="624" w:type="pct"/>
            <w:noWrap/>
            <w:hideMark/>
          </w:tcPr>
          <w:p w14:paraId="5811657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34</w:t>
            </w:r>
          </w:p>
        </w:tc>
        <w:tc>
          <w:tcPr>
            <w:tcW w:w="619" w:type="pct"/>
            <w:noWrap/>
            <w:hideMark/>
          </w:tcPr>
          <w:p w14:paraId="2E6D725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38</w:t>
            </w:r>
          </w:p>
        </w:tc>
        <w:tc>
          <w:tcPr>
            <w:tcW w:w="624" w:type="pct"/>
            <w:noWrap/>
            <w:hideMark/>
          </w:tcPr>
          <w:p w14:paraId="37C79E9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17</w:t>
            </w:r>
          </w:p>
        </w:tc>
        <w:tc>
          <w:tcPr>
            <w:tcW w:w="625" w:type="pct"/>
            <w:noWrap/>
            <w:hideMark/>
          </w:tcPr>
          <w:p w14:paraId="001ACDF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</w:t>
            </w:r>
          </w:p>
        </w:tc>
        <w:tc>
          <w:tcPr>
            <w:tcW w:w="624" w:type="pct"/>
            <w:noWrap/>
            <w:hideMark/>
          </w:tcPr>
          <w:p w14:paraId="1F5B189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</w:t>
            </w:r>
          </w:p>
        </w:tc>
      </w:tr>
      <w:tr w:rsidR="00337FF6" w:rsidRPr="00932498" w14:paraId="53E1C9F7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6AD8E5EB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1DF9471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1.61 (0.62–4.18)</w:t>
            </w:r>
          </w:p>
        </w:tc>
        <w:tc>
          <w:tcPr>
            <w:tcW w:w="624" w:type="pct"/>
            <w:noWrap/>
            <w:hideMark/>
          </w:tcPr>
          <w:p w14:paraId="7F28BAE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1.29 (0.80–2.08)</w:t>
            </w:r>
          </w:p>
        </w:tc>
        <w:tc>
          <w:tcPr>
            <w:tcW w:w="619" w:type="pct"/>
            <w:noWrap/>
            <w:hideMark/>
          </w:tcPr>
          <w:p w14:paraId="58964A2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18A813F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1.38 (0.76–2.48)</w:t>
            </w:r>
          </w:p>
        </w:tc>
        <w:tc>
          <w:tcPr>
            <w:tcW w:w="625" w:type="pct"/>
            <w:noWrap/>
            <w:hideMark/>
          </w:tcPr>
          <w:p w14:paraId="03138584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2.43 (1.16–5.10)</w:t>
            </w:r>
          </w:p>
        </w:tc>
        <w:tc>
          <w:tcPr>
            <w:tcW w:w="624" w:type="pct"/>
            <w:noWrap/>
            <w:hideMark/>
          </w:tcPr>
          <w:p w14:paraId="1EF5B9B3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2.16 (1.34–3.50)</w:t>
            </w:r>
          </w:p>
        </w:tc>
      </w:tr>
      <w:tr w:rsidR="00337FF6" w:rsidRPr="00932498" w14:paraId="55E526ED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180DF395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Cancer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6A464F5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18</w:t>
            </w:r>
          </w:p>
        </w:tc>
        <w:tc>
          <w:tcPr>
            <w:tcW w:w="624" w:type="pct"/>
            <w:noWrap/>
            <w:hideMark/>
          </w:tcPr>
          <w:p w14:paraId="265F20B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95</w:t>
            </w:r>
          </w:p>
        </w:tc>
        <w:tc>
          <w:tcPr>
            <w:tcW w:w="619" w:type="pct"/>
            <w:noWrap/>
            <w:hideMark/>
          </w:tcPr>
          <w:p w14:paraId="2A75D67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93</w:t>
            </w:r>
          </w:p>
        </w:tc>
        <w:tc>
          <w:tcPr>
            <w:tcW w:w="624" w:type="pct"/>
            <w:noWrap/>
            <w:hideMark/>
          </w:tcPr>
          <w:p w14:paraId="05B1FEA9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32</w:t>
            </w:r>
          </w:p>
        </w:tc>
        <w:tc>
          <w:tcPr>
            <w:tcW w:w="625" w:type="pct"/>
            <w:noWrap/>
            <w:hideMark/>
          </w:tcPr>
          <w:p w14:paraId="188341E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6</w:t>
            </w:r>
          </w:p>
        </w:tc>
        <w:tc>
          <w:tcPr>
            <w:tcW w:w="624" w:type="pct"/>
            <w:noWrap/>
            <w:hideMark/>
          </w:tcPr>
          <w:p w14:paraId="7E852B9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57</w:t>
            </w:r>
          </w:p>
        </w:tc>
      </w:tr>
      <w:tr w:rsidR="00337FF6" w:rsidRPr="00932498" w14:paraId="09A46955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5313366D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231BD5C1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2.02 (1.22–3.34)</w:t>
            </w:r>
          </w:p>
        </w:tc>
        <w:tc>
          <w:tcPr>
            <w:tcW w:w="624" w:type="pct"/>
            <w:noWrap/>
            <w:hideMark/>
          </w:tcPr>
          <w:p w14:paraId="7DE42500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1.33 (1.00–1.77)</w:t>
            </w:r>
          </w:p>
        </w:tc>
        <w:tc>
          <w:tcPr>
            <w:tcW w:w="619" w:type="pct"/>
            <w:noWrap/>
            <w:hideMark/>
          </w:tcPr>
          <w:p w14:paraId="346C73A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3F9E854C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1.12 (0.75–1.69)</w:t>
            </w:r>
          </w:p>
        </w:tc>
        <w:tc>
          <w:tcPr>
            <w:tcW w:w="625" w:type="pct"/>
            <w:noWrap/>
            <w:hideMark/>
          </w:tcPr>
          <w:p w14:paraId="3F6C791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0.63 (0.28–1.45)</w:t>
            </w:r>
          </w:p>
        </w:tc>
        <w:tc>
          <w:tcPr>
            <w:tcW w:w="624" w:type="pct"/>
            <w:noWrap/>
            <w:hideMark/>
          </w:tcPr>
          <w:p w14:paraId="3F6E684F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1.52 (1.09–2.11)</w:t>
            </w:r>
          </w:p>
        </w:tc>
      </w:tr>
      <w:tr w:rsidR="00337FF6" w:rsidRPr="00932498" w14:paraId="107ECA42" w14:textId="77777777" w:rsidTr="00D977E3">
        <w:trPr>
          <w:trHeight w:val="288"/>
        </w:trPr>
        <w:tc>
          <w:tcPr>
            <w:tcW w:w="1259" w:type="pct"/>
            <w:noWrap/>
            <w:hideMark/>
          </w:tcPr>
          <w:p w14:paraId="03699210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Non-CVD/noncancer death</w:t>
            </w:r>
            <w:r w:rsidRPr="00932498">
              <w:rPr>
                <w:rFonts w:ascii="Times New Roman" w:hAnsi="Times New Roman" w:cs="Times New Roman"/>
                <w:i/>
                <w:sz w:val="18"/>
                <w:szCs w:val="18"/>
                <w:lang w:val="en-GB"/>
              </w:rPr>
              <w:t>, n</w:t>
            </w:r>
          </w:p>
        </w:tc>
        <w:tc>
          <w:tcPr>
            <w:tcW w:w="624" w:type="pct"/>
            <w:noWrap/>
            <w:hideMark/>
          </w:tcPr>
          <w:p w14:paraId="04151B6D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15</w:t>
            </w:r>
          </w:p>
        </w:tc>
        <w:tc>
          <w:tcPr>
            <w:tcW w:w="624" w:type="pct"/>
            <w:noWrap/>
            <w:hideMark/>
          </w:tcPr>
          <w:p w14:paraId="38C9CD2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79</w:t>
            </w:r>
          </w:p>
        </w:tc>
        <w:tc>
          <w:tcPr>
            <w:tcW w:w="619" w:type="pct"/>
            <w:noWrap/>
            <w:hideMark/>
          </w:tcPr>
          <w:p w14:paraId="30CF7575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101</w:t>
            </w:r>
          </w:p>
        </w:tc>
        <w:tc>
          <w:tcPr>
            <w:tcW w:w="624" w:type="pct"/>
            <w:noWrap/>
            <w:hideMark/>
          </w:tcPr>
          <w:p w14:paraId="21D9D6C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37</w:t>
            </w:r>
          </w:p>
        </w:tc>
        <w:tc>
          <w:tcPr>
            <w:tcW w:w="625" w:type="pct"/>
            <w:noWrap/>
            <w:hideMark/>
          </w:tcPr>
          <w:p w14:paraId="3D108E5E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13</w:t>
            </w:r>
          </w:p>
        </w:tc>
        <w:tc>
          <w:tcPr>
            <w:tcW w:w="624" w:type="pct"/>
            <w:noWrap/>
            <w:hideMark/>
          </w:tcPr>
          <w:p w14:paraId="3F328756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87</w:t>
            </w:r>
          </w:p>
        </w:tc>
      </w:tr>
      <w:tr w:rsidR="00337FF6" w:rsidRPr="00932498" w14:paraId="3AD08010" w14:textId="77777777" w:rsidTr="00D977E3">
        <w:trPr>
          <w:trHeight w:val="294"/>
        </w:trPr>
        <w:tc>
          <w:tcPr>
            <w:tcW w:w="1259" w:type="pct"/>
            <w:noWrap/>
            <w:hideMark/>
          </w:tcPr>
          <w:p w14:paraId="6B21FB8C" w14:textId="77777777" w:rsidR="00337FF6" w:rsidRPr="00932498" w:rsidRDefault="00337FF6" w:rsidP="00D977E3">
            <w:pPr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 xml:space="preserve">   Adjusted HR (95% CI)*</w:t>
            </w:r>
          </w:p>
        </w:tc>
        <w:tc>
          <w:tcPr>
            <w:tcW w:w="624" w:type="pct"/>
            <w:noWrap/>
            <w:hideMark/>
          </w:tcPr>
          <w:p w14:paraId="11BC2532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1.47 (0.85–2.54)</w:t>
            </w:r>
          </w:p>
        </w:tc>
        <w:tc>
          <w:tcPr>
            <w:tcW w:w="624" w:type="pct"/>
            <w:noWrap/>
            <w:hideMark/>
          </w:tcPr>
          <w:p w14:paraId="79EBA20A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0.97 (0.72–1.31)</w:t>
            </w:r>
          </w:p>
        </w:tc>
        <w:tc>
          <w:tcPr>
            <w:tcW w:w="619" w:type="pct"/>
            <w:noWrap/>
            <w:hideMark/>
          </w:tcPr>
          <w:p w14:paraId="5FB44048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ref.</w:t>
            </w:r>
          </w:p>
        </w:tc>
        <w:tc>
          <w:tcPr>
            <w:tcW w:w="624" w:type="pct"/>
            <w:noWrap/>
            <w:hideMark/>
          </w:tcPr>
          <w:p w14:paraId="211304A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1.28 (0.88–1.85)</w:t>
            </w:r>
          </w:p>
        </w:tc>
        <w:tc>
          <w:tcPr>
            <w:tcW w:w="625" w:type="pct"/>
            <w:noWrap/>
            <w:hideMark/>
          </w:tcPr>
          <w:p w14:paraId="71A6C6E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1.45 (0.82–2.57)</w:t>
            </w:r>
          </w:p>
        </w:tc>
        <w:tc>
          <w:tcPr>
            <w:tcW w:w="624" w:type="pct"/>
            <w:noWrap/>
            <w:hideMark/>
          </w:tcPr>
          <w:p w14:paraId="262A2B6B" w14:textId="77777777" w:rsidR="00337FF6" w:rsidRPr="00932498" w:rsidRDefault="00337FF6" w:rsidP="00D977E3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932498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2.24 (1.68–2.99)</w:t>
            </w:r>
          </w:p>
        </w:tc>
      </w:tr>
    </w:tbl>
    <w:p w14:paraId="655AAB6E" w14:textId="28900920" w:rsidR="00337FF6" w:rsidRPr="0072293B" w:rsidRDefault="00337FF6">
      <w:pPr>
        <w:rPr>
          <w:rFonts w:eastAsia="맑은 고딕" w:hint="eastAsia"/>
          <w:lang w:val="en-GB"/>
        </w:rPr>
      </w:pPr>
      <w:r w:rsidRPr="00932498">
        <w:rPr>
          <w:rFonts w:ascii="Times New Roman" w:eastAsia="맑은 고딕" w:hAnsi="Times New Roman" w:cs="Times New Roman"/>
          <w:kern w:val="0"/>
          <w:sz w:val="18"/>
          <w:szCs w:val="18"/>
          <w:lang w:val="en-GB"/>
        </w:rPr>
        <w:t xml:space="preserve">*Adjusted for age, sex, residential area, body mass index, smoking, alcohol use, regular exercise, education, hypertension, and </w:t>
      </w:r>
      <w:r w:rsidR="00932498" w:rsidRPr="00932498">
        <w:rPr>
          <w:rFonts w:ascii="Times New Roman" w:eastAsia="맑은 고딕" w:hAnsi="Times New Roman" w:cs="Times New Roman"/>
          <w:kern w:val="0"/>
          <w:sz w:val="18"/>
          <w:szCs w:val="18"/>
          <w:lang w:val="en-GB"/>
        </w:rPr>
        <w:t>dyslipidaemia</w:t>
      </w:r>
      <w:r w:rsidRPr="00932498">
        <w:rPr>
          <w:rFonts w:ascii="Times New Roman" w:eastAsia="맑은 고딕" w:hAnsi="Times New Roman" w:cs="Times New Roman"/>
          <w:kern w:val="0"/>
          <w:sz w:val="18"/>
          <w:szCs w:val="18"/>
          <w:lang w:val="en-GB"/>
        </w:rPr>
        <w:t>.</w:t>
      </w:r>
      <w:bookmarkStart w:id="0" w:name="_GoBack"/>
      <w:bookmarkEnd w:id="0"/>
    </w:p>
    <w:sectPr w:rsidR="00337FF6" w:rsidRPr="0072293B" w:rsidSect="00545D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C99044" w14:textId="77777777" w:rsidR="00B17143" w:rsidRDefault="00B17143">
      <w:pPr>
        <w:spacing w:after="0" w:line="240" w:lineRule="auto"/>
      </w:pPr>
      <w:r>
        <w:separator/>
      </w:r>
    </w:p>
  </w:endnote>
  <w:endnote w:type="continuationSeparator" w:id="0">
    <w:p w14:paraId="68E38F4D" w14:textId="77777777" w:rsidR="00B17143" w:rsidRDefault="00B17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8B260" w14:textId="77777777" w:rsidR="00932498" w:rsidRDefault="00932498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lang w:val="en-GB"/>
      </w:rPr>
      <w:id w:val="518192880"/>
      <w:docPartObj>
        <w:docPartGallery w:val="Page Numbers (Bottom of Page)"/>
        <w:docPartUnique/>
      </w:docPartObj>
    </w:sdtPr>
    <w:sdtEndPr/>
    <w:sdtContent>
      <w:p w14:paraId="4E0AA92D" w14:textId="445DB392" w:rsidR="00A96F90" w:rsidRPr="00932498" w:rsidRDefault="00337FF6">
        <w:pPr>
          <w:pStyle w:val="a3"/>
          <w:jc w:val="center"/>
          <w:rPr>
            <w:lang w:val="en-GB"/>
          </w:rPr>
        </w:pPr>
        <w:r w:rsidRPr="00932498">
          <w:rPr>
            <w:lang w:val="en-GB"/>
          </w:rPr>
          <w:fldChar w:fldCharType="begin"/>
        </w:r>
        <w:r w:rsidRPr="00932498">
          <w:rPr>
            <w:lang w:val="en-GB"/>
          </w:rPr>
          <w:instrText xml:space="preserve"> PAGE   \* MERGEFORMAT </w:instrText>
        </w:r>
        <w:r w:rsidRPr="00932498">
          <w:rPr>
            <w:lang w:val="en-GB"/>
          </w:rPr>
          <w:fldChar w:fldCharType="separate"/>
        </w:r>
        <w:r w:rsidR="0072293B">
          <w:rPr>
            <w:noProof/>
            <w:lang w:val="en-GB"/>
          </w:rPr>
          <w:t>1</w:t>
        </w:r>
        <w:r w:rsidRPr="00932498">
          <w:rPr>
            <w:lang w:val="en-GB"/>
          </w:rPr>
          <w:fldChar w:fldCharType="end"/>
        </w:r>
      </w:p>
    </w:sdtContent>
  </w:sdt>
  <w:p w14:paraId="0A090FC6" w14:textId="77777777" w:rsidR="00A96F90" w:rsidRPr="00932498" w:rsidRDefault="00B17143">
    <w:pPr>
      <w:pStyle w:val="a3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49CF4" w14:textId="77777777" w:rsidR="00932498" w:rsidRPr="00932498" w:rsidRDefault="00932498">
    <w:pPr>
      <w:pStyle w:val="a3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E2A716" w14:textId="77777777" w:rsidR="00B17143" w:rsidRDefault="00B17143">
      <w:pPr>
        <w:spacing w:after="0" w:line="240" w:lineRule="auto"/>
      </w:pPr>
      <w:r>
        <w:separator/>
      </w:r>
    </w:p>
  </w:footnote>
  <w:footnote w:type="continuationSeparator" w:id="0">
    <w:p w14:paraId="7C239AF2" w14:textId="77777777" w:rsidR="00B17143" w:rsidRDefault="00B171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1A206F" w14:textId="77777777" w:rsidR="00932498" w:rsidRDefault="00932498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37E13D" w14:textId="77777777" w:rsidR="00932498" w:rsidRPr="00932498" w:rsidRDefault="00932498">
    <w:pPr>
      <w:pStyle w:val="a5"/>
      <w:rPr>
        <w:lang w:val="en-GB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20073C" w14:textId="77777777" w:rsidR="00932498" w:rsidRPr="00932498" w:rsidRDefault="00932498">
    <w:pPr>
      <w:pStyle w:val="a5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131078" w:nlCheck="1" w:checkStyle="0"/>
  <w:proofState w:spelling="clean" w:grammar="clean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FF6"/>
    <w:rsid w:val="00337FF6"/>
    <w:rsid w:val="0072293B"/>
    <w:rsid w:val="00932498"/>
    <w:rsid w:val="00B17143"/>
    <w:rsid w:val="00B67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F0758"/>
  <w15:chartTrackingRefBased/>
  <w15:docId w15:val="{F6B62EEF-E32D-4590-A21C-81FEAA233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바탕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FF6"/>
    <w:pPr>
      <w:widowControl w:val="0"/>
      <w:wordWrap w:val="0"/>
      <w:autoSpaceDE w:val="0"/>
      <w:autoSpaceDN w:val="0"/>
      <w:jc w:val="both"/>
    </w:pPr>
    <w:rPr>
      <w:rFonts w:eastAsiaTheme="minorEastAsia"/>
      <w:kern w:val="2"/>
      <w:sz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37FF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바닥글 Char"/>
    <w:basedOn w:val="a0"/>
    <w:link w:val="a3"/>
    <w:uiPriority w:val="99"/>
    <w:rsid w:val="00337FF6"/>
    <w:rPr>
      <w:rFonts w:eastAsiaTheme="minorEastAsia"/>
      <w:kern w:val="2"/>
      <w:sz w:val="20"/>
      <w:lang w:val="en-US" w:eastAsia="ko-KR"/>
    </w:rPr>
  </w:style>
  <w:style w:type="table" w:styleId="a4">
    <w:name w:val="Table Grid"/>
    <w:basedOn w:val="a1"/>
    <w:uiPriority w:val="39"/>
    <w:rsid w:val="00337FF6"/>
    <w:pPr>
      <w:spacing w:after="0" w:line="240" w:lineRule="auto"/>
      <w:jc w:val="both"/>
    </w:pPr>
    <w:rPr>
      <w:rFonts w:eastAsiaTheme="minorEastAsia"/>
      <w:kern w:val="2"/>
      <w:sz w:val="20"/>
      <w:lang w:val="en-US"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0"/>
    <w:uiPriority w:val="99"/>
    <w:unhideWhenUsed/>
    <w:rsid w:val="0093249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머리글 Char"/>
    <w:basedOn w:val="a0"/>
    <w:link w:val="a5"/>
    <w:uiPriority w:val="99"/>
    <w:rsid w:val="00932498"/>
    <w:rPr>
      <w:rFonts w:eastAsiaTheme="minorEastAsia"/>
      <w:kern w:val="2"/>
      <w:sz w:val="20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72293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2293B"/>
    <w:rPr>
      <w:rFonts w:asciiTheme="majorHAnsi" w:eastAsiaTheme="majorEastAsia" w:hAnsiTheme="majorHAnsi" w:cstheme="majorBidi"/>
      <w:kern w:val="2"/>
      <w:sz w:val="18"/>
      <w:szCs w:val="18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318</Words>
  <Characters>1819</Characters>
  <Application>Microsoft Office Word</Application>
  <DocSecurity>0</DocSecurity>
  <Lines>15</Lines>
  <Paragraphs>4</Paragraphs>
  <ScaleCrop>false</ScaleCrop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KCDC</cp:lastModifiedBy>
  <cp:revision>3</cp:revision>
  <dcterms:created xsi:type="dcterms:W3CDTF">2021-11-03T03:02:00Z</dcterms:created>
  <dcterms:modified xsi:type="dcterms:W3CDTF">2021-11-16T04:15:00Z</dcterms:modified>
</cp:coreProperties>
</file>