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1EFA98" w14:textId="01CD8827" w:rsidR="00DA6EEC" w:rsidRPr="00B274CE" w:rsidRDefault="009B01CA" w:rsidP="007D4C79">
      <w:pPr>
        <w:pStyle w:val="NoSpacing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u w:val="single"/>
        </w:rPr>
        <w:t>Supplementary Table 1</w:t>
      </w:r>
      <w:r w:rsidR="00DA6EEC" w:rsidRPr="00B274CE">
        <w:rPr>
          <w:rFonts w:ascii="Times New Roman" w:hAnsi="Times New Roman"/>
          <w:b/>
          <w:bCs/>
          <w:sz w:val="24"/>
          <w:szCs w:val="24"/>
        </w:rPr>
        <w:t xml:space="preserve">: </w:t>
      </w:r>
      <w:r w:rsidR="00DA6EEC" w:rsidRPr="004D7F9D">
        <w:rPr>
          <w:rFonts w:ascii="Times New Roman" w:hAnsi="Times New Roman"/>
          <w:b/>
          <w:bCs/>
          <w:sz w:val="24"/>
          <w:szCs w:val="24"/>
        </w:rPr>
        <w:t>Patient</w:t>
      </w:r>
      <w:r w:rsidR="004D7F9D" w:rsidRPr="004D7F9D">
        <w:rPr>
          <w:rFonts w:ascii="Times New Roman" w:hAnsi="Times New Roman"/>
          <w:b/>
          <w:bCs/>
          <w:sz w:val="24"/>
          <w:szCs w:val="24"/>
        </w:rPr>
        <w:t xml:space="preserve">s </w:t>
      </w:r>
      <w:r w:rsidR="00DA6EEC" w:rsidRPr="004D7F9D">
        <w:rPr>
          <w:rFonts w:ascii="Times New Roman" w:hAnsi="Times New Roman"/>
          <w:b/>
          <w:bCs/>
          <w:sz w:val="24"/>
          <w:szCs w:val="24"/>
        </w:rPr>
        <w:t>presenting to</w:t>
      </w:r>
      <w:r w:rsidR="00DA6EEC" w:rsidRPr="004D7F9D">
        <w:rPr>
          <w:rFonts w:ascii="Times New Roman" w:hAnsi="Times New Roman"/>
          <w:b/>
          <w:bCs/>
          <w:color w:val="FF0000"/>
          <w:sz w:val="24"/>
          <w:szCs w:val="24"/>
        </w:rPr>
        <w:t xml:space="preserve"> </w:t>
      </w:r>
      <w:r w:rsidR="00DA6EEC" w:rsidRPr="004D7F9D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a tertiary hospital </w:t>
      </w:r>
      <w:r w:rsidR="0022169A" w:rsidRPr="004D7F9D">
        <w:rPr>
          <w:rFonts w:ascii="Times New Roman" w:hAnsi="Times New Roman"/>
          <w:b/>
          <w:bCs/>
          <w:sz w:val="24"/>
          <w:szCs w:val="24"/>
        </w:rPr>
        <w:t>e</w:t>
      </w:r>
      <w:r w:rsidR="00E44843" w:rsidRPr="004D7F9D">
        <w:rPr>
          <w:rFonts w:ascii="Times New Roman" w:hAnsi="Times New Roman"/>
          <w:b/>
          <w:bCs/>
          <w:sz w:val="24"/>
          <w:szCs w:val="24"/>
        </w:rPr>
        <w:t xml:space="preserve">mergency </w:t>
      </w:r>
      <w:r w:rsidR="0022169A" w:rsidRPr="004D7F9D">
        <w:rPr>
          <w:rFonts w:ascii="Times New Roman" w:hAnsi="Times New Roman"/>
          <w:b/>
          <w:bCs/>
          <w:sz w:val="24"/>
          <w:szCs w:val="24"/>
        </w:rPr>
        <w:t>d</w:t>
      </w:r>
      <w:r w:rsidR="00E44843" w:rsidRPr="004D7F9D">
        <w:rPr>
          <w:rFonts w:ascii="Times New Roman" w:hAnsi="Times New Roman"/>
          <w:b/>
          <w:bCs/>
          <w:sz w:val="24"/>
          <w:szCs w:val="24"/>
        </w:rPr>
        <w:t>epartment</w:t>
      </w:r>
      <w:r w:rsidR="00DA6EEC" w:rsidRPr="004D7F9D">
        <w:rPr>
          <w:rFonts w:ascii="Times New Roman" w:hAnsi="Times New Roman"/>
          <w:b/>
          <w:bCs/>
          <w:sz w:val="24"/>
          <w:szCs w:val="24"/>
        </w:rPr>
        <w:t xml:space="preserve"> with specific diagnoses during 2019 and 2020.</w:t>
      </w:r>
    </w:p>
    <w:tbl>
      <w:tblPr>
        <w:tblStyle w:val="PlainTable4"/>
        <w:tblpPr w:leftFromText="180" w:rightFromText="180" w:vertAnchor="text" w:tblpY="1"/>
        <w:tblOverlap w:val="never"/>
        <w:tblW w:w="9214" w:type="dxa"/>
        <w:tblLook w:val="05A0" w:firstRow="1" w:lastRow="0" w:firstColumn="1" w:lastColumn="1" w:noHBand="0" w:noVBand="1"/>
      </w:tblPr>
      <w:tblGrid>
        <w:gridCol w:w="1339"/>
        <w:gridCol w:w="4615"/>
        <w:gridCol w:w="1086"/>
        <w:gridCol w:w="1087"/>
        <w:gridCol w:w="1087"/>
      </w:tblGrid>
      <w:tr w:rsidR="00DA6EEC" w:rsidRPr="00B274CE" w14:paraId="1E5443DF" w14:textId="77777777" w:rsidTr="00B274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F806798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ICD-10-AM Clinical Code</w:t>
            </w:r>
          </w:p>
        </w:tc>
        <w:tc>
          <w:tcPr>
            <w:tcW w:w="4615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C130BE8" w14:textId="77777777" w:rsidR="00DA6EEC" w:rsidRPr="00B274CE" w:rsidRDefault="00DA6EEC" w:rsidP="004D6B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Diagnosis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61BCAD61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March-to-August</w:t>
            </w:r>
          </w:p>
        </w:tc>
      </w:tr>
      <w:tr w:rsidR="00DA6EEC" w:rsidRPr="00B274CE" w14:paraId="2A129BE3" w14:textId="77777777" w:rsidTr="00B27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1BC8F7D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5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9D98134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083E9D15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2019</w:t>
            </w:r>
          </w:p>
          <w:p w14:paraId="651CE566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N</w:t>
            </w:r>
            <w:r w:rsidRPr="00B274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= 513</w:t>
            </w:r>
          </w:p>
        </w:tc>
        <w:tc>
          <w:tcPr>
            <w:tcW w:w="10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09971CB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2020</w:t>
            </w:r>
          </w:p>
          <w:p w14:paraId="39AF3643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N</w:t>
            </w:r>
            <w:r w:rsidRPr="00B274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= 492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11C1870D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  <w:p w14:paraId="4866C7FA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</w:t>
            </w: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= 1005</w:t>
            </w:r>
          </w:p>
        </w:tc>
      </w:tr>
      <w:tr w:rsidR="00DA6EEC" w:rsidRPr="00B274CE" w14:paraId="2BA8E8C7" w14:textId="77777777" w:rsidTr="00B274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6F313AE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6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646C73C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Opioid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74563E82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EEC" w:rsidRPr="00B274CE" w14:paraId="09C51F10" w14:textId="77777777" w:rsidTr="00B27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9F6F556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X42</w:t>
            </w:r>
          </w:p>
        </w:tc>
        <w:tc>
          <w:tcPr>
            <w:tcW w:w="4615" w:type="dxa"/>
            <w:tcBorders>
              <w:top w:val="single" w:sz="4" w:space="0" w:color="auto"/>
            </w:tcBorders>
            <w:shd w:val="clear" w:color="auto" w:fill="auto"/>
          </w:tcPr>
          <w:p w14:paraId="622E8BF4" w14:textId="77777777" w:rsidR="00DA6EEC" w:rsidRPr="00B274CE" w:rsidRDefault="00DA6EEC" w:rsidP="004D6B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 xml:space="preserve">Accidental poisoning by and exposure to narcotics and </w:t>
            </w:r>
            <w:proofErr w:type="spellStart"/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psychodysleptics</w:t>
            </w:r>
            <w:proofErr w:type="spellEnd"/>
            <w:r w:rsidRPr="00B274CE">
              <w:rPr>
                <w:rFonts w:ascii="Times New Roman" w:hAnsi="Times New Roman" w:cs="Times New Roman"/>
                <w:sz w:val="24"/>
                <w:szCs w:val="24"/>
              </w:rPr>
              <w:t xml:space="preserve"> [hallucinogens], not elsewhere classified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14:paraId="2EBBF3D2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08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B859381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E78C25C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62</w:t>
            </w:r>
          </w:p>
        </w:tc>
      </w:tr>
      <w:tr w:rsidR="00DA6EEC" w:rsidRPr="00B274CE" w14:paraId="6D0CCFCA" w14:textId="77777777" w:rsidTr="00B274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shd w:val="clear" w:color="auto" w:fill="auto"/>
          </w:tcPr>
          <w:p w14:paraId="6A4561E8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T40.1</w:t>
            </w:r>
          </w:p>
        </w:tc>
        <w:tc>
          <w:tcPr>
            <w:tcW w:w="4615" w:type="dxa"/>
            <w:shd w:val="clear" w:color="auto" w:fill="auto"/>
          </w:tcPr>
          <w:p w14:paraId="02C9EADC" w14:textId="77777777" w:rsidR="00DA6EEC" w:rsidRPr="00B274CE" w:rsidRDefault="00DA6EEC" w:rsidP="004D6B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Heroin</w:t>
            </w:r>
          </w:p>
        </w:tc>
        <w:tc>
          <w:tcPr>
            <w:tcW w:w="1086" w:type="dxa"/>
            <w:tcBorders>
              <w:left w:val="nil"/>
            </w:tcBorders>
            <w:shd w:val="clear" w:color="auto" w:fill="auto"/>
            <w:vAlign w:val="center"/>
          </w:tcPr>
          <w:p w14:paraId="1743AAC7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19FB5842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shd w:val="clear" w:color="auto" w:fill="auto"/>
            <w:vAlign w:val="center"/>
          </w:tcPr>
          <w:p w14:paraId="5A759CCA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8</w:t>
            </w:r>
          </w:p>
        </w:tc>
      </w:tr>
      <w:tr w:rsidR="00DA6EEC" w:rsidRPr="00B274CE" w14:paraId="1263B17A" w14:textId="77777777" w:rsidTr="00B27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shd w:val="clear" w:color="auto" w:fill="auto"/>
            <w:vAlign w:val="center"/>
          </w:tcPr>
          <w:p w14:paraId="1F8C737E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X62</w:t>
            </w:r>
          </w:p>
        </w:tc>
        <w:tc>
          <w:tcPr>
            <w:tcW w:w="4615" w:type="dxa"/>
            <w:shd w:val="clear" w:color="auto" w:fill="auto"/>
          </w:tcPr>
          <w:p w14:paraId="6A376D08" w14:textId="77777777" w:rsidR="00DA6EEC" w:rsidRPr="00B274CE" w:rsidRDefault="00DA6EEC" w:rsidP="004D6B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 xml:space="preserve">Intentional self-poisoning by and exposure to narcotics and </w:t>
            </w:r>
            <w:proofErr w:type="spellStart"/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psychodysleptics</w:t>
            </w:r>
            <w:proofErr w:type="spellEnd"/>
            <w:r w:rsidRPr="00B274CE">
              <w:rPr>
                <w:rFonts w:ascii="Times New Roman" w:hAnsi="Times New Roman" w:cs="Times New Roman"/>
                <w:sz w:val="24"/>
                <w:szCs w:val="24"/>
              </w:rPr>
              <w:t xml:space="preserve"> [hallucinogens], not elsewhere classified</w:t>
            </w:r>
          </w:p>
        </w:tc>
        <w:tc>
          <w:tcPr>
            <w:tcW w:w="1086" w:type="dxa"/>
            <w:tcBorders>
              <w:left w:val="nil"/>
            </w:tcBorders>
            <w:shd w:val="clear" w:color="auto" w:fill="auto"/>
            <w:vAlign w:val="center"/>
          </w:tcPr>
          <w:p w14:paraId="6B5EB7F3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2BC3E2A2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shd w:val="clear" w:color="auto" w:fill="auto"/>
            <w:vAlign w:val="center"/>
          </w:tcPr>
          <w:p w14:paraId="14DA3659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48</w:t>
            </w:r>
          </w:p>
        </w:tc>
      </w:tr>
      <w:tr w:rsidR="00DA6EEC" w:rsidRPr="00B274CE" w14:paraId="17E66F63" w14:textId="77777777" w:rsidTr="00B274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shd w:val="clear" w:color="auto" w:fill="auto"/>
          </w:tcPr>
          <w:p w14:paraId="159C5131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T40.6</w:t>
            </w:r>
          </w:p>
        </w:tc>
        <w:tc>
          <w:tcPr>
            <w:tcW w:w="4615" w:type="dxa"/>
            <w:shd w:val="clear" w:color="auto" w:fill="auto"/>
          </w:tcPr>
          <w:p w14:paraId="28E37D4C" w14:textId="77777777" w:rsidR="00DA6EEC" w:rsidRPr="00B274CE" w:rsidRDefault="00DA6EEC" w:rsidP="004D6B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Other and unspecified narcotics</w:t>
            </w:r>
          </w:p>
        </w:tc>
        <w:tc>
          <w:tcPr>
            <w:tcW w:w="1086" w:type="dxa"/>
            <w:tcBorders>
              <w:left w:val="nil"/>
            </w:tcBorders>
            <w:shd w:val="clear" w:color="auto" w:fill="auto"/>
            <w:vAlign w:val="center"/>
          </w:tcPr>
          <w:p w14:paraId="3A4AA4CD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5CA11E4B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shd w:val="clear" w:color="auto" w:fill="auto"/>
            <w:vAlign w:val="center"/>
          </w:tcPr>
          <w:p w14:paraId="2C140A93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5</w:t>
            </w:r>
          </w:p>
        </w:tc>
      </w:tr>
      <w:tr w:rsidR="00DA6EEC" w:rsidRPr="00B274CE" w14:paraId="7AB3505E" w14:textId="77777777" w:rsidTr="00B27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E4BF577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T40.2</w:t>
            </w:r>
          </w:p>
        </w:tc>
        <w:tc>
          <w:tcPr>
            <w:tcW w:w="4615" w:type="dxa"/>
            <w:tcBorders>
              <w:bottom w:val="single" w:sz="4" w:space="0" w:color="auto"/>
            </w:tcBorders>
            <w:shd w:val="clear" w:color="auto" w:fill="auto"/>
          </w:tcPr>
          <w:p w14:paraId="4314C187" w14:textId="77777777" w:rsidR="00DA6EEC" w:rsidRPr="00B274CE" w:rsidRDefault="00DA6EEC" w:rsidP="004D6B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Other Opioids</w:t>
            </w:r>
          </w:p>
        </w:tc>
        <w:tc>
          <w:tcPr>
            <w:tcW w:w="1086" w:type="dxa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0E513615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C947588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6DBB32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2</w:t>
            </w:r>
          </w:p>
        </w:tc>
      </w:tr>
      <w:tr w:rsidR="00DA6EEC" w:rsidRPr="00B274CE" w14:paraId="11B24088" w14:textId="77777777" w:rsidTr="00B274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C1F12DE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6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F23BE11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Non-opioids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793F6FD5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EEC" w:rsidRPr="00B274CE" w14:paraId="40FEFBB8" w14:textId="77777777" w:rsidTr="00B27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tcBorders>
              <w:top w:val="single" w:sz="4" w:space="0" w:color="auto"/>
            </w:tcBorders>
            <w:shd w:val="clear" w:color="auto" w:fill="auto"/>
          </w:tcPr>
          <w:p w14:paraId="7E626882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T39.1</w:t>
            </w:r>
          </w:p>
        </w:tc>
        <w:tc>
          <w:tcPr>
            <w:tcW w:w="4615" w:type="dxa"/>
            <w:tcBorders>
              <w:top w:val="single" w:sz="4" w:space="0" w:color="auto"/>
            </w:tcBorders>
            <w:shd w:val="clear" w:color="auto" w:fill="auto"/>
          </w:tcPr>
          <w:p w14:paraId="205051E4" w14:textId="77777777" w:rsidR="00DA6EEC" w:rsidRPr="00B274CE" w:rsidRDefault="00DA6EEC" w:rsidP="004D6B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4-Aminophenol derivatives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14:paraId="44626BAC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8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EC98924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49EF3E1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13</w:t>
            </w:r>
          </w:p>
        </w:tc>
      </w:tr>
      <w:tr w:rsidR="00DA6EEC" w:rsidRPr="00B274CE" w14:paraId="06967725" w14:textId="77777777" w:rsidTr="00B274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shd w:val="clear" w:color="auto" w:fill="auto"/>
            <w:vAlign w:val="center"/>
          </w:tcPr>
          <w:p w14:paraId="110B9AC9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X41</w:t>
            </w:r>
          </w:p>
        </w:tc>
        <w:tc>
          <w:tcPr>
            <w:tcW w:w="4615" w:type="dxa"/>
            <w:shd w:val="clear" w:color="auto" w:fill="auto"/>
          </w:tcPr>
          <w:p w14:paraId="053DDBCD" w14:textId="77777777" w:rsidR="00DA6EEC" w:rsidRPr="00B274CE" w:rsidRDefault="00DA6EEC" w:rsidP="004D6B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 xml:space="preserve">Accidental poisoning by and exposure to antiepileptic, sedative-hypnotic, </w:t>
            </w:r>
            <w:proofErr w:type="spellStart"/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antiparkinsonism</w:t>
            </w:r>
            <w:proofErr w:type="spellEnd"/>
            <w:r w:rsidRPr="00B274CE">
              <w:rPr>
                <w:rFonts w:ascii="Times New Roman" w:hAnsi="Times New Roman" w:cs="Times New Roman"/>
                <w:sz w:val="24"/>
                <w:szCs w:val="24"/>
              </w:rPr>
              <w:t xml:space="preserve"> and psychotropic drugs, not elsewhere classified</w:t>
            </w:r>
          </w:p>
        </w:tc>
        <w:tc>
          <w:tcPr>
            <w:tcW w:w="1086" w:type="dxa"/>
            <w:tcBorders>
              <w:left w:val="nil"/>
            </w:tcBorders>
            <w:shd w:val="clear" w:color="auto" w:fill="auto"/>
            <w:vAlign w:val="center"/>
          </w:tcPr>
          <w:p w14:paraId="31260597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1AB13B96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shd w:val="clear" w:color="auto" w:fill="auto"/>
            <w:vAlign w:val="center"/>
          </w:tcPr>
          <w:p w14:paraId="1C47B925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89</w:t>
            </w:r>
          </w:p>
        </w:tc>
      </w:tr>
      <w:tr w:rsidR="00DA6EEC" w:rsidRPr="00B274CE" w14:paraId="384690D6" w14:textId="77777777" w:rsidTr="00B27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shd w:val="clear" w:color="auto" w:fill="auto"/>
            <w:vAlign w:val="center"/>
          </w:tcPr>
          <w:p w14:paraId="55656A7B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X40</w:t>
            </w:r>
          </w:p>
        </w:tc>
        <w:tc>
          <w:tcPr>
            <w:tcW w:w="4615" w:type="dxa"/>
            <w:shd w:val="clear" w:color="auto" w:fill="auto"/>
          </w:tcPr>
          <w:p w14:paraId="2EB2D8AF" w14:textId="77777777" w:rsidR="00DA6EEC" w:rsidRPr="00B274CE" w:rsidRDefault="00DA6EEC" w:rsidP="004D6B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Accidental poisoning by and exposure to nonopioid analgesics, antipyretics and antirheumatics</w:t>
            </w:r>
          </w:p>
        </w:tc>
        <w:tc>
          <w:tcPr>
            <w:tcW w:w="1086" w:type="dxa"/>
            <w:tcBorders>
              <w:left w:val="nil"/>
            </w:tcBorders>
            <w:shd w:val="clear" w:color="auto" w:fill="auto"/>
            <w:vAlign w:val="center"/>
          </w:tcPr>
          <w:p w14:paraId="1E2F8FE9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21B0AB6C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shd w:val="clear" w:color="auto" w:fill="auto"/>
            <w:vAlign w:val="center"/>
          </w:tcPr>
          <w:p w14:paraId="11AD168B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34</w:t>
            </w:r>
          </w:p>
        </w:tc>
      </w:tr>
      <w:tr w:rsidR="00DA6EEC" w:rsidRPr="00B274CE" w14:paraId="34AE43F6" w14:textId="77777777" w:rsidTr="00B274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shd w:val="clear" w:color="auto" w:fill="auto"/>
          </w:tcPr>
          <w:p w14:paraId="062F4061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T45</w:t>
            </w:r>
          </w:p>
        </w:tc>
        <w:tc>
          <w:tcPr>
            <w:tcW w:w="4615" w:type="dxa"/>
            <w:shd w:val="clear" w:color="auto" w:fill="auto"/>
          </w:tcPr>
          <w:p w14:paraId="5DC58C86" w14:textId="77777777" w:rsidR="00DA6EEC" w:rsidRPr="00B274CE" w:rsidRDefault="00DA6EEC" w:rsidP="004D6B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Antiallergic and antiemetic drugs</w:t>
            </w:r>
          </w:p>
        </w:tc>
        <w:tc>
          <w:tcPr>
            <w:tcW w:w="1086" w:type="dxa"/>
            <w:tcBorders>
              <w:left w:val="nil"/>
            </w:tcBorders>
            <w:shd w:val="clear" w:color="auto" w:fill="auto"/>
            <w:vAlign w:val="center"/>
          </w:tcPr>
          <w:p w14:paraId="7EACCEDC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4688DA7D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shd w:val="clear" w:color="auto" w:fill="auto"/>
            <w:vAlign w:val="center"/>
          </w:tcPr>
          <w:p w14:paraId="0B32BDF6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3</w:t>
            </w:r>
          </w:p>
        </w:tc>
      </w:tr>
      <w:tr w:rsidR="00DA6EEC" w:rsidRPr="00B274CE" w14:paraId="74FF8330" w14:textId="77777777" w:rsidTr="00B27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shd w:val="clear" w:color="auto" w:fill="auto"/>
          </w:tcPr>
          <w:p w14:paraId="1C71F3AF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T42.4</w:t>
            </w:r>
          </w:p>
        </w:tc>
        <w:tc>
          <w:tcPr>
            <w:tcW w:w="4615" w:type="dxa"/>
            <w:shd w:val="clear" w:color="auto" w:fill="auto"/>
          </w:tcPr>
          <w:p w14:paraId="5A9E46B5" w14:textId="77777777" w:rsidR="00DA6EEC" w:rsidRPr="00B274CE" w:rsidRDefault="00DA6EEC" w:rsidP="004D6B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Benzodiazepines</w:t>
            </w:r>
          </w:p>
        </w:tc>
        <w:tc>
          <w:tcPr>
            <w:tcW w:w="1086" w:type="dxa"/>
            <w:tcBorders>
              <w:left w:val="nil"/>
            </w:tcBorders>
            <w:shd w:val="clear" w:color="auto" w:fill="auto"/>
            <w:vAlign w:val="center"/>
          </w:tcPr>
          <w:p w14:paraId="050B6832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21A902DC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shd w:val="clear" w:color="auto" w:fill="auto"/>
            <w:vAlign w:val="center"/>
          </w:tcPr>
          <w:p w14:paraId="6BDF6A57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30</w:t>
            </w:r>
          </w:p>
        </w:tc>
      </w:tr>
      <w:tr w:rsidR="00DA6EEC" w:rsidRPr="00B274CE" w14:paraId="0D396512" w14:textId="77777777" w:rsidTr="00B274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shd w:val="clear" w:color="auto" w:fill="auto"/>
            <w:vAlign w:val="center"/>
          </w:tcPr>
          <w:p w14:paraId="0958C4BF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T50.2</w:t>
            </w:r>
          </w:p>
        </w:tc>
        <w:tc>
          <w:tcPr>
            <w:tcW w:w="4615" w:type="dxa"/>
            <w:shd w:val="clear" w:color="auto" w:fill="auto"/>
          </w:tcPr>
          <w:p w14:paraId="2D80940D" w14:textId="77777777" w:rsidR="00DA6EEC" w:rsidRPr="00B274CE" w:rsidRDefault="00DA6EEC" w:rsidP="004D6B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Carbonic-anhydrase inhibitors, benzothiadiazides and other diuretics</w:t>
            </w:r>
          </w:p>
        </w:tc>
        <w:tc>
          <w:tcPr>
            <w:tcW w:w="1086" w:type="dxa"/>
            <w:tcBorders>
              <w:left w:val="nil"/>
            </w:tcBorders>
            <w:shd w:val="clear" w:color="auto" w:fill="auto"/>
            <w:vAlign w:val="center"/>
          </w:tcPr>
          <w:p w14:paraId="38BC8732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339B6627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shd w:val="clear" w:color="auto" w:fill="auto"/>
            <w:vAlign w:val="center"/>
          </w:tcPr>
          <w:p w14:paraId="6BAAA99A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2</w:t>
            </w:r>
          </w:p>
        </w:tc>
      </w:tr>
      <w:tr w:rsidR="00DA6EEC" w:rsidRPr="00B274CE" w14:paraId="56E276DF" w14:textId="77777777" w:rsidTr="00B27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shd w:val="clear" w:color="auto" w:fill="auto"/>
          </w:tcPr>
          <w:p w14:paraId="6DE71B35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T40.5</w:t>
            </w:r>
          </w:p>
        </w:tc>
        <w:tc>
          <w:tcPr>
            <w:tcW w:w="4615" w:type="dxa"/>
            <w:shd w:val="clear" w:color="auto" w:fill="auto"/>
          </w:tcPr>
          <w:p w14:paraId="560BBEE2" w14:textId="77777777" w:rsidR="00DA6EEC" w:rsidRPr="00B274CE" w:rsidRDefault="00DA6EEC" w:rsidP="004D6B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Cocaine</w:t>
            </w:r>
          </w:p>
        </w:tc>
        <w:tc>
          <w:tcPr>
            <w:tcW w:w="1086" w:type="dxa"/>
            <w:tcBorders>
              <w:left w:val="nil"/>
            </w:tcBorders>
            <w:shd w:val="clear" w:color="auto" w:fill="auto"/>
            <w:vAlign w:val="center"/>
          </w:tcPr>
          <w:p w14:paraId="1BA6BD0B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66AF19C6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shd w:val="clear" w:color="auto" w:fill="auto"/>
            <w:vAlign w:val="center"/>
          </w:tcPr>
          <w:p w14:paraId="667CA568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</w:t>
            </w:r>
          </w:p>
        </w:tc>
      </w:tr>
      <w:tr w:rsidR="00DA6EEC" w:rsidRPr="00B274CE" w14:paraId="481D95A6" w14:textId="77777777" w:rsidTr="00B274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shd w:val="clear" w:color="auto" w:fill="auto"/>
          </w:tcPr>
          <w:p w14:paraId="48F73F06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T38.3</w:t>
            </w:r>
          </w:p>
        </w:tc>
        <w:tc>
          <w:tcPr>
            <w:tcW w:w="4615" w:type="dxa"/>
            <w:shd w:val="clear" w:color="auto" w:fill="auto"/>
          </w:tcPr>
          <w:p w14:paraId="5039A63D" w14:textId="77777777" w:rsidR="00DA6EEC" w:rsidRPr="00B274CE" w:rsidRDefault="00DA6EEC" w:rsidP="004D6B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Insulin and oral hypoglycaemic [antidiabetic] drugs</w:t>
            </w:r>
          </w:p>
        </w:tc>
        <w:tc>
          <w:tcPr>
            <w:tcW w:w="1086" w:type="dxa"/>
            <w:tcBorders>
              <w:left w:val="nil"/>
            </w:tcBorders>
            <w:shd w:val="clear" w:color="auto" w:fill="auto"/>
            <w:vAlign w:val="center"/>
          </w:tcPr>
          <w:p w14:paraId="4EAB62ED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1FFF061A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shd w:val="clear" w:color="auto" w:fill="auto"/>
            <w:vAlign w:val="center"/>
          </w:tcPr>
          <w:p w14:paraId="1599CB6B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4</w:t>
            </w:r>
          </w:p>
        </w:tc>
      </w:tr>
      <w:tr w:rsidR="00DA6EEC" w:rsidRPr="00B274CE" w14:paraId="6D9CDA26" w14:textId="77777777" w:rsidTr="00B27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shd w:val="clear" w:color="auto" w:fill="auto"/>
            <w:vAlign w:val="center"/>
          </w:tcPr>
          <w:p w14:paraId="3202C99D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X61</w:t>
            </w:r>
          </w:p>
        </w:tc>
        <w:tc>
          <w:tcPr>
            <w:tcW w:w="4615" w:type="dxa"/>
            <w:shd w:val="clear" w:color="auto" w:fill="auto"/>
          </w:tcPr>
          <w:p w14:paraId="2FFD4A60" w14:textId="77777777" w:rsidR="00DA6EEC" w:rsidRPr="00B274CE" w:rsidRDefault="00DA6EEC" w:rsidP="004D6B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 xml:space="preserve">Intentional self-poisoning by and exposure to antiepileptic, sedative-hypnotic, </w:t>
            </w:r>
            <w:proofErr w:type="spellStart"/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antiparkinsonism</w:t>
            </w:r>
            <w:proofErr w:type="spellEnd"/>
            <w:r w:rsidRPr="00B274CE">
              <w:rPr>
                <w:rFonts w:ascii="Times New Roman" w:hAnsi="Times New Roman" w:cs="Times New Roman"/>
                <w:sz w:val="24"/>
                <w:szCs w:val="24"/>
              </w:rPr>
              <w:t xml:space="preserve"> and psychotropic drugs, not elsewhere classified</w:t>
            </w:r>
          </w:p>
        </w:tc>
        <w:tc>
          <w:tcPr>
            <w:tcW w:w="1086" w:type="dxa"/>
            <w:tcBorders>
              <w:left w:val="nil"/>
            </w:tcBorders>
            <w:shd w:val="clear" w:color="auto" w:fill="auto"/>
            <w:vAlign w:val="center"/>
          </w:tcPr>
          <w:p w14:paraId="231B2383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632E1BE0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shd w:val="clear" w:color="auto" w:fill="auto"/>
            <w:vAlign w:val="center"/>
          </w:tcPr>
          <w:p w14:paraId="7AF03E8E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268</w:t>
            </w:r>
          </w:p>
        </w:tc>
      </w:tr>
      <w:tr w:rsidR="00DA6EEC" w:rsidRPr="00B274CE" w14:paraId="0449F1D5" w14:textId="77777777" w:rsidTr="00B274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shd w:val="clear" w:color="auto" w:fill="auto"/>
            <w:vAlign w:val="center"/>
          </w:tcPr>
          <w:p w14:paraId="3569DAB8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X60</w:t>
            </w:r>
          </w:p>
        </w:tc>
        <w:tc>
          <w:tcPr>
            <w:tcW w:w="4615" w:type="dxa"/>
            <w:shd w:val="clear" w:color="auto" w:fill="auto"/>
          </w:tcPr>
          <w:p w14:paraId="38F88283" w14:textId="77777777" w:rsidR="00DA6EEC" w:rsidRPr="00B274CE" w:rsidRDefault="00DA6EEC" w:rsidP="004D6B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Intentional self-poisoning by and exposure to nonopioid analgesics, antipyretics and antirheumatics</w:t>
            </w:r>
          </w:p>
        </w:tc>
        <w:tc>
          <w:tcPr>
            <w:tcW w:w="1086" w:type="dxa"/>
            <w:tcBorders>
              <w:left w:val="nil"/>
            </w:tcBorders>
            <w:shd w:val="clear" w:color="auto" w:fill="auto"/>
            <w:vAlign w:val="center"/>
          </w:tcPr>
          <w:p w14:paraId="30B3A1E0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7655D062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shd w:val="clear" w:color="auto" w:fill="auto"/>
            <w:vAlign w:val="center"/>
          </w:tcPr>
          <w:p w14:paraId="552840C7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92</w:t>
            </w:r>
          </w:p>
        </w:tc>
      </w:tr>
      <w:tr w:rsidR="00DA6EEC" w:rsidRPr="00B274CE" w14:paraId="76B9C34D" w14:textId="77777777" w:rsidTr="00B27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shd w:val="clear" w:color="auto" w:fill="auto"/>
            <w:vAlign w:val="center"/>
          </w:tcPr>
          <w:p w14:paraId="23CF1C32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F10.0</w:t>
            </w:r>
          </w:p>
        </w:tc>
        <w:tc>
          <w:tcPr>
            <w:tcW w:w="4615" w:type="dxa"/>
            <w:shd w:val="clear" w:color="auto" w:fill="auto"/>
          </w:tcPr>
          <w:p w14:paraId="5B797D42" w14:textId="77777777" w:rsidR="00DA6EEC" w:rsidRPr="00B274CE" w:rsidRDefault="00DA6EEC" w:rsidP="004D6B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Mental and behavioural disorders due to use of alcohol, acute intoxication</w:t>
            </w:r>
          </w:p>
        </w:tc>
        <w:tc>
          <w:tcPr>
            <w:tcW w:w="1086" w:type="dxa"/>
            <w:tcBorders>
              <w:left w:val="nil"/>
            </w:tcBorders>
            <w:shd w:val="clear" w:color="auto" w:fill="auto"/>
            <w:vAlign w:val="center"/>
          </w:tcPr>
          <w:p w14:paraId="5EC737AC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1BAFB480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shd w:val="clear" w:color="auto" w:fill="auto"/>
            <w:vAlign w:val="center"/>
          </w:tcPr>
          <w:p w14:paraId="3EAC655F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4</w:t>
            </w:r>
          </w:p>
        </w:tc>
      </w:tr>
      <w:tr w:rsidR="00DA6EEC" w:rsidRPr="00B274CE" w14:paraId="65DEEBA0" w14:textId="77777777" w:rsidTr="00B274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shd w:val="clear" w:color="auto" w:fill="auto"/>
          </w:tcPr>
          <w:p w14:paraId="4F86605A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T43.2</w:t>
            </w:r>
          </w:p>
        </w:tc>
        <w:tc>
          <w:tcPr>
            <w:tcW w:w="4615" w:type="dxa"/>
            <w:shd w:val="clear" w:color="auto" w:fill="auto"/>
          </w:tcPr>
          <w:p w14:paraId="712B2E70" w14:textId="77777777" w:rsidR="00DA6EEC" w:rsidRPr="00B274CE" w:rsidRDefault="00DA6EEC" w:rsidP="004D6B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Other and unspecified antidepressants</w:t>
            </w:r>
          </w:p>
        </w:tc>
        <w:tc>
          <w:tcPr>
            <w:tcW w:w="1086" w:type="dxa"/>
            <w:tcBorders>
              <w:left w:val="nil"/>
            </w:tcBorders>
            <w:shd w:val="clear" w:color="auto" w:fill="auto"/>
            <w:vAlign w:val="center"/>
          </w:tcPr>
          <w:p w14:paraId="20A18569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6F87D765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shd w:val="clear" w:color="auto" w:fill="auto"/>
            <w:vAlign w:val="center"/>
          </w:tcPr>
          <w:p w14:paraId="495F3E1E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15</w:t>
            </w:r>
          </w:p>
        </w:tc>
      </w:tr>
      <w:tr w:rsidR="00DA6EEC" w:rsidRPr="00B274CE" w14:paraId="39B27345" w14:textId="77777777" w:rsidTr="00B27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shd w:val="clear" w:color="auto" w:fill="auto"/>
          </w:tcPr>
          <w:p w14:paraId="34023417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T43.5</w:t>
            </w:r>
          </w:p>
        </w:tc>
        <w:tc>
          <w:tcPr>
            <w:tcW w:w="4615" w:type="dxa"/>
            <w:shd w:val="clear" w:color="auto" w:fill="auto"/>
          </w:tcPr>
          <w:p w14:paraId="53951D76" w14:textId="77777777" w:rsidR="00DA6EEC" w:rsidRPr="00B274CE" w:rsidRDefault="00DA6EEC" w:rsidP="004D6B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Other and unspecified antipsychotics and neuroleptics</w:t>
            </w:r>
          </w:p>
        </w:tc>
        <w:tc>
          <w:tcPr>
            <w:tcW w:w="1086" w:type="dxa"/>
            <w:tcBorders>
              <w:left w:val="nil"/>
            </w:tcBorders>
            <w:shd w:val="clear" w:color="auto" w:fill="auto"/>
            <w:vAlign w:val="center"/>
          </w:tcPr>
          <w:p w14:paraId="1A98202C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5916E577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shd w:val="clear" w:color="auto" w:fill="auto"/>
            <w:vAlign w:val="center"/>
          </w:tcPr>
          <w:p w14:paraId="5E6DE9E2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26</w:t>
            </w:r>
          </w:p>
        </w:tc>
      </w:tr>
      <w:tr w:rsidR="00DA6EEC" w:rsidRPr="00B274CE" w14:paraId="551E99CF" w14:textId="77777777" w:rsidTr="00B274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shd w:val="clear" w:color="auto" w:fill="auto"/>
          </w:tcPr>
          <w:p w14:paraId="0DFCF4B0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T40.9</w:t>
            </w:r>
          </w:p>
        </w:tc>
        <w:tc>
          <w:tcPr>
            <w:tcW w:w="4615" w:type="dxa"/>
            <w:shd w:val="clear" w:color="auto" w:fill="auto"/>
          </w:tcPr>
          <w:p w14:paraId="3C43B684" w14:textId="77777777" w:rsidR="00DA6EEC" w:rsidRPr="00B274CE" w:rsidRDefault="00DA6EEC" w:rsidP="004D6B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 xml:space="preserve">Other and unspecified </w:t>
            </w:r>
            <w:proofErr w:type="spellStart"/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psychodysleptics</w:t>
            </w:r>
            <w:proofErr w:type="spellEnd"/>
            <w:r w:rsidRPr="00B274CE">
              <w:rPr>
                <w:rFonts w:ascii="Times New Roman" w:hAnsi="Times New Roman" w:cs="Times New Roman"/>
                <w:sz w:val="24"/>
                <w:szCs w:val="24"/>
              </w:rPr>
              <w:t xml:space="preserve"> [hallucinogens]</w:t>
            </w:r>
          </w:p>
        </w:tc>
        <w:tc>
          <w:tcPr>
            <w:tcW w:w="1086" w:type="dxa"/>
            <w:tcBorders>
              <w:left w:val="nil"/>
            </w:tcBorders>
            <w:shd w:val="clear" w:color="auto" w:fill="auto"/>
            <w:vAlign w:val="center"/>
          </w:tcPr>
          <w:p w14:paraId="0CBDB0BC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6431DA69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shd w:val="clear" w:color="auto" w:fill="auto"/>
            <w:vAlign w:val="center"/>
          </w:tcPr>
          <w:p w14:paraId="6794DE3C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22</w:t>
            </w:r>
          </w:p>
        </w:tc>
      </w:tr>
      <w:tr w:rsidR="00DA6EEC" w:rsidRPr="00B274CE" w14:paraId="320AF764" w14:textId="77777777" w:rsidTr="00B27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shd w:val="clear" w:color="auto" w:fill="auto"/>
          </w:tcPr>
          <w:p w14:paraId="11FF7743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T46.2</w:t>
            </w:r>
          </w:p>
        </w:tc>
        <w:tc>
          <w:tcPr>
            <w:tcW w:w="4615" w:type="dxa"/>
            <w:shd w:val="clear" w:color="auto" w:fill="auto"/>
          </w:tcPr>
          <w:p w14:paraId="108F0FBF" w14:textId="77777777" w:rsidR="00DA6EEC" w:rsidRPr="00B274CE" w:rsidRDefault="00DA6EEC" w:rsidP="004D6B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Other antidysrhythmic drugs, not elsewhere classified</w:t>
            </w:r>
          </w:p>
        </w:tc>
        <w:tc>
          <w:tcPr>
            <w:tcW w:w="1086" w:type="dxa"/>
            <w:tcBorders>
              <w:left w:val="nil"/>
            </w:tcBorders>
            <w:shd w:val="clear" w:color="auto" w:fill="auto"/>
            <w:vAlign w:val="center"/>
          </w:tcPr>
          <w:p w14:paraId="5B5BD406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6CE1C883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shd w:val="clear" w:color="auto" w:fill="auto"/>
            <w:vAlign w:val="center"/>
          </w:tcPr>
          <w:p w14:paraId="2CD63DBB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</w:t>
            </w:r>
          </w:p>
        </w:tc>
      </w:tr>
      <w:tr w:rsidR="00DA6EEC" w:rsidRPr="00B274CE" w14:paraId="521A7FB1" w14:textId="77777777" w:rsidTr="00B274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shd w:val="clear" w:color="auto" w:fill="auto"/>
          </w:tcPr>
          <w:p w14:paraId="69C1839A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T42.6</w:t>
            </w:r>
          </w:p>
        </w:tc>
        <w:tc>
          <w:tcPr>
            <w:tcW w:w="4615" w:type="dxa"/>
            <w:shd w:val="clear" w:color="auto" w:fill="auto"/>
          </w:tcPr>
          <w:p w14:paraId="3FE2A7B4" w14:textId="77777777" w:rsidR="00DA6EEC" w:rsidRPr="00B274CE" w:rsidRDefault="00DA6EEC" w:rsidP="004D6B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Other antiepileptic and sedative-hypnotic drugs</w:t>
            </w:r>
          </w:p>
        </w:tc>
        <w:tc>
          <w:tcPr>
            <w:tcW w:w="1086" w:type="dxa"/>
            <w:tcBorders>
              <w:left w:val="nil"/>
            </w:tcBorders>
            <w:shd w:val="clear" w:color="auto" w:fill="auto"/>
            <w:vAlign w:val="center"/>
          </w:tcPr>
          <w:p w14:paraId="7548686C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75DAF4BC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shd w:val="clear" w:color="auto" w:fill="auto"/>
            <w:vAlign w:val="center"/>
          </w:tcPr>
          <w:p w14:paraId="6BEBDA16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5</w:t>
            </w:r>
          </w:p>
        </w:tc>
      </w:tr>
      <w:tr w:rsidR="00DA6EEC" w:rsidRPr="00B274CE" w14:paraId="04F14121" w14:textId="77777777" w:rsidTr="00B27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shd w:val="clear" w:color="auto" w:fill="auto"/>
          </w:tcPr>
          <w:p w14:paraId="5DA19353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lastRenderedPageBreak/>
              <w:t>T46.5</w:t>
            </w:r>
          </w:p>
        </w:tc>
        <w:tc>
          <w:tcPr>
            <w:tcW w:w="4615" w:type="dxa"/>
            <w:shd w:val="clear" w:color="auto" w:fill="auto"/>
          </w:tcPr>
          <w:p w14:paraId="1A9DB1D1" w14:textId="77777777" w:rsidR="00DA6EEC" w:rsidRPr="00B274CE" w:rsidRDefault="00DA6EEC" w:rsidP="004D6B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Other antihypertensive drugs, not elsewhere classified</w:t>
            </w:r>
          </w:p>
        </w:tc>
        <w:tc>
          <w:tcPr>
            <w:tcW w:w="1086" w:type="dxa"/>
            <w:tcBorders>
              <w:left w:val="nil"/>
            </w:tcBorders>
            <w:shd w:val="clear" w:color="auto" w:fill="auto"/>
            <w:vAlign w:val="center"/>
          </w:tcPr>
          <w:p w14:paraId="2EBB7086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67D89719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shd w:val="clear" w:color="auto" w:fill="auto"/>
            <w:vAlign w:val="center"/>
          </w:tcPr>
          <w:p w14:paraId="7B2992CA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5</w:t>
            </w:r>
          </w:p>
        </w:tc>
      </w:tr>
      <w:tr w:rsidR="00DA6EEC" w:rsidRPr="00B274CE" w14:paraId="5F2355E5" w14:textId="77777777" w:rsidTr="00B274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shd w:val="clear" w:color="auto" w:fill="auto"/>
          </w:tcPr>
          <w:p w14:paraId="365C3846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T56.8</w:t>
            </w:r>
          </w:p>
        </w:tc>
        <w:tc>
          <w:tcPr>
            <w:tcW w:w="4615" w:type="dxa"/>
            <w:shd w:val="clear" w:color="auto" w:fill="auto"/>
          </w:tcPr>
          <w:p w14:paraId="0AE7B27F" w14:textId="77777777" w:rsidR="00DA6EEC" w:rsidRPr="00B274CE" w:rsidRDefault="00DA6EEC" w:rsidP="004D6B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Other metals</w:t>
            </w:r>
          </w:p>
        </w:tc>
        <w:tc>
          <w:tcPr>
            <w:tcW w:w="1086" w:type="dxa"/>
            <w:tcBorders>
              <w:left w:val="nil"/>
            </w:tcBorders>
            <w:shd w:val="clear" w:color="auto" w:fill="auto"/>
            <w:vAlign w:val="center"/>
          </w:tcPr>
          <w:p w14:paraId="75B7562D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1571E45A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shd w:val="clear" w:color="auto" w:fill="auto"/>
            <w:vAlign w:val="center"/>
          </w:tcPr>
          <w:p w14:paraId="4D5208AB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</w:t>
            </w:r>
          </w:p>
        </w:tc>
      </w:tr>
      <w:tr w:rsidR="00DA6EEC" w:rsidRPr="00B274CE" w14:paraId="3AA0A067" w14:textId="77777777" w:rsidTr="00B27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shd w:val="clear" w:color="auto" w:fill="auto"/>
            <w:vAlign w:val="center"/>
          </w:tcPr>
          <w:p w14:paraId="69A320DC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T39.8</w:t>
            </w:r>
          </w:p>
        </w:tc>
        <w:tc>
          <w:tcPr>
            <w:tcW w:w="4615" w:type="dxa"/>
            <w:shd w:val="clear" w:color="auto" w:fill="auto"/>
          </w:tcPr>
          <w:p w14:paraId="32307CA0" w14:textId="77777777" w:rsidR="00DA6EEC" w:rsidRPr="00B274CE" w:rsidRDefault="00DA6EEC" w:rsidP="004D6B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Other nonopioid analgesics and antipyretics, not elsewhere classified</w:t>
            </w:r>
          </w:p>
        </w:tc>
        <w:tc>
          <w:tcPr>
            <w:tcW w:w="1086" w:type="dxa"/>
            <w:tcBorders>
              <w:left w:val="nil"/>
            </w:tcBorders>
            <w:shd w:val="clear" w:color="auto" w:fill="auto"/>
            <w:vAlign w:val="center"/>
          </w:tcPr>
          <w:p w14:paraId="0929E4C3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2739D021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shd w:val="clear" w:color="auto" w:fill="auto"/>
            <w:vAlign w:val="center"/>
          </w:tcPr>
          <w:p w14:paraId="6FF239CF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3</w:t>
            </w:r>
          </w:p>
        </w:tc>
      </w:tr>
      <w:tr w:rsidR="00DA6EEC" w:rsidRPr="00B274CE" w14:paraId="135B76B6" w14:textId="77777777" w:rsidTr="00B274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shd w:val="clear" w:color="auto" w:fill="auto"/>
          </w:tcPr>
          <w:p w14:paraId="3F365FF7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T39.3</w:t>
            </w:r>
          </w:p>
        </w:tc>
        <w:tc>
          <w:tcPr>
            <w:tcW w:w="4615" w:type="dxa"/>
            <w:shd w:val="clear" w:color="auto" w:fill="auto"/>
          </w:tcPr>
          <w:p w14:paraId="240C6AB0" w14:textId="77777777" w:rsidR="00DA6EEC" w:rsidRPr="00B274CE" w:rsidRDefault="00DA6EEC" w:rsidP="004D6B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Other nonsteroidal anti-inflammatory drugs [NSAID]</w:t>
            </w:r>
          </w:p>
        </w:tc>
        <w:tc>
          <w:tcPr>
            <w:tcW w:w="1086" w:type="dxa"/>
            <w:tcBorders>
              <w:left w:val="nil"/>
            </w:tcBorders>
            <w:shd w:val="clear" w:color="auto" w:fill="auto"/>
            <w:vAlign w:val="center"/>
          </w:tcPr>
          <w:p w14:paraId="0B65A141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54E800BF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shd w:val="clear" w:color="auto" w:fill="auto"/>
            <w:vAlign w:val="center"/>
          </w:tcPr>
          <w:p w14:paraId="637179D3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3</w:t>
            </w:r>
          </w:p>
        </w:tc>
      </w:tr>
      <w:tr w:rsidR="00DA6EEC" w:rsidRPr="00B274CE" w14:paraId="46256C8C" w14:textId="77777777" w:rsidTr="00B27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shd w:val="clear" w:color="auto" w:fill="auto"/>
            <w:vAlign w:val="center"/>
          </w:tcPr>
          <w:p w14:paraId="36E5DC8A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T44.3</w:t>
            </w:r>
          </w:p>
        </w:tc>
        <w:tc>
          <w:tcPr>
            <w:tcW w:w="4615" w:type="dxa"/>
            <w:shd w:val="clear" w:color="auto" w:fill="auto"/>
          </w:tcPr>
          <w:p w14:paraId="2B4A6B5B" w14:textId="77777777" w:rsidR="00DA6EEC" w:rsidRPr="00B274CE" w:rsidRDefault="00DA6EEC" w:rsidP="004D6B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 xml:space="preserve">Other </w:t>
            </w:r>
            <w:proofErr w:type="spellStart"/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parasympatholytics</w:t>
            </w:r>
            <w:proofErr w:type="spellEnd"/>
            <w:r w:rsidRPr="00B274CE">
              <w:rPr>
                <w:rFonts w:ascii="Times New Roman" w:hAnsi="Times New Roman" w:cs="Times New Roman"/>
                <w:sz w:val="24"/>
                <w:szCs w:val="24"/>
              </w:rPr>
              <w:t xml:space="preserve"> [anticholinergics and antimuscarinics] and spasmolytics, not elsewhere classified</w:t>
            </w:r>
          </w:p>
        </w:tc>
        <w:tc>
          <w:tcPr>
            <w:tcW w:w="1086" w:type="dxa"/>
            <w:tcBorders>
              <w:left w:val="nil"/>
            </w:tcBorders>
            <w:shd w:val="clear" w:color="auto" w:fill="auto"/>
            <w:vAlign w:val="center"/>
          </w:tcPr>
          <w:p w14:paraId="61055800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250DDEF4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shd w:val="clear" w:color="auto" w:fill="auto"/>
            <w:vAlign w:val="center"/>
          </w:tcPr>
          <w:p w14:paraId="202F0026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2</w:t>
            </w:r>
          </w:p>
        </w:tc>
      </w:tr>
      <w:tr w:rsidR="00DA6EEC" w:rsidRPr="00B274CE" w14:paraId="09093B44" w14:textId="77777777" w:rsidTr="00B274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shd w:val="clear" w:color="auto" w:fill="auto"/>
          </w:tcPr>
          <w:p w14:paraId="24C22049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T43.3</w:t>
            </w:r>
          </w:p>
        </w:tc>
        <w:tc>
          <w:tcPr>
            <w:tcW w:w="4615" w:type="dxa"/>
            <w:shd w:val="clear" w:color="auto" w:fill="auto"/>
          </w:tcPr>
          <w:p w14:paraId="465D59CD" w14:textId="77777777" w:rsidR="00DA6EEC" w:rsidRPr="00B274CE" w:rsidRDefault="00DA6EEC" w:rsidP="004D6B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Phenothiazine antipsychotics and neuroleptics</w:t>
            </w:r>
          </w:p>
        </w:tc>
        <w:tc>
          <w:tcPr>
            <w:tcW w:w="1086" w:type="dxa"/>
            <w:tcBorders>
              <w:left w:val="nil"/>
            </w:tcBorders>
            <w:shd w:val="clear" w:color="auto" w:fill="auto"/>
            <w:vAlign w:val="center"/>
          </w:tcPr>
          <w:p w14:paraId="064AD9AE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008D9147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shd w:val="clear" w:color="auto" w:fill="auto"/>
            <w:vAlign w:val="center"/>
          </w:tcPr>
          <w:p w14:paraId="520AF296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2</w:t>
            </w:r>
          </w:p>
        </w:tc>
      </w:tr>
      <w:tr w:rsidR="00DA6EEC" w:rsidRPr="00B274CE" w14:paraId="3D5644C5" w14:textId="77777777" w:rsidTr="00B27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shd w:val="clear" w:color="auto" w:fill="auto"/>
          </w:tcPr>
          <w:p w14:paraId="42334551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J69</w:t>
            </w:r>
          </w:p>
        </w:tc>
        <w:tc>
          <w:tcPr>
            <w:tcW w:w="4615" w:type="dxa"/>
            <w:shd w:val="clear" w:color="auto" w:fill="auto"/>
          </w:tcPr>
          <w:p w14:paraId="43F7154F" w14:textId="77777777" w:rsidR="00DA6EEC" w:rsidRPr="00B274CE" w:rsidRDefault="00DA6EEC" w:rsidP="004D6B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Pneumonitis due to food and vomit</w:t>
            </w:r>
          </w:p>
        </w:tc>
        <w:tc>
          <w:tcPr>
            <w:tcW w:w="1086" w:type="dxa"/>
            <w:tcBorders>
              <w:left w:val="nil"/>
            </w:tcBorders>
            <w:shd w:val="clear" w:color="auto" w:fill="auto"/>
            <w:vAlign w:val="center"/>
          </w:tcPr>
          <w:p w14:paraId="78F94C37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0EEDD5FD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shd w:val="clear" w:color="auto" w:fill="auto"/>
            <w:vAlign w:val="center"/>
          </w:tcPr>
          <w:p w14:paraId="55371610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</w:t>
            </w:r>
          </w:p>
        </w:tc>
      </w:tr>
      <w:tr w:rsidR="00DA6EEC" w:rsidRPr="00B274CE" w14:paraId="03CD0C3B" w14:textId="77777777" w:rsidTr="00B274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shd w:val="clear" w:color="auto" w:fill="auto"/>
          </w:tcPr>
          <w:p w14:paraId="3199150E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T43.6</w:t>
            </w:r>
          </w:p>
        </w:tc>
        <w:tc>
          <w:tcPr>
            <w:tcW w:w="4615" w:type="dxa"/>
            <w:shd w:val="clear" w:color="auto" w:fill="auto"/>
          </w:tcPr>
          <w:p w14:paraId="58C98B9B" w14:textId="77777777" w:rsidR="00DA6EEC" w:rsidRPr="00B274CE" w:rsidRDefault="00DA6EEC" w:rsidP="004D6B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Psychostimulants with potential for use disorder</w:t>
            </w:r>
          </w:p>
        </w:tc>
        <w:tc>
          <w:tcPr>
            <w:tcW w:w="1086" w:type="dxa"/>
            <w:tcBorders>
              <w:left w:val="nil"/>
            </w:tcBorders>
            <w:shd w:val="clear" w:color="auto" w:fill="auto"/>
            <w:vAlign w:val="center"/>
          </w:tcPr>
          <w:p w14:paraId="46FDAB20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0C9AC119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shd w:val="clear" w:color="auto" w:fill="auto"/>
            <w:vAlign w:val="center"/>
          </w:tcPr>
          <w:p w14:paraId="27EE80B9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</w:t>
            </w:r>
          </w:p>
        </w:tc>
      </w:tr>
      <w:tr w:rsidR="00DA6EEC" w:rsidRPr="00B274CE" w14:paraId="540E60A8" w14:textId="77777777" w:rsidTr="00B27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shd w:val="clear" w:color="auto" w:fill="auto"/>
          </w:tcPr>
          <w:p w14:paraId="6C5AF0CC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T43.9</w:t>
            </w:r>
          </w:p>
        </w:tc>
        <w:tc>
          <w:tcPr>
            <w:tcW w:w="4615" w:type="dxa"/>
            <w:shd w:val="clear" w:color="auto" w:fill="auto"/>
          </w:tcPr>
          <w:p w14:paraId="77D4B93E" w14:textId="77777777" w:rsidR="00DA6EEC" w:rsidRPr="00B274CE" w:rsidRDefault="00DA6EEC" w:rsidP="004D6B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Psychotropic drug, unspecified</w:t>
            </w:r>
          </w:p>
        </w:tc>
        <w:tc>
          <w:tcPr>
            <w:tcW w:w="1086" w:type="dxa"/>
            <w:tcBorders>
              <w:left w:val="nil"/>
            </w:tcBorders>
            <w:shd w:val="clear" w:color="auto" w:fill="auto"/>
            <w:vAlign w:val="center"/>
          </w:tcPr>
          <w:p w14:paraId="36D37889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69C3E0BB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shd w:val="clear" w:color="auto" w:fill="auto"/>
            <w:vAlign w:val="center"/>
          </w:tcPr>
          <w:p w14:paraId="1A915248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3</w:t>
            </w:r>
          </w:p>
        </w:tc>
      </w:tr>
      <w:tr w:rsidR="00DA6EEC" w:rsidRPr="00B274CE" w14:paraId="5FA85AA7" w14:textId="77777777" w:rsidTr="00B274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shd w:val="clear" w:color="auto" w:fill="auto"/>
          </w:tcPr>
          <w:p w14:paraId="469EF854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T39</w:t>
            </w:r>
          </w:p>
        </w:tc>
        <w:tc>
          <w:tcPr>
            <w:tcW w:w="4615" w:type="dxa"/>
            <w:shd w:val="clear" w:color="auto" w:fill="auto"/>
          </w:tcPr>
          <w:p w14:paraId="5BA98C8D" w14:textId="77777777" w:rsidR="00DA6EEC" w:rsidRPr="00B274CE" w:rsidRDefault="00DA6EEC" w:rsidP="004D6B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Salicylates</w:t>
            </w:r>
          </w:p>
        </w:tc>
        <w:tc>
          <w:tcPr>
            <w:tcW w:w="1086" w:type="dxa"/>
            <w:tcBorders>
              <w:left w:val="nil"/>
            </w:tcBorders>
            <w:shd w:val="clear" w:color="auto" w:fill="auto"/>
            <w:vAlign w:val="center"/>
          </w:tcPr>
          <w:p w14:paraId="1281D57E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19E7F534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shd w:val="clear" w:color="auto" w:fill="auto"/>
            <w:vAlign w:val="center"/>
          </w:tcPr>
          <w:p w14:paraId="72B688BB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</w:t>
            </w:r>
          </w:p>
        </w:tc>
      </w:tr>
      <w:tr w:rsidR="00DA6EEC" w:rsidRPr="00B274CE" w14:paraId="40445469" w14:textId="77777777" w:rsidTr="00B27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tcBorders>
              <w:bottom w:val="single" w:sz="4" w:space="0" w:color="auto"/>
            </w:tcBorders>
            <w:shd w:val="clear" w:color="auto" w:fill="auto"/>
          </w:tcPr>
          <w:p w14:paraId="58AAA816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T43</w:t>
            </w:r>
          </w:p>
        </w:tc>
        <w:tc>
          <w:tcPr>
            <w:tcW w:w="4615" w:type="dxa"/>
            <w:tcBorders>
              <w:bottom w:val="single" w:sz="4" w:space="0" w:color="auto"/>
            </w:tcBorders>
            <w:shd w:val="clear" w:color="auto" w:fill="auto"/>
          </w:tcPr>
          <w:p w14:paraId="25FF31A8" w14:textId="77777777" w:rsidR="00DA6EEC" w:rsidRPr="00B274CE" w:rsidRDefault="00DA6EEC" w:rsidP="004D6B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Tricyclic and tetracyclic antidepressants</w:t>
            </w:r>
          </w:p>
        </w:tc>
        <w:tc>
          <w:tcPr>
            <w:tcW w:w="1086" w:type="dxa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4A20AF74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8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2F7E289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ABA831A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4</w:t>
            </w:r>
          </w:p>
        </w:tc>
      </w:tr>
      <w:tr w:rsidR="00DA6EEC" w:rsidRPr="00B274CE" w14:paraId="36C11712" w14:textId="77777777" w:rsidTr="00B274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867236D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6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7C6D9EC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Unspecified/Miscellaneous Drugs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32A31DF5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EEC" w:rsidRPr="00B274CE" w14:paraId="1B2CB2AB" w14:textId="77777777" w:rsidTr="00B27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89EE9ED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X44</w:t>
            </w:r>
          </w:p>
        </w:tc>
        <w:tc>
          <w:tcPr>
            <w:tcW w:w="4615" w:type="dxa"/>
            <w:tcBorders>
              <w:top w:val="single" w:sz="4" w:space="0" w:color="auto"/>
            </w:tcBorders>
            <w:shd w:val="clear" w:color="auto" w:fill="auto"/>
          </w:tcPr>
          <w:p w14:paraId="73810183" w14:textId="77777777" w:rsidR="00DA6EEC" w:rsidRPr="00B274CE" w:rsidRDefault="00DA6EEC" w:rsidP="004D6B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Accidental poisoning by and exposure to other and unspecified drugs, medicaments and biological substances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14:paraId="3723E551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08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7212F76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F26B64E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94</w:t>
            </w:r>
          </w:p>
        </w:tc>
      </w:tr>
      <w:tr w:rsidR="00DA6EEC" w:rsidRPr="00B274CE" w14:paraId="268E1A44" w14:textId="77777777" w:rsidTr="00B274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shd w:val="clear" w:color="auto" w:fill="auto"/>
            <w:vAlign w:val="center"/>
          </w:tcPr>
          <w:p w14:paraId="1CCF05EB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X43</w:t>
            </w:r>
          </w:p>
        </w:tc>
        <w:tc>
          <w:tcPr>
            <w:tcW w:w="4615" w:type="dxa"/>
            <w:shd w:val="clear" w:color="auto" w:fill="auto"/>
          </w:tcPr>
          <w:p w14:paraId="4D22B9E6" w14:textId="77777777" w:rsidR="00DA6EEC" w:rsidRPr="00B274CE" w:rsidRDefault="00DA6EEC" w:rsidP="004D6B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Accidental poisoning by and exposure to other drugs acting on the autonomic nervous system</w:t>
            </w:r>
          </w:p>
        </w:tc>
        <w:tc>
          <w:tcPr>
            <w:tcW w:w="1086" w:type="dxa"/>
            <w:tcBorders>
              <w:left w:val="nil"/>
            </w:tcBorders>
            <w:shd w:val="clear" w:color="auto" w:fill="auto"/>
            <w:vAlign w:val="center"/>
          </w:tcPr>
          <w:p w14:paraId="484288DE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3B897E19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shd w:val="clear" w:color="auto" w:fill="auto"/>
            <w:vAlign w:val="center"/>
          </w:tcPr>
          <w:p w14:paraId="24B74992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10</w:t>
            </w:r>
          </w:p>
        </w:tc>
      </w:tr>
      <w:tr w:rsidR="00DA6EEC" w:rsidRPr="00B274CE" w14:paraId="0161FB56" w14:textId="77777777" w:rsidTr="00B27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shd w:val="clear" w:color="auto" w:fill="auto"/>
            <w:vAlign w:val="center"/>
          </w:tcPr>
          <w:p w14:paraId="34926D55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X64</w:t>
            </w:r>
          </w:p>
        </w:tc>
        <w:tc>
          <w:tcPr>
            <w:tcW w:w="4615" w:type="dxa"/>
            <w:shd w:val="clear" w:color="auto" w:fill="auto"/>
          </w:tcPr>
          <w:p w14:paraId="70792C6B" w14:textId="77777777" w:rsidR="00DA6EEC" w:rsidRPr="00B274CE" w:rsidRDefault="00DA6EEC" w:rsidP="004D6B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Intentional self-poisoning by and exposure to other and unspecified drugs, medicaments and biological substances</w:t>
            </w:r>
          </w:p>
        </w:tc>
        <w:tc>
          <w:tcPr>
            <w:tcW w:w="1086" w:type="dxa"/>
            <w:tcBorders>
              <w:left w:val="nil"/>
            </w:tcBorders>
            <w:shd w:val="clear" w:color="auto" w:fill="auto"/>
            <w:vAlign w:val="center"/>
          </w:tcPr>
          <w:p w14:paraId="73A9FD34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5B63A94D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shd w:val="clear" w:color="auto" w:fill="auto"/>
            <w:vAlign w:val="center"/>
          </w:tcPr>
          <w:p w14:paraId="1962E117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61</w:t>
            </w:r>
          </w:p>
        </w:tc>
      </w:tr>
      <w:tr w:rsidR="00DA6EEC" w:rsidRPr="00B274CE" w14:paraId="02884764" w14:textId="77777777" w:rsidTr="00B274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shd w:val="clear" w:color="auto" w:fill="auto"/>
          </w:tcPr>
          <w:p w14:paraId="26F3CCC3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X63</w:t>
            </w:r>
          </w:p>
        </w:tc>
        <w:tc>
          <w:tcPr>
            <w:tcW w:w="4615" w:type="dxa"/>
            <w:shd w:val="clear" w:color="auto" w:fill="auto"/>
          </w:tcPr>
          <w:p w14:paraId="7203295B" w14:textId="77777777" w:rsidR="00DA6EEC" w:rsidRPr="00B274CE" w:rsidRDefault="00DA6EEC" w:rsidP="004D6B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Intentional self-poisoning by and exposure to other drugs acting on the autonomic nervous system</w:t>
            </w:r>
          </w:p>
        </w:tc>
        <w:tc>
          <w:tcPr>
            <w:tcW w:w="1086" w:type="dxa"/>
            <w:tcBorders>
              <w:left w:val="nil"/>
            </w:tcBorders>
            <w:shd w:val="clear" w:color="auto" w:fill="auto"/>
            <w:vAlign w:val="center"/>
          </w:tcPr>
          <w:p w14:paraId="7E568F90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59CE8783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shd w:val="clear" w:color="auto" w:fill="auto"/>
            <w:vAlign w:val="center"/>
          </w:tcPr>
          <w:p w14:paraId="6331A4B3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23</w:t>
            </w:r>
          </w:p>
        </w:tc>
      </w:tr>
      <w:tr w:rsidR="00DA6EEC" w:rsidRPr="00B274CE" w14:paraId="03BD399E" w14:textId="77777777" w:rsidTr="00B27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shd w:val="clear" w:color="auto" w:fill="auto"/>
            <w:vAlign w:val="center"/>
          </w:tcPr>
          <w:p w14:paraId="41276B12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F19.2</w:t>
            </w:r>
          </w:p>
        </w:tc>
        <w:tc>
          <w:tcPr>
            <w:tcW w:w="4615" w:type="dxa"/>
            <w:shd w:val="clear" w:color="auto" w:fill="auto"/>
          </w:tcPr>
          <w:p w14:paraId="20435DAC" w14:textId="77777777" w:rsidR="00DA6EEC" w:rsidRPr="00B274CE" w:rsidRDefault="00DA6EEC" w:rsidP="004D6B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Mental and behavioural disorders due to multiple drug use and use of psychoactive substances, dependence syndrome</w:t>
            </w:r>
          </w:p>
        </w:tc>
        <w:tc>
          <w:tcPr>
            <w:tcW w:w="1086" w:type="dxa"/>
            <w:tcBorders>
              <w:left w:val="nil"/>
            </w:tcBorders>
            <w:shd w:val="clear" w:color="auto" w:fill="auto"/>
            <w:vAlign w:val="center"/>
          </w:tcPr>
          <w:p w14:paraId="536D4894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22863F57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shd w:val="clear" w:color="auto" w:fill="auto"/>
            <w:vAlign w:val="center"/>
          </w:tcPr>
          <w:p w14:paraId="1338C3D3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</w:t>
            </w:r>
          </w:p>
        </w:tc>
      </w:tr>
      <w:tr w:rsidR="00DA6EEC" w:rsidRPr="00B274CE" w14:paraId="2AB3DE52" w14:textId="77777777" w:rsidTr="00B274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shd w:val="clear" w:color="auto" w:fill="auto"/>
            <w:vAlign w:val="center"/>
          </w:tcPr>
          <w:p w14:paraId="0D580C36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F19.9</w:t>
            </w:r>
          </w:p>
        </w:tc>
        <w:tc>
          <w:tcPr>
            <w:tcW w:w="4615" w:type="dxa"/>
            <w:shd w:val="clear" w:color="auto" w:fill="auto"/>
          </w:tcPr>
          <w:p w14:paraId="05D934BC" w14:textId="77777777" w:rsidR="00DA6EEC" w:rsidRPr="00B274CE" w:rsidRDefault="00DA6EEC" w:rsidP="004D6B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Mental and behavioural disorders due to multiple drug use and use of psychoactive substances, unspecified mental and behavioural disorder</w:t>
            </w:r>
          </w:p>
        </w:tc>
        <w:tc>
          <w:tcPr>
            <w:tcW w:w="1086" w:type="dxa"/>
            <w:tcBorders>
              <w:left w:val="nil"/>
            </w:tcBorders>
            <w:shd w:val="clear" w:color="auto" w:fill="auto"/>
            <w:vAlign w:val="center"/>
          </w:tcPr>
          <w:p w14:paraId="78C8BDDA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48283ED1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shd w:val="clear" w:color="auto" w:fill="auto"/>
            <w:vAlign w:val="center"/>
          </w:tcPr>
          <w:p w14:paraId="4AFEC40C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</w:t>
            </w:r>
          </w:p>
        </w:tc>
      </w:tr>
      <w:tr w:rsidR="00DA6EEC" w:rsidRPr="00B274CE" w14:paraId="6AA10FCB" w14:textId="77777777" w:rsidTr="00B27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shd w:val="clear" w:color="auto" w:fill="auto"/>
            <w:vAlign w:val="center"/>
          </w:tcPr>
          <w:p w14:paraId="5164C116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F11.2</w:t>
            </w:r>
          </w:p>
        </w:tc>
        <w:tc>
          <w:tcPr>
            <w:tcW w:w="4615" w:type="dxa"/>
            <w:shd w:val="clear" w:color="auto" w:fill="auto"/>
            <w:vAlign w:val="center"/>
          </w:tcPr>
          <w:p w14:paraId="215045E8" w14:textId="77777777" w:rsidR="00DA6EEC" w:rsidRPr="00B274CE" w:rsidRDefault="00DA6EEC" w:rsidP="004D6B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Mental and behavioural disorders due to use of opioids, dependence syndrome</w:t>
            </w:r>
          </w:p>
        </w:tc>
        <w:tc>
          <w:tcPr>
            <w:tcW w:w="1086" w:type="dxa"/>
            <w:tcBorders>
              <w:left w:val="nil"/>
            </w:tcBorders>
            <w:shd w:val="clear" w:color="auto" w:fill="auto"/>
            <w:vAlign w:val="center"/>
          </w:tcPr>
          <w:p w14:paraId="1F9691C0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6E623CA0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shd w:val="clear" w:color="auto" w:fill="auto"/>
            <w:vAlign w:val="center"/>
          </w:tcPr>
          <w:p w14:paraId="49BCCA13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</w:t>
            </w:r>
          </w:p>
        </w:tc>
      </w:tr>
      <w:tr w:rsidR="00DA6EEC" w:rsidRPr="00B274CE" w14:paraId="69C4E49B" w14:textId="77777777" w:rsidTr="00B274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FE7D73B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F50.9</w:t>
            </w:r>
          </w:p>
        </w:tc>
        <w:tc>
          <w:tcPr>
            <w:tcW w:w="4615" w:type="dxa"/>
            <w:tcBorders>
              <w:bottom w:val="single" w:sz="4" w:space="0" w:color="auto"/>
            </w:tcBorders>
            <w:shd w:val="clear" w:color="auto" w:fill="auto"/>
          </w:tcPr>
          <w:p w14:paraId="3C38CF45" w14:textId="77777777" w:rsidR="00DA6EEC" w:rsidRPr="00B274CE" w:rsidRDefault="00DA6EEC" w:rsidP="004D6B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Other and unspecified drugs, medicaments and biological substances</w:t>
            </w:r>
          </w:p>
        </w:tc>
        <w:tc>
          <w:tcPr>
            <w:tcW w:w="1086" w:type="dxa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6A7465ED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8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E772977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C7E7115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9</w:t>
            </w:r>
          </w:p>
        </w:tc>
      </w:tr>
      <w:tr w:rsidR="00DA6EEC" w:rsidRPr="00B274CE" w14:paraId="06F8345D" w14:textId="77777777" w:rsidTr="00B27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182EE11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6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6F3E142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Diseases/Conditions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65158E12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EEC" w:rsidRPr="00B274CE" w14:paraId="736912E1" w14:textId="77777777" w:rsidTr="00B274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tcBorders>
              <w:top w:val="single" w:sz="4" w:space="0" w:color="auto"/>
            </w:tcBorders>
            <w:shd w:val="clear" w:color="auto" w:fill="auto"/>
          </w:tcPr>
          <w:p w14:paraId="7AFD95DE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caps/>
                <w:sz w:val="24"/>
                <w:szCs w:val="24"/>
              </w:rPr>
              <w:t>f43</w:t>
            </w:r>
          </w:p>
        </w:tc>
        <w:tc>
          <w:tcPr>
            <w:tcW w:w="4615" w:type="dxa"/>
            <w:tcBorders>
              <w:top w:val="single" w:sz="4" w:space="0" w:color="auto"/>
            </w:tcBorders>
            <w:shd w:val="clear" w:color="auto" w:fill="auto"/>
          </w:tcPr>
          <w:p w14:paraId="6D6B6DCA" w14:textId="77777777" w:rsidR="00DA6EEC" w:rsidRPr="00B274CE" w:rsidRDefault="00DA6EEC" w:rsidP="004D6B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Acute stress reaction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14:paraId="4D5FE03C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8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2A2F64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769081D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13</w:t>
            </w:r>
          </w:p>
        </w:tc>
      </w:tr>
      <w:tr w:rsidR="00DA6EEC" w:rsidRPr="00B274CE" w14:paraId="038B3AEB" w14:textId="77777777" w:rsidTr="00B27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shd w:val="clear" w:color="auto" w:fill="auto"/>
          </w:tcPr>
          <w:p w14:paraId="2106337B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R40.2</w:t>
            </w:r>
          </w:p>
        </w:tc>
        <w:tc>
          <w:tcPr>
            <w:tcW w:w="4615" w:type="dxa"/>
            <w:shd w:val="clear" w:color="auto" w:fill="auto"/>
          </w:tcPr>
          <w:p w14:paraId="05F1C556" w14:textId="77777777" w:rsidR="00DA6EEC" w:rsidRPr="00B274CE" w:rsidRDefault="00DA6EEC" w:rsidP="004D6B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Coma</w:t>
            </w:r>
          </w:p>
        </w:tc>
        <w:tc>
          <w:tcPr>
            <w:tcW w:w="1086" w:type="dxa"/>
            <w:tcBorders>
              <w:left w:val="nil"/>
            </w:tcBorders>
            <w:shd w:val="clear" w:color="auto" w:fill="auto"/>
            <w:vAlign w:val="center"/>
          </w:tcPr>
          <w:p w14:paraId="272C2AF1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647829F4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shd w:val="clear" w:color="auto" w:fill="auto"/>
            <w:vAlign w:val="center"/>
          </w:tcPr>
          <w:p w14:paraId="70EE5DA3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</w:t>
            </w:r>
          </w:p>
        </w:tc>
      </w:tr>
      <w:tr w:rsidR="00DA6EEC" w:rsidRPr="00B274CE" w14:paraId="39C2FEC3" w14:textId="77777777" w:rsidTr="00B274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shd w:val="clear" w:color="auto" w:fill="auto"/>
          </w:tcPr>
          <w:p w14:paraId="0F5FF0DD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F05.0</w:t>
            </w:r>
          </w:p>
        </w:tc>
        <w:tc>
          <w:tcPr>
            <w:tcW w:w="4615" w:type="dxa"/>
            <w:shd w:val="clear" w:color="auto" w:fill="auto"/>
          </w:tcPr>
          <w:p w14:paraId="6EA7F732" w14:textId="77777777" w:rsidR="00DA6EEC" w:rsidRPr="00B274CE" w:rsidRDefault="00DA6EEC" w:rsidP="004D6B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Delirium not superimposed on dementia, so described</w:t>
            </w:r>
          </w:p>
        </w:tc>
        <w:tc>
          <w:tcPr>
            <w:tcW w:w="1086" w:type="dxa"/>
            <w:tcBorders>
              <w:left w:val="nil"/>
            </w:tcBorders>
            <w:shd w:val="clear" w:color="auto" w:fill="auto"/>
            <w:vAlign w:val="center"/>
          </w:tcPr>
          <w:p w14:paraId="3CC319BF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23BF9379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shd w:val="clear" w:color="auto" w:fill="auto"/>
            <w:vAlign w:val="center"/>
          </w:tcPr>
          <w:p w14:paraId="07894FB1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</w:t>
            </w:r>
          </w:p>
        </w:tc>
      </w:tr>
      <w:tr w:rsidR="00DA6EEC" w:rsidRPr="00B274CE" w14:paraId="2B14FCC0" w14:textId="77777777" w:rsidTr="00B27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shd w:val="clear" w:color="auto" w:fill="auto"/>
          </w:tcPr>
          <w:p w14:paraId="08B440EE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F32.9</w:t>
            </w:r>
          </w:p>
        </w:tc>
        <w:tc>
          <w:tcPr>
            <w:tcW w:w="4615" w:type="dxa"/>
            <w:shd w:val="clear" w:color="auto" w:fill="auto"/>
          </w:tcPr>
          <w:p w14:paraId="062BA5E2" w14:textId="77777777" w:rsidR="00DA6EEC" w:rsidRPr="00B274CE" w:rsidRDefault="00DA6EEC" w:rsidP="004D6B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Depressive episode, unspecified</w:t>
            </w:r>
          </w:p>
        </w:tc>
        <w:tc>
          <w:tcPr>
            <w:tcW w:w="1086" w:type="dxa"/>
            <w:tcBorders>
              <w:left w:val="nil"/>
            </w:tcBorders>
            <w:shd w:val="clear" w:color="auto" w:fill="auto"/>
            <w:vAlign w:val="center"/>
          </w:tcPr>
          <w:p w14:paraId="53878426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10E596BA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shd w:val="clear" w:color="auto" w:fill="auto"/>
            <w:vAlign w:val="center"/>
          </w:tcPr>
          <w:p w14:paraId="52D406C8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5</w:t>
            </w:r>
          </w:p>
        </w:tc>
      </w:tr>
      <w:tr w:rsidR="00DA6EEC" w:rsidRPr="00B274CE" w14:paraId="39C190B5" w14:textId="77777777" w:rsidTr="00B274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shd w:val="clear" w:color="auto" w:fill="auto"/>
          </w:tcPr>
          <w:p w14:paraId="5F312046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F99</w:t>
            </w:r>
          </w:p>
        </w:tc>
        <w:tc>
          <w:tcPr>
            <w:tcW w:w="4615" w:type="dxa"/>
            <w:shd w:val="clear" w:color="auto" w:fill="auto"/>
          </w:tcPr>
          <w:p w14:paraId="7AB0050D" w14:textId="77777777" w:rsidR="00DA6EEC" w:rsidRPr="00B274CE" w:rsidRDefault="00DA6EEC" w:rsidP="004D6B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Mental disorder, not otherwise specified</w:t>
            </w:r>
          </w:p>
        </w:tc>
        <w:tc>
          <w:tcPr>
            <w:tcW w:w="1086" w:type="dxa"/>
            <w:tcBorders>
              <w:left w:val="nil"/>
            </w:tcBorders>
            <w:shd w:val="clear" w:color="auto" w:fill="auto"/>
            <w:vAlign w:val="center"/>
          </w:tcPr>
          <w:p w14:paraId="4DBECBF1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2BA2BF15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shd w:val="clear" w:color="auto" w:fill="auto"/>
            <w:vAlign w:val="center"/>
          </w:tcPr>
          <w:p w14:paraId="1D895D00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</w:t>
            </w:r>
          </w:p>
        </w:tc>
      </w:tr>
      <w:tr w:rsidR="00DA6EEC" w:rsidRPr="00B274CE" w14:paraId="3822D9BC" w14:textId="77777777" w:rsidTr="00B27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shd w:val="clear" w:color="auto" w:fill="auto"/>
          </w:tcPr>
          <w:p w14:paraId="51D94313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lastRenderedPageBreak/>
              <w:t>Z03.8</w:t>
            </w:r>
          </w:p>
        </w:tc>
        <w:tc>
          <w:tcPr>
            <w:tcW w:w="4615" w:type="dxa"/>
            <w:shd w:val="clear" w:color="auto" w:fill="auto"/>
          </w:tcPr>
          <w:p w14:paraId="16EF0925" w14:textId="77777777" w:rsidR="00DA6EEC" w:rsidRPr="00B274CE" w:rsidRDefault="00DA6EEC" w:rsidP="004D6B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Observation for other suspected diseases and conditions</w:t>
            </w:r>
          </w:p>
        </w:tc>
        <w:tc>
          <w:tcPr>
            <w:tcW w:w="1086" w:type="dxa"/>
            <w:tcBorders>
              <w:left w:val="nil"/>
            </w:tcBorders>
            <w:shd w:val="clear" w:color="auto" w:fill="auto"/>
            <w:vAlign w:val="center"/>
          </w:tcPr>
          <w:p w14:paraId="6B3E90BA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5A4329ED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shd w:val="clear" w:color="auto" w:fill="auto"/>
            <w:vAlign w:val="center"/>
          </w:tcPr>
          <w:p w14:paraId="5DAC5AC3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</w:t>
            </w:r>
          </w:p>
        </w:tc>
      </w:tr>
      <w:tr w:rsidR="00DA6EEC" w:rsidRPr="00B274CE" w14:paraId="573288B7" w14:textId="77777777" w:rsidTr="00B274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shd w:val="clear" w:color="auto" w:fill="auto"/>
          </w:tcPr>
          <w:p w14:paraId="2C07D48B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Z60.9</w:t>
            </w:r>
          </w:p>
        </w:tc>
        <w:tc>
          <w:tcPr>
            <w:tcW w:w="4615" w:type="dxa"/>
            <w:shd w:val="clear" w:color="auto" w:fill="auto"/>
          </w:tcPr>
          <w:p w14:paraId="4371AAC4" w14:textId="77777777" w:rsidR="00DA6EEC" w:rsidRPr="00B274CE" w:rsidRDefault="00DA6EEC" w:rsidP="004D6B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Observation for suspected disease or condition, unspecified</w:t>
            </w:r>
          </w:p>
        </w:tc>
        <w:tc>
          <w:tcPr>
            <w:tcW w:w="1086" w:type="dxa"/>
            <w:tcBorders>
              <w:left w:val="nil"/>
            </w:tcBorders>
            <w:shd w:val="clear" w:color="auto" w:fill="auto"/>
            <w:vAlign w:val="center"/>
          </w:tcPr>
          <w:p w14:paraId="7AB10BF9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75254970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shd w:val="clear" w:color="auto" w:fill="auto"/>
            <w:vAlign w:val="center"/>
          </w:tcPr>
          <w:p w14:paraId="327F42CD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2</w:t>
            </w:r>
          </w:p>
        </w:tc>
      </w:tr>
      <w:tr w:rsidR="00DA6EEC" w:rsidRPr="00B274CE" w14:paraId="536FB4A5" w14:textId="77777777" w:rsidTr="00B27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shd w:val="clear" w:color="auto" w:fill="auto"/>
          </w:tcPr>
          <w:p w14:paraId="48B3B0F1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Z03.2</w:t>
            </w:r>
          </w:p>
        </w:tc>
        <w:tc>
          <w:tcPr>
            <w:tcW w:w="4615" w:type="dxa"/>
            <w:shd w:val="clear" w:color="auto" w:fill="auto"/>
          </w:tcPr>
          <w:p w14:paraId="3097ECF0" w14:textId="77777777" w:rsidR="00DA6EEC" w:rsidRPr="00B274CE" w:rsidRDefault="00DA6EEC" w:rsidP="004D6B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Observation for suspected mental and behavioural disorders</w:t>
            </w:r>
          </w:p>
        </w:tc>
        <w:tc>
          <w:tcPr>
            <w:tcW w:w="1086" w:type="dxa"/>
            <w:tcBorders>
              <w:left w:val="nil"/>
            </w:tcBorders>
            <w:shd w:val="clear" w:color="auto" w:fill="auto"/>
            <w:vAlign w:val="center"/>
          </w:tcPr>
          <w:p w14:paraId="4F696F6E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1AE4AA4D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shd w:val="clear" w:color="auto" w:fill="auto"/>
            <w:vAlign w:val="center"/>
          </w:tcPr>
          <w:p w14:paraId="51660F8F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</w:t>
            </w:r>
          </w:p>
        </w:tc>
      </w:tr>
      <w:tr w:rsidR="00DA6EEC" w:rsidRPr="00B274CE" w14:paraId="33192983" w14:textId="77777777" w:rsidTr="00B274CE">
        <w:trPr>
          <w:trHeight w:val="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shd w:val="clear" w:color="auto" w:fill="auto"/>
          </w:tcPr>
          <w:p w14:paraId="7F71F3A8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S51.9</w:t>
            </w:r>
          </w:p>
        </w:tc>
        <w:tc>
          <w:tcPr>
            <w:tcW w:w="4615" w:type="dxa"/>
            <w:shd w:val="clear" w:color="auto" w:fill="auto"/>
          </w:tcPr>
          <w:p w14:paraId="519D6C71" w14:textId="77777777" w:rsidR="00DA6EEC" w:rsidRPr="00B274CE" w:rsidRDefault="00DA6EEC" w:rsidP="004D6B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Open wound of forearm, part unspecified</w:t>
            </w:r>
          </w:p>
        </w:tc>
        <w:tc>
          <w:tcPr>
            <w:tcW w:w="1086" w:type="dxa"/>
            <w:tcBorders>
              <w:left w:val="nil"/>
            </w:tcBorders>
            <w:shd w:val="clear" w:color="auto" w:fill="auto"/>
            <w:vAlign w:val="center"/>
          </w:tcPr>
          <w:p w14:paraId="1F5600FF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4170F73A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shd w:val="clear" w:color="auto" w:fill="auto"/>
            <w:vAlign w:val="center"/>
          </w:tcPr>
          <w:p w14:paraId="25C93594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</w:t>
            </w:r>
          </w:p>
        </w:tc>
      </w:tr>
      <w:tr w:rsidR="00DA6EEC" w:rsidRPr="00B274CE" w14:paraId="6A2C8F48" w14:textId="77777777" w:rsidTr="00B27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shd w:val="clear" w:color="auto" w:fill="auto"/>
          </w:tcPr>
          <w:p w14:paraId="675A49A6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Z91.5</w:t>
            </w:r>
          </w:p>
        </w:tc>
        <w:tc>
          <w:tcPr>
            <w:tcW w:w="4615" w:type="dxa"/>
            <w:shd w:val="clear" w:color="auto" w:fill="auto"/>
          </w:tcPr>
          <w:p w14:paraId="0DC854F4" w14:textId="77777777" w:rsidR="00DA6EEC" w:rsidRPr="00B274CE" w:rsidRDefault="00DA6EEC" w:rsidP="004D6B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Personal history of self-harm</w:t>
            </w:r>
          </w:p>
        </w:tc>
        <w:tc>
          <w:tcPr>
            <w:tcW w:w="1086" w:type="dxa"/>
            <w:tcBorders>
              <w:left w:val="nil"/>
            </w:tcBorders>
            <w:shd w:val="clear" w:color="auto" w:fill="auto"/>
            <w:vAlign w:val="center"/>
          </w:tcPr>
          <w:p w14:paraId="596FBA7A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2E51D01C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shd w:val="clear" w:color="auto" w:fill="auto"/>
            <w:vAlign w:val="center"/>
          </w:tcPr>
          <w:p w14:paraId="13A98A55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</w:t>
            </w:r>
          </w:p>
        </w:tc>
      </w:tr>
      <w:tr w:rsidR="00DA6EEC" w:rsidRPr="00B274CE" w14:paraId="180B7CCD" w14:textId="77777777" w:rsidTr="00B274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shd w:val="clear" w:color="auto" w:fill="auto"/>
          </w:tcPr>
          <w:p w14:paraId="4A81A408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F60.9</w:t>
            </w:r>
          </w:p>
        </w:tc>
        <w:tc>
          <w:tcPr>
            <w:tcW w:w="4615" w:type="dxa"/>
            <w:shd w:val="clear" w:color="auto" w:fill="auto"/>
          </w:tcPr>
          <w:p w14:paraId="6A7EAFCE" w14:textId="77777777" w:rsidR="00DA6EEC" w:rsidRPr="00B274CE" w:rsidRDefault="00DA6EEC" w:rsidP="004D6B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 xml:space="preserve">Personality disorder, unspecified </w:t>
            </w:r>
          </w:p>
        </w:tc>
        <w:tc>
          <w:tcPr>
            <w:tcW w:w="1086" w:type="dxa"/>
            <w:tcBorders>
              <w:left w:val="nil"/>
            </w:tcBorders>
            <w:shd w:val="clear" w:color="auto" w:fill="auto"/>
            <w:vAlign w:val="center"/>
          </w:tcPr>
          <w:p w14:paraId="192B5711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2EB7E9DD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shd w:val="clear" w:color="auto" w:fill="auto"/>
            <w:vAlign w:val="center"/>
          </w:tcPr>
          <w:p w14:paraId="60939016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</w:t>
            </w:r>
          </w:p>
        </w:tc>
      </w:tr>
      <w:tr w:rsidR="00DA6EEC" w:rsidRPr="00B274CE" w14:paraId="7EE16868" w14:textId="77777777" w:rsidTr="00B27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shd w:val="clear" w:color="auto" w:fill="auto"/>
          </w:tcPr>
          <w:p w14:paraId="0BBF9207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F43.1</w:t>
            </w:r>
          </w:p>
        </w:tc>
        <w:tc>
          <w:tcPr>
            <w:tcW w:w="4615" w:type="dxa"/>
            <w:shd w:val="clear" w:color="auto" w:fill="auto"/>
          </w:tcPr>
          <w:p w14:paraId="4F51C9F1" w14:textId="77777777" w:rsidR="00DA6EEC" w:rsidRPr="00B274CE" w:rsidRDefault="00DA6EEC" w:rsidP="004D6B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Post-traumatic stress disorder</w:t>
            </w:r>
          </w:p>
        </w:tc>
        <w:tc>
          <w:tcPr>
            <w:tcW w:w="1086" w:type="dxa"/>
            <w:tcBorders>
              <w:left w:val="nil"/>
            </w:tcBorders>
            <w:shd w:val="clear" w:color="auto" w:fill="auto"/>
            <w:vAlign w:val="center"/>
          </w:tcPr>
          <w:p w14:paraId="0FBD139F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63A671E8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shd w:val="clear" w:color="auto" w:fill="auto"/>
            <w:vAlign w:val="center"/>
          </w:tcPr>
          <w:p w14:paraId="036CC580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</w:t>
            </w:r>
          </w:p>
        </w:tc>
      </w:tr>
      <w:tr w:rsidR="00DA6EEC" w:rsidRPr="00B274CE" w14:paraId="6D576466" w14:textId="77777777" w:rsidTr="00B274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shd w:val="clear" w:color="auto" w:fill="auto"/>
          </w:tcPr>
          <w:p w14:paraId="286F64BB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F53.9</w:t>
            </w:r>
          </w:p>
        </w:tc>
        <w:tc>
          <w:tcPr>
            <w:tcW w:w="4615" w:type="dxa"/>
            <w:shd w:val="clear" w:color="auto" w:fill="auto"/>
          </w:tcPr>
          <w:p w14:paraId="547812A7" w14:textId="77777777" w:rsidR="00DA6EEC" w:rsidRPr="00B274CE" w:rsidRDefault="00DA6EEC" w:rsidP="004D6B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Puerperal mental disorder, unspecified</w:t>
            </w:r>
          </w:p>
        </w:tc>
        <w:tc>
          <w:tcPr>
            <w:tcW w:w="1086" w:type="dxa"/>
            <w:tcBorders>
              <w:left w:val="nil"/>
            </w:tcBorders>
            <w:shd w:val="clear" w:color="auto" w:fill="auto"/>
            <w:vAlign w:val="center"/>
          </w:tcPr>
          <w:p w14:paraId="1D707DC4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7F958DA8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shd w:val="clear" w:color="auto" w:fill="auto"/>
            <w:vAlign w:val="center"/>
          </w:tcPr>
          <w:p w14:paraId="276874D9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</w:t>
            </w:r>
          </w:p>
        </w:tc>
      </w:tr>
      <w:tr w:rsidR="00DA6EEC" w:rsidRPr="00B274CE" w14:paraId="3768FB61" w14:textId="77777777" w:rsidTr="00B27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shd w:val="clear" w:color="auto" w:fill="auto"/>
          </w:tcPr>
          <w:p w14:paraId="4CB38667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J81</w:t>
            </w:r>
          </w:p>
        </w:tc>
        <w:tc>
          <w:tcPr>
            <w:tcW w:w="4615" w:type="dxa"/>
            <w:shd w:val="clear" w:color="auto" w:fill="auto"/>
          </w:tcPr>
          <w:p w14:paraId="1E38063F" w14:textId="77777777" w:rsidR="00DA6EEC" w:rsidRPr="00B274CE" w:rsidRDefault="00DA6EEC" w:rsidP="004D6B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Pulmonary oedema</w:t>
            </w:r>
          </w:p>
        </w:tc>
        <w:tc>
          <w:tcPr>
            <w:tcW w:w="1086" w:type="dxa"/>
            <w:tcBorders>
              <w:left w:val="nil"/>
            </w:tcBorders>
            <w:shd w:val="clear" w:color="auto" w:fill="auto"/>
            <w:vAlign w:val="center"/>
          </w:tcPr>
          <w:p w14:paraId="665456C8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4C9223D4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shd w:val="clear" w:color="auto" w:fill="auto"/>
            <w:vAlign w:val="center"/>
          </w:tcPr>
          <w:p w14:paraId="1D754872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</w:t>
            </w:r>
          </w:p>
        </w:tc>
      </w:tr>
      <w:tr w:rsidR="00DA6EEC" w:rsidRPr="00B274CE" w14:paraId="7E9BC401" w14:textId="77777777" w:rsidTr="00B274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shd w:val="clear" w:color="auto" w:fill="auto"/>
          </w:tcPr>
          <w:p w14:paraId="51809A65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F20.9</w:t>
            </w:r>
          </w:p>
        </w:tc>
        <w:tc>
          <w:tcPr>
            <w:tcW w:w="4615" w:type="dxa"/>
            <w:shd w:val="clear" w:color="auto" w:fill="auto"/>
          </w:tcPr>
          <w:p w14:paraId="4DAFEC95" w14:textId="77777777" w:rsidR="00DA6EEC" w:rsidRPr="00B274CE" w:rsidRDefault="00DA6EEC" w:rsidP="004D6B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Schizophrenia, unspecified</w:t>
            </w:r>
          </w:p>
        </w:tc>
        <w:tc>
          <w:tcPr>
            <w:tcW w:w="1086" w:type="dxa"/>
            <w:tcBorders>
              <w:left w:val="nil"/>
            </w:tcBorders>
            <w:shd w:val="clear" w:color="auto" w:fill="auto"/>
            <w:vAlign w:val="center"/>
          </w:tcPr>
          <w:p w14:paraId="7113EC70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24627C80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shd w:val="clear" w:color="auto" w:fill="auto"/>
            <w:vAlign w:val="center"/>
          </w:tcPr>
          <w:p w14:paraId="714EFF0F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</w:t>
            </w:r>
          </w:p>
        </w:tc>
      </w:tr>
      <w:tr w:rsidR="00DA6EEC" w:rsidRPr="00B274CE" w14:paraId="793D388F" w14:textId="77777777" w:rsidTr="00B27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shd w:val="clear" w:color="auto" w:fill="auto"/>
          </w:tcPr>
          <w:p w14:paraId="38BB4762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A48.3</w:t>
            </w:r>
          </w:p>
        </w:tc>
        <w:tc>
          <w:tcPr>
            <w:tcW w:w="4615" w:type="dxa"/>
            <w:shd w:val="clear" w:color="auto" w:fill="auto"/>
          </w:tcPr>
          <w:p w14:paraId="03AE5F89" w14:textId="77777777" w:rsidR="00DA6EEC" w:rsidRPr="00B274CE" w:rsidRDefault="00DA6EEC" w:rsidP="004D6B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Toxic shock syndrome</w:t>
            </w:r>
          </w:p>
        </w:tc>
        <w:tc>
          <w:tcPr>
            <w:tcW w:w="1086" w:type="dxa"/>
            <w:tcBorders>
              <w:left w:val="nil"/>
            </w:tcBorders>
            <w:shd w:val="clear" w:color="auto" w:fill="auto"/>
            <w:vAlign w:val="center"/>
          </w:tcPr>
          <w:p w14:paraId="5393B195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64107E6A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shd w:val="clear" w:color="auto" w:fill="auto"/>
            <w:vAlign w:val="center"/>
          </w:tcPr>
          <w:p w14:paraId="67CE87D1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4</w:t>
            </w:r>
          </w:p>
        </w:tc>
      </w:tr>
      <w:tr w:rsidR="00DA6EEC" w:rsidRPr="00B274CE" w14:paraId="7A5453D4" w14:textId="77777777" w:rsidTr="00B274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shd w:val="clear" w:color="auto" w:fill="auto"/>
          </w:tcPr>
          <w:p w14:paraId="3CAFCBC6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N39</w:t>
            </w:r>
          </w:p>
        </w:tc>
        <w:tc>
          <w:tcPr>
            <w:tcW w:w="4615" w:type="dxa"/>
            <w:tcBorders>
              <w:bottom w:val="single" w:sz="4" w:space="0" w:color="auto"/>
            </w:tcBorders>
            <w:shd w:val="clear" w:color="auto" w:fill="auto"/>
          </w:tcPr>
          <w:p w14:paraId="3F292E4A" w14:textId="77777777" w:rsidR="00DA6EEC" w:rsidRPr="00B274CE" w:rsidRDefault="00DA6EEC" w:rsidP="004D6B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Urinary tract infection, site not specified</w:t>
            </w:r>
          </w:p>
        </w:tc>
        <w:tc>
          <w:tcPr>
            <w:tcW w:w="1086" w:type="dxa"/>
            <w:tcBorders>
              <w:left w:val="nil"/>
            </w:tcBorders>
            <w:shd w:val="clear" w:color="auto" w:fill="auto"/>
            <w:vAlign w:val="center"/>
          </w:tcPr>
          <w:p w14:paraId="29E1B20A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5277E55A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shd w:val="clear" w:color="auto" w:fill="auto"/>
            <w:vAlign w:val="center"/>
          </w:tcPr>
          <w:p w14:paraId="5CA67E9E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</w:t>
            </w:r>
          </w:p>
        </w:tc>
      </w:tr>
      <w:tr w:rsidR="00DA6EEC" w:rsidRPr="00B274CE" w14:paraId="0C31C4C1" w14:textId="77777777" w:rsidTr="00B27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020E374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6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8C2A14C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Other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3DB2B760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EEC" w:rsidRPr="00B274CE" w14:paraId="336C9432" w14:textId="77777777" w:rsidTr="00B274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shd w:val="clear" w:color="auto" w:fill="auto"/>
          </w:tcPr>
          <w:p w14:paraId="6C55E2A6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Z60.9</w:t>
            </w:r>
          </w:p>
        </w:tc>
        <w:tc>
          <w:tcPr>
            <w:tcW w:w="4615" w:type="dxa"/>
            <w:shd w:val="clear" w:color="auto" w:fill="auto"/>
          </w:tcPr>
          <w:p w14:paraId="35E4DF89" w14:textId="77777777" w:rsidR="00DA6EEC" w:rsidRPr="00B274CE" w:rsidRDefault="00DA6EEC" w:rsidP="004D6B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Problem related to social environment, unspecified</w:t>
            </w:r>
          </w:p>
        </w:tc>
        <w:tc>
          <w:tcPr>
            <w:tcW w:w="1086" w:type="dxa"/>
            <w:tcBorders>
              <w:left w:val="nil"/>
            </w:tcBorders>
            <w:shd w:val="clear" w:color="auto" w:fill="auto"/>
            <w:vAlign w:val="center"/>
          </w:tcPr>
          <w:p w14:paraId="28604D88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118B2E2E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shd w:val="clear" w:color="auto" w:fill="auto"/>
            <w:vAlign w:val="center"/>
          </w:tcPr>
          <w:p w14:paraId="23775109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</w:t>
            </w:r>
          </w:p>
        </w:tc>
      </w:tr>
      <w:tr w:rsidR="00DA6EEC" w:rsidRPr="00B274CE" w14:paraId="6E775C2E" w14:textId="77777777" w:rsidTr="00B27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shd w:val="clear" w:color="auto" w:fill="auto"/>
          </w:tcPr>
          <w:p w14:paraId="677E1868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Z53.9</w:t>
            </w:r>
          </w:p>
        </w:tc>
        <w:tc>
          <w:tcPr>
            <w:tcW w:w="4615" w:type="dxa"/>
            <w:shd w:val="clear" w:color="auto" w:fill="auto"/>
          </w:tcPr>
          <w:p w14:paraId="6B7B2A3E" w14:textId="77777777" w:rsidR="00DA6EEC" w:rsidRPr="00B274CE" w:rsidRDefault="00DA6EEC" w:rsidP="004D6B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Procedure not carried out, unspecified reason</w:t>
            </w:r>
          </w:p>
        </w:tc>
        <w:tc>
          <w:tcPr>
            <w:tcW w:w="1086" w:type="dxa"/>
            <w:tcBorders>
              <w:left w:val="nil"/>
            </w:tcBorders>
            <w:shd w:val="clear" w:color="auto" w:fill="auto"/>
            <w:vAlign w:val="center"/>
          </w:tcPr>
          <w:p w14:paraId="6F106BE8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640885F6" w14:textId="77777777" w:rsidR="00DA6EEC" w:rsidRPr="00B274CE" w:rsidRDefault="00DA6EEC" w:rsidP="004D6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shd w:val="clear" w:color="auto" w:fill="auto"/>
            <w:vAlign w:val="center"/>
          </w:tcPr>
          <w:p w14:paraId="360810C0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3</w:t>
            </w:r>
          </w:p>
        </w:tc>
      </w:tr>
      <w:tr w:rsidR="00DA6EEC" w:rsidRPr="00B274CE" w14:paraId="51895DA2" w14:textId="77777777" w:rsidTr="00B274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dxa"/>
            <w:tcBorders>
              <w:bottom w:val="single" w:sz="4" w:space="0" w:color="auto"/>
            </w:tcBorders>
            <w:shd w:val="clear" w:color="auto" w:fill="auto"/>
          </w:tcPr>
          <w:p w14:paraId="74184705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T88.7</w:t>
            </w:r>
          </w:p>
        </w:tc>
        <w:tc>
          <w:tcPr>
            <w:tcW w:w="4615" w:type="dxa"/>
            <w:tcBorders>
              <w:bottom w:val="single" w:sz="4" w:space="0" w:color="auto"/>
            </w:tcBorders>
            <w:shd w:val="clear" w:color="auto" w:fill="auto"/>
          </w:tcPr>
          <w:p w14:paraId="626983D3" w14:textId="77777777" w:rsidR="00DA6EEC" w:rsidRPr="00B274CE" w:rsidRDefault="00DA6EEC" w:rsidP="004D6B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Unspecified adverse effect of drug or medicament</w:t>
            </w:r>
          </w:p>
        </w:tc>
        <w:tc>
          <w:tcPr>
            <w:tcW w:w="1086" w:type="dxa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04F31CFB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DAB8F2A" w14:textId="77777777" w:rsidR="00DA6EEC" w:rsidRPr="00B274CE" w:rsidRDefault="00DA6EEC" w:rsidP="004D6B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8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9A03120" w14:textId="77777777" w:rsidR="00DA6EEC" w:rsidRPr="00B274CE" w:rsidRDefault="00DA6EEC" w:rsidP="004D6B0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274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4</w:t>
            </w:r>
          </w:p>
        </w:tc>
      </w:tr>
    </w:tbl>
    <w:p w14:paraId="7B31338C" w14:textId="77777777" w:rsidR="00BB65C9" w:rsidRPr="00B274CE" w:rsidRDefault="004D7F9D"/>
    <w:sectPr w:rsidR="00BB65C9" w:rsidRPr="00B274CE" w:rsidSect="00F91DD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353C"/>
    <w:rsid w:val="000248FE"/>
    <w:rsid w:val="00045786"/>
    <w:rsid w:val="00046825"/>
    <w:rsid w:val="00090A60"/>
    <w:rsid w:val="000B3497"/>
    <w:rsid w:val="000D4F9F"/>
    <w:rsid w:val="000E2D7A"/>
    <w:rsid w:val="000F7B40"/>
    <w:rsid w:val="00101CD0"/>
    <w:rsid w:val="00127591"/>
    <w:rsid w:val="001375A2"/>
    <w:rsid w:val="001448BA"/>
    <w:rsid w:val="00163EC9"/>
    <w:rsid w:val="001861F0"/>
    <w:rsid w:val="001B0446"/>
    <w:rsid w:val="001C6029"/>
    <w:rsid w:val="002007B9"/>
    <w:rsid w:val="0021590C"/>
    <w:rsid w:val="0022169A"/>
    <w:rsid w:val="002B4F81"/>
    <w:rsid w:val="002C7E2E"/>
    <w:rsid w:val="002E50EE"/>
    <w:rsid w:val="003232C2"/>
    <w:rsid w:val="003523C0"/>
    <w:rsid w:val="00374BFF"/>
    <w:rsid w:val="003D616E"/>
    <w:rsid w:val="00401715"/>
    <w:rsid w:val="00414242"/>
    <w:rsid w:val="00415578"/>
    <w:rsid w:val="00427625"/>
    <w:rsid w:val="00487791"/>
    <w:rsid w:val="004A7832"/>
    <w:rsid w:val="004D4C6D"/>
    <w:rsid w:val="004D7F9D"/>
    <w:rsid w:val="004F7016"/>
    <w:rsid w:val="00512E1A"/>
    <w:rsid w:val="00534C12"/>
    <w:rsid w:val="00577D71"/>
    <w:rsid w:val="0063573F"/>
    <w:rsid w:val="00636DE4"/>
    <w:rsid w:val="00645936"/>
    <w:rsid w:val="006D4A40"/>
    <w:rsid w:val="006E5059"/>
    <w:rsid w:val="006E7454"/>
    <w:rsid w:val="006F5724"/>
    <w:rsid w:val="00736601"/>
    <w:rsid w:val="00774D82"/>
    <w:rsid w:val="007B49F6"/>
    <w:rsid w:val="007D4C79"/>
    <w:rsid w:val="00845CAD"/>
    <w:rsid w:val="00857F37"/>
    <w:rsid w:val="00862206"/>
    <w:rsid w:val="008851BB"/>
    <w:rsid w:val="008B0546"/>
    <w:rsid w:val="008B1834"/>
    <w:rsid w:val="008E2C7C"/>
    <w:rsid w:val="00900C8A"/>
    <w:rsid w:val="00904ED3"/>
    <w:rsid w:val="00907F93"/>
    <w:rsid w:val="009747E8"/>
    <w:rsid w:val="009A7950"/>
    <w:rsid w:val="009B01CA"/>
    <w:rsid w:val="009D38FE"/>
    <w:rsid w:val="00A35F52"/>
    <w:rsid w:val="00A61397"/>
    <w:rsid w:val="00AA0CD9"/>
    <w:rsid w:val="00AC1559"/>
    <w:rsid w:val="00AE75E5"/>
    <w:rsid w:val="00B274CE"/>
    <w:rsid w:val="00B4715B"/>
    <w:rsid w:val="00B517BF"/>
    <w:rsid w:val="00B76494"/>
    <w:rsid w:val="00BC6C0B"/>
    <w:rsid w:val="00BD72B8"/>
    <w:rsid w:val="00C178C5"/>
    <w:rsid w:val="00C202C2"/>
    <w:rsid w:val="00C361B3"/>
    <w:rsid w:val="00C45EAC"/>
    <w:rsid w:val="00C51066"/>
    <w:rsid w:val="00C86D59"/>
    <w:rsid w:val="00C9353C"/>
    <w:rsid w:val="00CB46BE"/>
    <w:rsid w:val="00CE156B"/>
    <w:rsid w:val="00CE4089"/>
    <w:rsid w:val="00CF4AE3"/>
    <w:rsid w:val="00D75FB1"/>
    <w:rsid w:val="00D779B9"/>
    <w:rsid w:val="00DA5DF2"/>
    <w:rsid w:val="00DA6EEC"/>
    <w:rsid w:val="00DB737F"/>
    <w:rsid w:val="00E16357"/>
    <w:rsid w:val="00E44843"/>
    <w:rsid w:val="00E52A89"/>
    <w:rsid w:val="00E664C0"/>
    <w:rsid w:val="00EA29F6"/>
    <w:rsid w:val="00F256EC"/>
    <w:rsid w:val="00F52A10"/>
    <w:rsid w:val="00F6744C"/>
    <w:rsid w:val="00F76B60"/>
    <w:rsid w:val="00F91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BF705DE"/>
  <w14:defaultImageDpi w14:val="32767"/>
  <w15:chartTrackingRefBased/>
  <w15:docId w15:val="{34C1F921-7F6A-ED47-999E-AEF915F75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DA6E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DA6EEC"/>
    <w:rPr>
      <w:rFonts w:ascii="Calibri" w:eastAsia="Times New Roman" w:hAnsi="Calibri" w:cs="Times New Roman"/>
      <w:sz w:val="22"/>
      <w:szCs w:val="22"/>
      <w:lang w:val="en-AU"/>
    </w:rPr>
  </w:style>
  <w:style w:type="character" w:customStyle="1" w:styleId="NoSpacingChar">
    <w:name w:val="No Spacing Char"/>
    <w:basedOn w:val="DefaultParagraphFont"/>
    <w:link w:val="NoSpacing"/>
    <w:uiPriority w:val="1"/>
    <w:rsid w:val="00DA6EEC"/>
    <w:rPr>
      <w:rFonts w:ascii="Calibri" w:eastAsia="Times New Roman" w:hAnsi="Calibri" w:cs="Times New Roman"/>
      <w:sz w:val="22"/>
      <w:szCs w:val="22"/>
      <w:lang w:val="en-AU"/>
    </w:rPr>
  </w:style>
  <w:style w:type="table" w:styleId="PlainTable4">
    <w:name w:val="Plain Table 4"/>
    <w:basedOn w:val="TableNormal"/>
    <w:uiPriority w:val="44"/>
    <w:rsid w:val="00DA6EEC"/>
    <w:rPr>
      <w:rFonts w:eastAsiaTheme="minorEastAsia"/>
      <w:sz w:val="22"/>
      <w:szCs w:val="22"/>
      <w:lang w:val="en-AU" w:eastAsia="en-GB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E4484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4484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4484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4484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44843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9B01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667</Words>
  <Characters>3803</Characters>
  <Application>Microsoft Office Word</Application>
  <DocSecurity>0</DocSecurity>
  <Lines>31</Lines>
  <Paragraphs>8</Paragraphs>
  <ScaleCrop>false</ScaleCrop>
  <Company/>
  <LinksUpToDate>false</LinksUpToDate>
  <CharactersWithSpaces>4462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Katherine Navarro</dc:creator>
  <cp:keywords/>
  <dc:description/>
  <cp:lastModifiedBy>Katherine Navarro</cp:lastModifiedBy>
  <cp:revision>3</cp:revision>
  <dcterms:created xsi:type="dcterms:W3CDTF">2021-11-07T05:52:00Z</dcterms:created>
  <dcterms:modified xsi:type="dcterms:W3CDTF">2021-11-07T05:58:00Z</dcterms:modified>
</cp:coreProperties>
</file>