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20234B">
      <w:pPr>
        <w:adjustRightInd w:val="0"/>
        <w:snapToGrid w:val="0"/>
        <w:jc w:val="center"/>
        <w:rPr>
          <w:rFonts w:ascii="Times New Roman" w:hAnsi="Times New Roman" w:cs="Times New Roman"/>
          <w:kern w:val="0"/>
          <w:sz w:val="18"/>
          <w:szCs w:val="18"/>
        </w:rPr>
      </w:pPr>
      <w:r>
        <w:rPr>
          <w:rFonts w:ascii="Times New Roman" w:hAnsi="Times New Roman" w:cs="Times New Roman"/>
          <w:b/>
          <w:bCs/>
          <w:kern w:val="0"/>
          <w:sz w:val="18"/>
          <w:szCs w:val="18"/>
        </w:rPr>
        <w:t>Table 3</w:t>
      </w:r>
      <w:r>
        <w:rPr>
          <w:rFonts w:ascii="Times New Roman" w:hAnsi="Times New Roman" w:cs="Times New Roman"/>
          <w:kern w:val="0"/>
          <w:sz w:val="18"/>
          <w:szCs w:val="18"/>
        </w:rPr>
        <w:t xml:space="preserve"> Distribution of tuberculosis patients per 100,000 population </w:t>
      </w:r>
    </w:p>
    <w:p w14:paraId="01F6B2D1">
      <w:pPr>
        <w:adjustRightInd w:val="0"/>
        <w:snapToGrid w:val="0"/>
        <w:jc w:val="center"/>
        <w:rPr>
          <w:rFonts w:ascii="Times New Roman" w:hAnsi="Times New Roman" w:cs="Times New Roman"/>
          <w:kern w:val="0"/>
          <w:sz w:val="18"/>
          <w:szCs w:val="18"/>
        </w:rPr>
      </w:pPr>
      <w:r>
        <w:rPr>
          <w:rFonts w:ascii="Times New Roman" w:hAnsi="Times New Roman" w:cs="Times New Roman"/>
          <w:kern w:val="0"/>
          <w:sz w:val="18"/>
          <w:szCs w:val="18"/>
        </w:rPr>
        <w:t>over a 20-year Markov cohort simulation under four screening strategies</w:t>
      </w:r>
    </w:p>
    <w:tbl>
      <w:tblPr>
        <w:tblStyle w:val="3"/>
        <w:tblW w:w="5000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2"/>
        <w:gridCol w:w="1225"/>
        <w:gridCol w:w="1207"/>
        <w:gridCol w:w="1219"/>
        <w:gridCol w:w="1176"/>
        <w:gridCol w:w="1420"/>
        <w:gridCol w:w="1193"/>
      </w:tblGrid>
      <w:tr w14:paraId="4984194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635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036A2B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Strategy</w:t>
            </w:r>
          </w:p>
        </w:tc>
        <w:tc>
          <w:tcPr>
            <w:tcW w:w="719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B0E09F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surviving </w:t>
            </w: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>sTB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/aTB patients</w:t>
            </w:r>
          </w:p>
        </w:tc>
        <w:tc>
          <w:tcPr>
            <w:tcW w:w="708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4A07F39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cured </w:t>
            </w: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>sTB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/aTB patients</w:t>
            </w:r>
          </w:p>
        </w:tc>
        <w:tc>
          <w:tcPr>
            <w:tcW w:w="715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C3DA6B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self-cured </w:t>
            </w: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>sTB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/aTB patients</w:t>
            </w:r>
          </w:p>
        </w:tc>
        <w:tc>
          <w:tcPr>
            <w:tcW w:w="690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431A1B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Cumulative deaths</w:t>
            </w:r>
          </w:p>
        </w:tc>
        <w:tc>
          <w:tcPr>
            <w:tcW w:w="833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F16687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Total costs</w:t>
            </w: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 xml:space="preserve"> (¥)</w:t>
            </w:r>
          </w:p>
        </w:tc>
        <w:tc>
          <w:tcPr>
            <w:tcW w:w="700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9B2556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Total effectiveness (QALY)</w:t>
            </w:r>
          </w:p>
        </w:tc>
      </w:tr>
      <w:tr w14:paraId="64C9340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  <w:jc w:val="center"/>
        </w:trPr>
        <w:tc>
          <w:tcPr>
            <w:tcW w:w="635" w:type="pct"/>
            <w:tcBorders>
              <w:top w:val="single" w:color="auto" w:sz="4" w:space="0"/>
            </w:tcBorders>
            <w:vAlign w:val="center"/>
          </w:tcPr>
          <w:p w14:paraId="6BCA9B2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Strategy 1</w:t>
            </w:r>
          </w:p>
        </w:tc>
        <w:tc>
          <w:tcPr>
            <w:tcW w:w="719" w:type="pct"/>
            <w:tcBorders>
              <w:top w:val="single" w:color="auto" w:sz="4" w:space="0"/>
            </w:tcBorders>
            <w:vAlign w:val="center"/>
          </w:tcPr>
          <w:p w14:paraId="56AFD3C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6</w:t>
            </w: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932</w:t>
            </w:r>
          </w:p>
        </w:tc>
        <w:tc>
          <w:tcPr>
            <w:tcW w:w="708" w:type="pct"/>
            <w:tcBorders>
              <w:top w:val="single" w:color="auto" w:sz="4" w:space="0"/>
            </w:tcBorders>
            <w:vAlign w:val="center"/>
          </w:tcPr>
          <w:p w14:paraId="325C6F9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6</w:t>
            </w: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661</w:t>
            </w:r>
          </w:p>
        </w:tc>
        <w:tc>
          <w:tcPr>
            <w:tcW w:w="715" w:type="pct"/>
            <w:tcBorders>
              <w:top w:val="single" w:color="auto" w:sz="4" w:space="0"/>
            </w:tcBorders>
            <w:vAlign w:val="center"/>
          </w:tcPr>
          <w:p w14:paraId="1F325FE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23</w:t>
            </w:r>
          </w:p>
        </w:tc>
        <w:tc>
          <w:tcPr>
            <w:tcW w:w="690" w:type="pct"/>
            <w:tcBorders>
              <w:top w:val="single" w:color="auto" w:sz="4" w:space="0"/>
            </w:tcBorders>
            <w:vAlign w:val="center"/>
          </w:tcPr>
          <w:p w14:paraId="6A951B05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15</w:t>
            </w: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608</w:t>
            </w:r>
          </w:p>
        </w:tc>
        <w:tc>
          <w:tcPr>
            <w:tcW w:w="833" w:type="pct"/>
            <w:tcBorders>
              <w:top w:val="single" w:color="auto" w:sz="4" w:space="0"/>
            </w:tcBorders>
            <w:vAlign w:val="center"/>
          </w:tcPr>
          <w:p w14:paraId="753A7850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307,310,043</w:t>
            </w:r>
          </w:p>
        </w:tc>
        <w:tc>
          <w:tcPr>
            <w:tcW w:w="700" w:type="pct"/>
            <w:tcBorders>
              <w:top w:val="single" w:color="auto" w:sz="4" w:space="0"/>
            </w:tcBorders>
            <w:vAlign w:val="center"/>
          </w:tcPr>
          <w:p w14:paraId="5F268BA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1,899,696</w:t>
            </w:r>
          </w:p>
        </w:tc>
      </w:tr>
      <w:tr w14:paraId="37F83FD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  <w:jc w:val="center"/>
        </w:trPr>
        <w:tc>
          <w:tcPr>
            <w:tcW w:w="635" w:type="pct"/>
            <w:vAlign w:val="center"/>
          </w:tcPr>
          <w:p w14:paraId="15DCE12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Strategy </w:t>
            </w: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719" w:type="pct"/>
            <w:vAlign w:val="center"/>
          </w:tcPr>
          <w:p w14:paraId="55B595DD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4</w:t>
            </w: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872</w:t>
            </w:r>
          </w:p>
        </w:tc>
        <w:tc>
          <w:tcPr>
            <w:tcW w:w="708" w:type="pct"/>
            <w:vAlign w:val="center"/>
          </w:tcPr>
          <w:p w14:paraId="32432830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4</w:t>
            </w: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689</w:t>
            </w:r>
          </w:p>
        </w:tc>
        <w:tc>
          <w:tcPr>
            <w:tcW w:w="715" w:type="pct"/>
            <w:vAlign w:val="center"/>
          </w:tcPr>
          <w:p w14:paraId="5569784D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11</w:t>
            </w:r>
          </w:p>
        </w:tc>
        <w:tc>
          <w:tcPr>
            <w:tcW w:w="690" w:type="pct"/>
            <w:vAlign w:val="center"/>
          </w:tcPr>
          <w:p w14:paraId="4A390B0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14</w:t>
            </w: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863</w:t>
            </w:r>
          </w:p>
        </w:tc>
        <w:tc>
          <w:tcPr>
            <w:tcW w:w="833" w:type="pct"/>
            <w:vAlign w:val="center"/>
          </w:tcPr>
          <w:p w14:paraId="0968B1F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286,054,149</w:t>
            </w:r>
          </w:p>
        </w:tc>
        <w:tc>
          <w:tcPr>
            <w:tcW w:w="700" w:type="pct"/>
            <w:vAlign w:val="center"/>
          </w:tcPr>
          <w:p w14:paraId="1080CAF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1,919,312</w:t>
            </w:r>
          </w:p>
        </w:tc>
      </w:tr>
      <w:tr w14:paraId="7EFCE3D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  <w:jc w:val="center"/>
        </w:trPr>
        <w:tc>
          <w:tcPr>
            <w:tcW w:w="635" w:type="pct"/>
            <w:vAlign w:val="center"/>
          </w:tcPr>
          <w:p w14:paraId="49B55B6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Strategy </w:t>
            </w: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719" w:type="pct"/>
            <w:vAlign w:val="center"/>
          </w:tcPr>
          <w:p w14:paraId="4D80E29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4</w:t>
            </w: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858</w:t>
            </w:r>
          </w:p>
        </w:tc>
        <w:tc>
          <w:tcPr>
            <w:tcW w:w="708" w:type="pct"/>
            <w:vAlign w:val="center"/>
          </w:tcPr>
          <w:p w14:paraId="6480FEE9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4</w:t>
            </w: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685</w:t>
            </w:r>
          </w:p>
        </w:tc>
        <w:tc>
          <w:tcPr>
            <w:tcW w:w="715" w:type="pct"/>
            <w:vAlign w:val="center"/>
          </w:tcPr>
          <w:p w14:paraId="43C024DC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690" w:type="pct"/>
            <w:vAlign w:val="center"/>
          </w:tcPr>
          <w:p w14:paraId="3D52DB32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14</w:t>
            </w: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917</w:t>
            </w:r>
          </w:p>
        </w:tc>
        <w:tc>
          <w:tcPr>
            <w:tcW w:w="833" w:type="pct"/>
            <w:vAlign w:val="center"/>
          </w:tcPr>
          <w:p w14:paraId="2EAFEDB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209,501,791</w:t>
            </w:r>
          </w:p>
        </w:tc>
        <w:tc>
          <w:tcPr>
            <w:tcW w:w="700" w:type="pct"/>
            <w:vAlign w:val="center"/>
          </w:tcPr>
          <w:p w14:paraId="2E409766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1,919,509</w:t>
            </w:r>
          </w:p>
        </w:tc>
      </w:tr>
      <w:tr w14:paraId="1C2A185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  <w:jc w:val="center"/>
        </w:trPr>
        <w:tc>
          <w:tcPr>
            <w:tcW w:w="635" w:type="pct"/>
            <w:vAlign w:val="center"/>
          </w:tcPr>
          <w:p w14:paraId="46BCB8DE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Strategy </w:t>
            </w: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719" w:type="pct"/>
            <w:vAlign w:val="center"/>
          </w:tcPr>
          <w:p w14:paraId="510D04DF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3</w:t>
            </w: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194</w:t>
            </w:r>
          </w:p>
        </w:tc>
        <w:tc>
          <w:tcPr>
            <w:tcW w:w="708" w:type="pct"/>
            <w:vAlign w:val="center"/>
          </w:tcPr>
          <w:p w14:paraId="7B80D240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3</w:t>
            </w: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074</w:t>
            </w:r>
          </w:p>
        </w:tc>
        <w:tc>
          <w:tcPr>
            <w:tcW w:w="715" w:type="pct"/>
            <w:vAlign w:val="center"/>
          </w:tcPr>
          <w:p w14:paraId="180EC90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690" w:type="pct"/>
            <w:vAlign w:val="center"/>
          </w:tcPr>
          <w:p w14:paraId="0A42DB0D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14</w:t>
            </w:r>
            <w:r>
              <w:rPr>
                <w:rFonts w:hint="eastAsia" w:ascii="Times New Roman" w:hAnsi="Times New Roman" w:cs="Times New Roman"/>
                <w:kern w:val="0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796</w:t>
            </w:r>
          </w:p>
        </w:tc>
        <w:tc>
          <w:tcPr>
            <w:tcW w:w="833" w:type="pct"/>
            <w:vAlign w:val="center"/>
          </w:tcPr>
          <w:p w14:paraId="41DA3C7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290,942,329</w:t>
            </w:r>
          </w:p>
        </w:tc>
        <w:tc>
          <w:tcPr>
            <w:tcW w:w="700" w:type="pct"/>
            <w:vAlign w:val="center"/>
          </w:tcPr>
          <w:p w14:paraId="6C4E8AA7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0"/>
                <w:sz w:val="18"/>
                <w:szCs w:val="18"/>
              </w:rPr>
              <w:t>1,972,977</w:t>
            </w:r>
          </w:p>
        </w:tc>
      </w:tr>
    </w:tbl>
    <w:p w14:paraId="15F3816B">
      <w:pPr>
        <w:snapToGrid w:val="0"/>
        <w:rPr>
          <w:rFonts w:ascii="Times New Roman" w:hAnsi="Times New Roman" w:cs="Times New Roman"/>
          <w:kern w:val="0"/>
          <w:sz w:val="18"/>
          <w:szCs w:val="18"/>
        </w:rPr>
      </w:pPr>
      <w:r>
        <w:rPr>
          <w:rFonts w:ascii="Times New Roman" w:hAnsi="Times New Roman" w:cs="Times New Roman"/>
          <w:kern w:val="0"/>
          <w:sz w:val="18"/>
          <w:szCs w:val="18"/>
        </w:rPr>
        <w:t xml:space="preserve">Abbreviations: </w:t>
      </w:r>
      <w:r>
        <w:rPr>
          <w:rFonts w:hint="eastAsia" w:ascii="Times New Roman" w:hAnsi="Times New Roman" w:cs="Times New Roman"/>
          <w:kern w:val="0"/>
          <w:sz w:val="18"/>
          <w:szCs w:val="18"/>
        </w:rPr>
        <w:t>sTB</w:t>
      </w:r>
      <w:r>
        <w:rPr>
          <w:rFonts w:ascii="Times New Roman" w:hAnsi="Times New Roman" w:cs="Times New Roman"/>
          <w:kern w:val="0"/>
          <w:sz w:val="18"/>
          <w:szCs w:val="18"/>
        </w:rPr>
        <w:t xml:space="preserve">, </w:t>
      </w:r>
      <w:r>
        <w:rPr>
          <w:rFonts w:hint="eastAsia" w:ascii="Times New Roman" w:hAnsi="Times New Roman" w:cs="Times New Roman"/>
          <w:kern w:val="0"/>
          <w:sz w:val="18"/>
          <w:szCs w:val="18"/>
        </w:rPr>
        <w:t>symptomatic tuberculosis</w:t>
      </w:r>
      <w:r>
        <w:rPr>
          <w:rFonts w:ascii="Times New Roman" w:hAnsi="Times New Roman" w:cs="Times New Roman"/>
          <w:kern w:val="0"/>
          <w:sz w:val="18"/>
          <w:szCs w:val="18"/>
        </w:rPr>
        <w:t xml:space="preserve">; aTB, asymptomatic tuberculosis; </w:t>
      </w:r>
      <w:r>
        <w:rPr>
          <w:rFonts w:hint="eastAsia" w:ascii="Times New Roman" w:hAnsi="Times New Roman" w:cs="Times New Roman"/>
          <w:kern w:val="0"/>
          <w:sz w:val="18"/>
          <w:szCs w:val="18"/>
        </w:rPr>
        <w:t xml:space="preserve">QALY, </w:t>
      </w:r>
      <w:r>
        <w:rPr>
          <w:rFonts w:ascii="Times New Roman" w:hAnsi="Times New Roman" w:cs="Times New Roman"/>
          <w:kern w:val="0"/>
          <w:sz w:val="18"/>
          <w:szCs w:val="18"/>
        </w:rPr>
        <w:t>quality-adjusted life years</w:t>
      </w:r>
    </w:p>
    <w:p w14:paraId="39B89CDF">
      <w:pPr>
        <w:snapToGrid w:val="0"/>
        <w:rPr>
          <w:rFonts w:ascii="Times New Roman" w:hAnsi="Times New Roman" w:cs="Times New Roman"/>
          <w:kern w:val="0"/>
          <w:sz w:val="18"/>
          <w:szCs w:val="18"/>
        </w:rPr>
      </w:pPr>
      <w:r>
        <w:rPr>
          <w:rFonts w:hint="eastAsia" w:ascii="Times New Roman" w:hAnsi="Times New Roman" w:cs="Times New Roman"/>
          <w:kern w:val="0"/>
          <w:sz w:val="18"/>
          <w:szCs w:val="18"/>
        </w:rPr>
        <w:t>*</w:t>
      </w:r>
      <w:r>
        <w:rPr>
          <w:rFonts w:ascii="Times New Roman" w:hAnsi="Times New Roman" w:cs="Times New Roman"/>
          <w:kern w:val="0"/>
          <w:sz w:val="18"/>
          <w:szCs w:val="18"/>
        </w:rPr>
        <w:t xml:space="preserve">Strategy </w:t>
      </w:r>
      <w:r>
        <w:rPr>
          <w:rFonts w:hint="eastAsia" w:ascii="Times New Roman" w:hAnsi="Times New Roman" w:cs="Times New Roman"/>
          <w:kern w:val="0"/>
          <w:sz w:val="18"/>
          <w:szCs w:val="18"/>
        </w:rPr>
        <w:t>1</w:t>
      </w:r>
      <w:r>
        <w:rPr>
          <w:rFonts w:ascii="Times New Roman" w:hAnsi="Times New Roman" w:cs="Times New Roman"/>
          <w:kern w:val="0"/>
          <w:sz w:val="18"/>
          <w:szCs w:val="18"/>
        </w:rPr>
        <w:t>,</w:t>
      </w:r>
      <w:r>
        <w:rPr>
          <w:rFonts w:hint="eastAsia" w:ascii="Times New Roman" w:hAnsi="Times New Roman" w:cs="Times New Roman"/>
          <w:kern w:val="0"/>
          <w:sz w:val="18"/>
          <w:szCs w:val="18"/>
        </w:rPr>
        <w:t xml:space="preserve"> </w:t>
      </w:r>
      <w:r>
        <w:rPr>
          <w:rFonts w:ascii="Times New Roman" w:hAnsi="Times New Roman" w:cs="Times New Roman"/>
          <w:kern w:val="0"/>
          <w:sz w:val="18"/>
          <w:szCs w:val="18"/>
        </w:rPr>
        <w:t>the passive case-finding strategy</w:t>
      </w:r>
      <w:r>
        <w:rPr>
          <w:rFonts w:hint="eastAsia" w:ascii="Times New Roman" w:hAnsi="Times New Roman" w:cs="Times New Roman"/>
          <w:kern w:val="0"/>
          <w:sz w:val="18"/>
          <w:szCs w:val="18"/>
        </w:rPr>
        <w:t xml:space="preserve">; </w:t>
      </w:r>
      <w:r>
        <w:rPr>
          <w:rFonts w:ascii="Times New Roman" w:hAnsi="Times New Roman" w:cs="Times New Roman"/>
          <w:kern w:val="0"/>
          <w:sz w:val="18"/>
          <w:szCs w:val="18"/>
        </w:rPr>
        <w:t>Strategy 2, an active case-finding strategy based on chest radiography with human interpretation</w:t>
      </w:r>
      <w:r>
        <w:rPr>
          <w:rFonts w:hint="eastAsia" w:ascii="Times New Roman" w:hAnsi="Times New Roman" w:cs="Times New Roman"/>
          <w:kern w:val="0"/>
          <w:sz w:val="18"/>
          <w:szCs w:val="18"/>
        </w:rPr>
        <w:t xml:space="preserve">; </w:t>
      </w:r>
      <w:r>
        <w:rPr>
          <w:rFonts w:ascii="Times New Roman" w:hAnsi="Times New Roman" w:cs="Times New Roman"/>
          <w:kern w:val="0"/>
          <w:sz w:val="18"/>
          <w:szCs w:val="18"/>
        </w:rPr>
        <w:t>Strategy 3, an active case-finding strategy based on chest radiography with computer-aided detection</w:t>
      </w:r>
      <w:r>
        <w:rPr>
          <w:rFonts w:hint="eastAsia" w:ascii="Times New Roman" w:hAnsi="Times New Roman" w:cs="Times New Roman"/>
          <w:kern w:val="0"/>
          <w:sz w:val="18"/>
          <w:szCs w:val="18"/>
        </w:rPr>
        <w:t xml:space="preserve">; </w:t>
      </w:r>
      <w:r>
        <w:rPr>
          <w:rFonts w:ascii="Times New Roman" w:hAnsi="Times New Roman" w:cs="Times New Roman"/>
          <w:kern w:val="0"/>
          <w:sz w:val="18"/>
          <w:szCs w:val="18"/>
        </w:rPr>
        <w:t xml:space="preserve">Strategy 4, an active case-finding strategy based on pooled </w:t>
      </w:r>
      <w:r>
        <w:rPr>
          <w:rFonts w:hint="eastAsia" w:ascii="Times New Roman" w:hAnsi="Times New Roman" w:cs="Times New Roman"/>
          <w:kern w:val="0"/>
          <w:sz w:val="18"/>
          <w:szCs w:val="18"/>
        </w:rPr>
        <w:t>GeneXpert</w:t>
      </w:r>
      <w:r>
        <w:rPr>
          <w:rFonts w:ascii="Times New Roman" w:hAnsi="Times New Roman" w:cs="Times New Roman"/>
          <w:kern w:val="0"/>
          <w:sz w:val="18"/>
          <w:szCs w:val="18"/>
        </w:rPr>
        <w:t xml:space="preserve"> testing</w:t>
      </w:r>
    </w:p>
    <w:p w14:paraId="2E3E71A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617C1"/>
    <w:rsid w:val="003003C5"/>
    <w:rsid w:val="005443CD"/>
    <w:rsid w:val="00F528E4"/>
    <w:rsid w:val="010062D9"/>
    <w:rsid w:val="01893C7B"/>
    <w:rsid w:val="01904416"/>
    <w:rsid w:val="019113AB"/>
    <w:rsid w:val="019320BF"/>
    <w:rsid w:val="01B9238D"/>
    <w:rsid w:val="01DD1304"/>
    <w:rsid w:val="01E349B1"/>
    <w:rsid w:val="020C55BF"/>
    <w:rsid w:val="02165FC2"/>
    <w:rsid w:val="02901310"/>
    <w:rsid w:val="02D7434D"/>
    <w:rsid w:val="02E00448"/>
    <w:rsid w:val="032E37A6"/>
    <w:rsid w:val="0338102B"/>
    <w:rsid w:val="03406566"/>
    <w:rsid w:val="038F5D47"/>
    <w:rsid w:val="03983BE2"/>
    <w:rsid w:val="03A24FE7"/>
    <w:rsid w:val="045355B1"/>
    <w:rsid w:val="049B2CB7"/>
    <w:rsid w:val="04AD0CA8"/>
    <w:rsid w:val="04C96327"/>
    <w:rsid w:val="04D55806"/>
    <w:rsid w:val="050C1C0E"/>
    <w:rsid w:val="051A7A4D"/>
    <w:rsid w:val="052E4A05"/>
    <w:rsid w:val="055E6BE8"/>
    <w:rsid w:val="0567448B"/>
    <w:rsid w:val="05945C0E"/>
    <w:rsid w:val="059469AA"/>
    <w:rsid w:val="05F65430"/>
    <w:rsid w:val="05F72E83"/>
    <w:rsid w:val="061A7C84"/>
    <w:rsid w:val="06500F7F"/>
    <w:rsid w:val="06605B8B"/>
    <w:rsid w:val="068431C0"/>
    <w:rsid w:val="06B938BD"/>
    <w:rsid w:val="06CC4BA5"/>
    <w:rsid w:val="07374A99"/>
    <w:rsid w:val="073D03B2"/>
    <w:rsid w:val="07655169"/>
    <w:rsid w:val="07B61707"/>
    <w:rsid w:val="07C04EA6"/>
    <w:rsid w:val="07FC21E0"/>
    <w:rsid w:val="08121CBF"/>
    <w:rsid w:val="08371E1F"/>
    <w:rsid w:val="08894572"/>
    <w:rsid w:val="08AD42F2"/>
    <w:rsid w:val="08BD4FFF"/>
    <w:rsid w:val="08F457DE"/>
    <w:rsid w:val="08FF1DBC"/>
    <w:rsid w:val="091A7355"/>
    <w:rsid w:val="09CC4DBE"/>
    <w:rsid w:val="09F8599C"/>
    <w:rsid w:val="0A3B6972"/>
    <w:rsid w:val="0A793356"/>
    <w:rsid w:val="0AA731D0"/>
    <w:rsid w:val="0ABB2207"/>
    <w:rsid w:val="0AD35D57"/>
    <w:rsid w:val="0AEE223E"/>
    <w:rsid w:val="0B035E1A"/>
    <w:rsid w:val="0B4C2EF6"/>
    <w:rsid w:val="0B600384"/>
    <w:rsid w:val="0B6B498B"/>
    <w:rsid w:val="0B8445BC"/>
    <w:rsid w:val="0B861E8A"/>
    <w:rsid w:val="0B883306"/>
    <w:rsid w:val="0B911365"/>
    <w:rsid w:val="0B955512"/>
    <w:rsid w:val="0C652DFF"/>
    <w:rsid w:val="0C906D52"/>
    <w:rsid w:val="0C9D6D9F"/>
    <w:rsid w:val="0CBA4BF6"/>
    <w:rsid w:val="0CD51A0F"/>
    <w:rsid w:val="0CDD1316"/>
    <w:rsid w:val="0D1F0EFF"/>
    <w:rsid w:val="0D692731"/>
    <w:rsid w:val="0E0F5E89"/>
    <w:rsid w:val="0E40323E"/>
    <w:rsid w:val="0E7C14C7"/>
    <w:rsid w:val="0E893EE7"/>
    <w:rsid w:val="0E9E4A27"/>
    <w:rsid w:val="0EA301C7"/>
    <w:rsid w:val="0EAF1A4F"/>
    <w:rsid w:val="0EAF5589"/>
    <w:rsid w:val="0EC00B62"/>
    <w:rsid w:val="0F2A0F4F"/>
    <w:rsid w:val="0F82775D"/>
    <w:rsid w:val="0F9613DE"/>
    <w:rsid w:val="10343769"/>
    <w:rsid w:val="103A5033"/>
    <w:rsid w:val="1045751C"/>
    <w:rsid w:val="10913E12"/>
    <w:rsid w:val="10A91418"/>
    <w:rsid w:val="110E2501"/>
    <w:rsid w:val="110F3DC5"/>
    <w:rsid w:val="111B7316"/>
    <w:rsid w:val="11285D33"/>
    <w:rsid w:val="119621BD"/>
    <w:rsid w:val="11AB1E89"/>
    <w:rsid w:val="11B75FA6"/>
    <w:rsid w:val="120765CA"/>
    <w:rsid w:val="12124F36"/>
    <w:rsid w:val="121374B1"/>
    <w:rsid w:val="121E0682"/>
    <w:rsid w:val="126F4265"/>
    <w:rsid w:val="129B7815"/>
    <w:rsid w:val="12E90E0C"/>
    <w:rsid w:val="12FF1711"/>
    <w:rsid w:val="133D2C6A"/>
    <w:rsid w:val="13824A94"/>
    <w:rsid w:val="13A12E65"/>
    <w:rsid w:val="13F5741D"/>
    <w:rsid w:val="140B4C70"/>
    <w:rsid w:val="14186438"/>
    <w:rsid w:val="141D6C2C"/>
    <w:rsid w:val="144B11BB"/>
    <w:rsid w:val="14A40820"/>
    <w:rsid w:val="14B309FB"/>
    <w:rsid w:val="14FB6D36"/>
    <w:rsid w:val="14FC2C3A"/>
    <w:rsid w:val="15026443"/>
    <w:rsid w:val="1512579E"/>
    <w:rsid w:val="1530326B"/>
    <w:rsid w:val="155111B9"/>
    <w:rsid w:val="15733CF1"/>
    <w:rsid w:val="15843296"/>
    <w:rsid w:val="158B265A"/>
    <w:rsid w:val="15A729BF"/>
    <w:rsid w:val="15B770AD"/>
    <w:rsid w:val="15C122E0"/>
    <w:rsid w:val="15D10736"/>
    <w:rsid w:val="15F53473"/>
    <w:rsid w:val="16460BD1"/>
    <w:rsid w:val="169846B5"/>
    <w:rsid w:val="16B844B4"/>
    <w:rsid w:val="16BA508C"/>
    <w:rsid w:val="16C13AF8"/>
    <w:rsid w:val="16C3769B"/>
    <w:rsid w:val="16D60A8C"/>
    <w:rsid w:val="17800386"/>
    <w:rsid w:val="17870780"/>
    <w:rsid w:val="17C06429"/>
    <w:rsid w:val="17C90120"/>
    <w:rsid w:val="17D344DA"/>
    <w:rsid w:val="17F868BF"/>
    <w:rsid w:val="18090370"/>
    <w:rsid w:val="18163BED"/>
    <w:rsid w:val="18471B4E"/>
    <w:rsid w:val="184935EA"/>
    <w:rsid w:val="18607C9D"/>
    <w:rsid w:val="18BE0027"/>
    <w:rsid w:val="18D42B0D"/>
    <w:rsid w:val="19636F40"/>
    <w:rsid w:val="19862AB5"/>
    <w:rsid w:val="19890F94"/>
    <w:rsid w:val="19957DCD"/>
    <w:rsid w:val="19CC2B1C"/>
    <w:rsid w:val="19DC73DA"/>
    <w:rsid w:val="1A76140A"/>
    <w:rsid w:val="1A8611EC"/>
    <w:rsid w:val="1AB27E79"/>
    <w:rsid w:val="1AC90D17"/>
    <w:rsid w:val="1B614633"/>
    <w:rsid w:val="1BA82400"/>
    <w:rsid w:val="1BBC6546"/>
    <w:rsid w:val="1BD94EE8"/>
    <w:rsid w:val="1BEF2F48"/>
    <w:rsid w:val="1BF11F56"/>
    <w:rsid w:val="1BFB6BE8"/>
    <w:rsid w:val="1C247335"/>
    <w:rsid w:val="1C376601"/>
    <w:rsid w:val="1C417300"/>
    <w:rsid w:val="1C5666CA"/>
    <w:rsid w:val="1C5A4219"/>
    <w:rsid w:val="1C8659A6"/>
    <w:rsid w:val="1D002C65"/>
    <w:rsid w:val="1D034B62"/>
    <w:rsid w:val="1D255924"/>
    <w:rsid w:val="1D386816"/>
    <w:rsid w:val="1D6361A9"/>
    <w:rsid w:val="1D774DC2"/>
    <w:rsid w:val="1D792CA4"/>
    <w:rsid w:val="1DAF11AC"/>
    <w:rsid w:val="1DB850BD"/>
    <w:rsid w:val="1DC72820"/>
    <w:rsid w:val="1DDC309E"/>
    <w:rsid w:val="1E4E30E1"/>
    <w:rsid w:val="1E8A5E83"/>
    <w:rsid w:val="1EAE3131"/>
    <w:rsid w:val="1EDA0A0A"/>
    <w:rsid w:val="1F54399A"/>
    <w:rsid w:val="1F5D60DC"/>
    <w:rsid w:val="1F632C95"/>
    <w:rsid w:val="1FCD58CB"/>
    <w:rsid w:val="1FE06082"/>
    <w:rsid w:val="207B4A7C"/>
    <w:rsid w:val="209304E5"/>
    <w:rsid w:val="20CE3866"/>
    <w:rsid w:val="210B6A1F"/>
    <w:rsid w:val="212B5D22"/>
    <w:rsid w:val="213D1918"/>
    <w:rsid w:val="214324E9"/>
    <w:rsid w:val="216D5194"/>
    <w:rsid w:val="21947178"/>
    <w:rsid w:val="21EC1446"/>
    <w:rsid w:val="22354883"/>
    <w:rsid w:val="223A070F"/>
    <w:rsid w:val="22834F3D"/>
    <w:rsid w:val="228A29A7"/>
    <w:rsid w:val="22A732E9"/>
    <w:rsid w:val="22B401CA"/>
    <w:rsid w:val="22DB1AE5"/>
    <w:rsid w:val="231C3DC7"/>
    <w:rsid w:val="233F79D9"/>
    <w:rsid w:val="234156E2"/>
    <w:rsid w:val="2344402D"/>
    <w:rsid w:val="23C87BF1"/>
    <w:rsid w:val="23C92E70"/>
    <w:rsid w:val="24297D4C"/>
    <w:rsid w:val="24A66D54"/>
    <w:rsid w:val="24B9595E"/>
    <w:rsid w:val="24E96515"/>
    <w:rsid w:val="24F10967"/>
    <w:rsid w:val="250D1E2F"/>
    <w:rsid w:val="250D524C"/>
    <w:rsid w:val="255E259B"/>
    <w:rsid w:val="257B468E"/>
    <w:rsid w:val="259F1A9B"/>
    <w:rsid w:val="25C829C5"/>
    <w:rsid w:val="25CD0046"/>
    <w:rsid w:val="25CE3BA2"/>
    <w:rsid w:val="25DF2225"/>
    <w:rsid w:val="261C4D0E"/>
    <w:rsid w:val="26504FAD"/>
    <w:rsid w:val="266C00C4"/>
    <w:rsid w:val="266D616D"/>
    <w:rsid w:val="26DD28CB"/>
    <w:rsid w:val="2713701F"/>
    <w:rsid w:val="27694ACF"/>
    <w:rsid w:val="27B21891"/>
    <w:rsid w:val="280C33FB"/>
    <w:rsid w:val="28545B90"/>
    <w:rsid w:val="28592CBF"/>
    <w:rsid w:val="28717C1D"/>
    <w:rsid w:val="287959C2"/>
    <w:rsid w:val="28803369"/>
    <w:rsid w:val="28931F30"/>
    <w:rsid w:val="28AB1930"/>
    <w:rsid w:val="28E50108"/>
    <w:rsid w:val="29304592"/>
    <w:rsid w:val="293E3735"/>
    <w:rsid w:val="296C7BAC"/>
    <w:rsid w:val="2989065F"/>
    <w:rsid w:val="298E1FC3"/>
    <w:rsid w:val="29BD3671"/>
    <w:rsid w:val="29EE0EA2"/>
    <w:rsid w:val="2AD4385B"/>
    <w:rsid w:val="2AF3473F"/>
    <w:rsid w:val="2B131170"/>
    <w:rsid w:val="2B581805"/>
    <w:rsid w:val="2B6B1940"/>
    <w:rsid w:val="2B800E7D"/>
    <w:rsid w:val="2BD00EE3"/>
    <w:rsid w:val="2BE70FC6"/>
    <w:rsid w:val="2C04618D"/>
    <w:rsid w:val="2C1E7A2E"/>
    <w:rsid w:val="2C68324B"/>
    <w:rsid w:val="2CB3446D"/>
    <w:rsid w:val="2D0566F6"/>
    <w:rsid w:val="2D10256C"/>
    <w:rsid w:val="2DC04187"/>
    <w:rsid w:val="2E6931E8"/>
    <w:rsid w:val="2E8E3059"/>
    <w:rsid w:val="2E9F3AE6"/>
    <w:rsid w:val="2EDA3CEE"/>
    <w:rsid w:val="2F0470B8"/>
    <w:rsid w:val="2F0E78F2"/>
    <w:rsid w:val="2F275319"/>
    <w:rsid w:val="2F4D61DE"/>
    <w:rsid w:val="2F7B2527"/>
    <w:rsid w:val="2FAF433C"/>
    <w:rsid w:val="2FB52DF4"/>
    <w:rsid w:val="301F1C23"/>
    <w:rsid w:val="30861A5E"/>
    <w:rsid w:val="31257917"/>
    <w:rsid w:val="31883F5F"/>
    <w:rsid w:val="318A26C8"/>
    <w:rsid w:val="319F004F"/>
    <w:rsid w:val="31AC242D"/>
    <w:rsid w:val="31E66E37"/>
    <w:rsid w:val="31F925C1"/>
    <w:rsid w:val="32046DDA"/>
    <w:rsid w:val="3215045E"/>
    <w:rsid w:val="323420E2"/>
    <w:rsid w:val="323C57EF"/>
    <w:rsid w:val="32716B13"/>
    <w:rsid w:val="32732999"/>
    <w:rsid w:val="32E22F3B"/>
    <w:rsid w:val="32EA3F3A"/>
    <w:rsid w:val="331B6371"/>
    <w:rsid w:val="33797B7A"/>
    <w:rsid w:val="33B2090E"/>
    <w:rsid w:val="33B67EA3"/>
    <w:rsid w:val="33C70BA8"/>
    <w:rsid w:val="33C849D9"/>
    <w:rsid w:val="33F279E5"/>
    <w:rsid w:val="33F7465E"/>
    <w:rsid w:val="341C579A"/>
    <w:rsid w:val="341D0A7A"/>
    <w:rsid w:val="342070CC"/>
    <w:rsid w:val="346B03CA"/>
    <w:rsid w:val="34796041"/>
    <w:rsid w:val="347B008C"/>
    <w:rsid w:val="348E6CE2"/>
    <w:rsid w:val="349A157E"/>
    <w:rsid w:val="35423723"/>
    <w:rsid w:val="354677B2"/>
    <w:rsid w:val="358A3769"/>
    <w:rsid w:val="35D726E8"/>
    <w:rsid w:val="35E03E77"/>
    <w:rsid w:val="35E810CE"/>
    <w:rsid w:val="35EB110E"/>
    <w:rsid w:val="35F82019"/>
    <w:rsid w:val="36116578"/>
    <w:rsid w:val="369E2AA5"/>
    <w:rsid w:val="36B37183"/>
    <w:rsid w:val="36D35DAF"/>
    <w:rsid w:val="37C157F4"/>
    <w:rsid w:val="37C4401B"/>
    <w:rsid w:val="37EA61CC"/>
    <w:rsid w:val="38235B6C"/>
    <w:rsid w:val="385A3E69"/>
    <w:rsid w:val="38B04718"/>
    <w:rsid w:val="38C012DB"/>
    <w:rsid w:val="38C04165"/>
    <w:rsid w:val="38E835BE"/>
    <w:rsid w:val="38EE512C"/>
    <w:rsid w:val="38F53135"/>
    <w:rsid w:val="393F35C0"/>
    <w:rsid w:val="399B4A5F"/>
    <w:rsid w:val="39EB4B2E"/>
    <w:rsid w:val="39F6171B"/>
    <w:rsid w:val="3A194951"/>
    <w:rsid w:val="3A305ACC"/>
    <w:rsid w:val="3A4E550F"/>
    <w:rsid w:val="3A900A65"/>
    <w:rsid w:val="3AB11C32"/>
    <w:rsid w:val="3ABC2672"/>
    <w:rsid w:val="3AD64CAC"/>
    <w:rsid w:val="3AE57DC6"/>
    <w:rsid w:val="3AF25732"/>
    <w:rsid w:val="3B2B3558"/>
    <w:rsid w:val="3B4008C3"/>
    <w:rsid w:val="3B485876"/>
    <w:rsid w:val="3B537880"/>
    <w:rsid w:val="3B590792"/>
    <w:rsid w:val="3B625E43"/>
    <w:rsid w:val="3B90513D"/>
    <w:rsid w:val="3B9C2683"/>
    <w:rsid w:val="3B9E546A"/>
    <w:rsid w:val="3BB174E8"/>
    <w:rsid w:val="3C1200A4"/>
    <w:rsid w:val="3C2568ED"/>
    <w:rsid w:val="3C287C68"/>
    <w:rsid w:val="3C851C0F"/>
    <w:rsid w:val="3C87051F"/>
    <w:rsid w:val="3C9B70AD"/>
    <w:rsid w:val="3CA534DA"/>
    <w:rsid w:val="3CF62938"/>
    <w:rsid w:val="3D1361CD"/>
    <w:rsid w:val="3D23609A"/>
    <w:rsid w:val="3D413F91"/>
    <w:rsid w:val="3D457064"/>
    <w:rsid w:val="3D76602E"/>
    <w:rsid w:val="3D9E0AF5"/>
    <w:rsid w:val="3DB72C42"/>
    <w:rsid w:val="3DDB6A19"/>
    <w:rsid w:val="3E4B755D"/>
    <w:rsid w:val="3E5666FD"/>
    <w:rsid w:val="3E640633"/>
    <w:rsid w:val="3E740B9C"/>
    <w:rsid w:val="3E917DBD"/>
    <w:rsid w:val="3EF145C1"/>
    <w:rsid w:val="3EF153D9"/>
    <w:rsid w:val="3F3849B6"/>
    <w:rsid w:val="3F552C40"/>
    <w:rsid w:val="3F6D7CAE"/>
    <w:rsid w:val="3FC31148"/>
    <w:rsid w:val="3FC3603A"/>
    <w:rsid w:val="3FD917A7"/>
    <w:rsid w:val="405419F0"/>
    <w:rsid w:val="40F6520B"/>
    <w:rsid w:val="410D6DD2"/>
    <w:rsid w:val="41322F19"/>
    <w:rsid w:val="41620426"/>
    <w:rsid w:val="41672DAC"/>
    <w:rsid w:val="4169520D"/>
    <w:rsid w:val="418A51FF"/>
    <w:rsid w:val="41941466"/>
    <w:rsid w:val="41A55966"/>
    <w:rsid w:val="41F92F8D"/>
    <w:rsid w:val="421361E0"/>
    <w:rsid w:val="423415FF"/>
    <w:rsid w:val="4271269C"/>
    <w:rsid w:val="42997725"/>
    <w:rsid w:val="42E969CA"/>
    <w:rsid w:val="433A6A98"/>
    <w:rsid w:val="43432227"/>
    <w:rsid w:val="43981C99"/>
    <w:rsid w:val="444C2642"/>
    <w:rsid w:val="446103FE"/>
    <w:rsid w:val="446603AD"/>
    <w:rsid w:val="44A6514D"/>
    <w:rsid w:val="44B34442"/>
    <w:rsid w:val="44E975BE"/>
    <w:rsid w:val="450D7E72"/>
    <w:rsid w:val="45274C05"/>
    <w:rsid w:val="454111EE"/>
    <w:rsid w:val="455B2AAC"/>
    <w:rsid w:val="458D553C"/>
    <w:rsid w:val="45932ED0"/>
    <w:rsid w:val="45AF16B2"/>
    <w:rsid w:val="45BF5D8C"/>
    <w:rsid w:val="45D052DB"/>
    <w:rsid w:val="45D35DCE"/>
    <w:rsid w:val="45E40346"/>
    <w:rsid w:val="46065A56"/>
    <w:rsid w:val="463C4E98"/>
    <w:rsid w:val="466001EA"/>
    <w:rsid w:val="4682035D"/>
    <w:rsid w:val="46C84C5F"/>
    <w:rsid w:val="46F8184C"/>
    <w:rsid w:val="474D487B"/>
    <w:rsid w:val="47613C78"/>
    <w:rsid w:val="479C4CA1"/>
    <w:rsid w:val="488B6E5A"/>
    <w:rsid w:val="48A54B91"/>
    <w:rsid w:val="491367BE"/>
    <w:rsid w:val="49236C1D"/>
    <w:rsid w:val="492A3BF4"/>
    <w:rsid w:val="49461D18"/>
    <w:rsid w:val="49FF37BB"/>
    <w:rsid w:val="4A115922"/>
    <w:rsid w:val="4A7343EA"/>
    <w:rsid w:val="4A7E70F6"/>
    <w:rsid w:val="4A891D7F"/>
    <w:rsid w:val="4AA27EC5"/>
    <w:rsid w:val="4AA973DB"/>
    <w:rsid w:val="4ACF256C"/>
    <w:rsid w:val="4AE7769F"/>
    <w:rsid w:val="4AF168D8"/>
    <w:rsid w:val="4B312176"/>
    <w:rsid w:val="4B804312"/>
    <w:rsid w:val="4BAD2005"/>
    <w:rsid w:val="4C060F55"/>
    <w:rsid w:val="4C14635A"/>
    <w:rsid w:val="4C30501F"/>
    <w:rsid w:val="4CE602B8"/>
    <w:rsid w:val="4CF6083E"/>
    <w:rsid w:val="4D065DEA"/>
    <w:rsid w:val="4DBB2568"/>
    <w:rsid w:val="4DDB047A"/>
    <w:rsid w:val="4DFE113C"/>
    <w:rsid w:val="4E47452D"/>
    <w:rsid w:val="4E5B2402"/>
    <w:rsid w:val="4EA923BB"/>
    <w:rsid w:val="4ED3781B"/>
    <w:rsid w:val="4F232985"/>
    <w:rsid w:val="4F5038EA"/>
    <w:rsid w:val="4F662553"/>
    <w:rsid w:val="4F71036C"/>
    <w:rsid w:val="4FA53807"/>
    <w:rsid w:val="4FE52B08"/>
    <w:rsid w:val="50124EF2"/>
    <w:rsid w:val="5027759B"/>
    <w:rsid w:val="503E137F"/>
    <w:rsid w:val="50427DD3"/>
    <w:rsid w:val="50737E12"/>
    <w:rsid w:val="50A40961"/>
    <w:rsid w:val="50AC2B04"/>
    <w:rsid w:val="50B804ED"/>
    <w:rsid w:val="50BD5C0F"/>
    <w:rsid w:val="511365FB"/>
    <w:rsid w:val="51250CBD"/>
    <w:rsid w:val="512C0FA5"/>
    <w:rsid w:val="516E687A"/>
    <w:rsid w:val="51A31777"/>
    <w:rsid w:val="51AA5D40"/>
    <w:rsid w:val="51DD0E98"/>
    <w:rsid w:val="52037C68"/>
    <w:rsid w:val="520D7357"/>
    <w:rsid w:val="526A167C"/>
    <w:rsid w:val="52A03AF1"/>
    <w:rsid w:val="52C25803"/>
    <w:rsid w:val="52C82644"/>
    <w:rsid w:val="52F80387"/>
    <w:rsid w:val="53183285"/>
    <w:rsid w:val="53276005"/>
    <w:rsid w:val="536B4BA8"/>
    <w:rsid w:val="5390706C"/>
    <w:rsid w:val="53D50A52"/>
    <w:rsid w:val="54002343"/>
    <w:rsid w:val="54042E5A"/>
    <w:rsid w:val="541C01EC"/>
    <w:rsid w:val="54730600"/>
    <w:rsid w:val="548B567A"/>
    <w:rsid w:val="54B94816"/>
    <w:rsid w:val="54EA6EA9"/>
    <w:rsid w:val="55071F21"/>
    <w:rsid w:val="55300F66"/>
    <w:rsid w:val="5575339F"/>
    <w:rsid w:val="55987424"/>
    <w:rsid w:val="55997854"/>
    <w:rsid w:val="55A92ED5"/>
    <w:rsid w:val="560A3E35"/>
    <w:rsid w:val="562B234F"/>
    <w:rsid w:val="566653A6"/>
    <w:rsid w:val="569B19B3"/>
    <w:rsid w:val="56CC33EF"/>
    <w:rsid w:val="574A5E8C"/>
    <w:rsid w:val="574D52F4"/>
    <w:rsid w:val="57584B21"/>
    <w:rsid w:val="57857990"/>
    <w:rsid w:val="5795623A"/>
    <w:rsid w:val="57B062F0"/>
    <w:rsid w:val="57B8050A"/>
    <w:rsid w:val="57C12C17"/>
    <w:rsid w:val="57CD5768"/>
    <w:rsid w:val="58215108"/>
    <w:rsid w:val="58DD76BF"/>
    <w:rsid w:val="5909644F"/>
    <w:rsid w:val="59651C69"/>
    <w:rsid w:val="59D75240"/>
    <w:rsid w:val="5A7E6AAF"/>
    <w:rsid w:val="5AC40AF4"/>
    <w:rsid w:val="5B101ABD"/>
    <w:rsid w:val="5B113397"/>
    <w:rsid w:val="5B335CD4"/>
    <w:rsid w:val="5B5B684D"/>
    <w:rsid w:val="5BA25CAD"/>
    <w:rsid w:val="5BE52147"/>
    <w:rsid w:val="5BEF4236"/>
    <w:rsid w:val="5C383788"/>
    <w:rsid w:val="5C5A2015"/>
    <w:rsid w:val="5C5E4D12"/>
    <w:rsid w:val="5C9D00A1"/>
    <w:rsid w:val="5CF43543"/>
    <w:rsid w:val="5D0409E1"/>
    <w:rsid w:val="5D155313"/>
    <w:rsid w:val="5D2720D2"/>
    <w:rsid w:val="5D440D4E"/>
    <w:rsid w:val="5D56734A"/>
    <w:rsid w:val="5DA52E6D"/>
    <w:rsid w:val="5DD602DF"/>
    <w:rsid w:val="5DF476C0"/>
    <w:rsid w:val="5E0749D9"/>
    <w:rsid w:val="5E1F3CDB"/>
    <w:rsid w:val="5E670687"/>
    <w:rsid w:val="5E897AC0"/>
    <w:rsid w:val="5EA625F7"/>
    <w:rsid w:val="5EC947C4"/>
    <w:rsid w:val="5F072D80"/>
    <w:rsid w:val="5F1257C4"/>
    <w:rsid w:val="5F4675AF"/>
    <w:rsid w:val="5FB209A6"/>
    <w:rsid w:val="5FE70241"/>
    <w:rsid w:val="60213510"/>
    <w:rsid w:val="60220F95"/>
    <w:rsid w:val="605367FF"/>
    <w:rsid w:val="605A2116"/>
    <w:rsid w:val="60A84C4D"/>
    <w:rsid w:val="612530A3"/>
    <w:rsid w:val="614F16D1"/>
    <w:rsid w:val="6180165C"/>
    <w:rsid w:val="61AC2E7E"/>
    <w:rsid w:val="622236C7"/>
    <w:rsid w:val="62326FD6"/>
    <w:rsid w:val="62392B96"/>
    <w:rsid w:val="627F1C2F"/>
    <w:rsid w:val="62961800"/>
    <w:rsid w:val="629635EB"/>
    <w:rsid w:val="62A310E0"/>
    <w:rsid w:val="62A41774"/>
    <w:rsid w:val="62B0276C"/>
    <w:rsid w:val="633E696B"/>
    <w:rsid w:val="6340688E"/>
    <w:rsid w:val="635F3077"/>
    <w:rsid w:val="6398695F"/>
    <w:rsid w:val="63B27EA0"/>
    <w:rsid w:val="63DF557E"/>
    <w:rsid w:val="64103EAA"/>
    <w:rsid w:val="6483504F"/>
    <w:rsid w:val="649B2380"/>
    <w:rsid w:val="64A45689"/>
    <w:rsid w:val="64DA37C0"/>
    <w:rsid w:val="64E86E1B"/>
    <w:rsid w:val="64FF4DD6"/>
    <w:rsid w:val="6500633D"/>
    <w:rsid w:val="651C6231"/>
    <w:rsid w:val="6532567A"/>
    <w:rsid w:val="65432C80"/>
    <w:rsid w:val="65452D60"/>
    <w:rsid w:val="65883A05"/>
    <w:rsid w:val="65995A26"/>
    <w:rsid w:val="659D5477"/>
    <w:rsid w:val="65E23E2C"/>
    <w:rsid w:val="65E87331"/>
    <w:rsid w:val="663F79C5"/>
    <w:rsid w:val="66551807"/>
    <w:rsid w:val="66D251F5"/>
    <w:rsid w:val="66D45A87"/>
    <w:rsid w:val="66E3496A"/>
    <w:rsid w:val="66EE13C0"/>
    <w:rsid w:val="66F82E10"/>
    <w:rsid w:val="670875F4"/>
    <w:rsid w:val="673603BF"/>
    <w:rsid w:val="675909B6"/>
    <w:rsid w:val="67753750"/>
    <w:rsid w:val="67766C87"/>
    <w:rsid w:val="67A22BFC"/>
    <w:rsid w:val="67B956A7"/>
    <w:rsid w:val="68B83C34"/>
    <w:rsid w:val="68CE0D48"/>
    <w:rsid w:val="692322C1"/>
    <w:rsid w:val="69815E7C"/>
    <w:rsid w:val="69961433"/>
    <w:rsid w:val="699E64C4"/>
    <w:rsid w:val="69E0432F"/>
    <w:rsid w:val="69ED0DE5"/>
    <w:rsid w:val="69FA771B"/>
    <w:rsid w:val="6A0809C9"/>
    <w:rsid w:val="6A153FA8"/>
    <w:rsid w:val="6A282E52"/>
    <w:rsid w:val="6A6C1D64"/>
    <w:rsid w:val="6AF030C6"/>
    <w:rsid w:val="6B216FB2"/>
    <w:rsid w:val="6B346045"/>
    <w:rsid w:val="6B4E249E"/>
    <w:rsid w:val="6B5A7C1B"/>
    <w:rsid w:val="6B5E2353"/>
    <w:rsid w:val="6B6A5A7D"/>
    <w:rsid w:val="6BB06152"/>
    <w:rsid w:val="6BBE73A2"/>
    <w:rsid w:val="6BC03F70"/>
    <w:rsid w:val="6BC35AF9"/>
    <w:rsid w:val="6BED4D87"/>
    <w:rsid w:val="6CB77EA3"/>
    <w:rsid w:val="6CEB68A8"/>
    <w:rsid w:val="6CEE36C0"/>
    <w:rsid w:val="6D026668"/>
    <w:rsid w:val="6D7F17AE"/>
    <w:rsid w:val="6DA85D7E"/>
    <w:rsid w:val="6DB052C5"/>
    <w:rsid w:val="6E1940CE"/>
    <w:rsid w:val="6E231F3D"/>
    <w:rsid w:val="6E481889"/>
    <w:rsid w:val="6E9B4AD2"/>
    <w:rsid w:val="6EA72F2A"/>
    <w:rsid w:val="6EB067BF"/>
    <w:rsid w:val="6F6B47FD"/>
    <w:rsid w:val="6F7B6062"/>
    <w:rsid w:val="6FAC42B1"/>
    <w:rsid w:val="6FBA0C6A"/>
    <w:rsid w:val="6FBD020A"/>
    <w:rsid w:val="6FC02C5A"/>
    <w:rsid w:val="6FC266AC"/>
    <w:rsid w:val="703C6627"/>
    <w:rsid w:val="705F2C57"/>
    <w:rsid w:val="709C0DD8"/>
    <w:rsid w:val="70E549F7"/>
    <w:rsid w:val="70E86B64"/>
    <w:rsid w:val="71377AB8"/>
    <w:rsid w:val="71A93AC1"/>
    <w:rsid w:val="71D32D9D"/>
    <w:rsid w:val="72206A0E"/>
    <w:rsid w:val="72223B48"/>
    <w:rsid w:val="722C5B16"/>
    <w:rsid w:val="72401285"/>
    <w:rsid w:val="72C77517"/>
    <w:rsid w:val="72DC7E3D"/>
    <w:rsid w:val="72ED0C3A"/>
    <w:rsid w:val="73303C59"/>
    <w:rsid w:val="736B3456"/>
    <w:rsid w:val="73783476"/>
    <w:rsid w:val="739F06D6"/>
    <w:rsid w:val="73C752DD"/>
    <w:rsid w:val="740D3131"/>
    <w:rsid w:val="747A6243"/>
    <w:rsid w:val="74820E82"/>
    <w:rsid w:val="74856C0E"/>
    <w:rsid w:val="74F374C6"/>
    <w:rsid w:val="75047A79"/>
    <w:rsid w:val="75162429"/>
    <w:rsid w:val="75516F5E"/>
    <w:rsid w:val="757B4246"/>
    <w:rsid w:val="75F10087"/>
    <w:rsid w:val="76032BE9"/>
    <w:rsid w:val="76173310"/>
    <w:rsid w:val="7682610E"/>
    <w:rsid w:val="76AF3D42"/>
    <w:rsid w:val="76B760FC"/>
    <w:rsid w:val="76D13B82"/>
    <w:rsid w:val="76D874D2"/>
    <w:rsid w:val="76FD7281"/>
    <w:rsid w:val="775532AD"/>
    <w:rsid w:val="777E6C3E"/>
    <w:rsid w:val="778550C2"/>
    <w:rsid w:val="77CB491B"/>
    <w:rsid w:val="77F14A3D"/>
    <w:rsid w:val="78254387"/>
    <w:rsid w:val="78713C9D"/>
    <w:rsid w:val="78877127"/>
    <w:rsid w:val="789C200E"/>
    <w:rsid w:val="79103CB3"/>
    <w:rsid w:val="79146AB7"/>
    <w:rsid w:val="79292D8D"/>
    <w:rsid w:val="7944161E"/>
    <w:rsid w:val="799074B2"/>
    <w:rsid w:val="799636F5"/>
    <w:rsid w:val="79E35C68"/>
    <w:rsid w:val="7A1514B7"/>
    <w:rsid w:val="7A1A507F"/>
    <w:rsid w:val="7A295530"/>
    <w:rsid w:val="7A2D34D3"/>
    <w:rsid w:val="7A5D40EC"/>
    <w:rsid w:val="7A64273D"/>
    <w:rsid w:val="7A8E43EE"/>
    <w:rsid w:val="7A9E6CC7"/>
    <w:rsid w:val="7AA730C0"/>
    <w:rsid w:val="7ACE0D12"/>
    <w:rsid w:val="7ADA2CE1"/>
    <w:rsid w:val="7B386976"/>
    <w:rsid w:val="7B4B1E9A"/>
    <w:rsid w:val="7B956A93"/>
    <w:rsid w:val="7C293935"/>
    <w:rsid w:val="7C913174"/>
    <w:rsid w:val="7CBA51B4"/>
    <w:rsid w:val="7CBC5AD2"/>
    <w:rsid w:val="7CCB49D3"/>
    <w:rsid w:val="7D1D24BD"/>
    <w:rsid w:val="7D594456"/>
    <w:rsid w:val="7D6C4ED6"/>
    <w:rsid w:val="7D917E9C"/>
    <w:rsid w:val="7D920050"/>
    <w:rsid w:val="7E146971"/>
    <w:rsid w:val="7E2F501B"/>
    <w:rsid w:val="7E370D00"/>
    <w:rsid w:val="7E3F1101"/>
    <w:rsid w:val="7E751222"/>
    <w:rsid w:val="7E751E52"/>
    <w:rsid w:val="7E852BA3"/>
    <w:rsid w:val="7E920730"/>
    <w:rsid w:val="7E973388"/>
    <w:rsid w:val="7F145950"/>
    <w:rsid w:val="7F264426"/>
    <w:rsid w:val="7F3A48D1"/>
    <w:rsid w:val="7F4D5228"/>
    <w:rsid w:val="7F843B60"/>
    <w:rsid w:val="7F8E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网格型2"/>
    <w:basedOn w:val="2"/>
    <w:qFormat/>
    <w:uiPriority w:val="99"/>
    <w:pPr>
      <w:widowControl w:val="0"/>
      <w:jc w:val="both"/>
    </w:pPr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528</Words>
  <Characters>3509</Characters>
  <Lines>0</Lines>
  <Paragraphs>0</Paragraphs>
  <TotalTime>0</TotalTime>
  <ScaleCrop>false</ScaleCrop>
  <LinksUpToDate>false</LinksUpToDate>
  <CharactersWithSpaces>3850</CharactersWithSpaces>
  <Application>WPS Office_12.1.0.28500_F1E327BC-269C-435d-A152-05C5408002CA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2025-07-14T02:33:00Z</dcterms:created>
  <dc:creator>71482</dc:creator>
  <cp:lastModifiedBy>lijinhao</cp:lastModifiedBy>
  <dcterms:modified xsi:type="dcterms:W3CDTF">2026-08-23T11:58:06Z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2052-12.1.0.28500</vt:lpwstr>
  </property>
  <property fmtid="{D5CDD505-2E9C-101B-9397-08002B2CF9AE}" pid="3" name="ICV">
    <vt:lpwstr>A5044F737866428CBFD4665B1F01D4DC_12</vt:lpwstr>
  </property>
  <property fmtid="{D5CDD505-2E9C-101B-9397-08002B2CF9AE}" pid="4" name="KSOTemplateDocerSaveRecord">
    <vt:lpwstr>eyJoZGlkIjoiMTU1ZDcwZGE2MTA3YjI0ZmQwODFiYTU1MzdmM2UxMWYiLCJ1c2VySWQiOiI0MjAyNjE2MzIifQ==</vt:lpwstr>
  </property>
</Properties>
</file>