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07AB2D" w14:textId="77777777" w:rsidR="005D07E6" w:rsidRPr="00A063F6" w:rsidRDefault="005D07E6" w:rsidP="005D07E6">
      <w:pPr>
        <w:spacing w:after="120"/>
        <w:jc w:val="both"/>
        <w:rPr>
          <w:rFonts w:ascii="Aptos" w:hAnsi="Aptos"/>
          <w:b/>
          <w:bCs/>
          <w:color w:val="000000" w:themeColor="text1"/>
          <w:sz w:val="22"/>
          <w:szCs w:val="22"/>
        </w:rPr>
      </w:pPr>
      <w:r w:rsidRPr="00A063F6">
        <w:rPr>
          <w:rFonts w:ascii="Aptos" w:hAnsi="Aptos"/>
          <w:b/>
          <w:bCs/>
          <w:color w:val="000000" w:themeColor="text1"/>
          <w:sz w:val="22"/>
          <w:szCs w:val="22"/>
        </w:rPr>
        <w:t xml:space="preserve">Title </w:t>
      </w:r>
    </w:p>
    <w:p w14:paraId="103E8F7A" w14:textId="77777777" w:rsidR="005D07E6" w:rsidRPr="00A063F6" w:rsidRDefault="005D07E6" w:rsidP="005D07E6">
      <w:pPr>
        <w:spacing w:after="120"/>
        <w:jc w:val="both"/>
        <w:rPr>
          <w:rFonts w:ascii="Aptos" w:hAnsi="Aptos"/>
          <w:color w:val="000000" w:themeColor="text1"/>
          <w:sz w:val="22"/>
          <w:szCs w:val="22"/>
        </w:rPr>
      </w:pPr>
      <w:proofErr w:type="spellStart"/>
      <w:r w:rsidRPr="00A063F6">
        <w:rPr>
          <w:rFonts w:ascii="Aptos" w:hAnsi="Aptos"/>
          <w:color w:val="000000" w:themeColor="text1"/>
          <w:sz w:val="22"/>
          <w:szCs w:val="22"/>
        </w:rPr>
        <w:t>Vestibulo</w:t>
      </w:r>
      <w:proofErr w:type="spellEnd"/>
      <w:r w:rsidRPr="00A063F6">
        <w:rPr>
          <w:rFonts w:ascii="Aptos" w:hAnsi="Aptos"/>
          <w:color w:val="000000" w:themeColor="text1"/>
          <w:sz w:val="22"/>
          <w:szCs w:val="22"/>
        </w:rPr>
        <w:t>-sympathetic Reflex and Pupillary Responses Elicited by Vertical Semicircular Canal Stimulation</w:t>
      </w:r>
    </w:p>
    <w:p w14:paraId="4B1302A7" w14:textId="77777777" w:rsidR="005D07E6" w:rsidRPr="00A063F6" w:rsidRDefault="005D07E6" w:rsidP="005D07E6">
      <w:pPr>
        <w:spacing w:after="120"/>
        <w:jc w:val="both"/>
        <w:rPr>
          <w:rFonts w:ascii="Aptos" w:hAnsi="Aptos"/>
          <w:color w:val="000000" w:themeColor="text1"/>
          <w:sz w:val="22"/>
          <w:szCs w:val="22"/>
        </w:rPr>
      </w:pPr>
    </w:p>
    <w:p w14:paraId="33599783" w14:textId="77777777" w:rsidR="005D07E6" w:rsidRPr="00A063F6" w:rsidRDefault="005D07E6" w:rsidP="005D07E6">
      <w:pPr>
        <w:spacing w:after="120"/>
        <w:jc w:val="both"/>
        <w:rPr>
          <w:rFonts w:ascii="Aptos" w:hAnsi="Aptos"/>
          <w:b/>
          <w:bCs/>
          <w:color w:val="000000" w:themeColor="text1"/>
          <w:sz w:val="22"/>
          <w:szCs w:val="22"/>
        </w:rPr>
      </w:pPr>
      <w:r w:rsidRPr="00A063F6">
        <w:rPr>
          <w:rFonts w:ascii="Aptos" w:hAnsi="Aptos"/>
          <w:b/>
          <w:bCs/>
          <w:color w:val="000000" w:themeColor="text1"/>
          <w:sz w:val="22"/>
          <w:szCs w:val="22"/>
        </w:rPr>
        <w:t>Author</w:t>
      </w:r>
    </w:p>
    <w:p w14:paraId="0F164413" w14:textId="3A3044C5" w:rsidR="005D07E6" w:rsidRPr="00A063F6" w:rsidRDefault="005D07E6" w:rsidP="005D07E6">
      <w:pPr>
        <w:spacing w:after="120"/>
        <w:jc w:val="both"/>
        <w:rPr>
          <w:rFonts w:ascii="Aptos" w:hAnsi="Aptos"/>
          <w:color w:val="000000" w:themeColor="text1"/>
          <w:sz w:val="22"/>
          <w:szCs w:val="22"/>
          <w:vertAlign w:val="superscript"/>
        </w:rPr>
      </w:pPr>
      <w:r w:rsidRPr="00A063F6">
        <w:rPr>
          <w:rFonts w:ascii="Aptos" w:hAnsi="Aptos"/>
          <w:color w:val="000000" w:themeColor="text1"/>
          <w:sz w:val="22"/>
          <w:szCs w:val="22"/>
        </w:rPr>
        <w:t>Fumihiro Mochizuki, Yoshiyuki Sasano, Alexander Kiderman, Bernat Miro, Madison Hawthorne, Michael Hoffer, and Erin Williams</w:t>
      </w:r>
    </w:p>
    <w:p w14:paraId="43556680" w14:textId="77777777" w:rsidR="005D07E6" w:rsidRDefault="005D07E6" w:rsidP="007D7B41">
      <w:pPr>
        <w:widowControl/>
        <w:spacing w:after="200"/>
        <w:rPr>
          <w:rFonts w:ascii="Aptos" w:eastAsia="游明朝" w:hAnsi="Aptos" w:cs="Times New Roman"/>
          <w:b/>
          <w:bCs/>
          <w:kern w:val="0"/>
          <w:sz w:val="22"/>
          <w:szCs w:val="22"/>
          <w:lang w:eastAsia="zh-CN"/>
          <w14:ligatures w14:val="none"/>
        </w:rPr>
      </w:pPr>
    </w:p>
    <w:p w14:paraId="15C10A84" w14:textId="20179254" w:rsidR="005D07E6" w:rsidRPr="00F459D4" w:rsidRDefault="007D7B41" w:rsidP="007D7B41">
      <w:pPr>
        <w:widowControl/>
        <w:spacing w:after="200"/>
        <w:rPr>
          <w:rFonts w:ascii="Aptos" w:eastAsia="游明朝" w:hAnsi="Aptos" w:cs="Times New Roman"/>
          <w:b/>
          <w:bCs/>
          <w:kern w:val="0"/>
          <w:sz w:val="22"/>
          <w:szCs w:val="22"/>
          <w:lang w:eastAsia="zh-CN"/>
          <w14:ligatures w14:val="none"/>
        </w:rPr>
      </w:pPr>
      <w:r w:rsidRPr="00F459D4">
        <w:rPr>
          <w:rFonts w:ascii="Aptos" w:eastAsia="游明朝" w:hAnsi="Aptos" w:cs="Times New Roman"/>
          <w:b/>
          <w:bCs/>
          <w:kern w:val="0"/>
          <w:sz w:val="22"/>
          <w:szCs w:val="22"/>
          <w:lang w:eastAsia="zh-CN"/>
          <w14:ligatures w14:val="none"/>
        </w:rPr>
        <w:t>Supplementary Table</w:t>
      </w:r>
      <w:r w:rsidR="00F459D4">
        <w:rPr>
          <w:rFonts w:ascii="Aptos" w:eastAsia="游明朝" w:hAnsi="Aptos" w:cs="Times New Roman"/>
          <w:b/>
          <w:bCs/>
          <w:kern w:val="0"/>
          <w:sz w:val="22"/>
          <w:szCs w:val="22"/>
          <w:lang w:eastAsia="zh-CN"/>
          <w14:ligatures w14:val="none"/>
        </w:rPr>
        <w:t>s</w:t>
      </w:r>
      <w:r w:rsidRPr="00F459D4">
        <w:rPr>
          <w:rFonts w:ascii="Aptos" w:eastAsia="游明朝" w:hAnsi="Aptos" w:cs="Times New Roman"/>
          <w:b/>
          <w:bCs/>
          <w:kern w:val="0"/>
          <w:sz w:val="22"/>
          <w:szCs w:val="22"/>
          <w:lang w:eastAsia="zh-CN"/>
          <w14:ligatures w14:val="none"/>
        </w:rPr>
        <w:t xml:space="preserve"> &amp; Figure</w:t>
      </w:r>
      <w:r w:rsidR="00F459D4">
        <w:rPr>
          <w:rFonts w:ascii="Aptos" w:eastAsia="游明朝" w:hAnsi="Aptos" w:cs="Times New Roman"/>
          <w:b/>
          <w:bCs/>
          <w:kern w:val="0"/>
          <w:sz w:val="22"/>
          <w:szCs w:val="22"/>
          <w:lang w:eastAsia="zh-CN"/>
          <w14:ligatures w14:val="none"/>
        </w:rPr>
        <w:t>s</w:t>
      </w:r>
    </w:p>
    <w:tbl>
      <w:tblPr>
        <w:tblStyle w:val="aa"/>
        <w:tblW w:w="8494" w:type="dxa"/>
        <w:tblLook w:val="04A0" w:firstRow="1" w:lastRow="0" w:firstColumn="1" w:lastColumn="0" w:noHBand="0" w:noVBand="1"/>
      </w:tblPr>
      <w:tblGrid>
        <w:gridCol w:w="1475"/>
        <w:gridCol w:w="1500"/>
        <w:gridCol w:w="3219"/>
        <w:gridCol w:w="2300"/>
      </w:tblGrid>
      <w:tr w:rsidR="007D7B41" w:rsidRPr="00F459D4" w14:paraId="456E4D79" w14:textId="77777777" w:rsidTr="00AE18BB">
        <w:trPr>
          <w:trHeight w:val="319"/>
        </w:trPr>
        <w:tc>
          <w:tcPr>
            <w:tcW w:w="1475" w:type="dxa"/>
            <w:noWrap/>
            <w:hideMark/>
          </w:tcPr>
          <w:p w14:paraId="17864BC2"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Plane</w:t>
            </w:r>
          </w:p>
        </w:tc>
        <w:tc>
          <w:tcPr>
            <w:tcW w:w="1500" w:type="dxa"/>
            <w:noWrap/>
            <w:hideMark/>
          </w:tcPr>
          <w:p w14:paraId="16150268"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Rotation</w:t>
            </w:r>
          </w:p>
        </w:tc>
        <w:tc>
          <w:tcPr>
            <w:tcW w:w="3219" w:type="dxa"/>
            <w:noWrap/>
            <w:hideMark/>
          </w:tcPr>
          <w:p w14:paraId="3F0A1AB6"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Nystagmus</w:t>
            </w:r>
          </w:p>
        </w:tc>
        <w:tc>
          <w:tcPr>
            <w:tcW w:w="2300" w:type="dxa"/>
            <w:noWrap/>
            <w:hideMark/>
          </w:tcPr>
          <w:p w14:paraId="01AF842C"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Excited Semicircular Canal</w:t>
            </w:r>
          </w:p>
        </w:tc>
      </w:tr>
      <w:tr w:rsidR="007D7B41" w:rsidRPr="00F459D4" w14:paraId="0A726B01" w14:textId="77777777" w:rsidTr="00AE18BB">
        <w:trPr>
          <w:trHeight w:val="331"/>
        </w:trPr>
        <w:tc>
          <w:tcPr>
            <w:tcW w:w="1475" w:type="dxa"/>
            <w:vMerge w:val="restart"/>
            <w:noWrap/>
            <w:hideMark/>
          </w:tcPr>
          <w:p w14:paraId="339EEB5C"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Horizontal</w:t>
            </w:r>
          </w:p>
        </w:tc>
        <w:tc>
          <w:tcPr>
            <w:tcW w:w="1500" w:type="dxa"/>
            <w:noWrap/>
            <w:hideMark/>
          </w:tcPr>
          <w:p w14:paraId="72B7EF14"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Per (CW)</w:t>
            </w:r>
          </w:p>
        </w:tc>
        <w:tc>
          <w:tcPr>
            <w:tcW w:w="3219" w:type="dxa"/>
            <w:noWrap/>
            <w:hideMark/>
          </w:tcPr>
          <w:p w14:paraId="155BB71F"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Right beating</w:t>
            </w:r>
          </w:p>
        </w:tc>
        <w:tc>
          <w:tcPr>
            <w:tcW w:w="2300" w:type="dxa"/>
            <w:noWrap/>
            <w:hideMark/>
          </w:tcPr>
          <w:p w14:paraId="7A8CE677"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Right Horizontal</w:t>
            </w:r>
          </w:p>
        </w:tc>
      </w:tr>
      <w:tr w:rsidR="007D7B41" w:rsidRPr="00F459D4" w14:paraId="5F11EC51" w14:textId="77777777" w:rsidTr="00AE18BB">
        <w:trPr>
          <w:trHeight w:val="60"/>
        </w:trPr>
        <w:tc>
          <w:tcPr>
            <w:tcW w:w="1475" w:type="dxa"/>
            <w:vMerge/>
            <w:hideMark/>
          </w:tcPr>
          <w:p w14:paraId="627FBDEF" w14:textId="77777777" w:rsidR="007D7B41" w:rsidRPr="00F459D4" w:rsidRDefault="007D7B41" w:rsidP="007D7B41">
            <w:pPr>
              <w:widowControl/>
              <w:rPr>
                <w:rFonts w:ascii="Aptos" w:eastAsia="游明朝" w:hAnsi="Aptos" w:cs="Times New Roman"/>
                <w:color w:val="000000"/>
                <w:sz w:val="22"/>
              </w:rPr>
            </w:pPr>
          </w:p>
        </w:tc>
        <w:tc>
          <w:tcPr>
            <w:tcW w:w="1500" w:type="dxa"/>
            <w:noWrap/>
            <w:hideMark/>
          </w:tcPr>
          <w:p w14:paraId="59A658FB"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Post (CW)</w:t>
            </w:r>
          </w:p>
        </w:tc>
        <w:tc>
          <w:tcPr>
            <w:tcW w:w="3219" w:type="dxa"/>
            <w:noWrap/>
            <w:hideMark/>
          </w:tcPr>
          <w:p w14:paraId="5DB0893F"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Left beating</w:t>
            </w:r>
          </w:p>
        </w:tc>
        <w:tc>
          <w:tcPr>
            <w:tcW w:w="2300" w:type="dxa"/>
            <w:noWrap/>
            <w:hideMark/>
          </w:tcPr>
          <w:p w14:paraId="588E1D96"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Left Horizontal</w:t>
            </w:r>
          </w:p>
        </w:tc>
      </w:tr>
      <w:tr w:rsidR="007D7B41" w:rsidRPr="00F459D4" w14:paraId="141A8DFD" w14:textId="77777777" w:rsidTr="00AE18BB">
        <w:trPr>
          <w:trHeight w:val="319"/>
        </w:trPr>
        <w:tc>
          <w:tcPr>
            <w:tcW w:w="1475" w:type="dxa"/>
            <w:vMerge/>
            <w:hideMark/>
          </w:tcPr>
          <w:p w14:paraId="4DA3BDAF" w14:textId="77777777" w:rsidR="007D7B41" w:rsidRPr="00F459D4" w:rsidRDefault="007D7B41" w:rsidP="007D7B41">
            <w:pPr>
              <w:widowControl/>
              <w:rPr>
                <w:rFonts w:ascii="Aptos" w:eastAsia="游明朝" w:hAnsi="Aptos" w:cs="Times New Roman"/>
                <w:color w:val="000000"/>
                <w:sz w:val="22"/>
              </w:rPr>
            </w:pPr>
          </w:p>
        </w:tc>
        <w:tc>
          <w:tcPr>
            <w:tcW w:w="1500" w:type="dxa"/>
            <w:noWrap/>
            <w:hideMark/>
          </w:tcPr>
          <w:p w14:paraId="1DB0CFBF"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Per (CCW)</w:t>
            </w:r>
          </w:p>
        </w:tc>
        <w:tc>
          <w:tcPr>
            <w:tcW w:w="3219" w:type="dxa"/>
            <w:noWrap/>
            <w:hideMark/>
          </w:tcPr>
          <w:p w14:paraId="231E9ED1"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Left beating</w:t>
            </w:r>
          </w:p>
        </w:tc>
        <w:tc>
          <w:tcPr>
            <w:tcW w:w="2300" w:type="dxa"/>
            <w:noWrap/>
            <w:hideMark/>
          </w:tcPr>
          <w:p w14:paraId="68BF75E4"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Left Horizontal</w:t>
            </w:r>
          </w:p>
        </w:tc>
      </w:tr>
      <w:tr w:rsidR="007D7B41" w:rsidRPr="00F459D4" w14:paraId="1DA44AEE" w14:textId="77777777" w:rsidTr="00AE18BB">
        <w:trPr>
          <w:trHeight w:val="319"/>
        </w:trPr>
        <w:tc>
          <w:tcPr>
            <w:tcW w:w="1475" w:type="dxa"/>
            <w:vMerge/>
            <w:hideMark/>
          </w:tcPr>
          <w:p w14:paraId="59C5D470" w14:textId="77777777" w:rsidR="007D7B41" w:rsidRPr="00F459D4" w:rsidRDefault="007D7B41" w:rsidP="007D7B41">
            <w:pPr>
              <w:widowControl/>
              <w:rPr>
                <w:rFonts w:ascii="Aptos" w:eastAsia="游明朝" w:hAnsi="Aptos" w:cs="Times New Roman"/>
                <w:color w:val="000000"/>
                <w:sz w:val="22"/>
              </w:rPr>
            </w:pPr>
          </w:p>
        </w:tc>
        <w:tc>
          <w:tcPr>
            <w:tcW w:w="1500" w:type="dxa"/>
            <w:noWrap/>
            <w:hideMark/>
          </w:tcPr>
          <w:p w14:paraId="1573A901"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Post (CCW)</w:t>
            </w:r>
          </w:p>
        </w:tc>
        <w:tc>
          <w:tcPr>
            <w:tcW w:w="3219" w:type="dxa"/>
            <w:noWrap/>
            <w:hideMark/>
          </w:tcPr>
          <w:p w14:paraId="11273673"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Right beating</w:t>
            </w:r>
          </w:p>
        </w:tc>
        <w:tc>
          <w:tcPr>
            <w:tcW w:w="2300" w:type="dxa"/>
            <w:noWrap/>
            <w:hideMark/>
          </w:tcPr>
          <w:p w14:paraId="28609E43"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Right Horizontal</w:t>
            </w:r>
          </w:p>
        </w:tc>
      </w:tr>
      <w:tr w:rsidR="007D7B41" w:rsidRPr="00F459D4" w14:paraId="623106A7" w14:textId="77777777" w:rsidTr="00AE18BB">
        <w:trPr>
          <w:trHeight w:val="319"/>
        </w:trPr>
        <w:tc>
          <w:tcPr>
            <w:tcW w:w="1475" w:type="dxa"/>
            <w:vMerge w:val="restart"/>
            <w:noWrap/>
            <w:hideMark/>
          </w:tcPr>
          <w:p w14:paraId="42DB5717"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RALP</w:t>
            </w:r>
          </w:p>
        </w:tc>
        <w:tc>
          <w:tcPr>
            <w:tcW w:w="1500" w:type="dxa"/>
            <w:noWrap/>
            <w:hideMark/>
          </w:tcPr>
          <w:p w14:paraId="73A8E3E5"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Per (CW)</w:t>
            </w:r>
          </w:p>
        </w:tc>
        <w:tc>
          <w:tcPr>
            <w:tcW w:w="3219" w:type="dxa"/>
            <w:noWrap/>
            <w:hideMark/>
          </w:tcPr>
          <w:p w14:paraId="313BC087"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Up beating, torsional (CCW)</w:t>
            </w:r>
          </w:p>
        </w:tc>
        <w:tc>
          <w:tcPr>
            <w:tcW w:w="2300" w:type="dxa"/>
            <w:noWrap/>
            <w:hideMark/>
          </w:tcPr>
          <w:p w14:paraId="5C55C9F1"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Left Posterior</w:t>
            </w:r>
          </w:p>
        </w:tc>
      </w:tr>
      <w:tr w:rsidR="007D7B41" w:rsidRPr="00F459D4" w14:paraId="6CC0DBC4" w14:textId="77777777" w:rsidTr="00AE18BB">
        <w:trPr>
          <w:trHeight w:val="331"/>
        </w:trPr>
        <w:tc>
          <w:tcPr>
            <w:tcW w:w="1475" w:type="dxa"/>
            <w:vMerge/>
            <w:hideMark/>
          </w:tcPr>
          <w:p w14:paraId="0DD92849" w14:textId="77777777" w:rsidR="007D7B41" w:rsidRPr="00F459D4" w:rsidRDefault="007D7B41" w:rsidP="007D7B41">
            <w:pPr>
              <w:widowControl/>
              <w:rPr>
                <w:rFonts w:ascii="Aptos" w:eastAsia="游明朝" w:hAnsi="Aptos" w:cs="Times New Roman"/>
                <w:color w:val="000000"/>
                <w:sz w:val="22"/>
              </w:rPr>
            </w:pPr>
          </w:p>
        </w:tc>
        <w:tc>
          <w:tcPr>
            <w:tcW w:w="1500" w:type="dxa"/>
            <w:noWrap/>
            <w:hideMark/>
          </w:tcPr>
          <w:p w14:paraId="5EEB3669"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Post (CW)</w:t>
            </w:r>
          </w:p>
        </w:tc>
        <w:tc>
          <w:tcPr>
            <w:tcW w:w="3219" w:type="dxa"/>
            <w:noWrap/>
            <w:hideMark/>
          </w:tcPr>
          <w:p w14:paraId="00933556"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Down beating, torsional  (CW)</w:t>
            </w:r>
          </w:p>
        </w:tc>
        <w:tc>
          <w:tcPr>
            <w:tcW w:w="2300" w:type="dxa"/>
            <w:noWrap/>
            <w:hideMark/>
          </w:tcPr>
          <w:p w14:paraId="2A71D9E4"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Right Anterior</w:t>
            </w:r>
          </w:p>
        </w:tc>
      </w:tr>
      <w:tr w:rsidR="007D7B41" w:rsidRPr="00F459D4" w14:paraId="2F3FA8F0" w14:textId="77777777" w:rsidTr="00AE18BB">
        <w:trPr>
          <w:trHeight w:val="60"/>
        </w:trPr>
        <w:tc>
          <w:tcPr>
            <w:tcW w:w="1475" w:type="dxa"/>
            <w:vMerge/>
            <w:hideMark/>
          </w:tcPr>
          <w:p w14:paraId="3DBBCEAC" w14:textId="77777777" w:rsidR="007D7B41" w:rsidRPr="00F459D4" w:rsidRDefault="007D7B41" w:rsidP="007D7B41">
            <w:pPr>
              <w:widowControl/>
              <w:rPr>
                <w:rFonts w:ascii="Aptos" w:eastAsia="游明朝" w:hAnsi="Aptos" w:cs="Times New Roman"/>
                <w:color w:val="000000"/>
                <w:sz w:val="22"/>
              </w:rPr>
            </w:pPr>
          </w:p>
        </w:tc>
        <w:tc>
          <w:tcPr>
            <w:tcW w:w="1500" w:type="dxa"/>
            <w:noWrap/>
            <w:hideMark/>
          </w:tcPr>
          <w:p w14:paraId="68F48442"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Per (CCW)</w:t>
            </w:r>
          </w:p>
        </w:tc>
        <w:tc>
          <w:tcPr>
            <w:tcW w:w="3219" w:type="dxa"/>
            <w:noWrap/>
            <w:hideMark/>
          </w:tcPr>
          <w:p w14:paraId="0782C7C6"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Down beating, torsional (CW)</w:t>
            </w:r>
          </w:p>
        </w:tc>
        <w:tc>
          <w:tcPr>
            <w:tcW w:w="2300" w:type="dxa"/>
            <w:noWrap/>
            <w:hideMark/>
          </w:tcPr>
          <w:p w14:paraId="3F36AAB5"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Right Anterior</w:t>
            </w:r>
          </w:p>
        </w:tc>
      </w:tr>
      <w:tr w:rsidR="007D7B41" w:rsidRPr="00F459D4" w14:paraId="16F92D06" w14:textId="77777777" w:rsidTr="00AE18BB">
        <w:trPr>
          <w:trHeight w:val="319"/>
        </w:trPr>
        <w:tc>
          <w:tcPr>
            <w:tcW w:w="1475" w:type="dxa"/>
            <w:vMerge/>
            <w:hideMark/>
          </w:tcPr>
          <w:p w14:paraId="3840C818" w14:textId="77777777" w:rsidR="007D7B41" w:rsidRPr="00F459D4" w:rsidRDefault="007D7B41" w:rsidP="007D7B41">
            <w:pPr>
              <w:widowControl/>
              <w:rPr>
                <w:rFonts w:ascii="Aptos" w:eastAsia="游明朝" w:hAnsi="Aptos" w:cs="Times New Roman"/>
                <w:color w:val="000000"/>
                <w:sz w:val="22"/>
              </w:rPr>
            </w:pPr>
          </w:p>
        </w:tc>
        <w:tc>
          <w:tcPr>
            <w:tcW w:w="1500" w:type="dxa"/>
            <w:noWrap/>
            <w:hideMark/>
          </w:tcPr>
          <w:p w14:paraId="28491072"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Post (CCW)</w:t>
            </w:r>
          </w:p>
        </w:tc>
        <w:tc>
          <w:tcPr>
            <w:tcW w:w="3219" w:type="dxa"/>
            <w:noWrap/>
            <w:hideMark/>
          </w:tcPr>
          <w:p w14:paraId="1608A315"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Up beating, torsional (CCW)</w:t>
            </w:r>
          </w:p>
        </w:tc>
        <w:tc>
          <w:tcPr>
            <w:tcW w:w="2300" w:type="dxa"/>
            <w:noWrap/>
            <w:hideMark/>
          </w:tcPr>
          <w:p w14:paraId="646522E9"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Left Posterior</w:t>
            </w:r>
          </w:p>
        </w:tc>
      </w:tr>
      <w:tr w:rsidR="007D7B41" w:rsidRPr="00F459D4" w14:paraId="146D5B8B" w14:textId="77777777" w:rsidTr="00AE18BB">
        <w:trPr>
          <w:trHeight w:val="60"/>
        </w:trPr>
        <w:tc>
          <w:tcPr>
            <w:tcW w:w="1475" w:type="dxa"/>
            <w:vMerge w:val="restart"/>
            <w:noWrap/>
            <w:hideMark/>
          </w:tcPr>
          <w:p w14:paraId="7040F3A0"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LARP</w:t>
            </w:r>
          </w:p>
        </w:tc>
        <w:tc>
          <w:tcPr>
            <w:tcW w:w="1500" w:type="dxa"/>
            <w:noWrap/>
            <w:hideMark/>
          </w:tcPr>
          <w:p w14:paraId="06CF4707"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Per (CW)</w:t>
            </w:r>
          </w:p>
        </w:tc>
        <w:tc>
          <w:tcPr>
            <w:tcW w:w="3219" w:type="dxa"/>
            <w:noWrap/>
            <w:hideMark/>
          </w:tcPr>
          <w:p w14:paraId="58E47B6F"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Down beating, torsional (CCW)</w:t>
            </w:r>
          </w:p>
        </w:tc>
        <w:tc>
          <w:tcPr>
            <w:tcW w:w="2300" w:type="dxa"/>
            <w:noWrap/>
            <w:hideMark/>
          </w:tcPr>
          <w:p w14:paraId="50602B63"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Left Anterior</w:t>
            </w:r>
          </w:p>
        </w:tc>
      </w:tr>
      <w:tr w:rsidR="007D7B41" w:rsidRPr="00F459D4" w14:paraId="7E599FE2" w14:textId="77777777" w:rsidTr="00AE18BB">
        <w:trPr>
          <w:trHeight w:val="319"/>
        </w:trPr>
        <w:tc>
          <w:tcPr>
            <w:tcW w:w="1475" w:type="dxa"/>
            <w:vMerge/>
            <w:hideMark/>
          </w:tcPr>
          <w:p w14:paraId="425DB086" w14:textId="77777777" w:rsidR="007D7B41" w:rsidRPr="00F459D4" w:rsidRDefault="007D7B41" w:rsidP="007D7B41">
            <w:pPr>
              <w:widowControl/>
              <w:rPr>
                <w:rFonts w:ascii="Aptos" w:eastAsia="游明朝" w:hAnsi="Aptos" w:cs="Times New Roman"/>
                <w:color w:val="000000"/>
                <w:sz w:val="22"/>
              </w:rPr>
            </w:pPr>
          </w:p>
        </w:tc>
        <w:tc>
          <w:tcPr>
            <w:tcW w:w="1500" w:type="dxa"/>
            <w:noWrap/>
            <w:hideMark/>
          </w:tcPr>
          <w:p w14:paraId="1F49D408"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Post (CW)</w:t>
            </w:r>
          </w:p>
        </w:tc>
        <w:tc>
          <w:tcPr>
            <w:tcW w:w="3219" w:type="dxa"/>
            <w:noWrap/>
            <w:hideMark/>
          </w:tcPr>
          <w:p w14:paraId="6E57F817"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Up beating, torsional (CW)</w:t>
            </w:r>
          </w:p>
        </w:tc>
        <w:tc>
          <w:tcPr>
            <w:tcW w:w="2300" w:type="dxa"/>
            <w:noWrap/>
            <w:hideMark/>
          </w:tcPr>
          <w:p w14:paraId="3FD58B9B"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Right Posterior</w:t>
            </w:r>
          </w:p>
        </w:tc>
      </w:tr>
      <w:tr w:rsidR="007D7B41" w:rsidRPr="00F459D4" w14:paraId="5C158547" w14:textId="77777777" w:rsidTr="00AE18BB">
        <w:trPr>
          <w:trHeight w:val="319"/>
        </w:trPr>
        <w:tc>
          <w:tcPr>
            <w:tcW w:w="1475" w:type="dxa"/>
            <w:vMerge/>
            <w:hideMark/>
          </w:tcPr>
          <w:p w14:paraId="4F57947E" w14:textId="77777777" w:rsidR="007D7B41" w:rsidRPr="00F459D4" w:rsidRDefault="007D7B41" w:rsidP="007D7B41">
            <w:pPr>
              <w:widowControl/>
              <w:rPr>
                <w:rFonts w:ascii="Aptos" w:eastAsia="游明朝" w:hAnsi="Aptos" w:cs="Times New Roman"/>
                <w:color w:val="000000"/>
                <w:sz w:val="22"/>
              </w:rPr>
            </w:pPr>
          </w:p>
        </w:tc>
        <w:tc>
          <w:tcPr>
            <w:tcW w:w="1500" w:type="dxa"/>
            <w:noWrap/>
            <w:hideMark/>
          </w:tcPr>
          <w:p w14:paraId="6DE8751F"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Per (CCW)</w:t>
            </w:r>
          </w:p>
        </w:tc>
        <w:tc>
          <w:tcPr>
            <w:tcW w:w="3219" w:type="dxa"/>
            <w:noWrap/>
            <w:hideMark/>
          </w:tcPr>
          <w:p w14:paraId="09E20DD1"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Up beating, torsional (CW)</w:t>
            </w:r>
          </w:p>
        </w:tc>
        <w:tc>
          <w:tcPr>
            <w:tcW w:w="2300" w:type="dxa"/>
            <w:noWrap/>
            <w:hideMark/>
          </w:tcPr>
          <w:p w14:paraId="4038BF73"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Right Posterior</w:t>
            </w:r>
          </w:p>
        </w:tc>
      </w:tr>
      <w:tr w:rsidR="007D7B41" w:rsidRPr="00F459D4" w14:paraId="46B6D277" w14:textId="77777777" w:rsidTr="00AE18BB">
        <w:trPr>
          <w:trHeight w:val="319"/>
        </w:trPr>
        <w:tc>
          <w:tcPr>
            <w:tcW w:w="1475" w:type="dxa"/>
            <w:vMerge/>
            <w:hideMark/>
          </w:tcPr>
          <w:p w14:paraId="40A6E137" w14:textId="77777777" w:rsidR="007D7B41" w:rsidRPr="00F459D4" w:rsidRDefault="007D7B41" w:rsidP="007D7B41">
            <w:pPr>
              <w:widowControl/>
              <w:rPr>
                <w:rFonts w:ascii="Aptos" w:eastAsia="游明朝" w:hAnsi="Aptos" w:cs="Times New Roman"/>
                <w:color w:val="000000"/>
                <w:sz w:val="22"/>
              </w:rPr>
            </w:pPr>
          </w:p>
        </w:tc>
        <w:tc>
          <w:tcPr>
            <w:tcW w:w="1500" w:type="dxa"/>
            <w:noWrap/>
            <w:hideMark/>
          </w:tcPr>
          <w:p w14:paraId="5D1ACE73"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Post (CCW)</w:t>
            </w:r>
          </w:p>
        </w:tc>
        <w:tc>
          <w:tcPr>
            <w:tcW w:w="3219" w:type="dxa"/>
            <w:noWrap/>
            <w:hideMark/>
          </w:tcPr>
          <w:p w14:paraId="686EF8F4"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Down beating, torsional  (CCW)</w:t>
            </w:r>
          </w:p>
        </w:tc>
        <w:tc>
          <w:tcPr>
            <w:tcW w:w="2300" w:type="dxa"/>
            <w:noWrap/>
            <w:hideMark/>
          </w:tcPr>
          <w:p w14:paraId="0451870E" w14:textId="77777777" w:rsidR="007D7B41" w:rsidRPr="00F459D4" w:rsidRDefault="007D7B41" w:rsidP="007D7B41">
            <w:pPr>
              <w:widowControl/>
              <w:rPr>
                <w:rFonts w:ascii="Aptos" w:eastAsia="游明朝" w:hAnsi="Aptos" w:cs="Times New Roman"/>
                <w:color w:val="000000"/>
                <w:sz w:val="22"/>
              </w:rPr>
            </w:pPr>
            <w:r w:rsidRPr="00F459D4">
              <w:rPr>
                <w:rFonts w:ascii="Aptos" w:eastAsia="游明朝" w:hAnsi="Aptos" w:cs="Times New Roman"/>
                <w:color w:val="000000"/>
                <w:sz w:val="22"/>
              </w:rPr>
              <w:t>Left Anterior</w:t>
            </w:r>
          </w:p>
        </w:tc>
      </w:tr>
    </w:tbl>
    <w:p w14:paraId="6EB509C7" w14:textId="77777777" w:rsidR="007D7B41" w:rsidRPr="00F459D4" w:rsidRDefault="007D7B41" w:rsidP="007D7B41">
      <w:pPr>
        <w:widowControl/>
        <w:rPr>
          <w:rFonts w:ascii="Aptos" w:eastAsia="游明朝" w:hAnsi="Aptos" w:cs="Times New Roman"/>
          <w:color w:val="000000"/>
          <w:kern w:val="0"/>
          <w:sz w:val="22"/>
          <w:szCs w:val="22"/>
          <w:lang w:eastAsia="zh-CN"/>
          <w14:ligatures w14:val="none"/>
        </w:rPr>
      </w:pPr>
    </w:p>
    <w:p w14:paraId="3244FC5F" w14:textId="00B9941A" w:rsidR="007D7B41" w:rsidRPr="00F459D4" w:rsidRDefault="007D7B41" w:rsidP="007D7B41">
      <w:pPr>
        <w:widowControl/>
        <w:rPr>
          <w:rFonts w:ascii="Aptos" w:eastAsia="游明朝" w:hAnsi="Aptos" w:cs="Times New Roman"/>
          <w:color w:val="000000"/>
          <w:kern w:val="0"/>
          <w:sz w:val="22"/>
          <w:szCs w:val="22"/>
          <w:lang w:eastAsia="zh-CN"/>
          <w14:ligatures w14:val="none"/>
        </w:rPr>
      </w:pPr>
      <w:r w:rsidRPr="00F459D4">
        <w:rPr>
          <w:rFonts w:ascii="Aptos" w:eastAsia="游明朝" w:hAnsi="Aptos" w:cs="Times New Roman"/>
          <w:b/>
          <w:bCs/>
          <w:color w:val="000000"/>
          <w:kern w:val="0"/>
          <w:sz w:val="22"/>
          <w:szCs w:val="22"/>
          <w:lang w:eastAsia="zh-CN"/>
          <w14:ligatures w14:val="none"/>
        </w:rPr>
        <w:t>Supplementa</w:t>
      </w:r>
      <w:r w:rsidR="00255750">
        <w:rPr>
          <w:rFonts w:ascii="Aptos" w:eastAsia="游明朝" w:hAnsi="Aptos" w:cs="Times New Roman"/>
          <w:b/>
          <w:bCs/>
          <w:color w:val="000000"/>
          <w:kern w:val="0"/>
          <w:sz w:val="22"/>
          <w:szCs w:val="22"/>
          <w:lang w:eastAsia="zh-CN"/>
          <w14:ligatures w14:val="none"/>
        </w:rPr>
        <w:t>ry</w:t>
      </w:r>
      <w:r w:rsidRPr="00F459D4">
        <w:rPr>
          <w:rFonts w:ascii="Aptos" w:eastAsia="游明朝" w:hAnsi="Aptos" w:cs="Times New Roman"/>
          <w:b/>
          <w:bCs/>
          <w:color w:val="000000"/>
          <w:kern w:val="0"/>
          <w:sz w:val="22"/>
          <w:szCs w:val="22"/>
          <w:lang w:eastAsia="zh-CN"/>
          <w14:ligatures w14:val="none"/>
        </w:rPr>
        <w:t xml:space="preserve"> Table </w:t>
      </w:r>
      <w:r w:rsidR="00523179" w:rsidRPr="00F459D4">
        <w:rPr>
          <w:rFonts w:ascii="Aptos" w:eastAsia="游明朝" w:hAnsi="Aptos" w:cs="Times New Roman"/>
          <w:b/>
          <w:bCs/>
          <w:color w:val="000000"/>
          <w:kern w:val="0"/>
          <w:sz w:val="22"/>
          <w:szCs w:val="22"/>
          <w:lang w:eastAsia="zh-CN"/>
          <w14:ligatures w14:val="none"/>
        </w:rPr>
        <w:t>S</w:t>
      </w:r>
      <w:r w:rsidRPr="00F459D4">
        <w:rPr>
          <w:rFonts w:ascii="Aptos" w:eastAsia="游明朝" w:hAnsi="Aptos" w:cs="Times New Roman"/>
          <w:b/>
          <w:bCs/>
          <w:color w:val="000000"/>
          <w:kern w:val="0"/>
          <w:sz w:val="22"/>
          <w:szCs w:val="22"/>
          <w:lang w:eastAsia="zh-CN"/>
          <w14:ligatures w14:val="none"/>
        </w:rPr>
        <w:t xml:space="preserve">1. Induced nystagmus direction and primarily excited semicircular canal for each velocity step test (VST) condition. </w:t>
      </w:r>
      <w:r w:rsidRPr="00F459D4">
        <w:rPr>
          <w:rFonts w:ascii="Aptos" w:eastAsia="游明朝" w:hAnsi="Aptos" w:cs="Times New Roman"/>
          <w:color w:val="000000"/>
          <w:kern w:val="0"/>
          <w:sz w:val="22"/>
          <w:szCs w:val="22"/>
          <w:lang w:eastAsia="zh-CN"/>
          <w14:ligatures w14:val="none"/>
        </w:rPr>
        <w:t>Nystagmus direction and the excited canal are shown for per-rotation (during constant-velocity chair rotation) and post-rotation (after abrupt deceleration) phases in the horizontal, LARP, and RALP canal planes. Excited canals were determined by Ewald’s first law based on the direction of endolymph flow relative to each canal’s ampulla. CW = clockwise; CCW = counterclockwise; LARP = left anterior-right posterior; RALP = right anterior-left posterior.</w:t>
      </w:r>
    </w:p>
    <w:p w14:paraId="1B92A3B4" w14:textId="77777777" w:rsidR="007D7B41" w:rsidRPr="00F459D4" w:rsidRDefault="007D7B41" w:rsidP="007D7B41">
      <w:pPr>
        <w:widowControl/>
        <w:spacing w:after="200"/>
        <w:rPr>
          <w:rFonts w:ascii="Aptos" w:eastAsia="游明朝" w:hAnsi="Aptos" w:cs="Times New Roman"/>
          <w:kern w:val="0"/>
          <w:sz w:val="22"/>
          <w:szCs w:val="22"/>
          <w:lang w:eastAsia="zh-CN"/>
          <w14:ligatures w14:val="none"/>
        </w:rPr>
      </w:pPr>
    </w:p>
    <w:p w14:paraId="639EE60A" w14:textId="5C688A31" w:rsidR="007D7B41" w:rsidRPr="00F459D4" w:rsidRDefault="00442865" w:rsidP="00442865">
      <w:pPr>
        <w:widowControl/>
        <w:spacing w:after="200"/>
        <w:jc w:val="center"/>
        <w:rPr>
          <w:rFonts w:ascii="Aptos" w:eastAsia="游明朝" w:hAnsi="Aptos" w:cs="Times New Roman"/>
          <w:kern w:val="0"/>
          <w:sz w:val="22"/>
          <w:szCs w:val="22"/>
          <w:lang w:eastAsia="zh-CN"/>
          <w14:ligatures w14:val="none"/>
        </w:rPr>
      </w:pPr>
      <w:r>
        <w:rPr>
          <w:noProof/>
        </w:rPr>
        <w:lastRenderedPageBreak/>
        <w:drawing>
          <wp:inline distT="0" distB="0" distL="0" distR="0" wp14:anchorId="318A4F72" wp14:editId="2216937F">
            <wp:extent cx="4438650" cy="6638925"/>
            <wp:effectExtent l="0" t="0" r="0" b="0"/>
            <wp:docPr id="3905527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552738" name="Picture 390552738"/>
                    <pic:cNvPicPr/>
                  </pic:nvPicPr>
                  <pic:blipFill>
                    <a:blip r:embed="rId4">
                      <a:extLst>
                        <a:ext uri="{28A0092B-C50C-407E-A947-70E740481C1C}">
                          <a14:useLocalDpi xmlns:a14="http://schemas.microsoft.com/office/drawing/2010/main"/>
                        </a:ext>
                      </a:extLst>
                    </a:blip>
                    <a:stretch>
                      <a:fillRect/>
                    </a:stretch>
                  </pic:blipFill>
                  <pic:spPr>
                    <a:xfrm>
                      <a:off x="0" y="0"/>
                      <a:ext cx="4438650" cy="6638925"/>
                    </a:xfrm>
                    <a:prstGeom prst="rect">
                      <a:avLst/>
                    </a:prstGeom>
                  </pic:spPr>
                </pic:pic>
              </a:graphicData>
            </a:graphic>
          </wp:inline>
        </w:drawing>
      </w:r>
    </w:p>
    <w:p w14:paraId="356E5FFA" w14:textId="494E770D" w:rsidR="007D7B41" w:rsidRPr="00F459D4" w:rsidRDefault="007D7B41" w:rsidP="007D7B41">
      <w:pPr>
        <w:widowControl/>
        <w:rPr>
          <w:rFonts w:ascii="Aptos" w:eastAsia="游明朝" w:hAnsi="Aptos" w:cs="Times New Roman"/>
          <w:color w:val="000000"/>
          <w:kern w:val="0"/>
          <w:sz w:val="22"/>
          <w:szCs w:val="22"/>
          <w:lang w:eastAsia="zh-CN"/>
          <w14:ligatures w14:val="none"/>
        </w:rPr>
      </w:pPr>
      <w:r w:rsidRPr="00F459D4">
        <w:rPr>
          <w:rFonts w:ascii="Aptos" w:eastAsia="游明朝" w:hAnsi="Aptos" w:cs="Times New Roman"/>
          <w:b/>
          <w:bCs/>
          <w:color w:val="000000"/>
          <w:kern w:val="0"/>
          <w:sz w:val="22"/>
          <w:szCs w:val="22"/>
          <w:lang w:eastAsia="zh-CN"/>
          <w14:ligatures w14:val="none"/>
        </w:rPr>
        <w:t>Supplementa</w:t>
      </w:r>
      <w:r w:rsidR="00255750">
        <w:rPr>
          <w:rFonts w:ascii="Aptos" w:eastAsia="游明朝" w:hAnsi="Aptos" w:cs="Times New Roman"/>
          <w:b/>
          <w:bCs/>
          <w:color w:val="000000"/>
          <w:kern w:val="0"/>
          <w:sz w:val="22"/>
          <w:szCs w:val="22"/>
          <w:lang w:eastAsia="zh-CN"/>
          <w14:ligatures w14:val="none"/>
        </w:rPr>
        <w:t>ry</w:t>
      </w:r>
      <w:r w:rsidRPr="00F459D4">
        <w:rPr>
          <w:rFonts w:ascii="Aptos" w:eastAsia="游明朝" w:hAnsi="Aptos" w:cs="Times New Roman"/>
          <w:b/>
          <w:bCs/>
          <w:color w:val="000000"/>
          <w:kern w:val="0"/>
          <w:sz w:val="22"/>
          <w:szCs w:val="22"/>
          <w:lang w:eastAsia="zh-CN"/>
          <w14:ligatures w14:val="none"/>
        </w:rPr>
        <w:t xml:space="preserve"> Figure </w:t>
      </w:r>
      <w:r w:rsidR="00523179" w:rsidRPr="00F459D4">
        <w:rPr>
          <w:rFonts w:ascii="Aptos" w:eastAsia="游明朝" w:hAnsi="Aptos" w:cs="Times New Roman"/>
          <w:b/>
          <w:bCs/>
          <w:color w:val="000000"/>
          <w:kern w:val="0"/>
          <w:sz w:val="22"/>
          <w:szCs w:val="22"/>
          <w:lang w:eastAsia="zh-CN"/>
          <w14:ligatures w14:val="none"/>
        </w:rPr>
        <w:t>S</w:t>
      </w:r>
      <w:r w:rsidRPr="00F459D4">
        <w:rPr>
          <w:rFonts w:ascii="Aptos" w:eastAsia="游明朝" w:hAnsi="Aptos" w:cs="Times New Roman"/>
          <w:b/>
          <w:bCs/>
          <w:color w:val="000000"/>
          <w:kern w:val="0"/>
          <w:sz w:val="22"/>
          <w:szCs w:val="22"/>
          <w:lang w:eastAsia="zh-CN"/>
          <w14:ligatures w14:val="none"/>
        </w:rPr>
        <w:t>1.</w:t>
      </w:r>
      <w:r w:rsidRPr="00F459D4">
        <w:rPr>
          <w:rFonts w:ascii="Aptos" w:eastAsia="游明朝" w:hAnsi="Aptos" w:cs="Times New Roman"/>
          <w:color w:val="000000"/>
          <w:kern w:val="0"/>
          <w:sz w:val="22"/>
          <w:szCs w:val="22"/>
          <w:lang w:eastAsia="zh-CN"/>
          <w14:ligatures w14:val="none"/>
        </w:rPr>
        <w:t xml:space="preserve"> Eye position and rotational chair velocity during and after clockwise (CW) rotation with the subject in the left anterior-right posterior (LARP) position during the vertical velocity step test (</w:t>
      </w:r>
      <w:proofErr w:type="spellStart"/>
      <w:r w:rsidRPr="00F459D4">
        <w:rPr>
          <w:rFonts w:ascii="Aptos" w:eastAsia="游明朝" w:hAnsi="Aptos" w:cs="Times New Roman"/>
          <w:color w:val="000000"/>
          <w:kern w:val="0"/>
          <w:sz w:val="22"/>
          <w:szCs w:val="22"/>
          <w:lang w:eastAsia="zh-CN"/>
          <w14:ligatures w14:val="none"/>
        </w:rPr>
        <w:t>vVST</w:t>
      </w:r>
      <w:proofErr w:type="spellEnd"/>
      <w:r w:rsidRPr="00F459D4">
        <w:rPr>
          <w:rFonts w:ascii="Aptos" w:eastAsia="游明朝" w:hAnsi="Aptos" w:cs="Times New Roman"/>
          <w:color w:val="000000"/>
          <w:kern w:val="0"/>
          <w:sz w:val="22"/>
          <w:szCs w:val="22"/>
          <w:lang w:eastAsia="zh-CN"/>
          <w14:ligatures w14:val="none"/>
        </w:rPr>
        <w:t xml:space="preserve">). </w:t>
      </w:r>
    </w:p>
    <w:p w14:paraId="01EC34D2" w14:textId="3FF0692A" w:rsidR="007D7B41" w:rsidRDefault="007D7B41" w:rsidP="007D7B41">
      <w:pPr>
        <w:widowControl/>
        <w:rPr>
          <w:rFonts w:ascii="Aptos" w:hAnsi="Aptos"/>
          <w:sz w:val="22"/>
        </w:rPr>
      </w:pPr>
      <w:r>
        <w:rPr>
          <w:rFonts w:ascii="Aptos" w:hAnsi="Aptos"/>
          <w:sz w:val="22"/>
        </w:rPr>
        <w:t>(</w:t>
      </w:r>
      <w:r w:rsidR="005D07E6">
        <w:rPr>
          <w:rFonts w:ascii="Aptos" w:hAnsi="Aptos"/>
          <w:sz w:val="22"/>
        </w:rPr>
        <w:t>a</w:t>
      </w:r>
      <w:r>
        <w:rPr>
          <w:rFonts w:ascii="Aptos" w:hAnsi="Aptos"/>
          <w:sz w:val="22"/>
        </w:rPr>
        <w:t xml:space="preserve">) Vertical eye position (degrees; positive values = upward) over the course of the </w:t>
      </w:r>
      <w:proofErr w:type="spellStart"/>
      <w:r>
        <w:rPr>
          <w:rFonts w:ascii="Aptos" w:hAnsi="Aptos"/>
          <w:sz w:val="22"/>
        </w:rPr>
        <w:t>vVST</w:t>
      </w:r>
      <w:proofErr w:type="spellEnd"/>
      <w:r>
        <w:rPr>
          <w:rFonts w:ascii="Aptos" w:hAnsi="Aptos"/>
          <w:sz w:val="22"/>
        </w:rPr>
        <w:t xml:space="preserve"> stimulus, showing per-rotation nystagmus during constant-velocity rotation and post-rotation nystagmus following abrupt deceleration. (</w:t>
      </w:r>
      <w:r w:rsidR="005D07E6">
        <w:rPr>
          <w:rFonts w:ascii="Aptos" w:hAnsi="Aptos"/>
          <w:sz w:val="22"/>
        </w:rPr>
        <w:t>b</w:t>
      </w:r>
      <w:r>
        <w:rPr>
          <w:rFonts w:ascii="Aptos" w:hAnsi="Aptos"/>
          <w:sz w:val="22"/>
        </w:rPr>
        <w:t>) Chair angular velocity (degrees/second) during the per-rotation and post-rotation phases. (</w:t>
      </w:r>
      <w:r w:rsidR="005D07E6">
        <w:rPr>
          <w:rFonts w:ascii="Aptos" w:hAnsi="Aptos"/>
          <w:sz w:val="22"/>
        </w:rPr>
        <w:t>c)</w:t>
      </w:r>
      <w:r>
        <w:rPr>
          <w:rFonts w:ascii="Aptos" w:hAnsi="Aptos"/>
          <w:sz w:val="22"/>
        </w:rPr>
        <w:t xml:space="preserve"> Canal excitation and nystagmus direction for all four </w:t>
      </w:r>
      <w:proofErr w:type="spellStart"/>
      <w:r>
        <w:rPr>
          <w:rFonts w:ascii="Aptos" w:hAnsi="Aptos"/>
          <w:sz w:val="22"/>
        </w:rPr>
        <w:t>vVST</w:t>
      </w:r>
      <w:proofErr w:type="spellEnd"/>
      <w:r>
        <w:rPr>
          <w:rFonts w:ascii="Aptos" w:hAnsi="Aptos"/>
          <w:sz w:val="22"/>
        </w:rPr>
        <w:t xml:space="preserve"> conditions in the LARP plane: per-rotation CW (left anterior canal excited, down-beating + </w:t>
      </w:r>
      <w:r w:rsidR="00796FD1">
        <w:rPr>
          <w:rFonts w:ascii="Aptos" w:hAnsi="Aptos"/>
          <w:sz w:val="22"/>
        </w:rPr>
        <w:t>torsional</w:t>
      </w:r>
      <w:r>
        <w:rPr>
          <w:rFonts w:ascii="Aptos" w:hAnsi="Aptos"/>
          <w:sz w:val="22"/>
        </w:rPr>
        <w:t xml:space="preserve"> nystagmus), post-rotation CW (right posterior canal excited, up-beating + </w:t>
      </w:r>
      <w:r w:rsidR="00796FD1">
        <w:rPr>
          <w:rFonts w:ascii="Aptos" w:hAnsi="Aptos"/>
          <w:sz w:val="22"/>
        </w:rPr>
        <w:t>torsional</w:t>
      </w:r>
      <w:r>
        <w:rPr>
          <w:rFonts w:ascii="Aptos" w:hAnsi="Aptos"/>
          <w:sz w:val="22"/>
        </w:rPr>
        <w:t xml:space="preserve">), per-rotation CCW (right posterior canal excited, up-beating + </w:t>
      </w:r>
      <w:r w:rsidR="00796FD1">
        <w:rPr>
          <w:rFonts w:ascii="Aptos" w:hAnsi="Aptos"/>
          <w:sz w:val="22"/>
        </w:rPr>
        <w:t>torsional)</w:t>
      </w:r>
      <w:r>
        <w:rPr>
          <w:rFonts w:ascii="Aptos" w:hAnsi="Aptos"/>
          <w:sz w:val="22"/>
        </w:rPr>
        <w:t xml:space="preserve">, and post-rotation CCW (left anterior canal excited, down-beating + </w:t>
      </w:r>
      <w:r w:rsidR="00796FD1">
        <w:rPr>
          <w:rFonts w:ascii="Aptos" w:hAnsi="Aptos"/>
          <w:sz w:val="22"/>
        </w:rPr>
        <w:t>torsional</w:t>
      </w:r>
      <w:r>
        <w:rPr>
          <w:rFonts w:ascii="Aptos" w:hAnsi="Aptos"/>
          <w:sz w:val="22"/>
        </w:rPr>
        <w:t>). CW = clockwise; CCW = counterclockwise.</w:t>
      </w:r>
    </w:p>
    <w:p w14:paraId="045CA8EA" w14:textId="77777777" w:rsidR="00425767" w:rsidRPr="00F459D4" w:rsidRDefault="00425767" w:rsidP="007D7B41">
      <w:pPr>
        <w:widowControl/>
        <w:rPr>
          <w:rFonts w:ascii="Aptos" w:eastAsia="游明朝" w:hAnsi="Aptos" w:cs="Times New Roman"/>
          <w:color w:val="000000"/>
          <w:kern w:val="0"/>
          <w:sz w:val="22"/>
          <w:szCs w:val="22"/>
          <w:lang w:eastAsia="zh-CN"/>
          <w14:ligatures w14:val="none"/>
        </w:rPr>
      </w:pPr>
    </w:p>
    <w:p w14:paraId="73F99F25" w14:textId="77777777" w:rsidR="00425767" w:rsidRDefault="00425767" w:rsidP="00425767">
      <w:pPr>
        <w:widowControl/>
        <w:spacing w:after="200"/>
        <w:rPr>
          <w:rFonts w:ascii="Aptos" w:eastAsia="游明朝" w:hAnsi="Aptos" w:cs="Times New Roman"/>
          <w:kern w:val="0"/>
          <w:sz w:val="22"/>
          <w:szCs w:val="22"/>
          <w:lang w:eastAsia="zh-CN"/>
          <w14:ligatures w14:val="none"/>
        </w:rPr>
      </w:pPr>
    </w:p>
    <w:p w14:paraId="2CFE9504" w14:textId="77777777" w:rsidR="00425767" w:rsidRDefault="00425767" w:rsidP="00425767">
      <w:pPr>
        <w:widowControl/>
        <w:spacing w:after="200"/>
        <w:rPr>
          <w:rFonts w:ascii="Aptos" w:eastAsia="游明朝" w:hAnsi="Aptos" w:cs="Times New Roman"/>
          <w:kern w:val="0"/>
          <w:sz w:val="22"/>
          <w:szCs w:val="22"/>
          <w:lang w:eastAsia="zh-CN"/>
          <w14:ligatures w14:val="none"/>
        </w:rPr>
      </w:pPr>
    </w:p>
    <w:p w14:paraId="64514E6E" w14:textId="4A5B55FD" w:rsidR="00F459D4" w:rsidRPr="00425767" w:rsidRDefault="00425767" w:rsidP="00425767">
      <w:pPr>
        <w:widowControl/>
        <w:spacing w:after="200"/>
        <w:jc w:val="center"/>
        <w:rPr>
          <w:rFonts w:ascii="Aptos" w:eastAsia="游明朝" w:hAnsi="Aptos" w:cs="Times New Roman"/>
          <w:kern w:val="0"/>
          <w:sz w:val="22"/>
          <w:szCs w:val="22"/>
          <w:lang w:eastAsia="zh-CN"/>
          <w14:ligatures w14:val="none"/>
        </w:rPr>
      </w:pPr>
      <w:r>
        <w:rPr>
          <w:rFonts w:ascii="Aptos" w:eastAsia="游明朝" w:hAnsi="Aptos" w:cs="Times New Roman"/>
          <w:noProof/>
          <w:kern w:val="0"/>
          <w:sz w:val="22"/>
          <w:szCs w:val="22"/>
          <w:lang w:eastAsia="zh-CN"/>
        </w:rPr>
        <w:drawing>
          <wp:inline distT="0" distB="0" distL="0" distR="0" wp14:anchorId="2EF1A0EF" wp14:editId="2CCF174E">
            <wp:extent cx="5228634" cy="5018809"/>
            <wp:effectExtent l="0" t="0" r="3810" b="0"/>
            <wp:docPr id="88769906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699065" name="図 88769906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41887" cy="5031530"/>
                    </a:xfrm>
                    <a:prstGeom prst="rect">
                      <a:avLst/>
                    </a:prstGeom>
                  </pic:spPr>
                </pic:pic>
              </a:graphicData>
            </a:graphic>
          </wp:inline>
        </w:drawing>
      </w:r>
    </w:p>
    <w:p w14:paraId="30F4F589" w14:textId="5E8F5F4B" w:rsidR="007D7B41" w:rsidRPr="00F459D4" w:rsidRDefault="007D7B41" w:rsidP="007D7B41">
      <w:pPr>
        <w:widowControl/>
        <w:spacing w:before="180" w:after="200"/>
        <w:rPr>
          <w:rFonts w:ascii="Aptos" w:eastAsia="游明朝" w:hAnsi="Aptos" w:cs="Times New Roman"/>
          <w:b/>
          <w:bCs/>
          <w:color w:val="000000"/>
          <w:kern w:val="0"/>
          <w:sz w:val="22"/>
          <w:szCs w:val="22"/>
          <w:lang w:eastAsia="zh-CN"/>
          <w14:ligatures w14:val="none"/>
        </w:rPr>
      </w:pPr>
      <w:r w:rsidRPr="00F459D4">
        <w:rPr>
          <w:rFonts w:ascii="Aptos" w:eastAsia="游明朝" w:hAnsi="Aptos" w:cs="Times New Roman"/>
          <w:b/>
          <w:bCs/>
          <w:color w:val="000000"/>
          <w:kern w:val="0"/>
          <w:sz w:val="22"/>
          <w:szCs w:val="22"/>
          <w:lang w:eastAsia="zh-CN"/>
          <w14:ligatures w14:val="none"/>
        </w:rPr>
        <w:t>Supplement</w:t>
      </w:r>
      <w:r w:rsidR="00255750">
        <w:rPr>
          <w:rFonts w:ascii="Aptos" w:eastAsia="游明朝" w:hAnsi="Aptos" w:cs="Times New Roman"/>
          <w:b/>
          <w:bCs/>
          <w:color w:val="000000"/>
          <w:kern w:val="0"/>
          <w:sz w:val="22"/>
          <w:szCs w:val="22"/>
          <w:lang w:eastAsia="zh-CN"/>
          <w14:ligatures w14:val="none"/>
        </w:rPr>
        <w:t>ary</w:t>
      </w:r>
      <w:r w:rsidRPr="00F459D4">
        <w:rPr>
          <w:rFonts w:ascii="Aptos" w:eastAsia="游明朝" w:hAnsi="Aptos" w:cs="Times New Roman"/>
          <w:b/>
          <w:bCs/>
          <w:color w:val="000000"/>
          <w:kern w:val="0"/>
          <w:sz w:val="22"/>
          <w:szCs w:val="22"/>
          <w:lang w:eastAsia="zh-CN"/>
          <w14:ligatures w14:val="none"/>
        </w:rPr>
        <w:t xml:space="preserve"> Figure </w:t>
      </w:r>
      <w:r w:rsidR="00523179" w:rsidRPr="00F459D4">
        <w:rPr>
          <w:rFonts w:ascii="Aptos" w:eastAsia="游明朝" w:hAnsi="Aptos" w:cs="Times New Roman"/>
          <w:b/>
          <w:bCs/>
          <w:color w:val="000000"/>
          <w:kern w:val="0"/>
          <w:sz w:val="22"/>
          <w:szCs w:val="22"/>
          <w:lang w:eastAsia="zh-CN"/>
          <w14:ligatures w14:val="none"/>
        </w:rPr>
        <w:t>S</w:t>
      </w:r>
      <w:r w:rsidRPr="00F459D4">
        <w:rPr>
          <w:rFonts w:ascii="Aptos" w:eastAsia="游明朝" w:hAnsi="Aptos" w:cs="Times New Roman"/>
          <w:b/>
          <w:bCs/>
          <w:color w:val="000000"/>
          <w:kern w:val="0"/>
          <w:sz w:val="22"/>
          <w:szCs w:val="22"/>
          <w:lang w:eastAsia="zh-CN"/>
          <w14:ligatures w14:val="none"/>
        </w:rPr>
        <w:t xml:space="preserve">2. Post-rotatory pupil response and exploratory VSR release latency estimation. </w:t>
      </w:r>
    </w:p>
    <w:p w14:paraId="7FECC99C" w14:textId="25C720F7" w:rsidR="007D7B41" w:rsidRPr="00F459D4" w:rsidRDefault="005D07E6" w:rsidP="007D7B41">
      <w:pPr>
        <w:widowControl/>
        <w:spacing w:before="180" w:after="200"/>
        <w:rPr>
          <w:rFonts w:ascii="Aptos" w:eastAsia="游明朝" w:hAnsi="Aptos" w:cs="Times New Roman"/>
          <w:color w:val="000000"/>
          <w:kern w:val="0"/>
          <w:sz w:val="22"/>
          <w:szCs w:val="22"/>
          <w:lang w:eastAsia="zh-CN"/>
          <w14:ligatures w14:val="none"/>
        </w:rPr>
      </w:pPr>
      <w:r>
        <w:rPr>
          <w:rFonts w:ascii="Aptos" w:hAnsi="Aptos"/>
          <w:sz w:val="22"/>
        </w:rPr>
        <w:t>(a</w:t>
      </w:r>
      <w:r w:rsidR="00F459D4">
        <w:rPr>
          <w:rFonts w:ascii="Aptos" w:hAnsi="Aptos"/>
          <w:sz w:val="22"/>
        </w:rPr>
        <w:t xml:space="preserve">) Chair velocity profile aligned to chair stop (t = 0). </w:t>
      </w:r>
      <w:r>
        <w:rPr>
          <w:rFonts w:ascii="Aptos" w:hAnsi="Aptos"/>
          <w:sz w:val="22"/>
        </w:rPr>
        <w:t>(b</w:t>
      </w:r>
      <w:r w:rsidR="00F459D4">
        <w:rPr>
          <w:rFonts w:ascii="Aptos" w:hAnsi="Aptos"/>
          <w:sz w:val="22"/>
        </w:rPr>
        <w:t>) Baseline-normalized pupil area change (mean ± 1 SE) for vertical and horizontal conditions during the post-rotatory period. Baseline = mean of the 5 s pre-stop epoch during constant-velocity rotation.</w:t>
      </w:r>
      <w:r>
        <w:rPr>
          <w:rFonts w:ascii="Aptos" w:hAnsi="Aptos"/>
          <w:sz w:val="22"/>
        </w:rPr>
        <w:t xml:space="preserve"> (c</w:t>
      </w:r>
      <w:r w:rsidR="00F459D4">
        <w:rPr>
          <w:rFonts w:ascii="Aptos" w:hAnsi="Aptos"/>
          <w:sz w:val="22"/>
        </w:rPr>
        <w:t xml:space="preserve">) Smoothed (1 s running mean) vertical-minus-horizontal pupil difference ± SE, with estimated divergence onset marked (0.22 s after gyro-detected chair stop; both smoothed-threshold and per-bin t-test methods converged on this point estimate). </w:t>
      </w:r>
    </w:p>
    <w:sectPr w:rsidR="007D7B41" w:rsidRPr="00F459D4" w:rsidSect="00AF5226">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B41"/>
    <w:rsid w:val="00255750"/>
    <w:rsid w:val="002D742C"/>
    <w:rsid w:val="00425767"/>
    <w:rsid w:val="00442865"/>
    <w:rsid w:val="004A3279"/>
    <w:rsid w:val="00523179"/>
    <w:rsid w:val="005D07E6"/>
    <w:rsid w:val="005E2FA0"/>
    <w:rsid w:val="006A3E18"/>
    <w:rsid w:val="00796FD1"/>
    <w:rsid w:val="007D7B41"/>
    <w:rsid w:val="00896260"/>
    <w:rsid w:val="008D2274"/>
    <w:rsid w:val="00AA3706"/>
    <w:rsid w:val="00AF5226"/>
    <w:rsid w:val="00BB3A87"/>
    <w:rsid w:val="00F459D4"/>
    <w:rsid w:val="00FA0A23"/>
    <w:rsid w:val="00FC03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12C1476"/>
  <w15:chartTrackingRefBased/>
  <w15:docId w15:val="{9C247D2F-2D23-6549-912E-CDF15FA72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D7B4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D7B4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D7B4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D7B4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D7B4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D7B4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D7B4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D7B4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D7B4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D7B4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D7B4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D7B4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D7B4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D7B4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D7B4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D7B4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D7B4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D7B4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D7B4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D7B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7B4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D7B4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D7B41"/>
    <w:pPr>
      <w:spacing w:before="160" w:after="160"/>
      <w:jc w:val="center"/>
    </w:pPr>
    <w:rPr>
      <w:i/>
      <w:iCs/>
      <w:color w:val="404040" w:themeColor="text1" w:themeTint="BF"/>
    </w:rPr>
  </w:style>
  <w:style w:type="character" w:customStyle="1" w:styleId="a8">
    <w:name w:val="引用文 (文字)"/>
    <w:basedOn w:val="a0"/>
    <w:link w:val="a7"/>
    <w:uiPriority w:val="29"/>
    <w:rsid w:val="007D7B41"/>
    <w:rPr>
      <w:i/>
      <w:iCs/>
      <w:color w:val="404040" w:themeColor="text1" w:themeTint="BF"/>
    </w:rPr>
  </w:style>
  <w:style w:type="paragraph" w:styleId="a9">
    <w:name w:val="List Paragraph"/>
    <w:basedOn w:val="a"/>
    <w:uiPriority w:val="34"/>
    <w:qFormat/>
    <w:rsid w:val="007D7B41"/>
    <w:pPr>
      <w:ind w:left="720"/>
      <w:contextualSpacing/>
    </w:pPr>
  </w:style>
  <w:style w:type="character" w:styleId="21">
    <w:name w:val="Intense Emphasis"/>
    <w:basedOn w:val="a0"/>
    <w:uiPriority w:val="21"/>
    <w:qFormat/>
    <w:rsid w:val="007D7B41"/>
    <w:rPr>
      <w:i/>
      <w:iCs/>
      <w:color w:val="2F5496" w:themeColor="accent1" w:themeShade="BF"/>
    </w:rPr>
  </w:style>
  <w:style w:type="paragraph" w:styleId="22">
    <w:name w:val="Intense Quote"/>
    <w:basedOn w:val="a"/>
    <w:next w:val="a"/>
    <w:link w:val="23"/>
    <w:uiPriority w:val="30"/>
    <w:qFormat/>
    <w:rsid w:val="007D7B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7D7B41"/>
    <w:rPr>
      <w:i/>
      <w:iCs/>
      <w:color w:val="2F5496" w:themeColor="accent1" w:themeShade="BF"/>
    </w:rPr>
  </w:style>
  <w:style w:type="character" w:styleId="24">
    <w:name w:val="Intense Reference"/>
    <w:basedOn w:val="a0"/>
    <w:uiPriority w:val="32"/>
    <w:qFormat/>
    <w:rsid w:val="007D7B41"/>
    <w:rPr>
      <w:b/>
      <w:bCs/>
      <w:smallCaps/>
      <w:color w:val="2F5496" w:themeColor="accent1" w:themeShade="BF"/>
      <w:spacing w:val="5"/>
    </w:rPr>
  </w:style>
  <w:style w:type="table" w:styleId="aa">
    <w:name w:val="Table Grid"/>
    <w:basedOn w:val="a1"/>
    <w:uiPriority w:val="59"/>
    <w:rsid w:val="007D7B41"/>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472</Words>
  <Characters>2692</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Yoshiyuki Sasano</dc:creator>
  <cp:keywords/>
  <dc:description/>
  <cp:lastModifiedBy>Yoshiyuki Sasano</cp:lastModifiedBy>
  <cp:revision>11</cp:revision>
  <dcterms:created xsi:type="dcterms:W3CDTF">2026-06-10T15:48:00Z</dcterms:created>
  <dcterms:modified xsi:type="dcterms:W3CDTF">2026-08-26T04:41:00Z</dcterms:modified>
</cp:coreProperties>
</file>