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D765B" w14:textId="70C975FC" w:rsidR="004912B6" w:rsidRPr="004912B6" w:rsidRDefault="004639C2" w:rsidP="004912B6">
      <w:pPr>
        <w:keepNext/>
        <w:keepLines/>
        <w:spacing w:before="160" w:after="80" w:line="480" w:lineRule="auto"/>
        <w:outlineLvl w:val="1"/>
        <w:rPr>
          <w:rFonts w:ascii="Arial" w:eastAsiaTheme="majorEastAsia" w:hAnsi="Arial" w:cstheme="majorBidi"/>
          <w:b/>
          <w:color w:val="000000" w:themeColor="text1"/>
          <w:szCs w:val="32"/>
        </w:rPr>
      </w:pPr>
      <w:r>
        <w:rPr>
          <w:rFonts w:ascii="Arial" w:eastAsiaTheme="majorEastAsia" w:hAnsi="Arial" w:cstheme="majorBidi"/>
          <w:b/>
          <w:color w:val="000000" w:themeColor="text1"/>
          <w:szCs w:val="32"/>
        </w:rPr>
        <w:softHyphen/>
      </w:r>
      <w:r w:rsidR="004912B6" w:rsidRPr="004912B6">
        <w:rPr>
          <w:rFonts w:ascii="Arial" w:eastAsiaTheme="majorEastAsia" w:hAnsi="Arial" w:cstheme="majorBidi"/>
          <w:b/>
          <w:color w:val="000000" w:themeColor="text1"/>
          <w:szCs w:val="32"/>
        </w:rPr>
        <w:t xml:space="preserve">Model </w:t>
      </w:r>
      <w:r w:rsidR="004912B6">
        <w:rPr>
          <w:rFonts w:ascii="Arial" w:eastAsiaTheme="majorEastAsia" w:hAnsi="Arial" w:cstheme="majorBidi"/>
          <w:b/>
          <w:color w:val="000000" w:themeColor="text1"/>
          <w:szCs w:val="32"/>
        </w:rPr>
        <w:t>Architecture Details</w:t>
      </w:r>
    </w:p>
    <w:p w14:paraId="521EE829" w14:textId="77777777" w:rsidR="00E726F1" w:rsidRDefault="00E726F1" w:rsidP="00E726F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reproducibility, we used a two-stage training protocol (pretrain and finetune) on 8-channel EMG windows (1 s, 5 s, and 10 s). In all supervised runs (classification and prediction), we used Adam with a learning rate of </w:t>
      </w:r>
      <w:proofErr w:type="gramStart"/>
      <w:r>
        <w:rPr>
          <w:rFonts w:ascii="Arial" w:hAnsi="Arial" w:cs="Arial"/>
        </w:rPr>
        <w:t>1e</w:t>
      </w:r>
      <w:proofErr w:type="gramEnd"/>
      <w:r>
        <w:rPr>
          <w:rFonts w:ascii="Arial" w:hAnsi="Arial" w:cs="Arial"/>
        </w:rPr>
        <w:t>-3, batch size 64, and a maximum of 200 epochs (pretrain stage) and 1000 epochs (finetune stage). Inputs were min-max scaled per channel using statistics from the corresponding training split, then clipped to ([0,1]) for validation/test. The supervised objective was the average of three one-vs-rest binary cross-entropy losses (</w:t>
      </w:r>
      <w:proofErr w:type="gramStart"/>
      <w:r>
        <w:rPr>
          <w:rFonts w:ascii="Arial" w:hAnsi="Arial" w:cs="Arial"/>
        </w:rPr>
        <w:t>labels: ‘</w:t>
      </w:r>
      <w:proofErr w:type="gramEnd"/>
      <w:r>
        <w:rPr>
          <w:rFonts w:ascii="Arial" w:hAnsi="Arial" w:cs="Arial"/>
        </w:rPr>
        <w:t>Rest</w:t>
      </w:r>
      <w:proofErr w:type="gramStart"/>
      <w:r>
        <w:rPr>
          <w:rFonts w:ascii="Arial" w:hAnsi="Arial" w:cs="Arial"/>
        </w:rPr>
        <w:t>’, ‘</w:t>
      </w:r>
      <w:proofErr w:type="gramEnd"/>
      <w:r>
        <w:rPr>
          <w:rFonts w:ascii="Arial" w:hAnsi="Arial" w:cs="Arial"/>
        </w:rPr>
        <w:t>Tic</w:t>
      </w:r>
      <w:proofErr w:type="gramStart"/>
      <w:r>
        <w:rPr>
          <w:rFonts w:ascii="Arial" w:hAnsi="Arial" w:cs="Arial"/>
        </w:rPr>
        <w:t>’, ‘</w:t>
      </w:r>
      <w:proofErr w:type="gramEnd"/>
      <w:r>
        <w:rPr>
          <w:rFonts w:ascii="Arial" w:hAnsi="Arial" w:cs="Arial"/>
        </w:rPr>
        <w:t>Move’). Early stopping was applied every 5 epochs based on validation performance: we computed class-wise AUROC and used the sum of AUROCs as the selection score; training stopped when no improvement was observed for more than 7 validation checks (patience = 7), and the best checkpoint was restored.</w:t>
      </w:r>
    </w:p>
    <w:p w14:paraId="20B40690" w14:textId="77777777" w:rsidR="00E726F1" w:rsidRDefault="00E726F1" w:rsidP="00E726F1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optional unsupervised representation pretraining, the training objective was to reconstruct the input EMG sequence with MSE loss. This stage used Adam (lr = 1e-3), batch size = 64, up to 200 epochs, and early </w:t>
      </w:r>
      <w:proofErr w:type="gramStart"/>
      <w:r>
        <w:rPr>
          <w:rFonts w:ascii="Arial" w:hAnsi="Arial" w:cs="Arial"/>
        </w:rPr>
        <w:t>stopping</w:t>
      </w:r>
      <w:proofErr w:type="gramEnd"/>
      <w:r>
        <w:rPr>
          <w:rFonts w:ascii="Arial" w:hAnsi="Arial" w:cs="Arial"/>
        </w:rPr>
        <w:t xml:space="preserve"> with a patience of 15 based on the validation reconstruction loss (evaluated every 5 epochs), retaining the best validation-loss checkpoint.</w:t>
      </w:r>
    </w:p>
    <w:p w14:paraId="0D060202" w14:textId="356C896C" w:rsidR="00B37764" w:rsidRDefault="00E726F1">
      <w:r>
        <w:rPr>
          <w:rFonts w:ascii="Arial" w:hAnsi="Arial" w:cs="Arial"/>
        </w:rPr>
        <w:br w:type="page"/>
      </w:r>
    </w:p>
    <w:p w14:paraId="745992DC" w14:textId="691CB2D8" w:rsidR="00A60C86" w:rsidRDefault="00A60C86"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71DDF" wp14:editId="30EB2AEA">
                <wp:simplePos x="0" y="0"/>
                <wp:positionH relativeFrom="margin">
                  <wp:align>left</wp:align>
                </wp:positionH>
                <wp:positionV relativeFrom="page">
                  <wp:posOffset>1228725</wp:posOffset>
                </wp:positionV>
                <wp:extent cx="5905500" cy="4200525"/>
                <wp:effectExtent l="0" t="0" r="0" b="9525"/>
                <wp:wrapTopAndBottom/>
                <wp:docPr id="171860372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420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5B56E4" w14:textId="77777777" w:rsidR="00A60C86" w:rsidRPr="00A60C86" w:rsidRDefault="00A60C86" w:rsidP="00A60C8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D46D68" wp14:editId="76AD00E8">
                                  <wp:extent cx="4267200" cy="3018309"/>
                                  <wp:effectExtent l="0" t="0" r="0" b="0"/>
                                  <wp:docPr id="192287464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2874642" name="Picture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67200" cy="30183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214E21" w14:textId="553BFB2E" w:rsidR="00A60C86" w:rsidRDefault="00A60C86" w:rsidP="00A60C86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Supplementary Fig. 1</w:t>
                            </w:r>
                            <w:r w:rsidRPr="005258A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  <w:r w:rsidRPr="0028004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86BEE">
                              <w:rPr>
                                <w:rFonts w:ascii="Arial" w:hAnsi="Arial" w:cs="Arial"/>
                              </w:rPr>
                              <w:t xml:space="preserve">Class distribution of video annotation durations extracted from Label Studio. Significance was tested </w:t>
                            </w:r>
                            <w:r w:rsidR="006248A6">
                              <w:rPr>
                                <w:rFonts w:ascii="Arial" w:hAnsi="Arial" w:cs="Arial"/>
                              </w:rPr>
                              <w:t xml:space="preserve">with a </w:t>
                            </w:r>
                            <w:r w:rsidR="005B0977">
                              <w:rPr>
                                <w:rFonts w:ascii="Arial" w:hAnsi="Arial" w:cs="Arial"/>
                              </w:rPr>
                              <w:t xml:space="preserve">traditional </w:t>
                            </w:r>
                            <w:proofErr w:type="gramStart"/>
                            <w:r w:rsidR="003C5BD5">
                              <w:rPr>
                                <w:rFonts w:ascii="Arial" w:hAnsi="Arial" w:cs="Arial"/>
                              </w:rPr>
                              <w:t>Student's</w:t>
                            </w:r>
                            <w:r w:rsidR="006248A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6248A6" w:rsidRPr="003C5BD5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t</w:t>
                            </w:r>
                            <w:proofErr w:type="gramEnd"/>
                            <w:r w:rsidR="006248A6">
                              <w:rPr>
                                <w:rFonts w:ascii="Arial" w:hAnsi="Arial" w:cs="Arial"/>
                              </w:rPr>
                              <w:t>-test at 5%</w:t>
                            </w:r>
                            <w:r w:rsidR="003C5BD5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6248A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3C5BD5">
                              <w:rPr>
                                <w:rFonts w:ascii="Arial" w:hAnsi="Arial" w:cs="Arial"/>
                              </w:rPr>
                              <w:t>assuming unequal variances</w:t>
                            </w:r>
                          </w:p>
                          <w:p w14:paraId="27BF3802" w14:textId="77777777" w:rsidR="00A60C86" w:rsidRDefault="00A60C86" w:rsidP="00A60C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71D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96.75pt;width:465pt;height:330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" fillcolor="white [3201]" stroked="f" strokeweight=".5pt">
                <v:textbox>
                  <w:txbxContent>
                    <w:p w14:paraId="505B56E4" w14:textId="77777777" w:rsidR="00A60C86" w:rsidRPr="00A60C86" w:rsidRDefault="00A60C86" w:rsidP="00A60C8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D46D68" wp14:editId="76AD00E8">
                            <wp:extent cx="4267200" cy="3018309"/>
                            <wp:effectExtent l="0" t="0" r="0" b="0"/>
                            <wp:docPr id="192287464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2874642" name="Picture 4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67200" cy="30183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214E21" w14:textId="553BFB2E" w:rsidR="00A60C86" w:rsidRDefault="00A60C86" w:rsidP="00A60C86">
                      <w:pPr>
                        <w:spacing w:line="48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Supplementary Fig. 1</w:t>
                      </w:r>
                      <w:r w:rsidRPr="005258A5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  <w:r w:rsidRPr="00280041">
                        <w:rPr>
                          <w:rFonts w:ascii="Arial" w:hAnsi="Arial" w:cs="Arial"/>
                        </w:rPr>
                        <w:t xml:space="preserve"> </w:t>
                      </w:r>
                      <w:r w:rsidR="00C86BEE">
                        <w:rPr>
                          <w:rFonts w:ascii="Arial" w:hAnsi="Arial" w:cs="Arial"/>
                        </w:rPr>
                        <w:t xml:space="preserve">Class distribution of video annotation durations extracted from Label Studio. Significance was tested </w:t>
                      </w:r>
                      <w:r w:rsidR="006248A6">
                        <w:rPr>
                          <w:rFonts w:ascii="Arial" w:hAnsi="Arial" w:cs="Arial"/>
                        </w:rPr>
                        <w:t xml:space="preserve">with a </w:t>
                      </w:r>
                      <w:r w:rsidR="005B0977">
                        <w:rPr>
                          <w:rFonts w:ascii="Arial" w:hAnsi="Arial" w:cs="Arial"/>
                        </w:rPr>
                        <w:t xml:space="preserve">traditional </w:t>
                      </w:r>
                      <w:proofErr w:type="gramStart"/>
                      <w:r w:rsidR="003C5BD5">
                        <w:rPr>
                          <w:rFonts w:ascii="Arial" w:hAnsi="Arial" w:cs="Arial"/>
                        </w:rPr>
                        <w:t>Student's</w:t>
                      </w:r>
                      <w:r w:rsidR="006248A6">
                        <w:rPr>
                          <w:rFonts w:ascii="Arial" w:hAnsi="Arial" w:cs="Arial"/>
                        </w:rPr>
                        <w:t xml:space="preserve"> </w:t>
                      </w:r>
                      <w:r w:rsidR="006248A6" w:rsidRPr="003C5BD5">
                        <w:rPr>
                          <w:rFonts w:ascii="Arial" w:hAnsi="Arial" w:cs="Arial"/>
                          <w:i/>
                          <w:iCs/>
                        </w:rPr>
                        <w:t>t</w:t>
                      </w:r>
                      <w:proofErr w:type="gramEnd"/>
                      <w:r w:rsidR="006248A6">
                        <w:rPr>
                          <w:rFonts w:ascii="Arial" w:hAnsi="Arial" w:cs="Arial"/>
                        </w:rPr>
                        <w:t>-test at 5%</w:t>
                      </w:r>
                      <w:r w:rsidR="003C5BD5">
                        <w:rPr>
                          <w:rFonts w:ascii="Arial" w:hAnsi="Arial" w:cs="Arial"/>
                        </w:rPr>
                        <w:t>,</w:t>
                      </w:r>
                      <w:r w:rsidR="006248A6">
                        <w:rPr>
                          <w:rFonts w:ascii="Arial" w:hAnsi="Arial" w:cs="Arial"/>
                        </w:rPr>
                        <w:t xml:space="preserve"> </w:t>
                      </w:r>
                      <w:r w:rsidR="003C5BD5">
                        <w:rPr>
                          <w:rFonts w:ascii="Arial" w:hAnsi="Arial" w:cs="Arial"/>
                        </w:rPr>
                        <w:t>assuming unequal variances</w:t>
                      </w:r>
                    </w:p>
                    <w:p w14:paraId="27BF3802" w14:textId="77777777" w:rsidR="00A60C86" w:rsidRDefault="00A60C86" w:rsidP="00A60C86">
                      <w:pPr>
                        <w:jc w:val="center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36C95657" w14:textId="77777777" w:rsidR="00A60C86" w:rsidRDefault="00A60C86"/>
    <w:p w14:paraId="19D331BE" w14:textId="38B91436" w:rsidR="004700A4" w:rsidRDefault="004700A4"/>
    <w:p w14:paraId="2F493708" w14:textId="77777777" w:rsidR="004700A4" w:rsidRDefault="004700A4">
      <w:r>
        <w:br w:type="page"/>
      </w:r>
    </w:p>
    <w:p w14:paraId="33FD3F7E" w14:textId="77777777" w:rsidR="007726E3" w:rsidRDefault="007726E3"/>
    <w:p w14:paraId="77114FD5" w14:textId="77777777" w:rsidR="007726E3" w:rsidRDefault="007726E3"/>
    <w:p w14:paraId="582703FC" w14:textId="77777777" w:rsidR="007726E3" w:rsidRDefault="007726E3"/>
    <w:p w14:paraId="41180677" w14:textId="77777777" w:rsidR="007726E3" w:rsidRDefault="007726E3"/>
    <w:p w14:paraId="53B96163" w14:textId="77777777" w:rsidR="007726E3" w:rsidRDefault="007726E3"/>
    <w:p w14:paraId="06E8BD53" w14:textId="77777777" w:rsidR="007726E3" w:rsidRDefault="007726E3"/>
    <w:p w14:paraId="71791143" w14:textId="77777777" w:rsidR="007726E3" w:rsidRDefault="007726E3"/>
    <w:p w14:paraId="04197DF5" w14:textId="77777777" w:rsidR="007726E3" w:rsidRDefault="007726E3"/>
    <w:p w14:paraId="0A033947" w14:textId="4C9826E8" w:rsidR="004700A4" w:rsidRDefault="00B61AED"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06623D" wp14:editId="6460934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553200" cy="4724400"/>
                <wp:effectExtent l="0" t="0" r="0" b="0"/>
                <wp:wrapTopAndBottom/>
                <wp:docPr id="141757087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472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4DDB5B" w14:textId="77777777" w:rsidR="004700A4" w:rsidRPr="00A60C86" w:rsidRDefault="004700A4" w:rsidP="00CE522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69ACCA" wp14:editId="678A0379">
                                  <wp:extent cx="6363200" cy="3305175"/>
                                  <wp:effectExtent l="0" t="0" r="0" b="0"/>
                                  <wp:docPr id="1191258043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1258043" name="Picture 4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2408" cy="33099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E513EA" w14:textId="3CE8D3EA" w:rsidR="004700A4" w:rsidRDefault="004700A4" w:rsidP="004700A4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Supplementary Fig. </w:t>
                            </w:r>
                            <w:r w:rsidR="00CE522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Pr="005258A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  <w:r w:rsidRPr="0028004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477FD">
                              <w:rPr>
                                <w:rFonts w:ascii="Arial" w:hAnsi="Arial" w:cs="Arial"/>
                              </w:rPr>
                              <w:t xml:space="preserve">EMG data processing. </w:t>
                            </w:r>
                            <w:r w:rsidR="001774EA">
                              <w:rPr>
                                <w:rFonts w:ascii="Arial" w:hAnsi="Arial" w:cs="Arial"/>
                              </w:rPr>
                              <w:t xml:space="preserve">Movement onset is detected </w:t>
                            </w:r>
                            <w:r w:rsidR="00583D12">
                              <w:rPr>
                                <w:rFonts w:ascii="Arial" w:hAnsi="Arial" w:cs="Arial"/>
                              </w:rPr>
                              <w:t>using a double-threshold</w:t>
                            </w:r>
                            <w:r w:rsidR="001774EA">
                              <w:rPr>
                                <w:rFonts w:ascii="Arial" w:hAnsi="Arial" w:cs="Arial"/>
                              </w:rPr>
                              <w:t xml:space="preserve"> approach: </w:t>
                            </w:r>
                            <w:r w:rsidR="00883456">
                              <w:rPr>
                                <w:rFonts w:ascii="Arial" w:hAnsi="Arial" w:cs="Arial"/>
                              </w:rPr>
                              <w:t xml:space="preserve">a Teager-Kaiser computed amplitude threshold </w:t>
                            </w:r>
                            <w:r w:rsidR="00583D12">
                              <w:rPr>
                                <w:rFonts w:ascii="Arial" w:hAnsi="Arial" w:cs="Arial"/>
                              </w:rPr>
                              <w:t>and a defined temporal threshold</w:t>
                            </w:r>
                            <w:r w:rsidR="0023498C">
                              <w:rPr>
                                <w:rFonts w:ascii="Arial" w:hAnsi="Arial" w:cs="Arial"/>
                              </w:rPr>
                              <w:t xml:space="preserve"> for ‘rest</w:t>
                            </w:r>
                            <w:proofErr w:type="gramStart"/>
                            <w:r w:rsidR="0023498C">
                              <w:rPr>
                                <w:rFonts w:ascii="Arial" w:hAnsi="Arial" w:cs="Arial"/>
                              </w:rPr>
                              <w:t>’</w:t>
                            </w:r>
                            <w:r w:rsidR="004B77E6">
                              <w:rPr>
                                <w:rFonts w:ascii="Arial" w:hAnsi="Arial" w:cs="Arial"/>
                              </w:rPr>
                              <w:t>, ‘</w:t>
                            </w:r>
                            <w:proofErr w:type="gramEnd"/>
                            <w:r w:rsidR="004B77E6">
                              <w:rPr>
                                <w:rFonts w:ascii="Arial" w:hAnsi="Arial" w:cs="Arial"/>
                              </w:rPr>
                              <w:t>move’</w:t>
                            </w:r>
                            <w:r w:rsidR="00F80F97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4B77E6">
                              <w:rPr>
                                <w:rFonts w:ascii="Arial" w:hAnsi="Arial" w:cs="Arial"/>
                              </w:rPr>
                              <w:t xml:space="preserve"> and ‘tic’</w:t>
                            </w:r>
                            <w:r w:rsidR="00583D12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7B5DA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B5DA0" w:rsidRPr="0046516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Abbreviations</w:t>
                            </w:r>
                            <w:r w:rsidR="00465167" w:rsidRPr="0046516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:</w:t>
                            </w:r>
                            <w:r w:rsidR="00465167">
                              <w:rPr>
                                <w:rFonts w:ascii="Arial" w:hAnsi="Arial" w:cs="Arial"/>
                              </w:rPr>
                              <w:t xml:space="preserve"> EMG, electromyography</w:t>
                            </w:r>
                          </w:p>
                          <w:p w14:paraId="7239DA63" w14:textId="77777777" w:rsidR="004700A4" w:rsidRDefault="004700A4" w:rsidP="004700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6623D" id="_x0000_s1027" type="#_x0000_t202" style="position:absolute;margin-left:0;margin-top:0;width:516pt;height:37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" fillcolor="white [3201]" stroked="f" strokeweight=".5pt">
                <v:textbox>
                  <w:txbxContent>
                    <w:p w14:paraId="624DDB5B" w14:textId="77777777" w:rsidR="004700A4" w:rsidRPr="00A60C86" w:rsidRDefault="004700A4" w:rsidP="00CE522D">
                      <w:r>
                        <w:rPr>
                          <w:noProof/>
                        </w:rPr>
                        <w:drawing>
                          <wp:inline distT="0" distB="0" distL="0" distR="0" wp14:anchorId="1E69ACCA" wp14:editId="678A0379">
                            <wp:extent cx="6363200" cy="3305175"/>
                            <wp:effectExtent l="0" t="0" r="0" b="0"/>
                            <wp:docPr id="1191258043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1258043" name="Picture 4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2408" cy="33099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E513EA" w14:textId="3CE8D3EA" w:rsidR="004700A4" w:rsidRDefault="004700A4" w:rsidP="004700A4">
                      <w:pPr>
                        <w:spacing w:line="48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Supplementary Fig. </w:t>
                      </w:r>
                      <w:r w:rsidR="00CE522D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Pr="005258A5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  <w:r w:rsidRPr="00280041">
                        <w:rPr>
                          <w:rFonts w:ascii="Arial" w:hAnsi="Arial" w:cs="Arial"/>
                        </w:rPr>
                        <w:t xml:space="preserve"> </w:t>
                      </w:r>
                      <w:r w:rsidR="007477FD">
                        <w:rPr>
                          <w:rFonts w:ascii="Arial" w:hAnsi="Arial" w:cs="Arial"/>
                        </w:rPr>
                        <w:t xml:space="preserve">EMG data processing. </w:t>
                      </w:r>
                      <w:r w:rsidR="001774EA">
                        <w:rPr>
                          <w:rFonts w:ascii="Arial" w:hAnsi="Arial" w:cs="Arial"/>
                        </w:rPr>
                        <w:t xml:space="preserve">Movement onset is detected </w:t>
                      </w:r>
                      <w:r w:rsidR="00583D12">
                        <w:rPr>
                          <w:rFonts w:ascii="Arial" w:hAnsi="Arial" w:cs="Arial"/>
                        </w:rPr>
                        <w:t>using a double-threshold</w:t>
                      </w:r>
                      <w:r w:rsidR="001774EA">
                        <w:rPr>
                          <w:rFonts w:ascii="Arial" w:hAnsi="Arial" w:cs="Arial"/>
                        </w:rPr>
                        <w:t xml:space="preserve"> approach: </w:t>
                      </w:r>
                      <w:r w:rsidR="00883456">
                        <w:rPr>
                          <w:rFonts w:ascii="Arial" w:hAnsi="Arial" w:cs="Arial"/>
                        </w:rPr>
                        <w:t xml:space="preserve">a Teager-Kaiser computed amplitude threshold </w:t>
                      </w:r>
                      <w:r w:rsidR="00583D12">
                        <w:rPr>
                          <w:rFonts w:ascii="Arial" w:hAnsi="Arial" w:cs="Arial"/>
                        </w:rPr>
                        <w:t>and a defined temporal threshold</w:t>
                      </w:r>
                      <w:r w:rsidR="0023498C">
                        <w:rPr>
                          <w:rFonts w:ascii="Arial" w:hAnsi="Arial" w:cs="Arial"/>
                        </w:rPr>
                        <w:t xml:space="preserve"> for ‘rest</w:t>
                      </w:r>
                      <w:proofErr w:type="gramStart"/>
                      <w:r w:rsidR="0023498C">
                        <w:rPr>
                          <w:rFonts w:ascii="Arial" w:hAnsi="Arial" w:cs="Arial"/>
                        </w:rPr>
                        <w:t>’</w:t>
                      </w:r>
                      <w:r w:rsidR="004B77E6">
                        <w:rPr>
                          <w:rFonts w:ascii="Arial" w:hAnsi="Arial" w:cs="Arial"/>
                        </w:rPr>
                        <w:t>, ‘</w:t>
                      </w:r>
                      <w:proofErr w:type="gramEnd"/>
                      <w:r w:rsidR="004B77E6">
                        <w:rPr>
                          <w:rFonts w:ascii="Arial" w:hAnsi="Arial" w:cs="Arial"/>
                        </w:rPr>
                        <w:t>move’</w:t>
                      </w:r>
                      <w:r w:rsidR="00F80F97">
                        <w:rPr>
                          <w:rFonts w:ascii="Arial" w:hAnsi="Arial" w:cs="Arial"/>
                        </w:rPr>
                        <w:t>,</w:t>
                      </w:r>
                      <w:r w:rsidR="004B77E6">
                        <w:rPr>
                          <w:rFonts w:ascii="Arial" w:hAnsi="Arial" w:cs="Arial"/>
                        </w:rPr>
                        <w:t xml:space="preserve"> and ‘tic’</w:t>
                      </w:r>
                      <w:r w:rsidR="00583D12">
                        <w:rPr>
                          <w:rFonts w:ascii="Arial" w:hAnsi="Arial" w:cs="Arial"/>
                        </w:rPr>
                        <w:t>.</w:t>
                      </w:r>
                      <w:r w:rsidR="007B5DA0">
                        <w:rPr>
                          <w:rFonts w:ascii="Arial" w:hAnsi="Arial" w:cs="Arial"/>
                        </w:rPr>
                        <w:t xml:space="preserve"> </w:t>
                      </w:r>
                      <w:r w:rsidR="007B5DA0" w:rsidRPr="00465167">
                        <w:rPr>
                          <w:rFonts w:ascii="Arial" w:hAnsi="Arial" w:cs="Arial"/>
                          <w:i/>
                          <w:iCs/>
                        </w:rPr>
                        <w:t>Abbreviations</w:t>
                      </w:r>
                      <w:r w:rsidR="00465167" w:rsidRPr="00465167">
                        <w:rPr>
                          <w:rFonts w:ascii="Arial" w:hAnsi="Arial" w:cs="Arial"/>
                          <w:i/>
                          <w:iCs/>
                        </w:rPr>
                        <w:t>:</w:t>
                      </w:r>
                      <w:r w:rsidR="00465167">
                        <w:rPr>
                          <w:rFonts w:ascii="Arial" w:hAnsi="Arial" w:cs="Arial"/>
                        </w:rPr>
                        <w:t xml:space="preserve"> EMG, electromyography</w:t>
                      </w:r>
                    </w:p>
                    <w:p w14:paraId="7239DA63" w14:textId="77777777" w:rsidR="004700A4" w:rsidRDefault="004700A4" w:rsidP="004700A4">
                      <w:pPr>
                        <w:jc w:val="center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799"/>
        <w:tblW w:w="973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7"/>
        <w:gridCol w:w="6552"/>
      </w:tblGrid>
      <w:tr w:rsidR="00B843E6" w:rsidRPr="007726E3" w14:paraId="5D6DD8E2" w14:textId="77777777" w:rsidTr="001B76F1">
        <w:trPr>
          <w:trHeight w:val="561"/>
        </w:trPr>
        <w:tc>
          <w:tcPr>
            <w:tcW w:w="9739" w:type="dxa"/>
            <w:gridSpan w:val="2"/>
            <w:tcBorders>
              <w:bottom w:val="single" w:sz="4" w:space="0" w:color="auto"/>
            </w:tcBorders>
          </w:tcPr>
          <w:p w14:paraId="6E1CAEE1" w14:textId="5BE94FBA" w:rsidR="00B843E6" w:rsidRPr="007726E3" w:rsidRDefault="00B843E6" w:rsidP="007726E3">
            <w:pPr>
              <w:spacing w:line="480" w:lineRule="auto"/>
              <w:rPr>
                <w:rFonts w:ascii="Arial" w:hAnsi="Arial" w:cs="Arial"/>
              </w:rPr>
            </w:pPr>
            <w:r w:rsidRPr="00B843E6">
              <w:rPr>
                <w:rFonts w:ascii="Arial" w:hAnsi="Arial" w:cs="Arial"/>
                <w:b/>
                <w:bCs/>
              </w:rPr>
              <w:lastRenderedPageBreak/>
              <w:t>Supplementary Table 1</w:t>
            </w:r>
            <w:r>
              <w:rPr>
                <w:rFonts w:ascii="Arial" w:hAnsi="Arial" w:cs="Arial"/>
              </w:rPr>
              <w:t>: Participant selection for model training and evaluation</w:t>
            </w:r>
          </w:p>
        </w:tc>
      </w:tr>
      <w:tr w:rsidR="00FD1618" w:rsidRPr="007726E3" w14:paraId="32A2F41D" w14:textId="77777777" w:rsidTr="00FD1618">
        <w:trPr>
          <w:trHeight w:val="604"/>
        </w:trPr>
        <w:tc>
          <w:tcPr>
            <w:tcW w:w="3187" w:type="dxa"/>
            <w:tcBorders>
              <w:top w:val="single" w:sz="4" w:space="0" w:color="auto"/>
              <w:bottom w:val="nil"/>
            </w:tcBorders>
          </w:tcPr>
          <w:p w14:paraId="5A264CB6" w14:textId="080F5DC5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detection</w:t>
            </w:r>
            <w:r w:rsidRPr="00CF64BB">
              <w:rPr>
                <w:rFonts w:ascii="Arial" w:hAnsi="Arial" w:cs="Arial"/>
              </w:rPr>
              <w:t xml:space="preserve">][pretrain][train] </w:t>
            </w:r>
          </w:p>
        </w:tc>
        <w:tc>
          <w:tcPr>
            <w:tcW w:w="6552" w:type="dxa"/>
            <w:tcBorders>
              <w:top w:val="single" w:sz="4" w:space="0" w:color="auto"/>
              <w:bottom w:val="nil"/>
            </w:tcBorders>
          </w:tcPr>
          <w:p w14:paraId="0A59D091" w14:textId="5ACEF0DE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537EEE">
              <w:rPr>
                <w:rFonts w:ascii="Arial" w:hAnsi="Arial" w:cs="Arial"/>
              </w:rPr>
              <w:t>TS02, TS03, TS04, TS05, TS06, TS08, TS09, TS10, TS11</w:t>
            </w:r>
          </w:p>
        </w:tc>
      </w:tr>
      <w:tr w:rsidR="00FD1618" w:rsidRPr="007726E3" w14:paraId="3E1DAF31" w14:textId="77777777" w:rsidTr="00FD1618">
        <w:trPr>
          <w:trHeight w:val="604"/>
        </w:trPr>
        <w:tc>
          <w:tcPr>
            <w:tcW w:w="3187" w:type="dxa"/>
            <w:tcBorders>
              <w:top w:val="nil"/>
            </w:tcBorders>
          </w:tcPr>
          <w:p w14:paraId="307BC12C" w14:textId="4E96BA85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detection</w:t>
            </w:r>
            <w:r w:rsidRPr="00CF64BB">
              <w:rPr>
                <w:rFonts w:ascii="Arial" w:hAnsi="Arial" w:cs="Arial"/>
              </w:rPr>
              <w:t>][pretrain][</w:t>
            </w:r>
            <w:proofErr w:type="spellStart"/>
            <w:r w:rsidRPr="00CF64BB">
              <w:rPr>
                <w:rFonts w:ascii="Arial" w:hAnsi="Arial" w:cs="Arial"/>
              </w:rPr>
              <w:t>val</w:t>
            </w:r>
            <w:proofErr w:type="spellEnd"/>
            <w:r w:rsidRPr="00CF64BB">
              <w:rPr>
                <w:rFonts w:ascii="Arial" w:hAnsi="Arial" w:cs="Arial"/>
              </w:rPr>
              <w:t>]</w:t>
            </w:r>
          </w:p>
        </w:tc>
        <w:tc>
          <w:tcPr>
            <w:tcW w:w="6552" w:type="dxa"/>
            <w:tcBorders>
              <w:top w:val="nil"/>
            </w:tcBorders>
          </w:tcPr>
          <w:p w14:paraId="16AE7726" w14:textId="5F2CB496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S5, S6</w:t>
            </w:r>
          </w:p>
        </w:tc>
      </w:tr>
      <w:tr w:rsidR="00FD1618" w:rsidRPr="007726E3" w14:paraId="217B8E04" w14:textId="77777777" w:rsidTr="00FD1618">
        <w:trPr>
          <w:trHeight w:val="604"/>
        </w:trPr>
        <w:tc>
          <w:tcPr>
            <w:tcW w:w="3187" w:type="dxa"/>
          </w:tcPr>
          <w:p w14:paraId="56088BE8" w14:textId="4B61B571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detection</w:t>
            </w:r>
            <w:r w:rsidRPr="00CF64B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CF64BB">
              <w:rPr>
                <w:rFonts w:ascii="Arial" w:hAnsi="Arial" w:cs="Arial"/>
              </w:rPr>
              <w:t xml:space="preserve">][train] </w:t>
            </w:r>
          </w:p>
        </w:tc>
        <w:tc>
          <w:tcPr>
            <w:tcW w:w="6552" w:type="dxa"/>
          </w:tcPr>
          <w:p w14:paraId="20EC3A0B" w14:textId="7ACFD12D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FD1618">
              <w:rPr>
                <w:rFonts w:ascii="Arial" w:hAnsi="Arial" w:cs="Arial"/>
              </w:rPr>
              <w:t>S1, S2, S3, S4, S5, S6, S7</w:t>
            </w:r>
          </w:p>
        </w:tc>
      </w:tr>
      <w:tr w:rsidR="00FD1618" w:rsidRPr="007726E3" w14:paraId="1AB44A71" w14:textId="77777777" w:rsidTr="00FD1618">
        <w:trPr>
          <w:trHeight w:val="604"/>
        </w:trPr>
        <w:tc>
          <w:tcPr>
            <w:tcW w:w="3187" w:type="dxa"/>
          </w:tcPr>
          <w:p w14:paraId="1C03F703" w14:textId="30998E14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detection</w:t>
            </w:r>
            <w:r w:rsidRPr="00CF64B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CF64BB">
              <w:rPr>
                <w:rFonts w:ascii="Arial" w:hAnsi="Arial" w:cs="Arial"/>
              </w:rPr>
              <w:t>][</w:t>
            </w:r>
            <w:proofErr w:type="spellStart"/>
            <w:r w:rsidRPr="00CF64BB">
              <w:rPr>
                <w:rFonts w:ascii="Arial" w:hAnsi="Arial" w:cs="Arial"/>
              </w:rPr>
              <w:t>val</w:t>
            </w:r>
            <w:proofErr w:type="spellEnd"/>
            <w:r w:rsidRPr="00CF64BB">
              <w:rPr>
                <w:rFonts w:ascii="Arial" w:hAnsi="Arial" w:cs="Arial"/>
              </w:rPr>
              <w:t>]</w:t>
            </w:r>
          </w:p>
        </w:tc>
        <w:tc>
          <w:tcPr>
            <w:tcW w:w="6552" w:type="dxa"/>
          </w:tcPr>
          <w:p w14:paraId="5F27F379" w14:textId="115B3E6A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S5, S6</w:t>
            </w:r>
          </w:p>
        </w:tc>
      </w:tr>
      <w:tr w:rsidR="00FD1618" w:rsidRPr="007726E3" w14:paraId="1E6DDE45" w14:textId="77777777" w:rsidTr="00FD1618">
        <w:trPr>
          <w:trHeight w:val="604"/>
        </w:trPr>
        <w:tc>
          <w:tcPr>
            <w:tcW w:w="3187" w:type="dxa"/>
          </w:tcPr>
          <w:p w14:paraId="11989098" w14:textId="425B1163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FA45A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detection</w:t>
            </w:r>
            <w:r w:rsidRPr="00FA45A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FA45AB">
              <w:rPr>
                <w:rFonts w:ascii="Arial" w:hAnsi="Arial" w:cs="Arial"/>
              </w:rPr>
              <w:t xml:space="preserve">][test] </w:t>
            </w:r>
          </w:p>
        </w:tc>
        <w:tc>
          <w:tcPr>
            <w:tcW w:w="6552" w:type="dxa"/>
          </w:tcPr>
          <w:p w14:paraId="24EFCBE5" w14:textId="6AFBCAAE" w:rsidR="00FD1618" w:rsidRPr="0067474D" w:rsidRDefault="00FD1618" w:rsidP="00FD1618">
            <w:pPr>
              <w:rPr>
                <w:rFonts w:ascii="Arial" w:hAnsi="Arial" w:cs="Arial"/>
                <w:color w:val="000000" w:themeColor="text1"/>
                <w:kern w:val="24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S2, S7</w:t>
            </w:r>
          </w:p>
        </w:tc>
      </w:tr>
      <w:tr w:rsidR="00FD1618" w:rsidRPr="007726E3" w14:paraId="0BF3DDED" w14:textId="77777777" w:rsidTr="00FD1618">
        <w:trPr>
          <w:trHeight w:val="604"/>
        </w:trPr>
        <w:tc>
          <w:tcPr>
            <w:tcW w:w="3187" w:type="dxa"/>
          </w:tcPr>
          <w:p w14:paraId="77F4BAE1" w14:textId="0AC12BF0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prediction</w:t>
            </w:r>
            <w:r w:rsidRPr="00CF64BB">
              <w:rPr>
                <w:rFonts w:ascii="Arial" w:hAnsi="Arial" w:cs="Arial"/>
              </w:rPr>
              <w:t xml:space="preserve">][pretrain][train] </w:t>
            </w:r>
          </w:p>
        </w:tc>
        <w:tc>
          <w:tcPr>
            <w:tcW w:w="6552" w:type="dxa"/>
          </w:tcPr>
          <w:p w14:paraId="02B24453" w14:textId="079C555B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TS02, TS03, TS04, TS05, TS06, TS08, TS09, TS10, TS11</w:t>
            </w:r>
          </w:p>
        </w:tc>
      </w:tr>
      <w:tr w:rsidR="00FD1618" w:rsidRPr="007726E3" w14:paraId="7095A719" w14:textId="77777777" w:rsidTr="00FD1618">
        <w:trPr>
          <w:trHeight w:val="604"/>
        </w:trPr>
        <w:tc>
          <w:tcPr>
            <w:tcW w:w="3187" w:type="dxa"/>
          </w:tcPr>
          <w:p w14:paraId="2595824D" w14:textId="598DC403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prediction</w:t>
            </w:r>
            <w:r w:rsidRPr="00CF64BB">
              <w:rPr>
                <w:rFonts w:ascii="Arial" w:hAnsi="Arial" w:cs="Arial"/>
              </w:rPr>
              <w:t>][pretrain][</w:t>
            </w:r>
            <w:proofErr w:type="spellStart"/>
            <w:r w:rsidRPr="00CF64BB">
              <w:rPr>
                <w:rFonts w:ascii="Arial" w:hAnsi="Arial" w:cs="Arial"/>
              </w:rPr>
              <w:t>val</w:t>
            </w:r>
            <w:proofErr w:type="spellEnd"/>
            <w:r w:rsidRPr="00CF64BB">
              <w:rPr>
                <w:rFonts w:ascii="Arial" w:hAnsi="Arial" w:cs="Arial"/>
              </w:rPr>
              <w:t>]</w:t>
            </w:r>
          </w:p>
        </w:tc>
        <w:tc>
          <w:tcPr>
            <w:tcW w:w="6552" w:type="dxa"/>
          </w:tcPr>
          <w:p w14:paraId="73B48D17" w14:textId="7476262C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S5, S6</w:t>
            </w:r>
          </w:p>
        </w:tc>
      </w:tr>
      <w:tr w:rsidR="00FD1618" w:rsidRPr="007726E3" w14:paraId="6AA148D7" w14:textId="77777777" w:rsidTr="00FD1618">
        <w:trPr>
          <w:trHeight w:val="604"/>
        </w:trPr>
        <w:tc>
          <w:tcPr>
            <w:tcW w:w="3187" w:type="dxa"/>
          </w:tcPr>
          <w:p w14:paraId="09766AFC" w14:textId="6D711667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prediction</w:t>
            </w:r>
            <w:r w:rsidRPr="00CF64B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CF64BB">
              <w:rPr>
                <w:rFonts w:ascii="Arial" w:hAnsi="Arial" w:cs="Arial"/>
              </w:rPr>
              <w:t xml:space="preserve">][train] </w:t>
            </w:r>
          </w:p>
        </w:tc>
        <w:tc>
          <w:tcPr>
            <w:tcW w:w="6552" w:type="dxa"/>
          </w:tcPr>
          <w:p w14:paraId="1EF2FB59" w14:textId="17A1D70A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FD1618">
              <w:rPr>
                <w:rFonts w:ascii="Arial" w:hAnsi="Arial" w:cs="Arial"/>
              </w:rPr>
              <w:t>S1, S2, S3, S4, S5, S6, S7</w:t>
            </w:r>
          </w:p>
        </w:tc>
      </w:tr>
      <w:tr w:rsidR="00FD1618" w:rsidRPr="007726E3" w14:paraId="281D1B09" w14:textId="77777777" w:rsidTr="00FD1618">
        <w:trPr>
          <w:trHeight w:val="604"/>
        </w:trPr>
        <w:tc>
          <w:tcPr>
            <w:tcW w:w="3187" w:type="dxa"/>
          </w:tcPr>
          <w:p w14:paraId="48745332" w14:textId="73A208DB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CF64B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prediction</w:t>
            </w:r>
            <w:r w:rsidRPr="00CF64B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CF64BB">
              <w:rPr>
                <w:rFonts w:ascii="Arial" w:hAnsi="Arial" w:cs="Arial"/>
              </w:rPr>
              <w:t>][</w:t>
            </w:r>
            <w:proofErr w:type="spellStart"/>
            <w:r w:rsidRPr="00CF64BB">
              <w:rPr>
                <w:rFonts w:ascii="Arial" w:hAnsi="Arial" w:cs="Arial"/>
              </w:rPr>
              <w:t>val</w:t>
            </w:r>
            <w:proofErr w:type="spellEnd"/>
            <w:r w:rsidRPr="00CF64BB">
              <w:rPr>
                <w:rFonts w:ascii="Arial" w:hAnsi="Arial" w:cs="Arial"/>
              </w:rPr>
              <w:t>]</w:t>
            </w:r>
          </w:p>
        </w:tc>
        <w:tc>
          <w:tcPr>
            <w:tcW w:w="6552" w:type="dxa"/>
          </w:tcPr>
          <w:p w14:paraId="31A87F01" w14:textId="73A352A1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S5, S6</w:t>
            </w:r>
          </w:p>
        </w:tc>
      </w:tr>
      <w:tr w:rsidR="00FD1618" w:rsidRPr="007726E3" w14:paraId="6E9D6583" w14:textId="77777777" w:rsidTr="00FD1618">
        <w:trPr>
          <w:trHeight w:val="604"/>
        </w:trPr>
        <w:tc>
          <w:tcPr>
            <w:tcW w:w="3187" w:type="dxa"/>
          </w:tcPr>
          <w:p w14:paraId="7FA301A8" w14:textId="290F49EF" w:rsidR="00FD1618" w:rsidRPr="007726E3" w:rsidRDefault="00FD1618" w:rsidP="00FD1618">
            <w:pPr>
              <w:spacing w:line="480" w:lineRule="auto"/>
              <w:rPr>
                <w:rFonts w:ascii="Arial" w:hAnsi="Arial" w:cs="Arial"/>
              </w:rPr>
            </w:pPr>
            <w:r w:rsidRPr="00FA45AB">
              <w:rPr>
                <w:rFonts w:ascii="Arial" w:hAnsi="Arial" w:cs="Arial"/>
              </w:rPr>
              <w:t>[</w:t>
            </w:r>
            <w:r>
              <w:rPr>
                <w:rFonts w:ascii="Arial" w:hAnsi="Arial" w:cs="Arial"/>
              </w:rPr>
              <w:t>prediction</w:t>
            </w:r>
            <w:r w:rsidRPr="00FA45AB">
              <w:rPr>
                <w:rFonts w:ascii="Arial" w:hAnsi="Arial" w:cs="Arial"/>
              </w:rPr>
              <w:t>][</w:t>
            </w:r>
            <w:r>
              <w:rPr>
                <w:rFonts w:ascii="Arial" w:hAnsi="Arial" w:cs="Arial"/>
              </w:rPr>
              <w:t>finetune</w:t>
            </w:r>
            <w:r w:rsidRPr="00FA45AB">
              <w:rPr>
                <w:rFonts w:ascii="Arial" w:hAnsi="Arial" w:cs="Arial"/>
              </w:rPr>
              <w:t xml:space="preserve">][test] </w:t>
            </w:r>
          </w:p>
        </w:tc>
        <w:tc>
          <w:tcPr>
            <w:tcW w:w="6552" w:type="dxa"/>
          </w:tcPr>
          <w:p w14:paraId="2B837E9F" w14:textId="05808065" w:rsidR="00FD1618" w:rsidRPr="0067474D" w:rsidRDefault="00FD1618" w:rsidP="00FD1618">
            <w:pPr>
              <w:rPr>
                <w:rFonts w:ascii="Arial" w:hAnsi="Arial" w:cs="Arial"/>
                <w:color w:val="000000" w:themeColor="text1"/>
                <w:kern w:val="24"/>
              </w:rPr>
            </w:pPr>
            <w:r w:rsidRPr="00B61AED">
              <w:rPr>
                <w:rFonts w:ascii="Arial" w:hAnsi="Arial" w:cs="Arial"/>
                <w:color w:val="000000" w:themeColor="text1"/>
                <w:kern w:val="24"/>
              </w:rPr>
              <w:t>S2, S7</w:t>
            </w:r>
          </w:p>
        </w:tc>
      </w:tr>
    </w:tbl>
    <w:p w14:paraId="46DD5FF4" w14:textId="78C9ADB9" w:rsidR="00C76CDB" w:rsidRDefault="00C76CDB" w:rsidP="00465167"/>
    <w:p w14:paraId="52BD3479" w14:textId="77777777" w:rsidR="00465167" w:rsidRDefault="00465167" w:rsidP="00465167"/>
    <w:p w14:paraId="033B48C8" w14:textId="528F38EC" w:rsidR="00465167" w:rsidRPr="003B224E" w:rsidRDefault="001D3CD7" w:rsidP="00465167">
      <w:pPr>
        <w:rPr>
          <w:rFonts w:ascii="Arial" w:hAnsi="Arial" w:cs="Arial"/>
        </w:rPr>
      </w:pPr>
      <w:r>
        <w:rPr>
          <w:rFonts w:ascii="Arial" w:hAnsi="Arial" w:cs="Arial"/>
        </w:rPr>
        <w:t>Val, validation</w:t>
      </w:r>
      <w:r w:rsidR="004D4C46">
        <w:rPr>
          <w:rFonts w:ascii="Arial" w:hAnsi="Arial" w:cs="Arial"/>
        </w:rPr>
        <w:t xml:space="preserve">; </w:t>
      </w:r>
      <w:r w:rsidR="003B224E" w:rsidRPr="003B224E">
        <w:rPr>
          <w:rFonts w:ascii="Arial" w:hAnsi="Arial" w:cs="Arial"/>
        </w:rPr>
        <w:t>S# and TS# represents participant ID.</w:t>
      </w:r>
    </w:p>
    <w:sectPr w:rsidR="00465167" w:rsidRPr="003B224E" w:rsidSect="004E6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A1B29"/>
    <w:multiLevelType w:val="hybridMultilevel"/>
    <w:tmpl w:val="3A80BC4E"/>
    <w:lvl w:ilvl="0" w:tplc="7B501D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463B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2877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FCA03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19246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8097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F70D7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2A02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E40A1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30691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86"/>
    <w:rsid w:val="00071155"/>
    <w:rsid w:val="00071A9E"/>
    <w:rsid w:val="000B2DCD"/>
    <w:rsid w:val="000E1D7B"/>
    <w:rsid w:val="000E70EC"/>
    <w:rsid w:val="001774EA"/>
    <w:rsid w:val="00193949"/>
    <w:rsid w:val="001A693C"/>
    <w:rsid w:val="001C795B"/>
    <w:rsid w:val="001D3CD7"/>
    <w:rsid w:val="0023498C"/>
    <w:rsid w:val="002479D7"/>
    <w:rsid w:val="0025656C"/>
    <w:rsid w:val="0039136C"/>
    <w:rsid w:val="003B224E"/>
    <w:rsid w:val="003C5BD5"/>
    <w:rsid w:val="0040387A"/>
    <w:rsid w:val="004306F3"/>
    <w:rsid w:val="004450F3"/>
    <w:rsid w:val="00456276"/>
    <w:rsid w:val="00461ADA"/>
    <w:rsid w:val="004639C2"/>
    <w:rsid w:val="00465167"/>
    <w:rsid w:val="00466332"/>
    <w:rsid w:val="004700A4"/>
    <w:rsid w:val="004912B6"/>
    <w:rsid w:val="004923DD"/>
    <w:rsid w:val="004B77E6"/>
    <w:rsid w:val="004D4C46"/>
    <w:rsid w:val="004E2F21"/>
    <w:rsid w:val="004E6AE8"/>
    <w:rsid w:val="00501FFE"/>
    <w:rsid w:val="00515FA3"/>
    <w:rsid w:val="00523FAA"/>
    <w:rsid w:val="00537EEE"/>
    <w:rsid w:val="00583D12"/>
    <w:rsid w:val="005A5C56"/>
    <w:rsid w:val="005B0977"/>
    <w:rsid w:val="006248A6"/>
    <w:rsid w:val="00653F3C"/>
    <w:rsid w:val="0067474D"/>
    <w:rsid w:val="00695996"/>
    <w:rsid w:val="006A3ECF"/>
    <w:rsid w:val="006A4C1E"/>
    <w:rsid w:val="007066D8"/>
    <w:rsid w:val="007477FD"/>
    <w:rsid w:val="007726E3"/>
    <w:rsid w:val="0078601F"/>
    <w:rsid w:val="007B5DA0"/>
    <w:rsid w:val="007C6ADD"/>
    <w:rsid w:val="007E125A"/>
    <w:rsid w:val="007F01C1"/>
    <w:rsid w:val="00821C8C"/>
    <w:rsid w:val="00883456"/>
    <w:rsid w:val="009656D7"/>
    <w:rsid w:val="009A35CC"/>
    <w:rsid w:val="009A376A"/>
    <w:rsid w:val="009E3A01"/>
    <w:rsid w:val="00A2793E"/>
    <w:rsid w:val="00A372D1"/>
    <w:rsid w:val="00A60C86"/>
    <w:rsid w:val="00AC7C18"/>
    <w:rsid w:val="00B37764"/>
    <w:rsid w:val="00B47F8B"/>
    <w:rsid w:val="00B61AED"/>
    <w:rsid w:val="00B843E6"/>
    <w:rsid w:val="00B87F97"/>
    <w:rsid w:val="00BB7603"/>
    <w:rsid w:val="00C76CDB"/>
    <w:rsid w:val="00C86BEE"/>
    <w:rsid w:val="00CA4154"/>
    <w:rsid w:val="00CD5783"/>
    <w:rsid w:val="00CE522D"/>
    <w:rsid w:val="00CF64BB"/>
    <w:rsid w:val="00D1128A"/>
    <w:rsid w:val="00D27D20"/>
    <w:rsid w:val="00D75178"/>
    <w:rsid w:val="00DD48D3"/>
    <w:rsid w:val="00E139B9"/>
    <w:rsid w:val="00E726F1"/>
    <w:rsid w:val="00EB0851"/>
    <w:rsid w:val="00EC77F0"/>
    <w:rsid w:val="00F174CC"/>
    <w:rsid w:val="00F80F97"/>
    <w:rsid w:val="00FA45AB"/>
    <w:rsid w:val="00FD1618"/>
    <w:rsid w:val="00FE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69E6"/>
  <w15:chartTrackingRefBased/>
  <w15:docId w15:val="{51567501-3DDB-4931-82F8-654C818F2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C8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C8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C8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C8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C8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C8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C8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C8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C8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C8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60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C8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C8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60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C8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60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C8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60C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12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12B6"/>
    <w:pPr>
      <w:spacing w:before="240" w:after="400" w:line="240" w:lineRule="auto"/>
    </w:pPr>
    <w:rPr>
      <w:rFonts w:ascii="Arial" w:eastAsia="SimSun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12B6"/>
    <w:rPr>
      <w:rFonts w:ascii="Arial" w:eastAsia="SimSun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5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287</Words>
  <Characters>1641</Characters>
  <Application>Microsoft Office Word</Application>
  <DocSecurity>0</DocSecurity>
  <Lines>13</Lines>
  <Paragraphs>3</Paragraphs>
  <ScaleCrop>false</ScaleCrop>
  <Company>University of Florida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Lowor, Grace T.</dc:creator>
  <cp:keywords/>
  <dc:description/>
  <cp:lastModifiedBy>Lowor, Grace T.</cp:lastModifiedBy>
  <cp:revision>4</cp:revision>
  <dcterms:created xsi:type="dcterms:W3CDTF">2026-06-03T18:55:00Z</dcterms:created>
  <dcterms:modified xsi:type="dcterms:W3CDTF">2026-08-24T16:40:00Z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9aff586d-19cd-4695-be2a-b3fd5714b7af</vt:lpwstr>
  </property>
</Properties>
</file>