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C8FCC" w14:textId="77777777" w:rsidR="00D06232" w:rsidRPr="00D06232" w:rsidRDefault="00D06232" w:rsidP="00D06232">
      <w:pPr>
        <w:rPr>
          <w:rFonts w:ascii="Calibri" w:hAnsi="Calibri" w:cs="Calibri"/>
          <w:b/>
          <w:sz w:val="21"/>
          <w:szCs w:val="21"/>
        </w:rPr>
      </w:pPr>
      <w:r w:rsidRPr="00D06232">
        <w:rPr>
          <w:rFonts w:ascii="Calibri" w:hAnsi="Calibri" w:cs="Calibri"/>
          <w:b/>
          <w:sz w:val="21"/>
          <w:szCs w:val="21"/>
        </w:rPr>
        <w:t xml:space="preserve">Supplemental Table S1. </w:t>
      </w:r>
      <w:r w:rsidRPr="00D06232">
        <w:rPr>
          <w:rFonts w:ascii="Calibri" w:hAnsi="Calibri" w:cs="Calibri"/>
          <w:bCs/>
          <w:sz w:val="21"/>
          <w:szCs w:val="21"/>
        </w:rPr>
        <w:t>Characteristics of the trials included in the meta-analysis.</w:t>
      </w:r>
    </w:p>
    <w:tbl>
      <w:tblPr>
        <w:tblStyle w:val="Tabellenraster"/>
        <w:tblW w:w="13036" w:type="dxa"/>
        <w:tblLayout w:type="fixed"/>
        <w:tblLook w:val="04A0" w:firstRow="1" w:lastRow="0" w:firstColumn="1" w:lastColumn="0" w:noHBand="0" w:noVBand="1"/>
      </w:tblPr>
      <w:tblGrid>
        <w:gridCol w:w="2014"/>
        <w:gridCol w:w="1648"/>
        <w:gridCol w:w="2198"/>
        <w:gridCol w:w="915"/>
        <w:gridCol w:w="1648"/>
        <w:gridCol w:w="915"/>
        <w:gridCol w:w="1098"/>
        <w:gridCol w:w="1325"/>
        <w:gridCol w:w="1275"/>
      </w:tblGrid>
      <w:tr w:rsidR="00D06232" w:rsidRPr="00D06232" w14:paraId="616F81FA" w14:textId="77777777" w:rsidTr="00D06232">
        <w:trPr>
          <w:trHeight w:val="659"/>
        </w:trPr>
        <w:tc>
          <w:tcPr>
            <w:tcW w:w="2014" w:type="dxa"/>
            <w:tcMar>
              <w:left w:w="113" w:type="dxa"/>
              <w:right w:w="0" w:type="dxa"/>
            </w:tcMar>
            <w:vAlign w:val="center"/>
          </w:tcPr>
          <w:p w14:paraId="4195623F" w14:textId="77777777" w:rsidR="00D06232" w:rsidRPr="00D06232" w:rsidRDefault="00D06232" w:rsidP="000C372A">
            <w:pPr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Lead author (year)</w:t>
            </w:r>
          </w:p>
        </w:tc>
        <w:tc>
          <w:tcPr>
            <w:tcW w:w="1648" w:type="dxa"/>
            <w:tcMar>
              <w:left w:w="113" w:type="dxa"/>
              <w:right w:w="0" w:type="dxa"/>
            </w:tcMar>
            <w:vAlign w:val="center"/>
          </w:tcPr>
          <w:p w14:paraId="1AE6DC43" w14:textId="77777777" w:rsidR="00D06232" w:rsidRPr="00D06232" w:rsidRDefault="00D06232" w:rsidP="000C372A">
            <w:pPr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 xml:space="preserve">Country </w:t>
            </w:r>
          </w:p>
        </w:tc>
        <w:tc>
          <w:tcPr>
            <w:tcW w:w="2198" w:type="dxa"/>
            <w:tcMar>
              <w:left w:w="113" w:type="dxa"/>
              <w:right w:w="0" w:type="dxa"/>
            </w:tcMar>
            <w:vAlign w:val="center"/>
          </w:tcPr>
          <w:p w14:paraId="259CB3DC" w14:textId="77777777" w:rsidR="00D06232" w:rsidRPr="00D06232" w:rsidRDefault="00D06232" w:rsidP="000C372A">
            <w:pPr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Setting</w:t>
            </w:r>
          </w:p>
        </w:tc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 w14:paraId="07ACB746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i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i/>
                <w:sz w:val="21"/>
                <w:szCs w:val="21"/>
                <w:lang w:val="en-US"/>
              </w:rPr>
              <w:t>n</w:t>
            </w:r>
          </w:p>
        </w:tc>
        <w:tc>
          <w:tcPr>
            <w:tcW w:w="1648" w:type="dxa"/>
            <w:tcMar>
              <w:left w:w="0" w:type="dxa"/>
              <w:right w:w="0" w:type="dxa"/>
            </w:tcMar>
            <w:vAlign w:val="center"/>
          </w:tcPr>
          <w:p w14:paraId="07FF9C53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 xml:space="preserve">Child age </w:t>
            </w:r>
          </w:p>
          <w:p w14:paraId="741CCFD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(</w:t>
            </w:r>
            <w:r w:rsidRPr="00D06232">
              <w:rPr>
                <w:rFonts w:ascii="Calibri" w:hAnsi="Calibri" w:cs="Calibri"/>
                <w:b/>
                <w:i/>
                <w:sz w:val="21"/>
                <w:szCs w:val="21"/>
                <w:lang w:val="en-US"/>
              </w:rPr>
              <w:t>M</w:t>
            </w: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)</w:t>
            </w:r>
          </w:p>
        </w:tc>
        <w:tc>
          <w:tcPr>
            <w:tcW w:w="915" w:type="dxa"/>
            <w:tcMar>
              <w:left w:w="0" w:type="dxa"/>
              <w:right w:w="0" w:type="dxa"/>
            </w:tcMar>
            <w:vAlign w:val="center"/>
          </w:tcPr>
          <w:p w14:paraId="105EC4C6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% low income</w:t>
            </w:r>
          </w:p>
        </w:tc>
        <w:tc>
          <w:tcPr>
            <w:tcW w:w="1098" w:type="dxa"/>
            <w:tcMar>
              <w:left w:w="0" w:type="dxa"/>
              <w:right w:w="0" w:type="dxa"/>
            </w:tcMar>
            <w:vAlign w:val="center"/>
          </w:tcPr>
          <w:p w14:paraId="1EAFAD09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% ethnic minority</w:t>
            </w:r>
          </w:p>
        </w:tc>
        <w:tc>
          <w:tcPr>
            <w:tcW w:w="1325" w:type="dxa"/>
            <w:tcMar>
              <w:left w:w="0" w:type="dxa"/>
              <w:right w:w="0" w:type="dxa"/>
            </w:tcMar>
            <w:vAlign w:val="center"/>
          </w:tcPr>
          <w:p w14:paraId="548DE239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% two parent families</w:t>
            </w:r>
          </w:p>
        </w:tc>
        <w:tc>
          <w:tcPr>
            <w:tcW w:w="1275" w:type="dxa"/>
            <w:tcMar>
              <w:left w:w="0" w:type="dxa"/>
              <w:right w:w="0" w:type="dxa"/>
            </w:tcMar>
            <w:vAlign w:val="center"/>
          </w:tcPr>
          <w:p w14:paraId="622C8823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b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b/>
                <w:sz w:val="21"/>
                <w:szCs w:val="21"/>
                <w:lang w:val="en-US"/>
              </w:rPr>
              <w:t>% two parent attendance</w:t>
            </w:r>
          </w:p>
        </w:tc>
      </w:tr>
      <w:tr w:rsidR="00D06232" w:rsidRPr="00D06232" w14:paraId="69856A45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0DDA36C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spellStart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Axberg</w:t>
            </w:r>
            <w:proofErr w:type="spellEnd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 (2012)</w:t>
            </w:r>
          </w:p>
        </w:tc>
        <w:tc>
          <w:tcPr>
            <w:tcW w:w="1648" w:type="dxa"/>
            <w:vAlign w:val="center"/>
          </w:tcPr>
          <w:p w14:paraId="07752E4B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Sweden</w:t>
            </w:r>
          </w:p>
        </w:tc>
        <w:tc>
          <w:tcPr>
            <w:tcW w:w="2198" w:type="dxa"/>
            <w:vAlign w:val="center"/>
          </w:tcPr>
          <w:p w14:paraId="357DA23A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Outpatient psychiatric clinics</w:t>
            </w:r>
          </w:p>
        </w:tc>
        <w:tc>
          <w:tcPr>
            <w:tcW w:w="915" w:type="dxa"/>
            <w:vAlign w:val="center"/>
          </w:tcPr>
          <w:p w14:paraId="2FC560A4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38</w:t>
            </w:r>
          </w:p>
        </w:tc>
        <w:tc>
          <w:tcPr>
            <w:tcW w:w="1648" w:type="dxa"/>
            <w:vAlign w:val="center"/>
          </w:tcPr>
          <w:p w14:paraId="421937B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3–8 (5.89)</w:t>
            </w:r>
          </w:p>
        </w:tc>
        <w:tc>
          <w:tcPr>
            <w:tcW w:w="915" w:type="dxa"/>
            <w:vAlign w:val="center"/>
          </w:tcPr>
          <w:p w14:paraId="5C7A390C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43</w:t>
            </w:r>
          </w:p>
        </w:tc>
        <w:tc>
          <w:tcPr>
            <w:tcW w:w="1098" w:type="dxa"/>
            <w:vAlign w:val="center"/>
          </w:tcPr>
          <w:p w14:paraId="57EB6098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  <w:tc>
          <w:tcPr>
            <w:tcW w:w="1325" w:type="dxa"/>
            <w:vAlign w:val="center"/>
          </w:tcPr>
          <w:p w14:paraId="7BE57BE2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69</w:t>
            </w:r>
          </w:p>
        </w:tc>
        <w:tc>
          <w:tcPr>
            <w:tcW w:w="1275" w:type="dxa"/>
            <w:vAlign w:val="center"/>
          </w:tcPr>
          <w:p w14:paraId="2DCE970C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69</w:t>
            </w:r>
          </w:p>
        </w:tc>
      </w:tr>
      <w:tr w:rsidR="00D06232" w:rsidRPr="00D06232" w14:paraId="2DF04DE0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3E4ABAC6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Azevedo (2013) </w:t>
            </w:r>
          </w:p>
        </w:tc>
        <w:tc>
          <w:tcPr>
            <w:tcW w:w="1648" w:type="dxa"/>
            <w:vAlign w:val="center"/>
          </w:tcPr>
          <w:p w14:paraId="53EC125F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Portugal</w:t>
            </w:r>
          </w:p>
        </w:tc>
        <w:tc>
          <w:tcPr>
            <w:tcW w:w="2198" w:type="dxa"/>
            <w:vAlign w:val="center"/>
          </w:tcPr>
          <w:p w14:paraId="2289BB8D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University clinics</w:t>
            </w:r>
          </w:p>
        </w:tc>
        <w:tc>
          <w:tcPr>
            <w:tcW w:w="915" w:type="dxa"/>
            <w:vAlign w:val="center"/>
          </w:tcPr>
          <w:p w14:paraId="18ECDF6D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68</w:t>
            </w:r>
          </w:p>
        </w:tc>
        <w:tc>
          <w:tcPr>
            <w:tcW w:w="1648" w:type="dxa"/>
            <w:vAlign w:val="center"/>
          </w:tcPr>
          <w:p w14:paraId="52440BD9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3–6 (4.59)</w:t>
            </w:r>
          </w:p>
        </w:tc>
        <w:tc>
          <w:tcPr>
            <w:tcW w:w="915" w:type="dxa"/>
            <w:vAlign w:val="center"/>
          </w:tcPr>
          <w:p w14:paraId="178766F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  <w:tc>
          <w:tcPr>
            <w:tcW w:w="1098" w:type="dxa"/>
            <w:vAlign w:val="center"/>
          </w:tcPr>
          <w:p w14:paraId="4085D11F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  <w:tc>
          <w:tcPr>
            <w:tcW w:w="1325" w:type="dxa"/>
            <w:vAlign w:val="center"/>
          </w:tcPr>
          <w:p w14:paraId="68B45F5C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84</w:t>
            </w:r>
          </w:p>
        </w:tc>
        <w:tc>
          <w:tcPr>
            <w:tcW w:w="1275" w:type="dxa"/>
            <w:vAlign w:val="center"/>
          </w:tcPr>
          <w:p w14:paraId="6ABB491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43</w:t>
            </w:r>
          </w:p>
        </w:tc>
      </w:tr>
      <w:tr w:rsidR="00D06232" w:rsidRPr="00D06232" w14:paraId="6AAD65E4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76E865A2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Gardner (2006)</w:t>
            </w:r>
          </w:p>
        </w:tc>
        <w:tc>
          <w:tcPr>
            <w:tcW w:w="1648" w:type="dxa"/>
            <w:vAlign w:val="center"/>
          </w:tcPr>
          <w:p w14:paraId="4C900132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England</w:t>
            </w:r>
          </w:p>
        </w:tc>
        <w:tc>
          <w:tcPr>
            <w:tcW w:w="2198" w:type="dxa"/>
            <w:vAlign w:val="center"/>
          </w:tcPr>
          <w:p w14:paraId="4B8AB30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Community services</w:t>
            </w:r>
          </w:p>
        </w:tc>
        <w:tc>
          <w:tcPr>
            <w:tcW w:w="915" w:type="dxa"/>
            <w:vAlign w:val="center"/>
          </w:tcPr>
          <w:p w14:paraId="2303FC66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48</w:t>
            </w:r>
          </w:p>
        </w:tc>
        <w:tc>
          <w:tcPr>
            <w:tcW w:w="1648" w:type="dxa"/>
            <w:vAlign w:val="center"/>
          </w:tcPr>
          <w:p w14:paraId="6AF6A68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2–9 (5.93)</w:t>
            </w:r>
          </w:p>
        </w:tc>
        <w:tc>
          <w:tcPr>
            <w:tcW w:w="915" w:type="dxa"/>
            <w:vAlign w:val="center"/>
          </w:tcPr>
          <w:p w14:paraId="135E675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64</w:t>
            </w:r>
          </w:p>
        </w:tc>
        <w:tc>
          <w:tcPr>
            <w:tcW w:w="1098" w:type="dxa"/>
            <w:vAlign w:val="center"/>
          </w:tcPr>
          <w:p w14:paraId="27AF9C12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</w:t>
            </w:r>
          </w:p>
        </w:tc>
        <w:tc>
          <w:tcPr>
            <w:tcW w:w="1325" w:type="dxa"/>
            <w:vAlign w:val="center"/>
          </w:tcPr>
          <w:p w14:paraId="1703371B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50</w:t>
            </w:r>
          </w:p>
        </w:tc>
        <w:tc>
          <w:tcPr>
            <w:tcW w:w="1275" w:type="dxa"/>
            <w:vAlign w:val="center"/>
          </w:tcPr>
          <w:p w14:paraId="7165D51B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  <w:tr w:rsidR="00D06232" w:rsidRPr="00D06232" w14:paraId="18E5FA22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192ACA0D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spellStart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Leijten</w:t>
            </w:r>
            <w:proofErr w:type="spellEnd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 (2017)</w:t>
            </w:r>
          </w:p>
        </w:tc>
        <w:tc>
          <w:tcPr>
            <w:tcW w:w="1648" w:type="dxa"/>
            <w:vAlign w:val="center"/>
          </w:tcPr>
          <w:p w14:paraId="19960F9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Netherlands</w:t>
            </w:r>
          </w:p>
        </w:tc>
        <w:tc>
          <w:tcPr>
            <w:tcW w:w="2198" w:type="dxa"/>
            <w:vAlign w:val="center"/>
          </w:tcPr>
          <w:p w14:paraId="2CE1F166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Outpatient psychiatric clinics &amp; schools </w:t>
            </w:r>
          </w:p>
        </w:tc>
        <w:tc>
          <w:tcPr>
            <w:tcW w:w="915" w:type="dxa"/>
            <w:vAlign w:val="center"/>
          </w:tcPr>
          <w:p w14:paraId="72F6971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109</w:t>
            </w:r>
          </w:p>
        </w:tc>
        <w:tc>
          <w:tcPr>
            <w:tcW w:w="1648" w:type="dxa"/>
            <w:vAlign w:val="center"/>
          </w:tcPr>
          <w:p w14:paraId="790F40AB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2–8 (5.64)</w:t>
            </w:r>
          </w:p>
        </w:tc>
        <w:tc>
          <w:tcPr>
            <w:tcW w:w="915" w:type="dxa"/>
            <w:vAlign w:val="center"/>
          </w:tcPr>
          <w:p w14:paraId="5930CEF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76</w:t>
            </w:r>
          </w:p>
        </w:tc>
        <w:tc>
          <w:tcPr>
            <w:tcW w:w="1098" w:type="dxa"/>
            <w:vAlign w:val="center"/>
          </w:tcPr>
          <w:p w14:paraId="407FBFE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63</w:t>
            </w:r>
          </w:p>
        </w:tc>
        <w:tc>
          <w:tcPr>
            <w:tcW w:w="1325" w:type="dxa"/>
            <w:vAlign w:val="center"/>
          </w:tcPr>
          <w:p w14:paraId="7FF1DE46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93</w:t>
            </w:r>
          </w:p>
        </w:tc>
        <w:tc>
          <w:tcPr>
            <w:tcW w:w="1275" w:type="dxa"/>
            <w:vAlign w:val="center"/>
          </w:tcPr>
          <w:p w14:paraId="7CE93011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15</w:t>
            </w:r>
          </w:p>
        </w:tc>
      </w:tr>
      <w:tr w:rsidR="00D06232" w:rsidRPr="00D06232" w14:paraId="190C0012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49B9AADD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McGilloway (2012)</w:t>
            </w:r>
          </w:p>
        </w:tc>
        <w:tc>
          <w:tcPr>
            <w:tcW w:w="1648" w:type="dxa"/>
            <w:vAlign w:val="center"/>
          </w:tcPr>
          <w:p w14:paraId="72DCC92F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Ireland</w:t>
            </w:r>
          </w:p>
        </w:tc>
        <w:tc>
          <w:tcPr>
            <w:tcW w:w="2198" w:type="dxa"/>
            <w:vAlign w:val="center"/>
          </w:tcPr>
          <w:p w14:paraId="1B1EF54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Community services</w:t>
            </w:r>
          </w:p>
        </w:tc>
        <w:tc>
          <w:tcPr>
            <w:tcW w:w="915" w:type="dxa"/>
            <w:vAlign w:val="center"/>
          </w:tcPr>
          <w:p w14:paraId="0DB5741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103</w:t>
            </w:r>
          </w:p>
        </w:tc>
        <w:tc>
          <w:tcPr>
            <w:tcW w:w="1648" w:type="dxa"/>
            <w:vAlign w:val="center"/>
          </w:tcPr>
          <w:p w14:paraId="0533B6DB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2–7 (4.93)</w:t>
            </w:r>
          </w:p>
        </w:tc>
        <w:tc>
          <w:tcPr>
            <w:tcW w:w="915" w:type="dxa"/>
            <w:vAlign w:val="center"/>
          </w:tcPr>
          <w:p w14:paraId="2BFAA5E2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45</w:t>
            </w:r>
          </w:p>
        </w:tc>
        <w:tc>
          <w:tcPr>
            <w:tcW w:w="1098" w:type="dxa"/>
            <w:vAlign w:val="center"/>
          </w:tcPr>
          <w:p w14:paraId="49BA9D0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</w:t>
            </w:r>
          </w:p>
        </w:tc>
        <w:tc>
          <w:tcPr>
            <w:tcW w:w="1325" w:type="dxa"/>
            <w:vAlign w:val="center"/>
          </w:tcPr>
          <w:p w14:paraId="1726EBC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62</w:t>
            </w:r>
          </w:p>
        </w:tc>
        <w:tc>
          <w:tcPr>
            <w:tcW w:w="1275" w:type="dxa"/>
            <w:vAlign w:val="center"/>
          </w:tcPr>
          <w:p w14:paraId="4B305A7B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16</w:t>
            </w:r>
          </w:p>
        </w:tc>
      </w:tr>
      <w:tr w:rsidR="00D06232" w:rsidRPr="00D06232" w14:paraId="6FE378FA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7C6B6EC7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proofErr w:type="spellStart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Menting</w:t>
            </w:r>
            <w:proofErr w:type="spellEnd"/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 (2014)</w:t>
            </w:r>
          </w:p>
        </w:tc>
        <w:tc>
          <w:tcPr>
            <w:tcW w:w="1648" w:type="dxa"/>
            <w:vAlign w:val="center"/>
          </w:tcPr>
          <w:p w14:paraId="4085C9F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Netherlands</w:t>
            </w:r>
          </w:p>
        </w:tc>
        <w:tc>
          <w:tcPr>
            <w:tcW w:w="2198" w:type="dxa"/>
            <w:vAlign w:val="center"/>
          </w:tcPr>
          <w:p w14:paraId="67A2FF4B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 xml:space="preserve">Community services </w:t>
            </w:r>
          </w:p>
        </w:tc>
        <w:tc>
          <w:tcPr>
            <w:tcW w:w="915" w:type="dxa"/>
            <w:vAlign w:val="center"/>
          </w:tcPr>
          <w:p w14:paraId="7328E145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74</w:t>
            </w:r>
          </w:p>
        </w:tc>
        <w:tc>
          <w:tcPr>
            <w:tcW w:w="1648" w:type="dxa"/>
            <w:vAlign w:val="center"/>
          </w:tcPr>
          <w:p w14:paraId="02570C08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1–11 (6.21)</w:t>
            </w:r>
          </w:p>
        </w:tc>
        <w:tc>
          <w:tcPr>
            <w:tcW w:w="915" w:type="dxa"/>
            <w:vAlign w:val="center"/>
          </w:tcPr>
          <w:p w14:paraId="60753B0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92</w:t>
            </w:r>
          </w:p>
        </w:tc>
        <w:tc>
          <w:tcPr>
            <w:tcW w:w="1098" w:type="dxa"/>
            <w:vAlign w:val="center"/>
          </w:tcPr>
          <w:p w14:paraId="0C66C7F4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77</w:t>
            </w:r>
          </w:p>
        </w:tc>
        <w:tc>
          <w:tcPr>
            <w:tcW w:w="1325" w:type="dxa"/>
            <w:vAlign w:val="center"/>
          </w:tcPr>
          <w:p w14:paraId="5E119389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30</w:t>
            </w:r>
          </w:p>
        </w:tc>
        <w:tc>
          <w:tcPr>
            <w:tcW w:w="1275" w:type="dxa"/>
            <w:vAlign w:val="center"/>
          </w:tcPr>
          <w:p w14:paraId="6355DBF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  <w:tr w:rsidR="00D06232" w:rsidRPr="00D06232" w14:paraId="6708AC58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04A4F327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Scott (2001)</w:t>
            </w:r>
          </w:p>
        </w:tc>
        <w:tc>
          <w:tcPr>
            <w:tcW w:w="1648" w:type="dxa"/>
            <w:vAlign w:val="center"/>
          </w:tcPr>
          <w:p w14:paraId="4710DB09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England</w:t>
            </w:r>
          </w:p>
        </w:tc>
        <w:tc>
          <w:tcPr>
            <w:tcW w:w="2198" w:type="dxa"/>
            <w:vAlign w:val="center"/>
          </w:tcPr>
          <w:p w14:paraId="6CAFC720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Outpatient psychiatric clinics</w:t>
            </w:r>
          </w:p>
        </w:tc>
        <w:tc>
          <w:tcPr>
            <w:tcW w:w="915" w:type="dxa"/>
            <w:vAlign w:val="center"/>
          </w:tcPr>
          <w:p w14:paraId="2E77152E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90</w:t>
            </w:r>
          </w:p>
        </w:tc>
        <w:tc>
          <w:tcPr>
            <w:tcW w:w="1648" w:type="dxa"/>
            <w:vAlign w:val="center"/>
          </w:tcPr>
          <w:p w14:paraId="2974579C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2–10 (5.49)</w:t>
            </w:r>
          </w:p>
        </w:tc>
        <w:tc>
          <w:tcPr>
            <w:tcW w:w="915" w:type="dxa"/>
            <w:vAlign w:val="center"/>
          </w:tcPr>
          <w:p w14:paraId="6F51C39A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60</w:t>
            </w:r>
          </w:p>
        </w:tc>
        <w:tc>
          <w:tcPr>
            <w:tcW w:w="1098" w:type="dxa"/>
            <w:vAlign w:val="center"/>
          </w:tcPr>
          <w:p w14:paraId="2EC9D32C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21</w:t>
            </w:r>
          </w:p>
        </w:tc>
        <w:tc>
          <w:tcPr>
            <w:tcW w:w="1325" w:type="dxa"/>
            <w:vAlign w:val="center"/>
          </w:tcPr>
          <w:p w14:paraId="0FB70BF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52</w:t>
            </w:r>
          </w:p>
        </w:tc>
        <w:tc>
          <w:tcPr>
            <w:tcW w:w="1275" w:type="dxa"/>
            <w:vAlign w:val="center"/>
          </w:tcPr>
          <w:p w14:paraId="7C51BE91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  <w:tr w:rsidR="00D06232" w:rsidRPr="00D06232" w14:paraId="782F9345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52C8ACEB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Scott (2010a)</w:t>
            </w:r>
          </w:p>
        </w:tc>
        <w:tc>
          <w:tcPr>
            <w:tcW w:w="1648" w:type="dxa"/>
            <w:vAlign w:val="center"/>
          </w:tcPr>
          <w:p w14:paraId="779EA45C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England</w:t>
            </w:r>
          </w:p>
        </w:tc>
        <w:tc>
          <w:tcPr>
            <w:tcW w:w="2198" w:type="dxa"/>
            <w:vAlign w:val="center"/>
          </w:tcPr>
          <w:p w14:paraId="1C145A54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Schools</w:t>
            </w:r>
          </w:p>
        </w:tc>
        <w:tc>
          <w:tcPr>
            <w:tcW w:w="915" w:type="dxa"/>
            <w:vAlign w:val="center"/>
          </w:tcPr>
          <w:p w14:paraId="53DA1A9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61</w:t>
            </w:r>
          </w:p>
        </w:tc>
        <w:tc>
          <w:tcPr>
            <w:tcW w:w="1648" w:type="dxa"/>
            <w:vAlign w:val="center"/>
          </w:tcPr>
          <w:p w14:paraId="7139DC2D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4–6 (5.53)</w:t>
            </w:r>
          </w:p>
        </w:tc>
        <w:tc>
          <w:tcPr>
            <w:tcW w:w="915" w:type="dxa"/>
            <w:vAlign w:val="center"/>
          </w:tcPr>
          <w:p w14:paraId="53C0B0B1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43</w:t>
            </w:r>
          </w:p>
        </w:tc>
        <w:tc>
          <w:tcPr>
            <w:tcW w:w="1098" w:type="dxa"/>
            <w:vAlign w:val="center"/>
          </w:tcPr>
          <w:p w14:paraId="22476A5E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73</w:t>
            </w:r>
          </w:p>
        </w:tc>
        <w:tc>
          <w:tcPr>
            <w:tcW w:w="1325" w:type="dxa"/>
            <w:vAlign w:val="center"/>
          </w:tcPr>
          <w:p w14:paraId="28C8597D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69</w:t>
            </w:r>
          </w:p>
        </w:tc>
        <w:tc>
          <w:tcPr>
            <w:tcW w:w="1275" w:type="dxa"/>
            <w:vAlign w:val="center"/>
          </w:tcPr>
          <w:p w14:paraId="291DD2E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  <w:tr w:rsidR="00D06232" w:rsidRPr="00D06232" w14:paraId="1560396A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5431AB3C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Scott (2010b)</w:t>
            </w:r>
          </w:p>
        </w:tc>
        <w:tc>
          <w:tcPr>
            <w:tcW w:w="1648" w:type="dxa"/>
            <w:vAlign w:val="center"/>
          </w:tcPr>
          <w:p w14:paraId="10830FAA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England</w:t>
            </w:r>
          </w:p>
        </w:tc>
        <w:tc>
          <w:tcPr>
            <w:tcW w:w="2198" w:type="dxa"/>
            <w:vAlign w:val="center"/>
          </w:tcPr>
          <w:p w14:paraId="0EFCB1B2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Schools</w:t>
            </w:r>
          </w:p>
        </w:tc>
        <w:tc>
          <w:tcPr>
            <w:tcW w:w="915" w:type="dxa"/>
            <w:vAlign w:val="center"/>
          </w:tcPr>
          <w:p w14:paraId="0F39B15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88</w:t>
            </w:r>
          </w:p>
        </w:tc>
        <w:tc>
          <w:tcPr>
            <w:tcW w:w="1648" w:type="dxa"/>
            <w:vAlign w:val="center"/>
          </w:tcPr>
          <w:p w14:paraId="33550882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4–6 (5.24)</w:t>
            </w:r>
          </w:p>
        </w:tc>
        <w:tc>
          <w:tcPr>
            <w:tcW w:w="915" w:type="dxa"/>
            <w:vAlign w:val="center"/>
          </w:tcPr>
          <w:p w14:paraId="60343C04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47</w:t>
            </w:r>
          </w:p>
        </w:tc>
        <w:tc>
          <w:tcPr>
            <w:tcW w:w="1098" w:type="dxa"/>
            <w:vAlign w:val="center"/>
          </w:tcPr>
          <w:p w14:paraId="4EEF48A8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41</w:t>
            </w:r>
          </w:p>
        </w:tc>
        <w:tc>
          <w:tcPr>
            <w:tcW w:w="1325" w:type="dxa"/>
            <w:vAlign w:val="center"/>
          </w:tcPr>
          <w:p w14:paraId="4CC341C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58</w:t>
            </w:r>
          </w:p>
        </w:tc>
        <w:tc>
          <w:tcPr>
            <w:tcW w:w="1275" w:type="dxa"/>
            <w:vAlign w:val="center"/>
          </w:tcPr>
          <w:p w14:paraId="79BE5217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  <w:tr w:rsidR="00D06232" w:rsidRPr="00D06232" w14:paraId="66EF3EFC" w14:textId="77777777" w:rsidTr="00D06232">
        <w:trPr>
          <w:trHeight w:val="389"/>
        </w:trPr>
        <w:tc>
          <w:tcPr>
            <w:tcW w:w="2014" w:type="dxa"/>
            <w:vAlign w:val="center"/>
          </w:tcPr>
          <w:p w14:paraId="27875121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Scott (2013)</w:t>
            </w:r>
          </w:p>
        </w:tc>
        <w:tc>
          <w:tcPr>
            <w:tcW w:w="1648" w:type="dxa"/>
            <w:vAlign w:val="center"/>
          </w:tcPr>
          <w:p w14:paraId="0D402C9E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England</w:t>
            </w:r>
          </w:p>
        </w:tc>
        <w:tc>
          <w:tcPr>
            <w:tcW w:w="2198" w:type="dxa"/>
            <w:vAlign w:val="center"/>
          </w:tcPr>
          <w:p w14:paraId="71FC63C4" w14:textId="77777777" w:rsidR="00D06232" w:rsidRPr="00D06232" w:rsidRDefault="00D06232" w:rsidP="000C372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Schools</w:t>
            </w:r>
          </w:p>
        </w:tc>
        <w:tc>
          <w:tcPr>
            <w:tcW w:w="915" w:type="dxa"/>
            <w:vAlign w:val="center"/>
          </w:tcPr>
          <w:p w14:paraId="7A8C4325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106</w:t>
            </w:r>
          </w:p>
        </w:tc>
        <w:tc>
          <w:tcPr>
            <w:tcW w:w="1648" w:type="dxa"/>
            <w:vAlign w:val="center"/>
          </w:tcPr>
          <w:p w14:paraId="71F8E6D6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3–7 (5.98)</w:t>
            </w:r>
          </w:p>
        </w:tc>
        <w:tc>
          <w:tcPr>
            <w:tcW w:w="915" w:type="dxa"/>
            <w:vAlign w:val="center"/>
          </w:tcPr>
          <w:p w14:paraId="74BC9E71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69</w:t>
            </w:r>
          </w:p>
        </w:tc>
        <w:tc>
          <w:tcPr>
            <w:tcW w:w="1098" w:type="dxa"/>
            <w:vAlign w:val="center"/>
          </w:tcPr>
          <w:p w14:paraId="03175B40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21</w:t>
            </w:r>
          </w:p>
        </w:tc>
        <w:tc>
          <w:tcPr>
            <w:tcW w:w="1325" w:type="dxa"/>
            <w:vAlign w:val="center"/>
          </w:tcPr>
          <w:p w14:paraId="32146604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67</w:t>
            </w:r>
          </w:p>
        </w:tc>
        <w:tc>
          <w:tcPr>
            <w:tcW w:w="1275" w:type="dxa"/>
            <w:vAlign w:val="center"/>
          </w:tcPr>
          <w:p w14:paraId="539A7109" w14:textId="77777777" w:rsidR="00D06232" w:rsidRPr="00D06232" w:rsidRDefault="00D06232" w:rsidP="000C372A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 w:rsidRPr="00D06232">
              <w:rPr>
                <w:rFonts w:ascii="Calibri" w:hAnsi="Calibri" w:cs="Calibri"/>
                <w:sz w:val="21"/>
                <w:szCs w:val="21"/>
                <w:lang w:val="en-US"/>
              </w:rPr>
              <w:t>0</w:t>
            </w:r>
          </w:p>
        </w:tc>
      </w:tr>
    </w:tbl>
    <w:p w14:paraId="6B8C1882" w14:textId="77777777" w:rsidR="002440B5" w:rsidRDefault="002440B5" w:rsidP="00D06232">
      <w:pPr>
        <w:spacing w:after="0" w:line="480" w:lineRule="auto"/>
      </w:pPr>
    </w:p>
    <w:sectPr w:rsidR="002440B5" w:rsidSect="00D06232">
      <w:pgSz w:w="16838" w:h="11906" w:orient="landscape"/>
      <w:pgMar w:top="1418" w:right="1418" w:bottom="1418" w:left="1134" w:header="709" w:footer="83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32"/>
    <w:rsid w:val="001F5E37"/>
    <w:rsid w:val="002440B5"/>
    <w:rsid w:val="0057260A"/>
    <w:rsid w:val="00D0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BCD3"/>
  <w15:chartTrackingRefBased/>
  <w15:docId w15:val="{98DC99C6-056D-43E0-8A58-518B1CB0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6232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62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62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62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62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62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62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62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62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62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6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6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6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6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6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6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6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6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6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6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6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62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6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62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6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6232"/>
    <w:pPr>
      <w:spacing w:line="278" w:lineRule="auto"/>
      <w:ind w:left="720"/>
      <w:contextualSpacing/>
    </w:pPr>
    <w:rPr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6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6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6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623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062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794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</dc:creator>
  <cp:keywords/>
  <dc:description/>
  <cp:lastModifiedBy>Christian</cp:lastModifiedBy>
  <cp:revision>1</cp:revision>
  <dcterms:created xsi:type="dcterms:W3CDTF">2026-08-26T14:19:00Z</dcterms:created>
  <dcterms:modified xsi:type="dcterms:W3CDTF">2026-08-26T14:20:00Z</dcterms:modified>
</cp:coreProperties>
</file>