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DED4" w14:textId="4B525922" w:rsidR="00F56823" w:rsidRDefault="00F56823" w:rsidP="00F56823">
      <w:pPr>
        <w:pStyle w:val="Caption"/>
        <w:keepNext/>
      </w:pPr>
      <w:r w:rsidRPr="00470D0E">
        <w:t xml:space="preserve">Supplementary Table </w:t>
      </w:r>
      <w:r>
        <w:t>2</w:t>
      </w:r>
      <w:r w:rsidRPr="00470D0E">
        <w:t xml:space="preserve">. Discovery genome-wide association study datasets used for polygenic risk score analyses. 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712"/>
        <w:gridCol w:w="1260"/>
        <w:gridCol w:w="2410"/>
        <w:gridCol w:w="1276"/>
        <w:gridCol w:w="1275"/>
        <w:gridCol w:w="1275"/>
      </w:tblGrid>
      <w:tr w:rsidR="00D06088" w:rsidRPr="00246348" w14:paraId="531A439F" w14:textId="627A05CA" w:rsidTr="00D06088">
        <w:tc>
          <w:tcPr>
            <w:tcW w:w="1712" w:type="dxa"/>
            <w:hideMark/>
          </w:tcPr>
          <w:p w14:paraId="788F5DD7" w14:textId="77777777" w:rsidR="00D06088" w:rsidRPr="00246348" w:rsidRDefault="00D06088" w:rsidP="00246348">
            <w:pPr>
              <w:spacing w:after="160" w:line="259" w:lineRule="auto"/>
              <w:rPr>
                <w:b/>
                <w:bCs/>
              </w:rPr>
            </w:pPr>
            <w:r w:rsidRPr="00246348">
              <w:rPr>
                <w:b/>
                <w:bCs/>
              </w:rPr>
              <w:t>Trait</w:t>
            </w:r>
          </w:p>
        </w:tc>
        <w:tc>
          <w:tcPr>
            <w:tcW w:w="1260" w:type="dxa"/>
            <w:hideMark/>
          </w:tcPr>
          <w:p w14:paraId="2F0FFD1D" w14:textId="77777777" w:rsidR="00D06088" w:rsidRPr="00246348" w:rsidRDefault="00D06088" w:rsidP="00246348">
            <w:pPr>
              <w:spacing w:after="160" w:line="259" w:lineRule="auto"/>
              <w:rPr>
                <w:b/>
                <w:bCs/>
              </w:rPr>
            </w:pPr>
            <w:r w:rsidRPr="00246348">
              <w:rPr>
                <w:b/>
                <w:bCs/>
              </w:rPr>
              <w:t>GWAS Source (First Author, Year)</w:t>
            </w:r>
          </w:p>
        </w:tc>
        <w:tc>
          <w:tcPr>
            <w:tcW w:w="2410" w:type="dxa"/>
            <w:hideMark/>
          </w:tcPr>
          <w:p w14:paraId="136E0CB1" w14:textId="77777777" w:rsidR="00D06088" w:rsidRPr="00246348" w:rsidRDefault="00D06088" w:rsidP="00246348">
            <w:pPr>
              <w:spacing w:after="160" w:line="259" w:lineRule="auto"/>
              <w:rPr>
                <w:b/>
                <w:bCs/>
              </w:rPr>
            </w:pPr>
            <w:r w:rsidRPr="00246348">
              <w:rPr>
                <w:b/>
                <w:bCs/>
              </w:rPr>
              <w:t>Consortium / Study</w:t>
            </w:r>
          </w:p>
        </w:tc>
        <w:tc>
          <w:tcPr>
            <w:tcW w:w="1276" w:type="dxa"/>
            <w:hideMark/>
          </w:tcPr>
          <w:p w14:paraId="4034D8AE" w14:textId="77777777" w:rsidR="00D06088" w:rsidRPr="00246348" w:rsidRDefault="00D06088" w:rsidP="00246348">
            <w:pPr>
              <w:spacing w:after="160" w:line="259" w:lineRule="auto"/>
              <w:rPr>
                <w:b/>
                <w:bCs/>
              </w:rPr>
            </w:pPr>
            <w:r w:rsidRPr="00246348">
              <w:rPr>
                <w:b/>
                <w:bCs/>
              </w:rPr>
              <w:t>Ancestry</w:t>
            </w:r>
          </w:p>
        </w:tc>
        <w:tc>
          <w:tcPr>
            <w:tcW w:w="1275" w:type="dxa"/>
            <w:hideMark/>
          </w:tcPr>
          <w:p w14:paraId="46695CCF" w14:textId="77777777" w:rsidR="00D06088" w:rsidRPr="00246348" w:rsidRDefault="00D06088" w:rsidP="00246348">
            <w:pPr>
              <w:spacing w:after="160" w:line="259" w:lineRule="auto"/>
              <w:rPr>
                <w:b/>
                <w:bCs/>
              </w:rPr>
            </w:pPr>
            <w:r w:rsidRPr="00246348">
              <w:rPr>
                <w:b/>
                <w:bCs/>
              </w:rPr>
              <w:t>PMID / DOI</w:t>
            </w:r>
          </w:p>
        </w:tc>
        <w:tc>
          <w:tcPr>
            <w:tcW w:w="1275" w:type="dxa"/>
          </w:tcPr>
          <w:p w14:paraId="7E3CF59D" w14:textId="25A8466D" w:rsidR="00D06088" w:rsidRPr="00246348" w:rsidRDefault="00D06088" w:rsidP="00246348">
            <w:pPr>
              <w:rPr>
                <w:b/>
                <w:bCs/>
              </w:rPr>
            </w:pPr>
            <w:r>
              <w:rPr>
                <w:b/>
                <w:bCs/>
              </w:rPr>
              <w:t>PRS SNPs (n)</w:t>
            </w:r>
          </w:p>
        </w:tc>
      </w:tr>
      <w:tr w:rsidR="00D06088" w:rsidRPr="00246348" w14:paraId="60308BD6" w14:textId="03A78312" w:rsidTr="00D06088">
        <w:tc>
          <w:tcPr>
            <w:tcW w:w="1712" w:type="dxa"/>
            <w:hideMark/>
          </w:tcPr>
          <w:p w14:paraId="31A0FD1C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Major Depressive Disorder (MDD)</w:t>
            </w:r>
          </w:p>
        </w:tc>
        <w:tc>
          <w:tcPr>
            <w:tcW w:w="1260" w:type="dxa"/>
            <w:hideMark/>
          </w:tcPr>
          <w:p w14:paraId="081AE68E" w14:textId="3CABD4EC" w:rsidR="00D06088" w:rsidRPr="00246348" w:rsidRDefault="00D06088" w:rsidP="00246348">
            <w:pPr>
              <w:spacing w:after="160" w:line="259" w:lineRule="auto"/>
            </w:pPr>
            <w:r>
              <w:t>Adams</w:t>
            </w:r>
            <w:r w:rsidRPr="00246348">
              <w:t xml:space="preserve"> et al., 20</w:t>
            </w:r>
            <w:r>
              <w:t>25</w:t>
            </w:r>
          </w:p>
        </w:tc>
        <w:tc>
          <w:tcPr>
            <w:tcW w:w="2410" w:type="dxa"/>
            <w:hideMark/>
          </w:tcPr>
          <w:p w14:paraId="0B0B7EBA" w14:textId="27143EF2" w:rsidR="00D06088" w:rsidRPr="008F5F35" w:rsidRDefault="00D06088" w:rsidP="00246348">
            <w:pPr>
              <w:spacing w:after="160" w:line="259" w:lineRule="auto"/>
            </w:pPr>
            <w:r>
              <w:t>Psychiatric Genomics Consortium (PGC)</w:t>
            </w:r>
          </w:p>
        </w:tc>
        <w:tc>
          <w:tcPr>
            <w:tcW w:w="1276" w:type="dxa"/>
            <w:hideMark/>
          </w:tcPr>
          <w:p w14:paraId="270EE587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01882CEF" w14:textId="28C07760" w:rsidR="00D06088" w:rsidRPr="00246348" w:rsidRDefault="00D06088" w:rsidP="00246348">
            <w:pPr>
              <w:spacing w:after="160" w:line="259" w:lineRule="auto"/>
            </w:pPr>
            <w:r w:rsidRPr="00246348">
              <w:t>3</w:t>
            </w:r>
            <w:r>
              <w:t>981409</w:t>
            </w:r>
          </w:p>
        </w:tc>
        <w:tc>
          <w:tcPr>
            <w:tcW w:w="1275" w:type="dxa"/>
          </w:tcPr>
          <w:p w14:paraId="4C5C06C1" w14:textId="193ABDFC" w:rsidR="00D06088" w:rsidRPr="00246348" w:rsidDel="00402866" w:rsidRDefault="00D06088" w:rsidP="00246348">
            <w:r>
              <w:t>153,125</w:t>
            </w:r>
          </w:p>
        </w:tc>
      </w:tr>
      <w:tr w:rsidR="00D06088" w:rsidRPr="00246348" w14:paraId="7A1E2D37" w14:textId="017C0351" w:rsidTr="00D06088">
        <w:tc>
          <w:tcPr>
            <w:tcW w:w="1712" w:type="dxa"/>
            <w:hideMark/>
          </w:tcPr>
          <w:p w14:paraId="417187BB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Bipolar Disorder (BD)</w:t>
            </w:r>
          </w:p>
        </w:tc>
        <w:tc>
          <w:tcPr>
            <w:tcW w:w="1260" w:type="dxa"/>
            <w:hideMark/>
          </w:tcPr>
          <w:p w14:paraId="3B70E0F5" w14:textId="59F6F250" w:rsidR="00D06088" w:rsidRPr="00246348" w:rsidRDefault="00D06088" w:rsidP="00246348">
            <w:pPr>
              <w:spacing w:after="160" w:line="259" w:lineRule="auto"/>
            </w:pPr>
            <w:r>
              <w:t>O’Connell</w:t>
            </w:r>
            <w:r w:rsidRPr="00246348">
              <w:t xml:space="preserve"> et al., 202</w:t>
            </w:r>
            <w:r>
              <w:t>5</w:t>
            </w:r>
          </w:p>
        </w:tc>
        <w:tc>
          <w:tcPr>
            <w:tcW w:w="2410" w:type="dxa"/>
            <w:hideMark/>
          </w:tcPr>
          <w:p w14:paraId="7472F08A" w14:textId="2739108E" w:rsidR="00D06088" w:rsidRPr="00246348" w:rsidRDefault="00D06088" w:rsidP="00246348">
            <w:pPr>
              <w:spacing w:after="160" w:line="259" w:lineRule="auto"/>
            </w:pPr>
            <w:r w:rsidRPr="00246348">
              <w:t>PGC</w:t>
            </w:r>
          </w:p>
        </w:tc>
        <w:tc>
          <w:tcPr>
            <w:tcW w:w="1276" w:type="dxa"/>
            <w:hideMark/>
          </w:tcPr>
          <w:p w14:paraId="4FF1770E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7D712ED2" w14:textId="5F7D6884" w:rsidR="00D06088" w:rsidRPr="00246348" w:rsidRDefault="00D06088" w:rsidP="00246348">
            <w:pPr>
              <w:spacing w:after="160" w:line="259" w:lineRule="auto"/>
            </w:pPr>
            <w:r w:rsidRPr="00333CCD">
              <w:t>39843750</w:t>
            </w:r>
          </w:p>
        </w:tc>
        <w:tc>
          <w:tcPr>
            <w:tcW w:w="1275" w:type="dxa"/>
          </w:tcPr>
          <w:p w14:paraId="0D97EECE" w14:textId="07D9E738" w:rsidR="00D06088" w:rsidRPr="00333CCD" w:rsidRDefault="00D06088" w:rsidP="00246348">
            <w:r>
              <w:t>45,977</w:t>
            </w:r>
          </w:p>
        </w:tc>
      </w:tr>
      <w:tr w:rsidR="00D06088" w:rsidRPr="00246348" w14:paraId="64E8FEA2" w14:textId="18B1070B" w:rsidTr="00D06088">
        <w:tc>
          <w:tcPr>
            <w:tcW w:w="1712" w:type="dxa"/>
            <w:hideMark/>
          </w:tcPr>
          <w:p w14:paraId="72B98BCA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Schizophrenia (SCZ)</w:t>
            </w:r>
          </w:p>
        </w:tc>
        <w:tc>
          <w:tcPr>
            <w:tcW w:w="1260" w:type="dxa"/>
            <w:hideMark/>
          </w:tcPr>
          <w:p w14:paraId="5334CB7A" w14:textId="776388CF" w:rsidR="00D06088" w:rsidRPr="00246348" w:rsidRDefault="00D06088" w:rsidP="00246348">
            <w:pPr>
              <w:spacing w:after="160" w:line="259" w:lineRule="auto"/>
            </w:pPr>
            <w:r>
              <w:t>Trubetskoy</w:t>
            </w:r>
            <w:r w:rsidRPr="00246348">
              <w:t xml:space="preserve"> et al., 202</w:t>
            </w:r>
            <w:r>
              <w:t>2</w:t>
            </w:r>
          </w:p>
        </w:tc>
        <w:tc>
          <w:tcPr>
            <w:tcW w:w="2410" w:type="dxa"/>
            <w:hideMark/>
          </w:tcPr>
          <w:p w14:paraId="2B6EF458" w14:textId="5DD3CD5C" w:rsidR="00D06088" w:rsidRPr="00246348" w:rsidRDefault="00D06088" w:rsidP="00246348">
            <w:pPr>
              <w:spacing w:after="160" w:line="259" w:lineRule="auto"/>
            </w:pPr>
            <w:r w:rsidRPr="00246348">
              <w:t>PGC</w:t>
            </w:r>
          </w:p>
        </w:tc>
        <w:tc>
          <w:tcPr>
            <w:tcW w:w="1276" w:type="dxa"/>
            <w:hideMark/>
          </w:tcPr>
          <w:p w14:paraId="5D1F7F13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1C5ADD50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35396580</w:t>
            </w:r>
          </w:p>
        </w:tc>
        <w:tc>
          <w:tcPr>
            <w:tcW w:w="1275" w:type="dxa"/>
          </w:tcPr>
          <w:p w14:paraId="5A67E46F" w14:textId="0D43CF38" w:rsidR="00D06088" w:rsidRPr="00D06088" w:rsidRDefault="00D06088" w:rsidP="00246348">
            <w:pPr>
              <w:rPr>
                <w:lang w:val="en-CA" w:eastAsia="zh-CN"/>
              </w:rPr>
            </w:pPr>
            <w:r>
              <w:rPr>
                <w:lang w:val="en-CA" w:eastAsia="zh-CN"/>
              </w:rPr>
              <w:t>103,930</w:t>
            </w:r>
          </w:p>
        </w:tc>
      </w:tr>
      <w:tr w:rsidR="00D06088" w:rsidRPr="00246348" w14:paraId="55382A7F" w14:textId="5EB357B1" w:rsidTr="00D06088">
        <w:tc>
          <w:tcPr>
            <w:tcW w:w="1712" w:type="dxa"/>
            <w:hideMark/>
          </w:tcPr>
          <w:p w14:paraId="597D6C02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Alcohol Dependence</w:t>
            </w:r>
          </w:p>
        </w:tc>
        <w:tc>
          <w:tcPr>
            <w:tcW w:w="1260" w:type="dxa"/>
            <w:hideMark/>
          </w:tcPr>
          <w:p w14:paraId="3BA57CCB" w14:textId="65A93BDA" w:rsidR="00D06088" w:rsidRPr="00246348" w:rsidRDefault="00D06088" w:rsidP="00246348">
            <w:pPr>
              <w:spacing w:after="160" w:line="259" w:lineRule="auto"/>
            </w:pPr>
            <w:r w:rsidRPr="00246348">
              <w:t>Walters et al., 201</w:t>
            </w:r>
            <w:r>
              <w:t>9</w:t>
            </w:r>
          </w:p>
        </w:tc>
        <w:tc>
          <w:tcPr>
            <w:tcW w:w="2410" w:type="dxa"/>
            <w:hideMark/>
          </w:tcPr>
          <w:p w14:paraId="56B13915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PGC + MVP</w:t>
            </w:r>
          </w:p>
        </w:tc>
        <w:tc>
          <w:tcPr>
            <w:tcW w:w="1276" w:type="dxa"/>
            <w:hideMark/>
          </w:tcPr>
          <w:p w14:paraId="41421767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1F88913A" w14:textId="08E293F9" w:rsidR="00D06088" w:rsidRPr="00246348" w:rsidRDefault="00D06088" w:rsidP="00246348">
            <w:pPr>
              <w:spacing w:after="160" w:line="259" w:lineRule="auto"/>
            </w:pPr>
            <w:r w:rsidRPr="00D10344">
              <w:t>30482948</w:t>
            </w:r>
          </w:p>
        </w:tc>
        <w:tc>
          <w:tcPr>
            <w:tcW w:w="1275" w:type="dxa"/>
          </w:tcPr>
          <w:p w14:paraId="21380FF9" w14:textId="6F24DC37" w:rsidR="00D06088" w:rsidRPr="00D10344" w:rsidRDefault="00D06088" w:rsidP="00246348">
            <w:r>
              <w:t>136,447</w:t>
            </w:r>
          </w:p>
        </w:tc>
      </w:tr>
      <w:tr w:rsidR="00D06088" w:rsidRPr="00246348" w14:paraId="7A5AA127" w14:textId="7EC981CB" w:rsidTr="00D06088">
        <w:tc>
          <w:tcPr>
            <w:tcW w:w="1712" w:type="dxa"/>
            <w:hideMark/>
          </w:tcPr>
          <w:p w14:paraId="66C32E77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Alcohol Use (AUDIT / Drinks per week)</w:t>
            </w:r>
          </w:p>
        </w:tc>
        <w:tc>
          <w:tcPr>
            <w:tcW w:w="1260" w:type="dxa"/>
            <w:hideMark/>
          </w:tcPr>
          <w:p w14:paraId="68DA6D62" w14:textId="77536B14" w:rsidR="00D06088" w:rsidRPr="00246348" w:rsidRDefault="00D06088" w:rsidP="00246348">
            <w:pPr>
              <w:spacing w:after="160" w:line="259" w:lineRule="auto"/>
            </w:pPr>
            <w:r w:rsidRPr="002A2561">
              <w:t>Sanchez-Roige</w:t>
            </w:r>
            <w:r>
              <w:t xml:space="preserve"> </w:t>
            </w:r>
            <w:r w:rsidRPr="00246348">
              <w:t>et al., 2019</w:t>
            </w:r>
          </w:p>
        </w:tc>
        <w:tc>
          <w:tcPr>
            <w:tcW w:w="2410" w:type="dxa"/>
            <w:hideMark/>
          </w:tcPr>
          <w:p w14:paraId="1EA346DC" w14:textId="563FE43D" w:rsidR="00D06088" w:rsidRPr="00246348" w:rsidRDefault="00D06088" w:rsidP="00246348">
            <w:pPr>
              <w:spacing w:after="160" w:line="259" w:lineRule="auto"/>
            </w:pPr>
            <w:r>
              <w:t>PGC + UKBiobank (UKB)</w:t>
            </w:r>
          </w:p>
        </w:tc>
        <w:tc>
          <w:tcPr>
            <w:tcW w:w="1276" w:type="dxa"/>
            <w:hideMark/>
          </w:tcPr>
          <w:p w14:paraId="15540B76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5448726D" w14:textId="33EEAAAD" w:rsidR="00D06088" w:rsidRPr="00246348" w:rsidRDefault="00D06088" w:rsidP="00246348">
            <w:pPr>
              <w:spacing w:after="160" w:line="259" w:lineRule="auto"/>
            </w:pPr>
            <w:r w:rsidRPr="00ED70B6">
              <w:t>30336701</w:t>
            </w:r>
          </w:p>
        </w:tc>
        <w:tc>
          <w:tcPr>
            <w:tcW w:w="1275" w:type="dxa"/>
          </w:tcPr>
          <w:p w14:paraId="13854DBF" w14:textId="53CEE32F" w:rsidR="00D06088" w:rsidRPr="00ED70B6" w:rsidRDefault="00D06088" w:rsidP="00246348">
            <w:r>
              <w:t>160,539</w:t>
            </w:r>
          </w:p>
        </w:tc>
      </w:tr>
      <w:tr w:rsidR="00D06088" w:rsidRPr="00246348" w14:paraId="70F437B2" w14:textId="7C045BBE" w:rsidTr="00D06088">
        <w:tc>
          <w:tcPr>
            <w:tcW w:w="1712" w:type="dxa"/>
            <w:hideMark/>
          </w:tcPr>
          <w:p w14:paraId="01E5420B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Antidepressant Response (SSRI)</w:t>
            </w:r>
          </w:p>
        </w:tc>
        <w:tc>
          <w:tcPr>
            <w:tcW w:w="1260" w:type="dxa"/>
            <w:hideMark/>
          </w:tcPr>
          <w:p w14:paraId="532350A0" w14:textId="0661BDD3" w:rsidR="00D06088" w:rsidRPr="00246348" w:rsidRDefault="00D06088" w:rsidP="00246348">
            <w:pPr>
              <w:spacing w:after="160" w:line="259" w:lineRule="auto"/>
            </w:pPr>
            <w:r>
              <w:t>Lo</w:t>
            </w:r>
            <w:r w:rsidRPr="00246348">
              <w:t xml:space="preserve"> et al., 202</w:t>
            </w:r>
            <w:r>
              <w:t>5</w:t>
            </w:r>
          </w:p>
        </w:tc>
        <w:tc>
          <w:tcPr>
            <w:tcW w:w="2410" w:type="dxa"/>
            <w:hideMark/>
          </w:tcPr>
          <w:p w14:paraId="0CD8DF8D" w14:textId="6EBBFDAC" w:rsidR="00D06088" w:rsidRPr="00246348" w:rsidRDefault="00D06088" w:rsidP="00246348">
            <w:pPr>
              <w:spacing w:after="160" w:line="259" w:lineRule="auto"/>
            </w:pPr>
            <w:r>
              <w:t>UKB</w:t>
            </w:r>
          </w:p>
        </w:tc>
        <w:tc>
          <w:tcPr>
            <w:tcW w:w="1276" w:type="dxa"/>
            <w:hideMark/>
          </w:tcPr>
          <w:p w14:paraId="0DEDF58F" w14:textId="77777777" w:rsidR="00D06088" w:rsidRPr="00246348" w:rsidRDefault="00D06088" w:rsidP="00246348">
            <w:pPr>
              <w:spacing w:after="160" w:line="259" w:lineRule="auto"/>
            </w:pPr>
            <w:r w:rsidRPr="00246348">
              <w:t>European</w:t>
            </w:r>
          </w:p>
        </w:tc>
        <w:tc>
          <w:tcPr>
            <w:tcW w:w="1275" w:type="dxa"/>
            <w:hideMark/>
          </w:tcPr>
          <w:p w14:paraId="7CF227F7" w14:textId="54609223" w:rsidR="00D06088" w:rsidRPr="00246348" w:rsidRDefault="00D06088" w:rsidP="00246348">
            <w:pPr>
              <w:spacing w:after="160" w:line="259" w:lineRule="auto"/>
            </w:pPr>
            <w:r w:rsidRPr="00916425">
              <w:t>40510220</w:t>
            </w:r>
          </w:p>
        </w:tc>
        <w:tc>
          <w:tcPr>
            <w:tcW w:w="1275" w:type="dxa"/>
          </w:tcPr>
          <w:p w14:paraId="4E40938A" w14:textId="7AA9DB1C" w:rsidR="00D06088" w:rsidRPr="00916425" w:rsidRDefault="00D06088" w:rsidP="00246348">
            <w:r>
              <w:t>145,440 All: 145,440; one MDD: 145,380; ≥ two MDD: 145,412</w:t>
            </w:r>
          </w:p>
        </w:tc>
      </w:tr>
    </w:tbl>
    <w:p w14:paraId="18356868" w14:textId="70B47BD3" w:rsidR="0087440E" w:rsidRDefault="00F56823">
      <w:r w:rsidRPr="00470D0E">
        <w:t xml:space="preserve">The table summarizes each trait, source publication, contributing consortium or study, ancestry, PMID or DOI, and the number of variants </w:t>
      </w:r>
      <w:r w:rsidRPr="00F56823">
        <w:t>included in each polygenic risk score. GWAS, genome-wide association study; PRS, polygenic risk score; PGC, Psychiatric Genomics Consortium; MVP, Million Veteran Program; UKB, UK Biobank; AUDIT, Alcohol Use Disorders Identification Test; SSRI, selective serotonin reuptake inhibitor.</w:t>
      </w:r>
    </w:p>
    <w:sectPr w:rsidR="00874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48"/>
    <w:rsid w:val="000462DA"/>
    <w:rsid w:val="00150213"/>
    <w:rsid w:val="001932DB"/>
    <w:rsid w:val="001E73CC"/>
    <w:rsid w:val="001F78EB"/>
    <w:rsid w:val="00246348"/>
    <w:rsid w:val="002A2561"/>
    <w:rsid w:val="0032059A"/>
    <w:rsid w:val="00333CCD"/>
    <w:rsid w:val="003A3AF1"/>
    <w:rsid w:val="00402866"/>
    <w:rsid w:val="00471048"/>
    <w:rsid w:val="004A79D6"/>
    <w:rsid w:val="004E488C"/>
    <w:rsid w:val="00654CE4"/>
    <w:rsid w:val="00656969"/>
    <w:rsid w:val="00723B34"/>
    <w:rsid w:val="0075114A"/>
    <w:rsid w:val="00754547"/>
    <w:rsid w:val="007904A6"/>
    <w:rsid w:val="0087440E"/>
    <w:rsid w:val="008A7FC6"/>
    <w:rsid w:val="008F5F35"/>
    <w:rsid w:val="00916425"/>
    <w:rsid w:val="00952DCA"/>
    <w:rsid w:val="0095740B"/>
    <w:rsid w:val="00963755"/>
    <w:rsid w:val="00963C60"/>
    <w:rsid w:val="009937C2"/>
    <w:rsid w:val="009F4D73"/>
    <w:rsid w:val="00B02481"/>
    <w:rsid w:val="00B27B20"/>
    <w:rsid w:val="00BC4177"/>
    <w:rsid w:val="00C377AA"/>
    <w:rsid w:val="00C61766"/>
    <w:rsid w:val="00CC37F6"/>
    <w:rsid w:val="00D06088"/>
    <w:rsid w:val="00D10344"/>
    <w:rsid w:val="00E750AE"/>
    <w:rsid w:val="00ED70B6"/>
    <w:rsid w:val="00F56823"/>
    <w:rsid w:val="00F76590"/>
    <w:rsid w:val="00FB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85B0"/>
  <w15:chartTrackingRefBased/>
  <w15:docId w15:val="{483CDF98-119A-4B95-A69B-D24417BB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3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3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3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3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3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34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34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34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4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348"/>
    <w:rPr>
      <w:b/>
      <w:bCs/>
      <w:smallCaps/>
      <w:color w:val="2E74B5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2463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8F5F3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90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04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04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4A6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5682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Sadat-Afjeh</dc:creator>
  <cp:keywords/>
  <dc:description/>
  <cp:lastModifiedBy>Sara Sadat-Afjeh</cp:lastModifiedBy>
  <cp:revision>3</cp:revision>
  <dcterms:created xsi:type="dcterms:W3CDTF">2026-08-20T17:27:00Z</dcterms:created>
  <dcterms:modified xsi:type="dcterms:W3CDTF">2026-08-24T17:19:00Z</dcterms:modified>
</cp:coreProperties>
</file>