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5BB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Table 1.Baseline Characteristics of the Study Cohort Stratified by the Occurrence of Major Adverse Cardiovascular Events (MACE)</w:t>
      </w:r>
    </w:p>
    <w:tbl>
      <w:tblPr>
        <w:tblStyle w:val="3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6"/>
        <w:gridCol w:w="1462"/>
        <w:gridCol w:w="1301"/>
        <w:gridCol w:w="1301"/>
        <w:gridCol w:w="1301"/>
        <w:gridCol w:w="741"/>
      </w:tblGrid>
      <w:tr w14:paraId="5B325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3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424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FDEC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level</w:t>
            </w:r>
          </w:p>
        </w:tc>
        <w:tc>
          <w:tcPr>
            <w:tcW w:w="13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C717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Overall</w:t>
            </w:r>
          </w:p>
        </w:tc>
        <w:tc>
          <w:tcPr>
            <w:tcW w:w="13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A5AD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 MACE</w:t>
            </w:r>
          </w:p>
        </w:tc>
        <w:tc>
          <w:tcPr>
            <w:tcW w:w="13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8B7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MACE</w:t>
            </w:r>
          </w:p>
        </w:tc>
        <w:tc>
          <w:tcPr>
            <w:tcW w:w="74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1CB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/>
                <w:iCs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</w:tr>
      <w:tr w14:paraId="73ABA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41E7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F447F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F9E4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8B9B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2C66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74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A45BA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626B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BD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944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45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62.89 (10.60)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06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62.34 (10.63)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CC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65.03 (10.28)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D1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</w:tr>
      <w:tr w14:paraId="20CE3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C2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 group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47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&lt;65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28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 (56.8)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DA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 (58.5)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A1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 (50.0)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B4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0.339</w:t>
            </w:r>
          </w:p>
        </w:tc>
      </w:tr>
      <w:tr w14:paraId="6EFB0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92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DA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65-75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9B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 (33.2)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A2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 (32.5)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41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 (35.9)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8E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A39F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C0B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CA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&gt;75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4E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 (10.0)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A7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 ( 8.9)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C4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 (14.1)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94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8F53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7B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C0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38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 (25.2)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40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 (25.2)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DA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 (25.0)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1A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1A2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DE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AF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5C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 (74.8)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23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 (74.8)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FD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 (75.0)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96A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0197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AF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Syntax score (median [IQR])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38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95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28.50 [22.00, 35.00]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A9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27.75 [22.50, 34.50]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08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31.00 [22.00, 38.62]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D2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</w:t>
            </w:r>
          </w:p>
        </w:tc>
      </w:tr>
      <w:tr w14:paraId="14F7D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9A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Syntax group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2E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(0-22)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92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 (25.5)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5E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 (24.8)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73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 (28.1)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5A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0.137</w:t>
            </w:r>
          </w:p>
        </w:tc>
      </w:tr>
      <w:tr w14:paraId="16149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AC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03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Intermediate (23-32)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71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 (38.7)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CB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 (41.5)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5B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 (28.1)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76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B4A1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481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DB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(&gt;32)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FB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 (35.8)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9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 (33.7)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EA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 (43.8)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2D8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79F0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A6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Hypertension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4D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0B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 (34.8)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40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 (35.4)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32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 (32.8)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3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0.814</w:t>
            </w:r>
          </w:p>
        </w:tc>
      </w:tr>
      <w:tr w14:paraId="62D27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8C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D5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46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 (65.2)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0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 (64.6)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4D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 (67.2)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EF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078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45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Diabetes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1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7C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 (63.9)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AB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 (64.2)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91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 (62.5)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06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0.912</w:t>
            </w:r>
          </w:p>
        </w:tc>
      </w:tr>
      <w:tr w14:paraId="025BB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89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14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14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 (36.1)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80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 (35.8)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7F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 (37.5)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27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E367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4A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Hyperlipidemia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5A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59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 (85.5)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FC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 (84.6)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9E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 (89.1)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C8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0.476</w:t>
            </w:r>
          </w:p>
        </w:tc>
      </w:tr>
      <w:tr w14:paraId="7B30C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8A1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2C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84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 (14.5)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54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 (15.4)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38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 (10.9)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F5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9B9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05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Myocardial infarction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6C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27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 (93.5)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92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 (94.3)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18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 (90.6)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CB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0.434</w:t>
            </w:r>
          </w:p>
        </w:tc>
      </w:tr>
      <w:tr w14:paraId="75810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C9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FE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73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 ( 6.5)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0E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 ( 5.7)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44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 ( 9.4)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A8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8CA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05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Smoking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02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BB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 (56.1)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3D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 (56.1)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76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 (56.2)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F1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0C23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91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C0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FE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 (43.9)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3B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 (43.9)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5C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 (43.8)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B4B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E41C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6F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Drinking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1C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44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 (76.5)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67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 (76.4)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02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 (76.6)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60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5D7B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70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2B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8E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 (23.5)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5A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 (23.6)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F7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 (23.4)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0B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4F14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0D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71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10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24.97 (3.59)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1E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25.03 (3.48)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9B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24.75 (3.99)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7F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0.59</w:t>
            </w:r>
          </w:p>
        </w:tc>
      </w:tr>
      <w:tr w14:paraId="6DB21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62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 group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C9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Underweight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DA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 ( 1.3)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36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 ( 1.2)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6E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( 1.6)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CC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0.967</w:t>
            </w:r>
          </w:p>
        </w:tc>
      </w:tr>
      <w:tr w14:paraId="5E198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97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6B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Normal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8B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 (53.2)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77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 (52.8)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A4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 (54.7)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174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E90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88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DD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Overweight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F7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 (38.4)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01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 (39.0)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32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 (35.9)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E9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C9F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83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27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Obese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54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 ( 7.1)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DB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 ( 6.9)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DA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 ( 7.8)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7FD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AC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4D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Systolic blood pressure</w:t>
            </w:r>
          </w:p>
          <w:p w14:paraId="22C4B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A3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EF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130.43 (17.91)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A0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131.32 (18.29)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17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127.03 (16.04)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7A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0.088</w:t>
            </w:r>
          </w:p>
        </w:tc>
      </w:tr>
      <w:tr w14:paraId="6427D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DD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Diastolic blood pressure</w:t>
            </w:r>
          </w:p>
          <w:p w14:paraId="622E5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73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0C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76.35 (10.87)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8E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76.76 (11.18)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4E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74.80 (9.55)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63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</w:tr>
      <w:tr w14:paraId="195DC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EA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Left ventricular ejection fraction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CA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D8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57.08 (12.21)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F9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57.62 (12.19)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DF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55.05 (12.15)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A3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0.134</w:t>
            </w:r>
          </w:p>
        </w:tc>
      </w:tr>
      <w:tr w14:paraId="6DD2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36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Lvef group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49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Reduced (&lt;40%)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20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 (11.0)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93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 (10.6)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81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 (12.5)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FD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0.195</w:t>
            </w:r>
          </w:p>
        </w:tc>
      </w:tr>
      <w:tr w14:paraId="467BF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99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D8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Mid-range (40-50%)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72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 (13.9)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1A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 (12.2)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8F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 (20.3)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847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E7A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9E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34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Preserved (&gt;50%)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90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 (75.2)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B2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 (77.2)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37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 (67.2)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35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5682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6B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Hemoglobin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67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B5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133.58 (16.71)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5D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133.88 (16.78)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76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132.43 (16.53)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C8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0.538</w:t>
            </w:r>
          </w:p>
        </w:tc>
      </w:tr>
      <w:tr w14:paraId="6FCB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D1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Platelet count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88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43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208.06 (56.93)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E4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212.79 (58.44)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86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189.89 (46.85)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11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</w:t>
            </w:r>
          </w:p>
        </w:tc>
      </w:tr>
      <w:tr w14:paraId="16B85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3E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platelet volume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39E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7E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9.69 (1.40)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25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9.62 (1.42)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5F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9.93 (1.33)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24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0.118</w:t>
            </w:r>
          </w:p>
        </w:tc>
      </w:tr>
      <w:tr w14:paraId="2409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A6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Mpv PLT ratio (median [IQR])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23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94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 [0.04, 0.06]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68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 [0.04, 0.06]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52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 [0.04, 0.06]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0D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</w:t>
            </w:r>
          </w:p>
        </w:tc>
      </w:tr>
      <w:tr w14:paraId="40420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40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mpv group (%)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E9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7F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 (50.0)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4C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 (54.5)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38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 (32.8)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C8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</w:tr>
      <w:tr w14:paraId="17A7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DF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36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CF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 (50.0)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D7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 (45.5)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C2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 (67.2)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12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A374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55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 cholesterol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37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B3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4.03 (1.17)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83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4.04 (1.20)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23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3.99 (1.04)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43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0.734</w:t>
            </w:r>
          </w:p>
        </w:tc>
      </w:tr>
      <w:tr w14:paraId="4C71B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FF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Ldl cholesterol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2D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FE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2.41 (0.91)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2A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2.41 (0.93)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90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2.44 (0.84)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07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0.769</w:t>
            </w:r>
          </w:p>
        </w:tc>
      </w:tr>
      <w:tr w14:paraId="72D55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7F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Hdl cholesterol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FF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34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 (0.24)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C6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1.02 (0.25)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1F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0.93 (0.17)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A4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0.009</w:t>
            </w:r>
          </w:p>
        </w:tc>
      </w:tr>
      <w:tr w14:paraId="65954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C3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Triglycerides (median [IQR])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950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5A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1.52 [1.03, 2.12]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BC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1.56 [1.02, 2.18]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E0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1.37 [1.05, 1.83]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17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0.176</w:t>
            </w:r>
          </w:p>
        </w:tc>
      </w:tr>
      <w:tr w14:paraId="7D650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9D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Serum creatinine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DE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56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95.10 (87.55)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C3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88.37 (46.45)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C9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120.99 (168.36)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77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</w:t>
            </w:r>
          </w:p>
        </w:tc>
      </w:tr>
      <w:tr w14:paraId="59FE8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90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Estimated GFR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4D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58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84.53 (27.28)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F8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85.88 (26.23)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F4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79.32 (30.66)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8C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0.087</w:t>
            </w:r>
          </w:p>
        </w:tc>
      </w:tr>
      <w:tr w14:paraId="31025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37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Fasting blood glucose (mean (SD))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199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B8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6.74 (2.99)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4F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6.81 (3.19)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EF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6.44 (1.99)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BF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0.376</w:t>
            </w:r>
          </w:p>
        </w:tc>
      </w:tr>
      <w:tr w14:paraId="64D5C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3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3AE6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Uric acid (mean (SD))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6656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EEAF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397.24 (117.39)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C067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392.14 (112.49)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9D60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416.83 (133.77)</w:t>
            </w:r>
          </w:p>
        </w:tc>
        <w:tc>
          <w:tcPr>
            <w:tcW w:w="74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B7DA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0.134</w:t>
            </w:r>
          </w:p>
        </w:tc>
      </w:tr>
    </w:tbl>
    <w:p w14:paraId="0D8CF524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Data are presented as mean ± standard deviation, median [interquartile range], or n (%). P-values were derived from independent samples t-test, Mann-Whitney U test, or Chi-square test as appropriate. MPV: Mean Platelet Volume.</w:t>
      </w:r>
    </w:p>
    <w:p w14:paraId="25CC473C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FAD6BF9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24ADF59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DBD5772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5853E49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Table 2. Univariate Cox Proportional Hazards Regression Analysis for Predictors of One-Year MACE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895"/>
        <w:gridCol w:w="1005"/>
        <w:gridCol w:w="1226"/>
        <w:gridCol w:w="1007"/>
        <w:gridCol w:w="2096"/>
      </w:tblGrid>
      <w:tr w14:paraId="23FCE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9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241D0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Predictor</w:t>
            </w:r>
          </w:p>
        </w:tc>
        <w:tc>
          <w:tcPr>
            <w:tcW w:w="89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B5C37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</w:t>
            </w:r>
          </w:p>
        </w:tc>
        <w:tc>
          <w:tcPr>
            <w:tcW w:w="100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1FC17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 lower</w:t>
            </w:r>
          </w:p>
        </w:tc>
        <w:tc>
          <w:tcPr>
            <w:tcW w:w="122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177A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 upper</w:t>
            </w:r>
          </w:p>
        </w:tc>
        <w:tc>
          <w:tcPr>
            <w:tcW w:w="100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446A5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209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B351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 95CI</w:t>
            </w:r>
          </w:p>
        </w:tc>
      </w:tr>
      <w:tr w14:paraId="03465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316A7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A3055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1.023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D26E7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0.999</w:t>
            </w:r>
          </w:p>
        </w:tc>
        <w:tc>
          <w:tcPr>
            <w:tcW w:w="122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167B0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1.048</w:t>
            </w: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0E36C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0.063</w:t>
            </w:r>
          </w:p>
        </w:tc>
        <w:tc>
          <w:tcPr>
            <w:tcW w:w="209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D225A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(1.00-1.05)</w:t>
            </w:r>
          </w:p>
        </w:tc>
      </w:tr>
      <w:tr w14:paraId="5486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3C3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Gender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B11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374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A7A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3E2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0.993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9E2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 (0.57-1.76)</w:t>
            </w:r>
          </w:p>
        </w:tc>
      </w:tr>
      <w:tr w14:paraId="1CBAC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9C3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Syntax_score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4BC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52C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30A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227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0.0703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0C8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(1.00-1.05)</w:t>
            </w:r>
          </w:p>
        </w:tc>
      </w:tr>
      <w:tr w14:paraId="371F6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FD9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820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B2F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7E0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5A3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0.7191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56C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 (0.65-1.85)</w:t>
            </w:r>
          </w:p>
        </w:tc>
      </w:tr>
      <w:tr w14:paraId="66AC5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512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746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F9F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66E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ED7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0.7468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FD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(0.66-1.80)</w:t>
            </w:r>
          </w:p>
        </w:tc>
      </w:tr>
      <w:tr w14:paraId="692D8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A1B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Myocardial_infarction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1F6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ECF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629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203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0.272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EDE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 (0.69-3.71)</w:t>
            </w:r>
          </w:p>
        </w:tc>
      </w:tr>
      <w:tr w14:paraId="7BDA6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A11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Smoking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E22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FCB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24E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5E3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0.9554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BCF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(0.60-1.62)</w:t>
            </w:r>
          </w:p>
        </w:tc>
      </w:tr>
      <w:tr w14:paraId="5E110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EDE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  <w:t>BMI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BBE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26D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C81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8CF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E10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(0.91-1.05)</w:t>
            </w:r>
          </w:p>
        </w:tc>
      </w:tr>
      <w:tr w14:paraId="18A38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7FF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Left ventricular ejection fraction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860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0AF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428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EBD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0.1285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8C6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(0.97-1.00)</w:t>
            </w:r>
          </w:p>
        </w:tc>
      </w:tr>
      <w:tr w14:paraId="3692E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FB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Mean platelet volume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A62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4CE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09B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A9F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0.1256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36D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(0.96-1.35)</w:t>
            </w:r>
          </w:p>
        </w:tc>
      </w:tr>
      <w:tr w14:paraId="4153F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198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mpv group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3EC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95C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B7F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3.597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ED9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1"/>
                <w:lang w:val="en-US" w:eastAsia="zh-CN"/>
              </w:rPr>
              <w:t>**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331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 (1.27-3.60)</w:t>
            </w:r>
          </w:p>
        </w:tc>
      </w:tr>
      <w:tr w14:paraId="0E324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76D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Mpv plt ratio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7D5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52005.372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857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86B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758489587.1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87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0.0264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1"/>
                <w:lang w:val="en-US" w:eastAsia="zh-CN"/>
              </w:rPr>
              <w:t>*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905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52005.37 (3.57-758489587.06)</w:t>
            </w:r>
          </w:p>
        </w:tc>
      </w:tr>
      <w:tr w14:paraId="41917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61F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Platelet count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7C9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74C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778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9E7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1"/>
                <w:lang w:val="en-US" w:eastAsia="zh-CN"/>
              </w:rPr>
              <w:t>**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406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(0.99-1.00)</w:t>
            </w:r>
          </w:p>
        </w:tc>
      </w:tr>
      <w:tr w14:paraId="03B57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C08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 cholesterol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0EC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264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A1A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1E9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0.6154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0D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(0.82-1.38)</w:t>
            </w:r>
          </w:p>
        </w:tc>
      </w:tr>
      <w:tr w14:paraId="5CF98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D6F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 cholesterol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955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DF7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581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BF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1"/>
                <w:lang w:val="en-US" w:eastAsia="zh-CN"/>
              </w:rPr>
              <w:t>*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E72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 (0.06-0.71)</w:t>
            </w:r>
          </w:p>
        </w:tc>
      </w:tr>
      <w:tr w14:paraId="42E5B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9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9A87A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Serum creatinine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B616B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D794E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</w:t>
            </w:r>
          </w:p>
        </w:tc>
        <w:tc>
          <w:tcPr>
            <w:tcW w:w="12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18572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1.004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34122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1"/>
                <w:lang w:val="en-US" w:eastAsia="zh-CN"/>
              </w:rPr>
              <w:t>**</w:t>
            </w:r>
          </w:p>
        </w:tc>
        <w:tc>
          <w:tcPr>
            <w:tcW w:w="20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C6D08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 (1.00-1.00)</w:t>
            </w:r>
          </w:p>
        </w:tc>
      </w:tr>
    </w:tbl>
    <w:p w14:paraId="457F4CA5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CI: Confidence Interval; HR: Hazard Ratio. MPV: Mean Platelet Volume. *p &lt; 0.05, **p &lt; 0.01.</w:t>
      </w:r>
    </w:p>
    <w:p w14:paraId="2EAD0F4E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7CF13AA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5D67A59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D662D3B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3DC4207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4FA6AA7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A01005F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666A857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654ADF3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C50685D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060CE46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867F165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2309805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89B95FD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E7748EE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B74E01A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7B06BC5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Table 3. Multivariable Cox Proportional Hazards Regression Analysis for Independent Predictors of One-Year MACE</w:t>
      </w:r>
    </w:p>
    <w:tbl>
      <w:tblPr>
        <w:tblStyle w:val="3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886"/>
        <w:gridCol w:w="1103"/>
        <w:gridCol w:w="1316"/>
        <w:gridCol w:w="1112"/>
        <w:gridCol w:w="2148"/>
      </w:tblGrid>
      <w:tr w14:paraId="36B2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19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7647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Predictor</w:t>
            </w:r>
          </w:p>
        </w:tc>
        <w:tc>
          <w:tcPr>
            <w:tcW w:w="88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EE228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</w:t>
            </w:r>
          </w:p>
        </w:tc>
        <w:tc>
          <w:tcPr>
            <w:tcW w:w="110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C8E48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 lower</w:t>
            </w:r>
          </w:p>
        </w:tc>
        <w:tc>
          <w:tcPr>
            <w:tcW w:w="131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476F1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 upper</w:t>
            </w:r>
          </w:p>
        </w:tc>
        <w:tc>
          <w:tcPr>
            <w:tcW w:w="111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87EB7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  <w:tc>
          <w:tcPr>
            <w:tcW w:w="214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42ADB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 95CI</w:t>
            </w:r>
          </w:p>
        </w:tc>
      </w:tr>
      <w:tr w14:paraId="2D1BD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47EBC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A600F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1.021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19563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0.994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16A92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1.049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E6EFF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0.1284</w:t>
            </w:r>
          </w:p>
        </w:tc>
        <w:tc>
          <w:tcPr>
            <w:tcW w:w="21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A7933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(0.99-1.05)</w:t>
            </w:r>
          </w:p>
        </w:tc>
      </w:tr>
      <w:tr w14:paraId="349AF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0B8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Syntax score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AE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309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FD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64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0.0924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6C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(1.00-1.05)</w:t>
            </w:r>
          </w:p>
        </w:tc>
      </w:tr>
      <w:tr w14:paraId="53E2A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6DE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mpv groupHigh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5CF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E5D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FF9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4FD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0.0992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B3F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 (0.89-3.87)</w:t>
            </w:r>
          </w:p>
        </w:tc>
      </w:tr>
      <w:tr w14:paraId="23685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DD3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Mpv PlT ratio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F3F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FAA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3E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190422.246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0C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0.3591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2B0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 (0.00-190422.25)</w:t>
            </w:r>
          </w:p>
        </w:tc>
      </w:tr>
      <w:tr w14:paraId="6E84E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E39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Platelet count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A0F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674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84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71E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0.336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958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(0.99-1.00)</w:t>
            </w:r>
          </w:p>
        </w:tc>
      </w:tr>
      <w:tr w14:paraId="49AC3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D61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 cholesterol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F2E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4F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CB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D50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**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C3C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 (0.05-0.58)</w:t>
            </w:r>
          </w:p>
        </w:tc>
      </w:tr>
      <w:tr w14:paraId="4726C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1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CB8FF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Serum creatinine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50BEA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1.001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F184D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0B7D1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1.003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83997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0.0702</w:t>
            </w:r>
          </w:p>
        </w:tc>
        <w:tc>
          <w:tcPr>
            <w:tcW w:w="214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76882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 (1.00-1.00)</w:t>
            </w:r>
          </w:p>
        </w:tc>
      </w:tr>
    </w:tbl>
    <w:p w14:paraId="4BA3DC52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The model was adjusted for age, SYNTAX score, high MPV group, platelet count, HDL-cholesterol, and serum creatinine. CI: Confidence Interval; HR: Hazard Ratio. MPV: Mean Platelet Volume. *p &lt; 0.05, **p &lt; 0.01.</w:t>
      </w:r>
    </w:p>
    <w:p w14:paraId="2E391526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5F41E02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8C6666F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D278C69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186DE7B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1FC0DE6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F924AA6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283B2BC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C306A31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8ABA2AB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A811C64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89141BF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EC625F6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A17F639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B1756C1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DF23433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CCF8F0D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40C004D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37E7A13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2BED35B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7F655FC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F9E33A7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F63E70B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2DAD66E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0591FCD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772414F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BE98BCB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D4AF531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850E0BC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273500A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2FCF2DB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F463A53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7E9EFA7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Table 4. Subgroup Analysis of the Association Between SYNTAX Score, High MPV Status, and MACE Risk</w:t>
      </w:r>
    </w:p>
    <w:tbl>
      <w:tblPr>
        <w:tblStyle w:val="3"/>
        <w:tblW w:w="86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6"/>
        <w:gridCol w:w="666"/>
        <w:gridCol w:w="919"/>
        <w:gridCol w:w="1267"/>
        <w:gridCol w:w="1151"/>
        <w:gridCol w:w="919"/>
        <w:gridCol w:w="996"/>
      </w:tblGrid>
      <w:tr w14:paraId="741EB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75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51197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Subgroup</w:t>
            </w:r>
          </w:p>
        </w:tc>
        <w:tc>
          <w:tcPr>
            <w:tcW w:w="66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93AE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91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52D7E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Events</w:t>
            </w:r>
          </w:p>
        </w:tc>
        <w:tc>
          <w:tcPr>
            <w:tcW w:w="126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9F02F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SYNTAX HR</w:t>
            </w:r>
          </w:p>
        </w:tc>
        <w:tc>
          <w:tcPr>
            <w:tcW w:w="115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4356B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SYNTAX P</w:t>
            </w:r>
          </w:p>
        </w:tc>
        <w:tc>
          <w:tcPr>
            <w:tcW w:w="91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C4EF3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MPV HR</w:t>
            </w:r>
          </w:p>
        </w:tc>
        <w:tc>
          <w:tcPr>
            <w:tcW w:w="99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350A4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MPV P</w:t>
            </w:r>
          </w:p>
        </w:tc>
      </w:tr>
      <w:tr w14:paraId="79308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5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9C2D4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65-75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47026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5F57A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46F0C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115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B9C4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0.3598</w:t>
            </w:r>
          </w:p>
        </w:tc>
        <w:tc>
          <w:tcPr>
            <w:tcW w:w="91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2283F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8B514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0.9051</w:t>
            </w:r>
          </w:p>
        </w:tc>
      </w:tr>
      <w:tr w14:paraId="0E739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5D2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&lt;65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278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81B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2C1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FD4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A0B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928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0.0269</w:t>
            </w:r>
          </w:p>
        </w:tc>
      </w:tr>
      <w:tr w14:paraId="6F7E2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0B1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&gt;75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F89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787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6AF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D10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0.9618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F2F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8B0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0.3889</w:t>
            </w:r>
          </w:p>
        </w:tc>
      </w:tr>
      <w:tr w14:paraId="77E2F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38C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 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260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685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4C1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A9A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0.0739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85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06D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0.6652</w:t>
            </w:r>
          </w:p>
        </w:tc>
      </w:tr>
      <w:tr w14:paraId="0BB01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81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 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CF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01B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7FF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B52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0.1144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6FA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ED3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</w:t>
            </w:r>
          </w:p>
        </w:tc>
      </w:tr>
      <w:tr w14:paraId="7A1A9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BF9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GFR Moderate reduction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A3A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287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C2A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23E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EFA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81B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0.9614</w:t>
            </w:r>
          </w:p>
        </w:tc>
      </w:tr>
      <w:tr w14:paraId="5526E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2EF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GFR Normal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EDE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0D3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A1C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97A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0.1756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A62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2DA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0.559</w:t>
            </w:r>
          </w:p>
        </w:tc>
      </w:tr>
      <w:tr w14:paraId="374E9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5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403EA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GFR Mild reduction</w:t>
            </w:r>
          </w:p>
        </w:tc>
        <w:tc>
          <w:tcPr>
            <w:tcW w:w="66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A96EC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65A24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C80A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877F6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0.2858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ED3CD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D1953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</w:t>
            </w:r>
          </w:p>
        </w:tc>
      </w:tr>
    </w:tbl>
    <w:p w14:paraId="5379F779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HR for SYNTAX score represents per-unit increase. HR for MPV represents High vs. Low MPV group. MPV: Mean Platelet Volume. GFR: Glomerular Filtration Rate.</w:t>
      </w:r>
    </w:p>
    <w:p w14:paraId="4C03D1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F36E1"/>
    <w:rsid w:val="78D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2026-08-26T18:16:00Z</dcterms:created>
  <dc:creator>郭涛</dc:creator>
  <cp:lastModifiedBy>郭涛</cp:lastModifiedBy>
  <dcterms:modified xsi:type="dcterms:W3CDTF">2026-08-26T18:17:29Z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8ED882C9E74F4EED90E7FFA3CE888AAB_11</vt:lpwstr>
  </property>
  <property fmtid="{D5CDD505-2E9C-101B-9397-08002B2CF9AE}" pid="4" name="KSOTemplateDocerSaveRecord">
    <vt:lpwstr>eyJoZGlkIjoiM2I1NTQzY2JmNTU1MjAxNzZjODA2MWNiZGI0NDI5MjMiLCJ1c2VySWQiOiI1Mzg0NTQxOTAifQ==</vt:lpwstr>
  </property>
</Properties>
</file>