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2C579" w14:textId="77777777" w:rsidR="00E85287" w:rsidRPr="004B1884" w:rsidRDefault="00E85287" w:rsidP="00E85287">
      <w:pPr>
        <w:spacing w:line="240" w:lineRule="auto"/>
        <w:rPr>
          <w:rFonts w:ascii="Times New Roman" w:hAnsi="Times New Roman" w:cs="Times New Roman"/>
        </w:rPr>
      </w:pPr>
      <w:r w:rsidRPr="004B1884">
        <w:rPr>
          <w:rFonts w:ascii="Times New Roman" w:hAnsi="Times New Roman" w:cs="Times New Roman"/>
        </w:rPr>
        <w:t>Supplemental Table S1. Associations Between County Scale and Probability of Without maternity services Status (Illinois, 2015–2023)</w:t>
      </w:r>
    </w:p>
    <w:p w14:paraId="6FAE9ACE" w14:textId="77777777" w:rsidR="00E85287" w:rsidRPr="004B1884" w:rsidRDefault="00E85287" w:rsidP="00E85287">
      <w:pPr>
        <w:pStyle w:val="NoSpacing"/>
        <w:rPr>
          <w:rFonts w:ascii="Times New Roman" w:hAnsi="Times New Roman" w:cs="Times New Roman"/>
        </w:rPr>
      </w:pPr>
      <w:r w:rsidRPr="004B1884">
        <w:rPr>
          <w:rStyle w:val="Strong"/>
          <w:rFonts w:ascii="Times New Roman" w:hAnsi="Times New Roman" w:cs="Times New Roman"/>
          <w:b w:val="0"/>
          <w:bCs w:val="0"/>
        </w:rPr>
        <w:t>Outcome</w:t>
      </w:r>
      <w:r w:rsidRPr="004B1884">
        <w:rPr>
          <w:rStyle w:val="Strong"/>
          <w:rFonts w:ascii="Times New Roman" w:hAnsi="Times New Roman" w:cs="Times New Roman"/>
        </w:rPr>
        <w:t>:</w:t>
      </w:r>
      <w:r w:rsidRPr="004B1884">
        <w:rPr>
          <w:rFonts w:ascii="Times New Roman" w:hAnsi="Times New Roman" w:cs="Times New Roman"/>
        </w:rPr>
        <w:t xml:space="preserve"> County classified as a without maternity services (binary)</w:t>
      </w:r>
      <w:r w:rsidRPr="004B1884">
        <w:rPr>
          <w:rFonts w:ascii="Times New Roman" w:hAnsi="Times New Roman" w:cs="Times New Roman"/>
        </w:rPr>
        <w:br/>
      </w:r>
      <w:r w:rsidRPr="004B1884">
        <w:rPr>
          <w:rStyle w:val="Strong"/>
          <w:rFonts w:ascii="Times New Roman" w:hAnsi="Times New Roman" w:cs="Times New Roman"/>
          <w:b w:val="0"/>
          <w:bCs w:val="0"/>
        </w:rPr>
        <w:t>Unit of analysis:</w:t>
      </w:r>
      <w:r w:rsidRPr="004B1884">
        <w:rPr>
          <w:rFonts w:ascii="Times New Roman" w:hAnsi="Times New Roman" w:cs="Times New Roman"/>
        </w:rPr>
        <w:t xml:space="preserve"> County-year</w:t>
      </w:r>
      <w:r w:rsidRPr="004B1884">
        <w:rPr>
          <w:rFonts w:ascii="Times New Roman" w:hAnsi="Times New Roman" w:cs="Times New Roman"/>
        </w:rPr>
        <w:br/>
      </w:r>
      <w:r w:rsidRPr="004B1884">
        <w:rPr>
          <w:rStyle w:val="Strong"/>
          <w:rFonts w:ascii="Times New Roman" w:hAnsi="Times New Roman" w:cs="Times New Roman"/>
          <w:b w:val="0"/>
          <w:bCs w:val="0"/>
        </w:rPr>
        <w:t>Model</w:t>
      </w:r>
      <w:r w:rsidRPr="004B1884">
        <w:rPr>
          <w:rStyle w:val="Strong"/>
          <w:rFonts w:ascii="Times New Roman" w:hAnsi="Times New Roman" w:cs="Times New Roman"/>
        </w:rPr>
        <w:t>:</w:t>
      </w:r>
      <w:r w:rsidRPr="004B1884">
        <w:rPr>
          <w:rFonts w:ascii="Times New Roman" w:hAnsi="Times New Roman" w:cs="Times New Roman"/>
        </w:rPr>
        <w:t xml:space="preserve"> Panel A — Linear Probability Models; Panel B — Logistic Regression (robustness)</w:t>
      </w:r>
    </w:p>
    <w:p w14:paraId="1875C79A" w14:textId="77777777" w:rsidR="00E85287" w:rsidRPr="004B1884" w:rsidRDefault="00E85287" w:rsidP="00E85287">
      <w:pPr>
        <w:pStyle w:val="NoSpacing"/>
        <w:rPr>
          <w:rFonts w:ascii="Times New Roman" w:hAnsi="Times New Roman" w:cs="Times New Roman"/>
        </w:rPr>
      </w:pPr>
    </w:p>
    <w:p w14:paraId="79770EAC" w14:textId="77777777" w:rsidR="00E85287" w:rsidRPr="004B1884" w:rsidRDefault="00E85287" w:rsidP="00E85287">
      <w:pPr>
        <w:pStyle w:val="NoSpacing"/>
        <w:rPr>
          <w:rFonts w:ascii="Times New Roman" w:hAnsi="Times New Roman" w:cs="Times New Roman"/>
        </w:rPr>
      </w:pPr>
      <w:r w:rsidRPr="004B1884">
        <w:rPr>
          <w:rFonts w:ascii="Times New Roman" w:hAnsi="Times New Roman" w:cs="Times New Roman"/>
        </w:rPr>
        <w:t>Panel A. Model: Linear Probability Models (LPM) (Primary)</w:t>
      </w:r>
    </w:p>
    <w:p w14:paraId="677AD15F" w14:textId="77777777" w:rsidR="00E85287" w:rsidRPr="004B1884" w:rsidRDefault="00E85287" w:rsidP="00E85287">
      <w:pPr>
        <w:pStyle w:val="NoSpacing"/>
        <w:rPr>
          <w:rFonts w:ascii="Times New Roman" w:hAnsi="Times New Roman" w:cs="Times New Roman"/>
          <w:i/>
          <w:iCs/>
        </w:rPr>
      </w:pPr>
      <w:r w:rsidRPr="004B1884">
        <w:rPr>
          <w:rFonts w:ascii="Times New Roman" w:hAnsi="Times New Roman" w:cs="Times New Roman"/>
          <w:i/>
          <w:iCs/>
        </w:rPr>
        <w:t>Estimates represent absolute percentage-point differences in the probability of classification as without maternity services.</w:t>
      </w:r>
    </w:p>
    <w:tbl>
      <w:tblPr>
        <w:tblW w:w="10399" w:type="dxa"/>
        <w:tblCellSpacing w:w="15" w:type="dxa"/>
        <w:tblCellMar>
          <w:top w:w="15" w:type="dxa"/>
          <w:left w:w="15" w:type="dxa"/>
          <w:bottom w:w="15" w:type="dxa"/>
          <w:right w:w="15" w:type="dxa"/>
        </w:tblCellMar>
        <w:tblLook w:val="04A0" w:firstRow="1" w:lastRow="0" w:firstColumn="1" w:lastColumn="0" w:noHBand="0" w:noVBand="1"/>
      </w:tblPr>
      <w:tblGrid>
        <w:gridCol w:w="2340"/>
        <w:gridCol w:w="2160"/>
        <w:gridCol w:w="1890"/>
        <w:gridCol w:w="1530"/>
        <w:gridCol w:w="1780"/>
        <w:gridCol w:w="699"/>
      </w:tblGrid>
      <w:tr w:rsidR="00E85287" w:rsidRPr="004B1884" w14:paraId="33F48A2E" w14:textId="77777777" w:rsidTr="00A034A2">
        <w:trPr>
          <w:trHeight w:val="828"/>
          <w:tblHeader/>
          <w:tblCellSpacing w:w="15" w:type="dxa"/>
        </w:trPr>
        <w:tc>
          <w:tcPr>
            <w:tcW w:w="2295" w:type="dxa"/>
            <w:vAlign w:val="center"/>
            <w:hideMark/>
          </w:tcPr>
          <w:p w14:paraId="6DBF1123" w14:textId="77777777" w:rsidR="00E85287" w:rsidRPr="003D3F0F" w:rsidRDefault="00E85287" w:rsidP="00A034A2">
            <w:pPr>
              <w:spacing w:after="0" w:line="240" w:lineRule="auto"/>
              <w:jc w:val="center"/>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Predictor</w:t>
            </w:r>
          </w:p>
        </w:tc>
        <w:tc>
          <w:tcPr>
            <w:tcW w:w="2130" w:type="dxa"/>
            <w:vAlign w:val="center"/>
            <w:hideMark/>
          </w:tcPr>
          <w:p w14:paraId="56014D92" w14:textId="77777777" w:rsidR="00E85287" w:rsidRPr="004B1884" w:rsidRDefault="00E85287" w:rsidP="00A034A2">
            <w:pPr>
              <w:spacing w:after="0" w:line="240" w:lineRule="auto"/>
              <w:jc w:val="center"/>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Model 1</w:t>
            </w:r>
          </w:p>
          <w:p w14:paraId="0B09BC6C" w14:textId="77777777" w:rsidR="00E85287" w:rsidRPr="003D3F0F" w:rsidRDefault="00E85287" w:rsidP="00A034A2">
            <w:pPr>
              <w:spacing w:after="0" w:line="240" w:lineRule="auto"/>
              <w:jc w:val="center"/>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(ln WRA)</w:t>
            </w:r>
          </w:p>
        </w:tc>
        <w:tc>
          <w:tcPr>
            <w:tcW w:w="1860" w:type="dxa"/>
            <w:vAlign w:val="center"/>
            <w:hideMark/>
          </w:tcPr>
          <w:p w14:paraId="0F8E41AC" w14:textId="77777777" w:rsidR="00E85287" w:rsidRPr="004B1884" w:rsidRDefault="00E85287" w:rsidP="00A034A2">
            <w:pPr>
              <w:spacing w:after="0" w:line="240" w:lineRule="auto"/>
              <w:jc w:val="center"/>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Model 2</w:t>
            </w:r>
          </w:p>
          <w:p w14:paraId="5F7A0D11" w14:textId="77777777" w:rsidR="00E85287" w:rsidRPr="003D3F0F" w:rsidRDefault="00E85287" w:rsidP="00A034A2">
            <w:pPr>
              <w:spacing w:after="0" w:line="240" w:lineRule="auto"/>
              <w:jc w:val="center"/>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ln Births)</w:t>
            </w:r>
          </w:p>
        </w:tc>
        <w:tc>
          <w:tcPr>
            <w:tcW w:w="1500" w:type="dxa"/>
            <w:vAlign w:val="center"/>
          </w:tcPr>
          <w:p w14:paraId="68543E1C" w14:textId="77777777" w:rsidR="00E85287" w:rsidRPr="004B1884" w:rsidRDefault="00E85287" w:rsidP="00A034A2">
            <w:pPr>
              <w:spacing w:after="0" w:line="240" w:lineRule="auto"/>
              <w:jc w:val="center"/>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Model 3</w:t>
            </w:r>
          </w:p>
          <w:p w14:paraId="02DF9875" w14:textId="77777777" w:rsidR="00E85287" w:rsidRPr="004B1884" w:rsidRDefault="00E85287" w:rsidP="00A034A2">
            <w:pPr>
              <w:spacing w:after="0" w:line="240" w:lineRule="auto"/>
              <w:jc w:val="center"/>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RUCC)</w:t>
            </w:r>
          </w:p>
        </w:tc>
        <w:tc>
          <w:tcPr>
            <w:tcW w:w="1750" w:type="dxa"/>
            <w:vAlign w:val="center"/>
          </w:tcPr>
          <w:p w14:paraId="56E883A3" w14:textId="77777777" w:rsidR="00E85287" w:rsidRPr="004B1884" w:rsidRDefault="00E85287" w:rsidP="00A034A2">
            <w:pPr>
              <w:spacing w:after="0" w:line="240" w:lineRule="auto"/>
              <w:jc w:val="center"/>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Model 4</w:t>
            </w:r>
          </w:p>
          <w:p w14:paraId="310EFAD4" w14:textId="77777777" w:rsidR="00E85287" w:rsidRPr="004B1884" w:rsidRDefault="00E85287" w:rsidP="00A034A2">
            <w:pPr>
              <w:spacing w:after="0" w:line="240" w:lineRule="auto"/>
              <w:jc w:val="center"/>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Workforce)*</w:t>
            </w:r>
          </w:p>
        </w:tc>
        <w:tc>
          <w:tcPr>
            <w:tcW w:w="654" w:type="dxa"/>
          </w:tcPr>
          <w:p w14:paraId="26B9761A" w14:textId="77777777" w:rsidR="00E85287" w:rsidRPr="004B1884" w:rsidRDefault="00E85287" w:rsidP="00A034A2">
            <w:pPr>
              <w:spacing w:after="0" w:line="240" w:lineRule="auto"/>
              <w:jc w:val="center"/>
              <w:rPr>
                <w:rFonts w:ascii="Times New Roman" w:eastAsia="Times New Roman" w:hAnsi="Times New Roman" w:cs="Times New Roman"/>
                <w:kern w:val="0"/>
                <w14:ligatures w14:val="none"/>
              </w:rPr>
            </w:pPr>
          </w:p>
        </w:tc>
      </w:tr>
      <w:tr w:rsidR="00E85287" w:rsidRPr="004B1884" w14:paraId="3DFD18E9" w14:textId="77777777" w:rsidTr="00A034A2">
        <w:trPr>
          <w:trHeight w:val="828"/>
          <w:tblCellSpacing w:w="15" w:type="dxa"/>
        </w:trPr>
        <w:tc>
          <w:tcPr>
            <w:tcW w:w="2295" w:type="dxa"/>
            <w:vAlign w:val="center"/>
            <w:hideMark/>
          </w:tcPr>
          <w:p w14:paraId="4765CC2B"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Log women age 15–44 (ln WRA)</w:t>
            </w:r>
          </w:p>
        </w:tc>
        <w:tc>
          <w:tcPr>
            <w:tcW w:w="2130" w:type="dxa"/>
            <w:vAlign w:val="center"/>
            <w:hideMark/>
          </w:tcPr>
          <w:p w14:paraId="27567613"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−0.21 </w:t>
            </w:r>
          </w:p>
          <w:p w14:paraId="3AFC7252"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(−0.27, −0.14)</w:t>
            </w:r>
          </w:p>
        </w:tc>
        <w:tc>
          <w:tcPr>
            <w:tcW w:w="1860" w:type="dxa"/>
            <w:vAlign w:val="center"/>
            <w:hideMark/>
          </w:tcPr>
          <w:p w14:paraId="01BA8F35"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−0.33 </w:t>
            </w:r>
          </w:p>
          <w:p w14:paraId="6D148871"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(−0.66, −0.01)</w:t>
            </w:r>
          </w:p>
        </w:tc>
        <w:tc>
          <w:tcPr>
            <w:tcW w:w="1500" w:type="dxa"/>
            <w:vAlign w:val="center"/>
          </w:tcPr>
          <w:p w14:paraId="47C34CFD"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−0.17 </w:t>
            </w:r>
          </w:p>
          <w:p w14:paraId="2A6D72EF"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(−0.24, −0.10)</w:t>
            </w:r>
          </w:p>
        </w:tc>
        <w:tc>
          <w:tcPr>
            <w:tcW w:w="1750" w:type="dxa"/>
            <w:vAlign w:val="center"/>
          </w:tcPr>
          <w:p w14:paraId="43DEF951"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−0.40 </w:t>
            </w:r>
          </w:p>
          <w:p w14:paraId="5C0F5EA2"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(−0.79, −0.00)</w:t>
            </w:r>
          </w:p>
        </w:tc>
        <w:tc>
          <w:tcPr>
            <w:tcW w:w="654" w:type="dxa"/>
          </w:tcPr>
          <w:p w14:paraId="54AE4E42" w14:textId="77777777" w:rsidR="00E85287" w:rsidRPr="004B1884" w:rsidRDefault="00E85287" w:rsidP="00A034A2">
            <w:pPr>
              <w:spacing w:after="0" w:line="240" w:lineRule="auto"/>
              <w:rPr>
                <w:rFonts w:ascii="Times New Roman" w:eastAsia="Times New Roman" w:hAnsi="Times New Roman" w:cs="Times New Roman"/>
                <w:kern w:val="0"/>
                <w14:ligatures w14:val="none"/>
              </w:rPr>
            </w:pPr>
          </w:p>
        </w:tc>
      </w:tr>
      <w:tr w:rsidR="00E85287" w:rsidRPr="004B1884" w14:paraId="6F74B055" w14:textId="77777777" w:rsidTr="00A034A2">
        <w:trPr>
          <w:trHeight w:val="525"/>
          <w:tblCellSpacing w:w="15" w:type="dxa"/>
        </w:trPr>
        <w:tc>
          <w:tcPr>
            <w:tcW w:w="2295" w:type="dxa"/>
            <w:vAlign w:val="center"/>
            <w:hideMark/>
          </w:tcPr>
          <w:p w14:paraId="31B181CE"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Log births</w:t>
            </w:r>
          </w:p>
        </w:tc>
        <w:tc>
          <w:tcPr>
            <w:tcW w:w="2130" w:type="dxa"/>
            <w:vAlign w:val="center"/>
            <w:hideMark/>
          </w:tcPr>
          <w:p w14:paraId="01CD898A"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w:t>
            </w:r>
          </w:p>
        </w:tc>
        <w:tc>
          <w:tcPr>
            <w:tcW w:w="1860" w:type="dxa"/>
            <w:vAlign w:val="center"/>
            <w:hideMark/>
          </w:tcPr>
          <w:p w14:paraId="45223478"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0.13 </w:t>
            </w:r>
          </w:p>
          <w:p w14:paraId="4C43C86C"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(−0.20, 0.45)</w:t>
            </w:r>
          </w:p>
        </w:tc>
        <w:tc>
          <w:tcPr>
            <w:tcW w:w="1500" w:type="dxa"/>
            <w:vAlign w:val="center"/>
          </w:tcPr>
          <w:p w14:paraId="5F6CA622"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w:t>
            </w:r>
          </w:p>
        </w:tc>
        <w:tc>
          <w:tcPr>
            <w:tcW w:w="1750" w:type="dxa"/>
            <w:vAlign w:val="center"/>
          </w:tcPr>
          <w:p w14:paraId="662E4A74"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0.22 </w:t>
            </w:r>
          </w:p>
          <w:p w14:paraId="18EB37C2"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(−0.18, 0.61)</w:t>
            </w:r>
          </w:p>
        </w:tc>
        <w:tc>
          <w:tcPr>
            <w:tcW w:w="654" w:type="dxa"/>
          </w:tcPr>
          <w:p w14:paraId="12C6CB5F" w14:textId="77777777" w:rsidR="00E85287" w:rsidRPr="004B1884" w:rsidRDefault="00E85287" w:rsidP="00A034A2">
            <w:pPr>
              <w:spacing w:after="0" w:line="240" w:lineRule="auto"/>
              <w:rPr>
                <w:rFonts w:ascii="Times New Roman" w:eastAsia="Times New Roman" w:hAnsi="Times New Roman" w:cs="Times New Roman"/>
                <w:kern w:val="0"/>
                <w14:ligatures w14:val="none"/>
              </w:rPr>
            </w:pPr>
          </w:p>
        </w:tc>
      </w:tr>
      <w:tr w:rsidR="00E85287" w:rsidRPr="004B1884" w14:paraId="2CDBCD9B" w14:textId="77777777" w:rsidTr="00A034A2">
        <w:trPr>
          <w:trHeight w:val="828"/>
          <w:tblCellSpacing w:w="15" w:type="dxa"/>
        </w:trPr>
        <w:tc>
          <w:tcPr>
            <w:tcW w:w="2295" w:type="dxa"/>
            <w:vAlign w:val="center"/>
            <w:hideMark/>
          </w:tcPr>
          <w:p w14:paraId="6A9DAF40"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Primary care MDs per 100K</w:t>
            </w:r>
          </w:p>
        </w:tc>
        <w:tc>
          <w:tcPr>
            <w:tcW w:w="2130" w:type="dxa"/>
            <w:vAlign w:val="center"/>
            <w:hideMark/>
          </w:tcPr>
          <w:p w14:paraId="3E592C8D"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w:t>
            </w:r>
          </w:p>
        </w:tc>
        <w:tc>
          <w:tcPr>
            <w:tcW w:w="1860" w:type="dxa"/>
            <w:vAlign w:val="center"/>
            <w:hideMark/>
          </w:tcPr>
          <w:p w14:paraId="7E0EF230"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w:t>
            </w:r>
          </w:p>
        </w:tc>
        <w:tc>
          <w:tcPr>
            <w:tcW w:w="1500" w:type="dxa"/>
            <w:vAlign w:val="center"/>
          </w:tcPr>
          <w:p w14:paraId="1E6E1AE5"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w:t>
            </w:r>
          </w:p>
        </w:tc>
        <w:tc>
          <w:tcPr>
            <w:tcW w:w="1750" w:type="dxa"/>
            <w:vAlign w:val="center"/>
          </w:tcPr>
          <w:p w14:paraId="010A759F"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−0.00 </w:t>
            </w:r>
          </w:p>
          <w:p w14:paraId="094F119B"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(−0.00, 0.00)</w:t>
            </w:r>
          </w:p>
        </w:tc>
        <w:tc>
          <w:tcPr>
            <w:tcW w:w="654" w:type="dxa"/>
          </w:tcPr>
          <w:p w14:paraId="39632DAB" w14:textId="77777777" w:rsidR="00E85287" w:rsidRPr="004B1884" w:rsidRDefault="00E85287" w:rsidP="00A034A2">
            <w:pPr>
              <w:spacing w:after="0" w:line="240" w:lineRule="auto"/>
              <w:rPr>
                <w:rFonts w:ascii="Times New Roman" w:eastAsia="Times New Roman" w:hAnsi="Times New Roman" w:cs="Times New Roman"/>
                <w:kern w:val="0"/>
                <w14:ligatures w14:val="none"/>
              </w:rPr>
            </w:pPr>
          </w:p>
        </w:tc>
      </w:tr>
      <w:tr w:rsidR="00E85287" w:rsidRPr="004B1884" w14:paraId="586ABC14" w14:textId="77777777" w:rsidTr="00A034A2">
        <w:trPr>
          <w:trHeight w:val="525"/>
          <w:tblCellSpacing w:w="15" w:type="dxa"/>
        </w:trPr>
        <w:tc>
          <w:tcPr>
            <w:tcW w:w="2295" w:type="dxa"/>
            <w:vAlign w:val="center"/>
            <w:hideMark/>
          </w:tcPr>
          <w:p w14:paraId="076B7254"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Metro</w:t>
            </w:r>
            <w:r w:rsidRPr="004B1884">
              <w:rPr>
                <w:rFonts w:ascii="Times New Roman" w:eastAsia="Times New Roman" w:hAnsi="Times New Roman" w:cs="Times New Roman"/>
                <w:kern w:val="0"/>
                <w14:ligatures w14:val="none"/>
              </w:rPr>
              <w:t>politan</w:t>
            </w:r>
            <w:r w:rsidRPr="003D3F0F">
              <w:rPr>
                <w:rFonts w:ascii="Times New Roman" w:eastAsia="Times New Roman" w:hAnsi="Times New Roman" w:cs="Times New Roman"/>
                <w:kern w:val="0"/>
                <w14:ligatures w14:val="none"/>
              </w:rPr>
              <w:t xml:space="preserve"> county</w:t>
            </w:r>
          </w:p>
        </w:tc>
        <w:tc>
          <w:tcPr>
            <w:tcW w:w="2130" w:type="dxa"/>
            <w:vAlign w:val="center"/>
            <w:hideMark/>
          </w:tcPr>
          <w:p w14:paraId="400DAAC7"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0.14 </w:t>
            </w:r>
          </w:p>
          <w:p w14:paraId="675D58DA"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(−0.07, 0.35)</w:t>
            </w:r>
          </w:p>
        </w:tc>
        <w:tc>
          <w:tcPr>
            <w:tcW w:w="1860" w:type="dxa"/>
            <w:vAlign w:val="center"/>
            <w:hideMark/>
          </w:tcPr>
          <w:p w14:paraId="032684C2"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0.14 </w:t>
            </w:r>
          </w:p>
          <w:p w14:paraId="77BFA69E"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(−0.06, 0.35)</w:t>
            </w:r>
          </w:p>
        </w:tc>
        <w:tc>
          <w:tcPr>
            <w:tcW w:w="1500" w:type="dxa"/>
            <w:vAlign w:val="center"/>
          </w:tcPr>
          <w:p w14:paraId="0E67F8AF"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w:t>
            </w:r>
          </w:p>
        </w:tc>
        <w:tc>
          <w:tcPr>
            <w:tcW w:w="1750" w:type="dxa"/>
            <w:vAlign w:val="center"/>
          </w:tcPr>
          <w:p w14:paraId="45BC1097"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0.14 </w:t>
            </w:r>
          </w:p>
          <w:p w14:paraId="5AD5417A"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(−0.07, 0.35)</w:t>
            </w:r>
          </w:p>
        </w:tc>
        <w:tc>
          <w:tcPr>
            <w:tcW w:w="654" w:type="dxa"/>
          </w:tcPr>
          <w:p w14:paraId="423DD03E" w14:textId="77777777" w:rsidR="00E85287" w:rsidRPr="004B1884" w:rsidRDefault="00E85287" w:rsidP="00A034A2">
            <w:pPr>
              <w:spacing w:after="0" w:line="240" w:lineRule="auto"/>
              <w:rPr>
                <w:rFonts w:ascii="Times New Roman" w:eastAsia="Times New Roman" w:hAnsi="Times New Roman" w:cs="Times New Roman"/>
                <w:kern w:val="0"/>
                <w14:ligatures w14:val="none"/>
              </w:rPr>
            </w:pPr>
          </w:p>
        </w:tc>
      </w:tr>
      <w:tr w:rsidR="00E85287" w:rsidRPr="004B1884" w14:paraId="4F283F1D" w14:textId="77777777" w:rsidTr="00A034A2">
        <w:trPr>
          <w:trHeight w:val="262"/>
          <w:tblCellSpacing w:w="15" w:type="dxa"/>
        </w:trPr>
        <w:tc>
          <w:tcPr>
            <w:tcW w:w="2295" w:type="dxa"/>
            <w:vAlign w:val="center"/>
            <w:hideMark/>
          </w:tcPr>
          <w:p w14:paraId="11BE3824"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RUCC categories</w:t>
            </w:r>
          </w:p>
        </w:tc>
        <w:tc>
          <w:tcPr>
            <w:tcW w:w="2130" w:type="dxa"/>
            <w:vAlign w:val="center"/>
            <w:hideMark/>
          </w:tcPr>
          <w:p w14:paraId="497C6DA2"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No</w:t>
            </w:r>
          </w:p>
        </w:tc>
        <w:tc>
          <w:tcPr>
            <w:tcW w:w="1860" w:type="dxa"/>
            <w:vAlign w:val="center"/>
            <w:hideMark/>
          </w:tcPr>
          <w:p w14:paraId="4586AE4D"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No</w:t>
            </w:r>
          </w:p>
        </w:tc>
        <w:tc>
          <w:tcPr>
            <w:tcW w:w="1500" w:type="dxa"/>
            <w:vAlign w:val="center"/>
          </w:tcPr>
          <w:p w14:paraId="5AD9A0A1"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1750" w:type="dxa"/>
            <w:vAlign w:val="center"/>
          </w:tcPr>
          <w:p w14:paraId="69F42677"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No</w:t>
            </w:r>
          </w:p>
        </w:tc>
        <w:tc>
          <w:tcPr>
            <w:tcW w:w="654" w:type="dxa"/>
          </w:tcPr>
          <w:p w14:paraId="5674853C" w14:textId="77777777" w:rsidR="00E85287" w:rsidRPr="004B1884" w:rsidRDefault="00E85287" w:rsidP="00A034A2">
            <w:pPr>
              <w:spacing w:after="0" w:line="240" w:lineRule="auto"/>
              <w:rPr>
                <w:rFonts w:ascii="Times New Roman" w:eastAsia="Times New Roman" w:hAnsi="Times New Roman" w:cs="Times New Roman"/>
                <w:kern w:val="0"/>
                <w14:ligatures w14:val="none"/>
              </w:rPr>
            </w:pPr>
          </w:p>
        </w:tc>
      </w:tr>
      <w:tr w:rsidR="00E85287" w:rsidRPr="004B1884" w14:paraId="1FA474C9" w14:textId="77777777" w:rsidTr="00A034A2">
        <w:trPr>
          <w:trHeight w:val="262"/>
          <w:tblCellSpacing w:w="15" w:type="dxa"/>
        </w:trPr>
        <w:tc>
          <w:tcPr>
            <w:tcW w:w="2295" w:type="dxa"/>
            <w:vAlign w:val="center"/>
            <w:hideMark/>
          </w:tcPr>
          <w:p w14:paraId="560A2017"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Year fixed effects</w:t>
            </w:r>
          </w:p>
        </w:tc>
        <w:tc>
          <w:tcPr>
            <w:tcW w:w="2130" w:type="dxa"/>
            <w:vAlign w:val="center"/>
            <w:hideMark/>
          </w:tcPr>
          <w:p w14:paraId="5D7DE30D"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1860" w:type="dxa"/>
            <w:vAlign w:val="center"/>
            <w:hideMark/>
          </w:tcPr>
          <w:p w14:paraId="417C5B9D"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1500" w:type="dxa"/>
            <w:vAlign w:val="center"/>
          </w:tcPr>
          <w:p w14:paraId="5AD37378"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1750" w:type="dxa"/>
            <w:vAlign w:val="center"/>
          </w:tcPr>
          <w:p w14:paraId="7D01AFD6"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654" w:type="dxa"/>
          </w:tcPr>
          <w:p w14:paraId="44C39E80" w14:textId="77777777" w:rsidR="00E85287" w:rsidRPr="004B1884" w:rsidRDefault="00E85287" w:rsidP="00A034A2">
            <w:pPr>
              <w:spacing w:after="0" w:line="240" w:lineRule="auto"/>
              <w:rPr>
                <w:rFonts w:ascii="Times New Roman" w:eastAsia="Times New Roman" w:hAnsi="Times New Roman" w:cs="Times New Roman"/>
                <w:kern w:val="0"/>
                <w14:ligatures w14:val="none"/>
              </w:rPr>
            </w:pPr>
          </w:p>
        </w:tc>
      </w:tr>
      <w:tr w:rsidR="00E85287" w:rsidRPr="004B1884" w14:paraId="76C5390C" w14:textId="77777777" w:rsidTr="00A034A2">
        <w:trPr>
          <w:trHeight w:val="262"/>
          <w:tblCellSpacing w:w="15" w:type="dxa"/>
        </w:trPr>
        <w:tc>
          <w:tcPr>
            <w:tcW w:w="2295" w:type="dxa"/>
            <w:vAlign w:val="center"/>
            <w:hideMark/>
          </w:tcPr>
          <w:p w14:paraId="03210629"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County-clustered SEs</w:t>
            </w:r>
          </w:p>
        </w:tc>
        <w:tc>
          <w:tcPr>
            <w:tcW w:w="2130" w:type="dxa"/>
            <w:vAlign w:val="center"/>
            <w:hideMark/>
          </w:tcPr>
          <w:p w14:paraId="24F5FCC8"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1860" w:type="dxa"/>
            <w:vAlign w:val="center"/>
            <w:hideMark/>
          </w:tcPr>
          <w:p w14:paraId="0BEF4CBE"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1500" w:type="dxa"/>
            <w:vAlign w:val="center"/>
          </w:tcPr>
          <w:p w14:paraId="765FD575"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1750" w:type="dxa"/>
            <w:vAlign w:val="center"/>
          </w:tcPr>
          <w:p w14:paraId="558CF1CC"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654" w:type="dxa"/>
          </w:tcPr>
          <w:p w14:paraId="1B250889" w14:textId="77777777" w:rsidR="00E85287" w:rsidRPr="004B1884" w:rsidRDefault="00E85287" w:rsidP="00A034A2">
            <w:pPr>
              <w:spacing w:after="0" w:line="240" w:lineRule="auto"/>
              <w:rPr>
                <w:rFonts w:ascii="Times New Roman" w:eastAsia="Times New Roman" w:hAnsi="Times New Roman" w:cs="Times New Roman"/>
                <w:kern w:val="0"/>
                <w14:ligatures w14:val="none"/>
              </w:rPr>
            </w:pPr>
          </w:p>
        </w:tc>
      </w:tr>
      <w:tr w:rsidR="00E85287" w:rsidRPr="004B1884" w14:paraId="7E255289" w14:textId="77777777" w:rsidTr="00A034A2">
        <w:trPr>
          <w:trHeight w:val="242"/>
          <w:tblCellSpacing w:w="15" w:type="dxa"/>
        </w:trPr>
        <w:tc>
          <w:tcPr>
            <w:tcW w:w="2295" w:type="dxa"/>
            <w:vAlign w:val="center"/>
            <w:hideMark/>
          </w:tcPr>
          <w:p w14:paraId="072A73EE"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Observations</w:t>
            </w:r>
          </w:p>
        </w:tc>
        <w:tc>
          <w:tcPr>
            <w:tcW w:w="2130" w:type="dxa"/>
            <w:vAlign w:val="center"/>
            <w:hideMark/>
          </w:tcPr>
          <w:p w14:paraId="02AE1A9A"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918</w:t>
            </w:r>
          </w:p>
        </w:tc>
        <w:tc>
          <w:tcPr>
            <w:tcW w:w="1860" w:type="dxa"/>
            <w:vAlign w:val="center"/>
            <w:hideMark/>
          </w:tcPr>
          <w:p w14:paraId="6C3F2EB4"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918</w:t>
            </w:r>
          </w:p>
        </w:tc>
        <w:tc>
          <w:tcPr>
            <w:tcW w:w="1500" w:type="dxa"/>
            <w:vAlign w:val="center"/>
          </w:tcPr>
          <w:p w14:paraId="4EEFA867"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918</w:t>
            </w:r>
          </w:p>
        </w:tc>
        <w:tc>
          <w:tcPr>
            <w:tcW w:w="1750" w:type="dxa"/>
            <w:vAlign w:val="center"/>
          </w:tcPr>
          <w:p w14:paraId="5B1C4F4F"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612</w:t>
            </w:r>
          </w:p>
        </w:tc>
        <w:tc>
          <w:tcPr>
            <w:tcW w:w="654" w:type="dxa"/>
          </w:tcPr>
          <w:p w14:paraId="681B6602" w14:textId="77777777" w:rsidR="00E85287" w:rsidRPr="004B1884" w:rsidRDefault="00E85287" w:rsidP="00A034A2">
            <w:pPr>
              <w:spacing w:after="0" w:line="240" w:lineRule="auto"/>
              <w:rPr>
                <w:rFonts w:ascii="Times New Roman" w:eastAsia="Times New Roman" w:hAnsi="Times New Roman" w:cs="Times New Roman"/>
                <w:kern w:val="0"/>
                <w14:ligatures w14:val="none"/>
              </w:rPr>
            </w:pPr>
          </w:p>
        </w:tc>
      </w:tr>
      <w:tr w:rsidR="00E85287" w:rsidRPr="004B1884" w14:paraId="7ED544E8" w14:textId="77777777" w:rsidTr="00A034A2">
        <w:trPr>
          <w:trHeight w:val="283"/>
          <w:tblCellSpacing w:w="15" w:type="dxa"/>
        </w:trPr>
        <w:tc>
          <w:tcPr>
            <w:tcW w:w="2295" w:type="dxa"/>
            <w:vAlign w:val="center"/>
            <w:hideMark/>
          </w:tcPr>
          <w:p w14:paraId="78DC3C9D"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R²</w:t>
            </w:r>
          </w:p>
        </w:tc>
        <w:tc>
          <w:tcPr>
            <w:tcW w:w="2130" w:type="dxa"/>
            <w:vAlign w:val="center"/>
            <w:hideMark/>
          </w:tcPr>
          <w:p w14:paraId="340E53FD"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0.28</w:t>
            </w:r>
          </w:p>
        </w:tc>
        <w:tc>
          <w:tcPr>
            <w:tcW w:w="1860" w:type="dxa"/>
            <w:vAlign w:val="center"/>
            <w:hideMark/>
          </w:tcPr>
          <w:p w14:paraId="24B8DB9E"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0.29</w:t>
            </w:r>
          </w:p>
        </w:tc>
        <w:tc>
          <w:tcPr>
            <w:tcW w:w="1500" w:type="dxa"/>
            <w:vAlign w:val="center"/>
          </w:tcPr>
          <w:p w14:paraId="62CDF38B"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0.34</w:t>
            </w:r>
          </w:p>
        </w:tc>
        <w:tc>
          <w:tcPr>
            <w:tcW w:w="1750" w:type="dxa"/>
            <w:vAlign w:val="center"/>
          </w:tcPr>
          <w:p w14:paraId="12050FB7"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0.30</w:t>
            </w:r>
          </w:p>
        </w:tc>
        <w:tc>
          <w:tcPr>
            <w:tcW w:w="654" w:type="dxa"/>
          </w:tcPr>
          <w:p w14:paraId="67388864" w14:textId="77777777" w:rsidR="00E85287" w:rsidRPr="004B1884" w:rsidRDefault="00E85287" w:rsidP="00A034A2">
            <w:pPr>
              <w:spacing w:after="0" w:line="240" w:lineRule="auto"/>
              <w:rPr>
                <w:rFonts w:ascii="Times New Roman" w:eastAsia="Times New Roman" w:hAnsi="Times New Roman" w:cs="Times New Roman"/>
                <w:kern w:val="0"/>
                <w14:ligatures w14:val="none"/>
              </w:rPr>
            </w:pPr>
          </w:p>
        </w:tc>
      </w:tr>
    </w:tbl>
    <w:p w14:paraId="56C17DA7" w14:textId="77777777" w:rsidR="00E85287" w:rsidRPr="004B1884" w:rsidRDefault="00E85287" w:rsidP="00E85287">
      <w:pPr>
        <w:spacing w:line="240" w:lineRule="auto"/>
        <w:rPr>
          <w:rFonts w:ascii="Times New Roman" w:hAnsi="Times New Roman" w:cs="Times New Roman"/>
        </w:rPr>
      </w:pPr>
    </w:p>
    <w:p w14:paraId="57FE55CB" w14:textId="77777777" w:rsidR="00E85287" w:rsidRPr="004B1884" w:rsidRDefault="00E85287" w:rsidP="00E85287">
      <w:pPr>
        <w:pStyle w:val="NoSpacing"/>
        <w:rPr>
          <w:rFonts w:ascii="Times New Roman" w:hAnsi="Times New Roman" w:cs="Times New Roman"/>
        </w:rPr>
      </w:pPr>
      <w:r w:rsidRPr="004B1884">
        <w:rPr>
          <w:rFonts w:ascii="Times New Roman" w:hAnsi="Times New Roman" w:cs="Times New Roman"/>
        </w:rPr>
        <w:t>Panel B. Model: Logistic Regression Models (Robustness)</w:t>
      </w:r>
    </w:p>
    <w:p w14:paraId="532E3CB0" w14:textId="77777777" w:rsidR="00E85287" w:rsidRPr="004B1884" w:rsidRDefault="00E85287" w:rsidP="00E85287">
      <w:pPr>
        <w:pStyle w:val="NoSpacing"/>
        <w:rPr>
          <w:rFonts w:ascii="Times New Roman" w:hAnsi="Times New Roman" w:cs="Times New Roman"/>
          <w:i/>
          <w:iCs/>
        </w:rPr>
      </w:pPr>
      <w:r w:rsidRPr="004B1884">
        <w:rPr>
          <w:rFonts w:ascii="Times New Roman" w:hAnsi="Times New Roman" w:cs="Times New Roman"/>
          <w:i/>
          <w:iCs/>
        </w:rPr>
        <w:t>Estimates represent differences on the log-odds scale.</w:t>
      </w:r>
    </w:p>
    <w:tbl>
      <w:tblPr>
        <w:tblW w:w="8185" w:type="dxa"/>
        <w:tblCellSpacing w:w="15" w:type="dxa"/>
        <w:tblCellMar>
          <w:top w:w="15" w:type="dxa"/>
          <w:left w:w="15" w:type="dxa"/>
          <w:bottom w:w="15" w:type="dxa"/>
          <w:right w:w="15" w:type="dxa"/>
        </w:tblCellMar>
        <w:tblLook w:val="04A0" w:firstRow="1" w:lastRow="0" w:firstColumn="1" w:lastColumn="0" w:noHBand="0" w:noVBand="1"/>
      </w:tblPr>
      <w:tblGrid>
        <w:gridCol w:w="2880"/>
        <w:gridCol w:w="2196"/>
        <w:gridCol w:w="1547"/>
        <w:gridCol w:w="1562"/>
      </w:tblGrid>
      <w:tr w:rsidR="00E85287" w:rsidRPr="004B1884" w14:paraId="4A56A0D5" w14:textId="77777777" w:rsidTr="00A034A2">
        <w:trPr>
          <w:trHeight w:val="565"/>
          <w:tblHeader/>
          <w:tblCellSpacing w:w="15" w:type="dxa"/>
        </w:trPr>
        <w:tc>
          <w:tcPr>
            <w:tcW w:w="2835" w:type="dxa"/>
            <w:vAlign w:val="center"/>
            <w:hideMark/>
          </w:tcPr>
          <w:p w14:paraId="2FDB1404" w14:textId="77777777" w:rsidR="00E85287" w:rsidRPr="003D3F0F" w:rsidRDefault="00E85287" w:rsidP="00A034A2">
            <w:pPr>
              <w:spacing w:after="0" w:line="240" w:lineRule="auto"/>
              <w:jc w:val="center"/>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Predictor</w:t>
            </w:r>
          </w:p>
        </w:tc>
        <w:tc>
          <w:tcPr>
            <w:tcW w:w="2166" w:type="dxa"/>
            <w:vAlign w:val="center"/>
            <w:hideMark/>
          </w:tcPr>
          <w:p w14:paraId="029B9C66" w14:textId="77777777" w:rsidR="00E85287" w:rsidRPr="004B1884" w:rsidRDefault="00E85287" w:rsidP="00A034A2">
            <w:pPr>
              <w:spacing w:after="0" w:line="240" w:lineRule="auto"/>
              <w:jc w:val="center"/>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Model 1</w:t>
            </w:r>
          </w:p>
          <w:p w14:paraId="26CB9859" w14:textId="77777777" w:rsidR="00E85287" w:rsidRPr="003D3F0F" w:rsidRDefault="00E85287" w:rsidP="00A034A2">
            <w:pPr>
              <w:spacing w:after="0" w:line="240" w:lineRule="auto"/>
              <w:jc w:val="center"/>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(ln WRA)</w:t>
            </w:r>
          </w:p>
        </w:tc>
        <w:tc>
          <w:tcPr>
            <w:tcW w:w="0" w:type="auto"/>
            <w:vAlign w:val="center"/>
            <w:hideMark/>
          </w:tcPr>
          <w:p w14:paraId="6BA05703" w14:textId="77777777" w:rsidR="00E85287" w:rsidRPr="004B1884" w:rsidRDefault="00E85287" w:rsidP="00A034A2">
            <w:pPr>
              <w:spacing w:after="0" w:line="240" w:lineRule="auto"/>
              <w:jc w:val="center"/>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Model 2</w:t>
            </w:r>
          </w:p>
          <w:p w14:paraId="01370647" w14:textId="77777777" w:rsidR="00E85287" w:rsidRPr="003D3F0F" w:rsidRDefault="00E85287" w:rsidP="00A034A2">
            <w:pPr>
              <w:spacing w:after="0" w:line="240" w:lineRule="auto"/>
              <w:jc w:val="center"/>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ln Births)</w:t>
            </w:r>
          </w:p>
        </w:tc>
        <w:tc>
          <w:tcPr>
            <w:tcW w:w="0" w:type="auto"/>
            <w:vAlign w:val="center"/>
            <w:hideMark/>
          </w:tcPr>
          <w:p w14:paraId="36F892C2" w14:textId="77777777" w:rsidR="00E85287" w:rsidRPr="004B1884" w:rsidRDefault="00E85287" w:rsidP="00A034A2">
            <w:pPr>
              <w:spacing w:after="0" w:line="240" w:lineRule="auto"/>
              <w:jc w:val="center"/>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Model 3</w:t>
            </w:r>
          </w:p>
          <w:p w14:paraId="7922E275" w14:textId="77777777" w:rsidR="00E85287" w:rsidRPr="003D3F0F" w:rsidRDefault="00E85287" w:rsidP="00A034A2">
            <w:pPr>
              <w:spacing w:after="0" w:line="240" w:lineRule="auto"/>
              <w:jc w:val="center"/>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RUCC)</w:t>
            </w:r>
          </w:p>
        </w:tc>
      </w:tr>
      <w:tr w:rsidR="00E85287" w:rsidRPr="004B1884" w14:paraId="62AA5F4F" w14:textId="77777777" w:rsidTr="00A034A2">
        <w:trPr>
          <w:trHeight w:val="588"/>
          <w:tblCellSpacing w:w="15" w:type="dxa"/>
        </w:trPr>
        <w:tc>
          <w:tcPr>
            <w:tcW w:w="2835" w:type="dxa"/>
            <w:vAlign w:val="center"/>
            <w:hideMark/>
          </w:tcPr>
          <w:p w14:paraId="7864EEA8"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Log women age 15–44 (ln WRA)</w:t>
            </w:r>
          </w:p>
        </w:tc>
        <w:tc>
          <w:tcPr>
            <w:tcW w:w="2166" w:type="dxa"/>
            <w:vAlign w:val="center"/>
            <w:hideMark/>
          </w:tcPr>
          <w:p w14:paraId="532496B8"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−1.46 </w:t>
            </w:r>
          </w:p>
          <w:p w14:paraId="3DB6FC11"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(−2.06, −0.86)</w:t>
            </w:r>
          </w:p>
        </w:tc>
        <w:tc>
          <w:tcPr>
            <w:tcW w:w="0" w:type="auto"/>
            <w:vAlign w:val="center"/>
            <w:hideMark/>
          </w:tcPr>
          <w:p w14:paraId="2FF0EF3E"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−2.30 </w:t>
            </w:r>
          </w:p>
          <w:p w14:paraId="4916F9E9"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(−4.30, −0.31)</w:t>
            </w:r>
          </w:p>
        </w:tc>
        <w:tc>
          <w:tcPr>
            <w:tcW w:w="0" w:type="auto"/>
            <w:vAlign w:val="center"/>
            <w:hideMark/>
          </w:tcPr>
          <w:p w14:paraId="117E3810"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−1.23 </w:t>
            </w:r>
          </w:p>
          <w:p w14:paraId="32397E2D"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(−1.83, −0.62)</w:t>
            </w:r>
          </w:p>
        </w:tc>
      </w:tr>
      <w:tr w:rsidR="00E85287" w:rsidRPr="004B1884" w14:paraId="20247D54" w14:textId="77777777" w:rsidTr="00A034A2">
        <w:trPr>
          <w:trHeight w:val="588"/>
          <w:tblCellSpacing w:w="15" w:type="dxa"/>
        </w:trPr>
        <w:tc>
          <w:tcPr>
            <w:tcW w:w="2835" w:type="dxa"/>
            <w:vAlign w:val="center"/>
            <w:hideMark/>
          </w:tcPr>
          <w:p w14:paraId="3D17472C"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Log births</w:t>
            </w:r>
          </w:p>
        </w:tc>
        <w:tc>
          <w:tcPr>
            <w:tcW w:w="2166" w:type="dxa"/>
            <w:vAlign w:val="center"/>
            <w:hideMark/>
          </w:tcPr>
          <w:p w14:paraId="411224EC"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w:t>
            </w:r>
          </w:p>
        </w:tc>
        <w:tc>
          <w:tcPr>
            <w:tcW w:w="0" w:type="auto"/>
            <w:vAlign w:val="center"/>
            <w:hideMark/>
          </w:tcPr>
          <w:p w14:paraId="701F4594"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0.85 </w:t>
            </w:r>
          </w:p>
          <w:p w14:paraId="7ABD226B"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(−1.04, 2.74)</w:t>
            </w:r>
          </w:p>
        </w:tc>
        <w:tc>
          <w:tcPr>
            <w:tcW w:w="0" w:type="auto"/>
            <w:vAlign w:val="center"/>
            <w:hideMark/>
          </w:tcPr>
          <w:p w14:paraId="44DE530A"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w:t>
            </w:r>
          </w:p>
        </w:tc>
      </w:tr>
      <w:tr w:rsidR="00E85287" w:rsidRPr="004B1884" w14:paraId="0F3AEBB7" w14:textId="77777777" w:rsidTr="00A034A2">
        <w:trPr>
          <w:trHeight w:val="565"/>
          <w:tblCellSpacing w:w="15" w:type="dxa"/>
        </w:trPr>
        <w:tc>
          <w:tcPr>
            <w:tcW w:w="2835" w:type="dxa"/>
            <w:vAlign w:val="center"/>
            <w:hideMark/>
          </w:tcPr>
          <w:p w14:paraId="32E8B910"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Metro</w:t>
            </w:r>
            <w:r w:rsidRPr="004B1884">
              <w:rPr>
                <w:rFonts w:ascii="Times New Roman" w:eastAsia="Times New Roman" w:hAnsi="Times New Roman" w:cs="Times New Roman"/>
                <w:kern w:val="0"/>
                <w14:ligatures w14:val="none"/>
              </w:rPr>
              <w:t>politan</w:t>
            </w:r>
            <w:r w:rsidRPr="003D3F0F">
              <w:rPr>
                <w:rFonts w:ascii="Times New Roman" w:eastAsia="Times New Roman" w:hAnsi="Times New Roman" w:cs="Times New Roman"/>
                <w:kern w:val="0"/>
                <w14:ligatures w14:val="none"/>
              </w:rPr>
              <w:t xml:space="preserve"> county</w:t>
            </w:r>
          </w:p>
        </w:tc>
        <w:tc>
          <w:tcPr>
            <w:tcW w:w="2166" w:type="dxa"/>
            <w:vAlign w:val="center"/>
            <w:hideMark/>
          </w:tcPr>
          <w:p w14:paraId="25106179"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0.60 </w:t>
            </w:r>
          </w:p>
          <w:p w14:paraId="00781D74"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(−0.74, 1.93)</w:t>
            </w:r>
          </w:p>
        </w:tc>
        <w:tc>
          <w:tcPr>
            <w:tcW w:w="0" w:type="auto"/>
            <w:vAlign w:val="center"/>
            <w:hideMark/>
          </w:tcPr>
          <w:p w14:paraId="1B0E8AFD"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 xml:space="preserve">0.66 </w:t>
            </w:r>
          </w:p>
          <w:p w14:paraId="17F6C6F5"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(−0.66, 1.98)</w:t>
            </w:r>
          </w:p>
        </w:tc>
        <w:tc>
          <w:tcPr>
            <w:tcW w:w="0" w:type="auto"/>
            <w:vAlign w:val="center"/>
            <w:hideMark/>
          </w:tcPr>
          <w:p w14:paraId="713B6913"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w:t>
            </w:r>
          </w:p>
        </w:tc>
      </w:tr>
      <w:tr w:rsidR="00E85287" w:rsidRPr="004B1884" w14:paraId="702E4A27" w14:textId="77777777" w:rsidTr="00A034A2">
        <w:trPr>
          <w:trHeight w:val="294"/>
          <w:tblCellSpacing w:w="15" w:type="dxa"/>
        </w:trPr>
        <w:tc>
          <w:tcPr>
            <w:tcW w:w="2835" w:type="dxa"/>
            <w:vAlign w:val="center"/>
            <w:hideMark/>
          </w:tcPr>
          <w:p w14:paraId="62717344"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RUCC categories</w:t>
            </w:r>
          </w:p>
        </w:tc>
        <w:tc>
          <w:tcPr>
            <w:tcW w:w="2166" w:type="dxa"/>
            <w:vAlign w:val="center"/>
            <w:hideMark/>
          </w:tcPr>
          <w:p w14:paraId="355FE2DA"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No</w:t>
            </w:r>
          </w:p>
        </w:tc>
        <w:tc>
          <w:tcPr>
            <w:tcW w:w="0" w:type="auto"/>
            <w:vAlign w:val="center"/>
            <w:hideMark/>
          </w:tcPr>
          <w:p w14:paraId="3A8E954B"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No</w:t>
            </w:r>
          </w:p>
        </w:tc>
        <w:tc>
          <w:tcPr>
            <w:tcW w:w="0" w:type="auto"/>
            <w:vAlign w:val="center"/>
            <w:hideMark/>
          </w:tcPr>
          <w:p w14:paraId="0B023EC2"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r>
      <w:tr w:rsidR="00E85287" w:rsidRPr="004B1884" w14:paraId="02413038" w14:textId="77777777" w:rsidTr="00A034A2">
        <w:trPr>
          <w:trHeight w:val="294"/>
          <w:tblCellSpacing w:w="15" w:type="dxa"/>
        </w:trPr>
        <w:tc>
          <w:tcPr>
            <w:tcW w:w="2835" w:type="dxa"/>
            <w:vAlign w:val="center"/>
            <w:hideMark/>
          </w:tcPr>
          <w:p w14:paraId="3ADFA46B"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Year fixed effects</w:t>
            </w:r>
          </w:p>
        </w:tc>
        <w:tc>
          <w:tcPr>
            <w:tcW w:w="2166" w:type="dxa"/>
            <w:vAlign w:val="center"/>
            <w:hideMark/>
          </w:tcPr>
          <w:p w14:paraId="30B36614"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0" w:type="auto"/>
            <w:vAlign w:val="center"/>
            <w:hideMark/>
          </w:tcPr>
          <w:p w14:paraId="6D5FD27F"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0" w:type="auto"/>
            <w:vAlign w:val="center"/>
            <w:hideMark/>
          </w:tcPr>
          <w:p w14:paraId="101B4C0C"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r>
      <w:tr w:rsidR="00E85287" w:rsidRPr="004B1884" w14:paraId="309FF51C" w14:textId="77777777" w:rsidTr="00A034A2">
        <w:trPr>
          <w:trHeight w:val="316"/>
          <w:tblCellSpacing w:w="15" w:type="dxa"/>
        </w:trPr>
        <w:tc>
          <w:tcPr>
            <w:tcW w:w="2835" w:type="dxa"/>
            <w:vAlign w:val="center"/>
            <w:hideMark/>
          </w:tcPr>
          <w:p w14:paraId="19E38F3D"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County-clustered SEs</w:t>
            </w:r>
          </w:p>
        </w:tc>
        <w:tc>
          <w:tcPr>
            <w:tcW w:w="2166" w:type="dxa"/>
            <w:vAlign w:val="center"/>
            <w:hideMark/>
          </w:tcPr>
          <w:p w14:paraId="49FAE829"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0" w:type="auto"/>
            <w:vAlign w:val="center"/>
            <w:hideMark/>
          </w:tcPr>
          <w:p w14:paraId="39A944F0"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c>
          <w:tcPr>
            <w:tcW w:w="0" w:type="auto"/>
            <w:vAlign w:val="center"/>
            <w:hideMark/>
          </w:tcPr>
          <w:p w14:paraId="2DC66F13"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Yes</w:t>
            </w:r>
          </w:p>
        </w:tc>
      </w:tr>
      <w:tr w:rsidR="00E85287" w:rsidRPr="004B1884" w14:paraId="422EC8AC" w14:textId="77777777" w:rsidTr="00A034A2">
        <w:trPr>
          <w:trHeight w:val="294"/>
          <w:tblCellSpacing w:w="15" w:type="dxa"/>
        </w:trPr>
        <w:tc>
          <w:tcPr>
            <w:tcW w:w="2835" w:type="dxa"/>
            <w:vAlign w:val="center"/>
            <w:hideMark/>
          </w:tcPr>
          <w:p w14:paraId="038AF869"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lastRenderedPageBreak/>
              <w:t>Observations</w:t>
            </w:r>
          </w:p>
        </w:tc>
        <w:tc>
          <w:tcPr>
            <w:tcW w:w="2166" w:type="dxa"/>
            <w:vAlign w:val="center"/>
            <w:hideMark/>
          </w:tcPr>
          <w:p w14:paraId="05688155"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918</w:t>
            </w:r>
          </w:p>
        </w:tc>
        <w:tc>
          <w:tcPr>
            <w:tcW w:w="0" w:type="auto"/>
            <w:vAlign w:val="center"/>
            <w:hideMark/>
          </w:tcPr>
          <w:p w14:paraId="15363B4D"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918</w:t>
            </w:r>
          </w:p>
        </w:tc>
        <w:tc>
          <w:tcPr>
            <w:tcW w:w="0" w:type="auto"/>
            <w:vAlign w:val="center"/>
            <w:hideMark/>
          </w:tcPr>
          <w:p w14:paraId="5C8DACE6"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918</w:t>
            </w:r>
          </w:p>
        </w:tc>
      </w:tr>
      <w:tr w:rsidR="00E85287" w:rsidRPr="004B1884" w14:paraId="7004B045" w14:textId="77777777" w:rsidTr="00A034A2">
        <w:trPr>
          <w:trHeight w:val="294"/>
          <w:tblCellSpacing w:w="15" w:type="dxa"/>
        </w:trPr>
        <w:tc>
          <w:tcPr>
            <w:tcW w:w="2835" w:type="dxa"/>
            <w:vAlign w:val="center"/>
            <w:hideMark/>
          </w:tcPr>
          <w:p w14:paraId="17D55583" w14:textId="77777777" w:rsidR="00E85287" w:rsidRPr="003D3F0F" w:rsidRDefault="00E85287" w:rsidP="00A034A2">
            <w:pPr>
              <w:spacing w:after="0" w:line="240" w:lineRule="auto"/>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Pseudo-R²</w:t>
            </w:r>
          </w:p>
        </w:tc>
        <w:tc>
          <w:tcPr>
            <w:tcW w:w="2166" w:type="dxa"/>
            <w:vAlign w:val="center"/>
            <w:hideMark/>
          </w:tcPr>
          <w:p w14:paraId="6E3E530F"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0.28</w:t>
            </w:r>
          </w:p>
        </w:tc>
        <w:tc>
          <w:tcPr>
            <w:tcW w:w="0" w:type="auto"/>
            <w:vAlign w:val="center"/>
            <w:hideMark/>
          </w:tcPr>
          <w:p w14:paraId="680569CC"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0.28</w:t>
            </w:r>
          </w:p>
        </w:tc>
        <w:tc>
          <w:tcPr>
            <w:tcW w:w="0" w:type="auto"/>
            <w:vAlign w:val="center"/>
            <w:hideMark/>
          </w:tcPr>
          <w:p w14:paraId="32B8A0FC" w14:textId="77777777" w:rsidR="00E85287" w:rsidRPr="003D3F0F" w:rsidRDefault="00E85287" w:rsidP="00A034A2">
            <w:pPr>
              <w:spacing w:after="0" w:line="240" w:lineRule="auto"/>
              <w:jc w:val="right"/>
              <w:rPr>
                <w:rFonts w:ascii="Times New Roman" w:eastAsia="Times New Roman" w:hAnsi="Times New Roman" w:cs="Times New Roman"/>
                <w:kern w:val="0"/>
                <w14:ligatures w14:val="none"/>
              </w:rPr>
            </w:pPr>
            <w:r w:rsidRPr="003D3F0F">
              <w:rPr>
                <w:rFonts w:ascii="Times New Roman" w:eastAsia="Times New Roman" w:hAnsi="Times New Roman" w:cs="Times New Roman"/>
                <w:kern w:val="0"/>
                <w14:ligatures w14:val="none"/>
              </w:rPr>
              <w:t>0.31</w:t>
            </w:r>
          </w:p>
        </w:tc>
      </w:tr>
    </w:tbl>
    <w:p w14:paraId="7EEB4744" w14:textId="77777777" w:rsidR="00E85287" w:rsidRPr="004B1884" w:rsidRDefault="00E85287" w:rsidP="00E85287">
      <w:pPr>
        <w:pStyle w:val="NoSpacing"/>
        <w:rPr>
          <w:rFonts w:ascii="Times New Roman" w:hAnsi="Times New Roman" w:cs="Times New Roman"/>
        </w:rPr>
      </w:pPr>
    </w:p>
    <w:p w14:paraId="2319F3D1" w14:textId="77777777" w:rsidR="00E85287" w:rsidRPr="004B1884" w:rsidRDefault="00E85287" w:rsidP="00E85287">
      <w:pPr>
        <w:spacing w:line="240" w:lineRule="auto"/>
        <w:rPr>
          <w:rStyle w:val="Strong"/>
          <w:rFonts w:ascii="Times New Roman" w:hAnsi="Times New Roman" w:cs="Times New Roman"/>
          <w:b w:val="0"/>
          <w:bCs w:val="0"/>
        </w:rPr>
      </w:pPr>
      <w:r w:rsidRPr="004B1884">
        <w:rPr>
          <w:rFonts w:ascii="Times New Roman" w:hAnsi="Times New Roman" w:cs="Times New Roman"/>
        </w:rPr>
        <w:t>* Workforce models are estimated on a reduced sample due to missing physician data in AHRF; coefficients are not directly comparable in magnitude to full-sample models.</w:t>
      </w:r>
    </w:p>
    <w:p w14:paraId="35AB52FF" w14:textId="77777777" w:rsidR="00E85287" w:rsidRPr="004B1884" w:rsidRDefault="00E85287" w:rsidP="00E85287">
      <w:pPr>
        <w:spacing w:line="240" w:lineRule="auto"/>
        <w:rPr>
          <w:rFonts w:ascii="Times New Roman" w:hAnsi="Times New Roman" w:cs="Times New Roman"/>
        </w:rPr>
      </w:pPr>
      <w:r w:rsidRPr="004B1884">
        <w:rPr>
          <w:rStyle w:val="Strong"/>
          <w:rFonts w:ascii="Times New Roman" w:hAnsi="Times New Roman" w:cs="Times New Roman"/>
          <w:b w:val="0"/>
          <w:bCs w:val="0"/>
        </w:rPr>
        <w:t>Notes:</w:t>
      </w:r>
      <w:r w:rsidRPr="004B1884">
        <w:rPr>
          <w:rFonts w:ascii="Times New Roman" w:hAnsi="Times New Roman" w:cs="Times New Roman"/>
        </w:rPr>
        <w:t xml:space="preserve"> Values are coefficients with 95% confidence intervals in parentheses. Panel A reports linear probability model (LPM) estimates, interpreted as absolute percentage-point changes in the probability of no maternity service availability. Panel B reports logistic regression estimates on the log-odds scale and is included as a robustness check. All models include year fixed effects and county-clustered standard errors. RUCC categories are included as a multi-level rural–urban gradient. Workforce models use a reduced sample due to missing physician data in AHRF; coefficients are not directly comparable to full-sample models and are included for contextual robustness only. Estimates are descriptive and intended to characterize measurement relationships rather than infer causal effects.</w:t>
      </w:r>
    </w:p>
    <w:p w14:paraId="089BD1B6" w14:textId="77777777" w:rsidR="00E85287" w:rsidRPr="004B1884" w:rsidRDefault="00E85287" w:rsidP="00E85287">
      <w:pPr>
        <w:spacing w:line="240" w:lineRule="auto"/>
        <w:rPr>
          <w:rFonts w:ascii="Times New Roman" w:hAnsi="Times New Roman" w:cs="Times New Roman"/>
        </w:rPr>
      </w:pPr>
      <w:r w:rsidRPr="004B1884">
        <w:rPr>
          <w:rFonts w:ascii="Times New Roman" w:hAnsi="Times New Roman" w:cs="Times New Roman"/>
        </w:rPr>
        <w:br w:type="page"/>
      </w:r>
    </w:p>
    <w:p w14:paraId="5CC8FB1F" w14:textId="77777777" w:rsidR="00E85287" w:rsidRPr="00F175E7" w:rsidRDefault="00E85287" w:rsidP="00E85287">
      <w:pPr>
        <w:spacing w:before="100" w:beforeAutospacing="1" w:after="100" w:afterAutospacing="1" w:line="240" w:lineRule="auto"/>
        <w:outlineLvl w:val="2"/>
        <w:rPr>
          <w:rFonts w:ascii="Times New Roman" w:eastAsia="Times New Roman" w:hAnsi="Times New Roman" w:cs="Times New Roman"/>
          <w:kern w:val="0"/>
          <w14:ligatures w14:val="none"/>
        </w:rPr>
      </w:pPr>
      <w:r w:rsidRPr="00F175E7">
        <w:rPr>
          <w:rFonts w:ascii="Times New Roman" w:eastAsia="Times New Roman" w:hAnsi="Times New Roman" w:cs="Times New Roman"/>
          <w:kern w:val="0"/>
          <w14:ligatures w14:val="none"/>
        </w:rPr>
        <w:lastRenderedPageBreak/>
        <w:t xml:space="preserve">Supplemental Table S2. </w:t>
      </w:r>
      <w:r w:rsidRPr="004B1884">
        <w:rPr>
          <w:rFonts w:ascii="Times New Roman" w:hAnsi="Times New Roman" w:cs="Times New Roman"/>
        </w:rPr>
        <w:t>Transition Into Without Maternity Services Status and Changes in Birthing Facility Capacity, Illinois (2015–2023)</w:t>
      </w:r>
    </w:p>
    <w:p w14:paraId="2556C375" w14:textId="77777777" w:rsidR="00E85287" w:rsidRPr="004B1884" w:rsidRDefault="00E85287" w:rsidP="00E85287">
      <w:pPr>
        <w:pStyle w:val="NoSpacing"/>
        <w:rPr>
          <w:rFonts w:ascii="Times New Roman" w:hAnsi="Times New Roman" w:cs="Times New Roman"/>
        </w:rPr>
      </w:pPr>
      <w:r w:rsidRPr="004B1884">
        <w:rPr>
          <w:rStyle w:val="Strong"/>
          <w:rFonts w:ascii="Times New Roman" w:hAnsi="Times New Roman" w:cs="Times New Roman"/>
          <w:b w:val="0"/>
          <w:bCs w:val="0"/>
        </w:rPr>
        <w:t>Outcome:</w:t>
      </w:r>
      <w:r w:rsidRPr="004B1884">
        <w:rPr>
          <w:rFonts w:ascii="Times New Roman" w:hAnsi="Times New Roman" w:cs="Times New Roman"/>
        </w:rPr>
        <w:t xml:space="preserve"> Number of birthing facilities per county-year</w:t>
      </w:r>
    </w:p>
    <w:p w14:paraId="0C952843" w14:textId="77777777" w:rsidR="00E85287" w:rsidRPr="004B1884" w:rsidRDefault="00E85287" w:rsidP="00E85287">
      <w:pPr>
        <w:pStyle w:val="NoSpacing"/>
        <w:rPr>
          <w:rFonts w:ascii="Times New Roman" w:hAnsi="Times New Roman" w:cs="Times New Roman"/>
        </w:rPr>
      </w:pPr>
      <w:r w:rsidRPr="004B1884">
        <w:rPr>
          <w:rStyle w:val="Strong"/>
          <w:rFonts w:ascii="Times New Roman" w:hAnsi="Times New Roman" w:cs="Times New Roman"/>
          <w:b w:val="0"/>
          <w:bCs w:val="0"/>
        </w:rPr>
        <w:t>Unit of analysis:</w:t>
      </w:r>
      <w:r w:rsidRPr="004B1884">
        <w:rPr>
          <w:rFonts w:ascii="Times New Roman" w:hAnsi="Times New Roman" w:cs="Times New Roman"/>
        </w:rPr>
        <w:t xml:space="preserve"> County-year</w:t>
      </w:r>
      <w:r w:rsidRPr="004B1884">
        <w:rPr>
          <w:rFonts w:ascii="Times New Roman" w:hAnsi="Times New Roman" w:cs="Times New Roman"/>
        </w:rPr>
        <w:br/>
      </w:r>
      <w:r w:rsidRPr="004B1884">
        <w:rPr>
          <w:rStyle w:val="Strong"/>
          <w:rFonts w:ascii="Times New Roman" w:hAnsi="Times New Roman" w:cs="Times New Roman"/>
          <w:b w:val="0"/>
          <w:bCs w:val="0"/>
        </w:rPr>
        <w:t>Model:</w:t>
      </w:r>
      <w:r w:rsidRPr="004B1884">
        <w:rPr>
          <w:rFonts w:ascii="Times New Roman" w:hAnsi="Times New Roman" w:cs="Times New Roman"/>
        </w:rPr>
        <w:t xml:space="preserve"> Linear regression with county and year fixed effects (within-county descriptive)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89"/>
        <w:gridCol w:w="1466"/>
      </w:tblGrid>
      <w:tr w:rsidR="00E85287" w:rsidRPr="004B1884" w14:paraId="1FFAB76A" w14:textId="77777777" w:rsidTr="00A034A2">
        <w:trPr>
          <w:tblHeader/>
          <w:tblCellSpacing w:w="15" w:type="dxa"/>
        </w:trPr>
        <w:tc>
          <w:tcPr>
            <w:tcW w:w="0" w:type="auto"/>
            <w:vAlign w:val="center"/>
            <w:hideMark/>
          </w:tcPr>
          <w:p w14:paraId="51365420" w14:textId="77777777" w:rsidR="00E85287" w:rsidRPr="007C23F1" w:rsidRDefault="00E85287" w:rsidP="00A034A2">
            <w:pPr>
              <w:spacing w:after="0" w:line="240" w:lineRule="auto"/>
              <w:jc w:val="center"/>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Predictor</w:t>
            </w:r>
          </w:p>
        </w:tc>
        <w:tc>
          <w:tcPr>
            <w:tcW w:w="0" w:type="auto"/>
            <w:vAlign w:val="center"/>
            <w:hideMark/>
          </w:tcPr>
          <w:p w14:paraId="2C463BE6" w14:textId="77777777" w:rsidR="00E85287" w:rsidRPr="004B1884" w:rsidRDefault="00E85287" w:rsidP="00A034A2">
            <w:pPr>
              <w:spacing w:after="0" w:line="240" w:lineRule="auto"/>
              <w:jc w:val="center"/>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Model 1</w:t>
            </w:r>
          </w:p>
          <w:p w14:paraId="1D74AC17" w14:textId="77777777" w:rsidR="00E85287" w:rsidRPr="007C23F1" w:rsidRDefault="00E85287" w:rsidP="00A034A2">
            <w:pPr>
              <w:spacing w:after="0" w:line="240" w:lineRule="auto"/>
              <w:jc w:val="center"/>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(Baseline)</w:t>
            </w:r>
          </w:p>
        </w:tc>
      </w:tr>
      <w:tr w:rsidR="00E85287" w:rsidRPr="004B1884" w14:paraId="7C56C202" w14:textId="77777777" w:rsidTr="00A034A2">
        <w:trPr>
          <w:tblCellSpacing w:w="15" w:type="dxa"/>
        </w:trPr>
        <w:tc>
          <w:tcPr>
            <w:tcW w:w="0" w:type="auto"/>
            <w:vAlign w:val="center"/>
            <w:hideMark/>
          </w:tcPr>
          <w:p w14:paraId="705B14CD" w14:textId="77777777" w:rsidR="00E85287" w:rsidRPr="004B1884" w:rsidRDefault="00E85287" w:rsidP="00A034A2">
            <w:pPr>
              <w:spacing w:after="0" w:line="240" w:lineRule="auto"/>
              <w:rPr>
                <w:rFonts w:ascii="Times New Roman" w:hAnsi="Times New Roman" w:cs="Times New Roman"/>
              </w:rPr>
            </w:pPr>
            <w:r w:rsidRPr="004B1884">
              <w:rPr>
                <w:rFonts w:ascii="Times New Roman" w:hAnsi="Times New Roman" w:cs="Times New Roman"/>
              </w:rPr>
              <w:t xml:space="preserve">County transitions into county </w:t>
            </w:r>
          </w:p>
          <w:p w14:paraId="7139FE9F" w14:textId="77777777" w:rsidR="00E85287" w:rsidRPr="007C23F1" w:rsidRDefault="00E85287" w:rsidP="00A034A2">
            <w:pPr>
              <w:spacing w:after="0" w:line="240" w:lineRule="auto"/>
              <w:rPr>
                <w:rFonts w:ascii="Times New Roman" w:eastAsia="Times New Roman" w:hAnsi="Times New Roman" w:cs="Times New Roman"/>
                <w:kern w:val="0"/>
                <w14:ligatures w14:val="none"/>
              </w:rPr>
            </w:pPr>
            <w:r w:rsidRPr="004B1884">
              <w:rPr>
                <w:rFonts w:ascii="Times New Roman" w:hAnsi="Times New Roman" w:cs="Times New Roman"/>
              </w:rPr>
              <w:t>without maternity services</w:t>
            </w:r>
          </w:p>
        </w:tc>
        <w:tc>
          <w:tcPr>
            <w:tcW w:w="0" w:type="auto"/>
            <w:vAlign w:val="center"/>
            <w:hideMark/>
          </w:tcPr>
          <w:p w14:paraId="58EA073B"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 xml:space="preserve">−1.01 </w:t>
            </w:r>
          </w:p>
          <w:p w14:paraId="25244AD0" w14:textId="77777777" w:rsidR="00E85287" w:rsidRPr="007C23F1" w:rsidRDefault="00E85287" w:rsidP="00A034A2">
            <w:pPr>
              <w:spacing w:after="0" w:line="240" w:lineRule="auto"/>
              <w:jc w:val="right"/>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(−1.10, −0.92)</w:t>
            </w:r>
          </w:p>
        </w:tc>
      </w:tr>
      <w:tr w:rsidR="00E85287" w:rsidRPr="004B1884" w14:paraId="48CFC34D" w14:textId="77777777" w:rsidTr="00A034A2">
        <w:trPr>
          <w:tblCellSpacing w:w="15" w:type="dxa"/>
        </w:trPr>
        <w:tc>
          <w:tcPr>
            <w:tcW w:w="0" w:type="auto"/>
            <w:vAlign w:val="center"/>
            <w:hideMark/>
          </w:tcPr>
          <w:p w14:paraId="275DCCA0" w14:textId="77777777" w:rsidR="00E85287" w:rsidRPr="007C23F1" w:rsidRDefault="00E85287" w:rsidP="00A034A2">
            <w:pPr>
              <w:spacing w:after="0" w:line="240" w:lineRule="auto"/>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Year fixed effects</w:t>
            </w:r>
          </w:p>
        </w:tc>
        <w:tc>
          <w:tcPr>
            <w:tcW w:w="0" w:type="auto"/>
            <w:vAlign w:val="center"/>
            <w:hideMark/>
          </w:tcPr>
          <w:p w14:paraId="547FE061" w14:textId="77777777" w:rsidR="00E85287" w:rsidRPr="007C23F1" w:rsidRDefault="00E85287" w:rsidP="00A034A2">
            <w:pPr>
              <w:spacing w:after="0" w:line="240" w:lineRule="auto"/>
              <w:jc w:val="right"/>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Yes</w:t>
            </w:r>
          </w:p>
        </w:tc>
      </w:tr>
      <w:tr w:rsidR="00E85287" w:rsidRPr="004B1884" w14:paraId="56049B99" w14:textId="77777777" w:rsidTr="00A034A2">
        <w:trPr>
          <w:tblCellSpacing w:w="15" w:type="dxa"/>
        </w:trPr>
        <w:tc>
          <w:tcPr>
            <w:tcW w:w="0" w:type="auto"/>
            <w:vAlign w:val="center"/>
            <w:hideMark/>
          </w:tcPr>
          <w:p w14:paraId="6584478C" w14:textId="77777777" w:rsidR="00E85287" w:rsidRPr="007C23F1" w:rsidRDefault="00E85287" w:rsidP="00A034A2">
            <w:pPr>
              <w:spacing w:after="0" w:line="240" w:lineRule="auto"/>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County fixed effects</w:t>
            </w:r>
          </w:p>
        </w:tc>
        <w:tc>
          <w:tcPr>
            <w:tcW w:w="0" w:type="auto"/>
            <w:vAlign w:val="center"/>
            <w:hideMark/>
          </w:tcPr>
          <w:p w14:paraId="1EB9B940" w14:textId="77777777" w:rsidR="00E85287" w:rsidRPr="007C23F1" w:rsidRDefault="00E85287" w:rsidP="00A034A2">
            <w:pPr>
              <w:spacing w:after="0" w:line="240" w:lineRule="auto"/>
              <w:jc w:val="right"/>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Yes</w:t>
            </w:r>
          </w:p>
        </w:tc>
      </w:tr>
      <w:tr w:rsidR="00E85287" w:rsidRPr="004B1884" w14:paraId="513F95A9" w14:textId="77777777" w:rsidTr="00A034A2">
        <w:trPr>
          <w:tblCellSpacing w:w="15" w:type="dxa"/>
        </w:trPr>
        <w:tc>
          <w:tcPr>
            <w:tcW w:w="0" w:type="auto"/>
            <w:vAlign w:val="center"/>
          </w:tcPr>
          <w:p w14:paraId="09D22423" w14:textId="77777777" w:rsidR="00E85287" w:rsidRPr="004B1884" w:rsidRDefault="00E85287" w:rsidP="00A034A2">
            <w:pPr>
              <w:spacing w:after="0" w:line="240" w:lineRule="auto"/>
              <w:rPr>
                <w:rFonts w:ascii="Times New Roman" w:eastAsia="Times New Roman" w:hAnsi="Times New Roman" w:cs="Times New Roman"/>
                <w:kern w:val="0"/>
                <w14:ligatures w14:val="none"/>
              </w:rPr>
            </w:pPr>
            <w:r w:rsidRPr="004B1884">
              <w:rPr>
                <w:rFonts w:ascii="Times New Roman" w:hAnsi="Times New Roman" w:cs="Times New Roman"/>
              </w:rPr>
              <w:t>County-clustered SEs</w:t>
            </w:r>
          </w:p>
        </w:tc>
        <w:tc>
          <w:tcPr>
            <w:tcW w:w="0" w:type="auto"/>
            <w:vAlign w:val="center"/>
          </w:tcPr>
          <w:p w14:paraId="5DC1073D"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Yes</w:t>
            </w:r>
          </w:p>
        </w:tc>
      </w:tr>
      <w:tr w:rsidR="00E85287" w:rsidRPr="004B1884" w14:paraId="27D3DADF" w14:textId="77777777" w:rsidTr="00A034A2">
        <w:trPr>
          <w:tblCellSpacing w:w="15" w:type="dxa"/>
        </w:trPr>
        <w:tc>
          <w:tcPr>
            <w:tcW w:w="0" w:type="auto"/>
            <w:vAlign w:val="center"/>
            <w:hideMark/>
          </w:tcPr>
          <w:p w14:paraId="0F5D60D2" w14:textId="77777777" w:rsidR="00E85287" w:rsidRPr="007C23F1" w:rsidRDefault="00E85287" w:rsidP="00A034A2">
            <w:pPr>
              <w:spacing w:after="0" w:line="240" w:lineRule="auto"/>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Observations</w:t>
            </w:r>
          </w:p>
        </w:tc>
        <w:tc>
          <w:tcPr>
            <w:tcW w:w="0" w:type="auto"/>
            <w:vAlign w:val="center"/>
            <w:hideMark/>
          </w:tcPr>
          <w:p w14:paraId="0C580566" w14:textId="77777777" w:rsidR="00E85287" w:rsidRPr="007C23F1" w:rsidRDefault="00E85287" w:rsidP="00A034A2">
            <w:pPr>
              <w:spacing w:after="0" w:line="240" w:lineRule="auto"/>
              <w:jc w:val="right"/>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918</w:t>
            </w:r>
          </w:p>
        </w:tc>
      </w:tr>
      <w:tr w:rsidR="00E85287" w:rsidRPr="004B1884" w14:paraId="280A435A" w14:textId="77777777" w:rsidTr="00A034A2">
        <w:trPr>
          <w:tblCellSpacing w:w="15" w:type="dxa"/>
        </w:trPr>
        <w:tc>
          <w:tcPr>
            <w:tcW w:w="0" w:type="auto"/>
            <w:vAlign w:val="center"/>
            <w:hideMark/>
          </w:tcPr>
          <w:p w14:paraId="05805510" w14:textId="77777777" w:rsidR="00E85287" w:rsidRPr="007C23F1" w:rsidRDefault="00E85287" w:rsidP="00A034A2">
            <w:pPr>
              <w:spacing w:after="0" w:line="240" w:lineRule="auto"/>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Counties</w:t>
            </w:r>
          </w:p>
        </w:tc>
        <w:tc>
          <w:tcPr>
            <w:tcW w:w="0" w:type="auto"/>
            <w:vAlign w:val="center"/>
            <w:hideMark/>
          </w:tcPr>
          <w:p w14:paraId="274BF532" w14:textId="77777777" w:rsidR="00E85287" w:rsidRPr="007C23F1" w:rsidRDefault="00E85287" w:rsidP="00A034A2">
            <w:pPr>
              <w:spacing w:after="0" w:line="240" w:lineRule="auto"/>
              <w:jc w:val="right"/>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102</w:t>
            </w:r>
          </w:p>
        </w:tc>
      </w:tr>
      <w:tr w:rsidR="00E85287" w:rsidRPr="004B1884" w14:paraId="62963605" w14:textId="77777777" w:rsidTr="00A034A2">
        <w:trPr>
          <w:tblCellSpacing w:w="15" w:type="dxa"/>
        </w:trPr>
        <w:tc>
          <w:tcPr>
            <w:tcW w:w="0" w:type="auto"/>
            <w:vAlign w:val="center"/>
            <w:hideMark/>
          </w:tcPr>
          <w:p w14:paraId="2CC69269" w14:textId="77777777" w:rsidR="00E85287" w:rsidRPr="007C23F1" w:rsidRDefault="00E85287" w:rsidP="00A034A2">
            <w:pPr>
              <w:spacing w:after="0" w:line="240" w:lineRule="auto"/>
              <w:rPr>
                <w:rFonts w:ascii="Times New Roman" w:eastAsia="Times New Roman" w:hAnsi="Times New Roman" w:cs="Times New Roman"/>
                <w:kern w:val="0"/>
                <w14:ligatures w14:val="none"/>
              </w:rPr>
            </w:pPr>
            <w:r w:rsidRPr="004B1884">
              <w:rPr>
                <w:rFonts w:ascii="Times New Roman" w:eastAsia="Times New Roman" w:hAnsi="Times New Roman" w:cs="Times New Roman"/>
                <w:kern w:val="0"/>
                <w14:ligatures w14:val="none"/>
              </w:rPr>
              <w:t xml:space="preserve">Within </w:t>
            </w:r>
            <w:r w:rsidRPr="007C23F1">
              <w:rPr>
                <w:rFonts w:ascii="Times New Roman" w:eastAsia="Times New Roman" w:hAnsi="Times New Roman" w:cs="Times New Roman"/>
                <w:kern w:val="0"/>
                <w14:ligatures w14:val="none"/>
              </w:rPr>
              <w:t>R²</w:t>
            </w:r>
          </w:p>
        </w:tc>
        <w:tc>
          <w:tcPr>
            <w:tcW w:w="0" w:type="auto"/>
            <w:vAlign w:val="center"/>
            <w:hideMark/>
          </w:tcPr>
          <w:p w14:paraId="58EBA142" w14:textId="77777777" w:rsidR="00E85287" w:rsidRPr="007C23F1" w:rsidRDefault="00E85287" w:rsidP="00A034A2">
            <w:pPr>
              <w:spacing w:after="0" w:line="240" w:lineRule="auto"/>
              <w:jc w:val="right"/>
              <w:rPr>
                <w:rFonts w:ascii="Times New Roman" w:eastAsia="Times New Roman" w:hAnsi="Times New Roman" w:cs="Times New Roman"/>
                <w:kern w:val="0"/>
                <w14:ligatures w14:val="none"/>
              </w:rPr>
            </w:pPr>
            <w:r w:rsidRPr="007C23F1">
              <w:rPr>
                <w:rFonts w:ascii="Times New Roman" w:eastAsia="Times New Roman" w:hAnsi="Times New Roman" w:cs="Times New Roman"/>
                <w:kern w:val="0"/>
                <w14:ligatures w14:val="none"/>
              </w:rPr>
              <w:t>0.088</w:t>
            </w:r>
          </w:p>
        </w:tc>
      </w:tr>
    </w:tbl>
    <w:p w14:paraId="37A33DE0" w14:textId="77777777" w:rsidR="00E85287" w:rsidRPr="004B1884" w:rsidRDefault="00E85287" w:rsidP="00E85287">
      <w:pPr>
        <w:spacing w:line="240" w:lineRule="auto"/>
        <w:rPr>
          <w:rFonts w:ascii="Times New Roman" w:hAnsi="Times New Roman" w:cs="Times New Roman"/>
        </w:rPr>
      </w:pPr>
      <w:r w:rsidRPr="004B1884">
        <w:rPr>
          <w:rStyle w:val="Strong"/>
          <w:rFonts w:ascii="Times New Roman" w:hAnsi="Times New Roman" w:cs="Times New Roman"/>
          <w:b w:val="0"/>
          <w:bCs w:val="0"/>
        </w:rPr>
        <w:t>Notes:</w:t>
      </w:r>
      <w:r w:rsidRPr="004B1884">
        <w:rPr>
          <w:rFonts w:ascii="Times New Roman" w:hAnsi="Times New Roman" w:cs="Times New Roman"/>
        </w:rPr>
        <w:t xml:space="preserve"> Values are coefficients with 95% confidence intervals in parentheses. Estimates reflect within-county changes over time, net of all time-invariant county characteristics. The coefficient represents the average change in the number of hospital-based birthing facilities when a county transitions into without maternity services status. Observed facility declines reflect the definitional basis of classification and are reported as measurement validation rather than independent causal effects.</w:t>
      </w:r>
    </w:p>
    <w:p w14:paraId="0C898EF9" w14:textId="77777777" w:rsidR="00E85287" w:rsidRPr="004B1884" w:rsidRDefault="00E85287" w:rsidP="00E85287">
      <w:pPr>
        <w:spacing w:line="240" w:lineRule="auto"/>
        <w:rPr>
          <w:rFonts w:ascii="Times New Roman" w:hAnsi="Times New Roman" w:cs="Times New Roman"/>
        </w:rPr>
      </w:pPr>
      <w:r w:rsidRPr="004B1884">
        <w:rPr>
          <w:rFonts w:ascii="Times New Roman" w:hAnsi="Times New Roman" w:cs="Times New Roman"/>
        </w:rPr>
        <w:br w:type="page"/>
      </w:r>
    </w:p>
    <w:p w14:paraId="143E9CB5" w14:textId="2E4398D6" w:rsidR="00E85287" w:rsidRPr="004B1884" w:rsidRDefault="00E85287" w:rsidP="00E85287">
      <w:pPr>
        <w:spacing w:line="240" w:lineRule="auto"/>
        <w:rPr>
          <w:rFonts w:ascii="Times New Roman" w:hAnsi="Times New Roman" w:cs="Times New Roman"/>
        </w:rPr>
      </w:pPr>
      <w:r w:rsidRPr="004B1884">
        <w:rPr>
          <w:rFonts w:ascii="Times New Roman" w:hAnsi="Times New Roman" w:cs="Times New Roman"/>
        </w:rPr>
        <w:lastRenderedPageBreak/>
        <w:t xml:space="preserve">Supplemental Table S3. Predictors of Entry Into and Exit From Maternity Services </w:t>
      </w:r>
      <w:r w:rsidR="000E6C7A">
        <w:rPr>
          <w:rFonts w:ascii="Times New Roman" w:hAnsi="Times New Roman" w:cs="Times New Roman"/>
        </w:rPr>
        <w:t>Availability</w:t>
      </w:r>
      <w:r w:rsidRPr="004B1884">
        <w:rPr>
          <w:rFonts w:ascii="Times New Roman" w:hAnsi="Times New Roman" w:cs="Times New Roman"/>
        </w:rPr>
        <w:t>, Illinois (2015–2023)</w:t>
      </w:r>
    </w:p>
    <w:p w14:paraId="410E92B6" w14:textId="77777777" w:rsidR="00E85287" w:rsidRPr="004B1884" w:rsidRDefault="00E85287" w:rsidP="00E85287">
      <w:pPr>
        <w:spacing w:line="240" w:lineRule="auto"/>
        <w:rPr>
          <w:rFonts w:ascii="Times New Roman" w:hAnsi="Times New Roman" w:cs="Times New Roman"/>
        </w:rPr>
      </w:pPr>
      <w:r w:rsidRPr="004B1884">
        <w:rPr>
          <w:rStyle w:val="Strong"/>
          <w:rFonts w:ascii="Times New Roman" w:hAnsi="Times New Roman" w:cs="Times New Roman"/>
          <w:b w:val="0"/>
          <w:bCs w:val="0"/>
        </w:rPr>
        <w:t>Outcome:</w:t>
      </w:r>
      <w:r w:rsidRPr="004B1884">
        <w:rPr>
          <w:rFonts w:ascii="Times New Roman" w:hAnsi="Times New Roman" w:cs="Times New Roman"/>
        </w:rPr>
        <w:t xml:space="preserve"> Transition into (Model A) or out of (Model B) without maternity services status</w:t>
      </w:r>
      <w:r w:rsidRPr="004B1884">
        <w:rPr>
          <w:rFonts w:ascii="Times New Roman" w:hAnsi="Times New Roman" w:cs="Times New Roman"/>
        </w:rPr>
        <w:br/>
      </w:r>
      <w:r w:rsidRPr="004B1884">
        <w:rPr>
          <w:rStyle w:val="Strong"/>
          <w:rFonts w:ascii="Times New Roman" w:hAnsi="Times New Roman" w:cs="Times New Roman"/>
          <w:b w:val="0"/>
          <w:bCs w:val="0"/>
        </w:rPr>
        <w:t>Unit of analysis</w:t>
      </w:r>
      <w:r w:rsidRPr="004B1884">
        <w:rPr>
          <w:rStyle w:val="Strong"/>
          <w:rFonts w:ascii="Times New Roman" w:hAnsi="Times New Roman" w:cs="Times New Roman"/>
        </w:rPr>
        <w:t>:</w:t>
      </w:r>
      <w:r w:rsidRPr="004B1884">
        <w:rPr>
          <w:rFonts w:ascii="Times New Roman" w:hAnsi="Times New Roman" w:cs="Times New Roman"/>
        </w:rPr>
        <w:t xml:space="preserve"> County-year at risk</w:t>
      </w:r>
      <w:r w:rsidRPr="004B1884">
        <w:rPr>
          <w:rFonts w:ascii="Times New Roman" w:hAnsi="Times New Roman" w:cs="Times New Roman"/>
        </w:rPr>
        <w:br/>
      </w:r>
      <w:r w:rsidRPr="004B1884">
        <w:rPr>
          <w:rStyle w:val="Strong"/>
          <w:rFonts w:ascii="Times New Roman" w:hAnsi="Times New Roman" w:cs="Times New Roman"/>
          <w:b w:val="0"/>
          <w:bCs w:val="0"/>
        </w:rPr>
        <w:t>Model:</w:t>
      </w:r>
      <w:r w:rsidRPr="004B1884">
        <w:rPr>
          <w:rFonts w:ascii="Times New Roman" w:hAnsi="Times New Roman" w:cs="Times New Roman"/>
        </w:rPr>
        <w:t xml:space="preserve"> Linear Probability Models (descriptive)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1"/>
        <w:gridCol w:w="3505"/>
        <w:gridCol w:w="3484"/>
      </w:tblGrid>
      <w:tr w:rsidR="00E85287" w:rsidRPr="004B1884" w14:paraId="325EF3F7" w14:textId="77777777" w:rsidTr="00A034A2">
        <w:trPr>
          <w:tblHeader/>
          <w:tblCellSpacing w:w="15" w:type="dxa"/>
        </w:trPr>
        <w:tc>
          <w:tcPr>
            <w:tcW w:w="0" w:type="auto"/>
            <w:vAlign w:val="center"/>
            <w:hideMark/>
          </w:tcPr>
          <w:p w14:paraId="671F2A7B" w14:textId="77777777" w:rsidR="00E85287" w:rsidRPr="003079B8" w:rsidRDefault="00E85287" w:rsidP="00A034A2">
            <w:pPr>
              <w:spacing w:after="0" w:line="240" w:lineRule="auto"/>
              <w:jc w:val="center"/>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Predictor</w:t>
            </w:r>
          </w:p>
        </w:tc>
        <w:tc>
          <w:tcPr>
            <w:tcW w:w="0" w:type="auto"/>
            <w:vAlign w:val="center"/>
            <w:hideMark/>
          </w:tcPr>
          <w:p w14:paraId="31AD8CC6" w14:textId="77777777" w:rsidR="00E85287" w:rsidRPr="004B1884" w:rsidRDefault="00E85287" w:rsidP="00A034A2">
            <w:pPr>
              <w:spacing w:after="0" w:line="240" w:lineRule="auto"/>
              <w:jc w:val="right"/>
              <w:rPr>
                <w:rFonts w:ascii="Times New Roman" w:hAnsi="Times New Roman" w:cs="Times New Roman"/>
              </w:rPr>
            </w:pPr>
            <w:r w:rsidRPr="004B1884">
              <w:rPr>
                <w:rFonts w:ascii="Times New Roman" w:hAnsi="Times New Roman" w:cs="Times New Roman"/>
              </w:rPr>
              <w:t xml:space="preserve">Model 1 </w:t>
            </w:r>
          </w:p>
          <w:p w14:paraId="69FE4478" w14:textId="77777777" w:rsidR="00E85287" w:rsidRPr="004B1884" w:rsidRDefault="00E85287" w:rsidP="00A034A2">
            <w:pPr>
              <w:spacing w:after="0" w:line="240" w:lineRule="auto"/>
              <w:jc w:val="right"/>
              <w:rPr>
                <w:rFonts w:ascii="Times New Roman" w:hAnsi="Times New Roman" w:cs="Times New Roman"/>
              </w:rPr>
            </w:pPr>
            <w:r w:rsidRPr="004B1884">
              <w:rPr>
                <w:rFonts w:ascii="Times New Roman" w:hAnsi="Times New Roman" w:cs="Times New Roman"/>
              </w:rPr>
              <w:t xml:space="preserve">Entry </w:t>
            </w:r>
          </w:p>
          <w:p w14:paraId="5A95A6CE"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4B1884">
              <w:rPr>
                <w:rFonts w:ascii="Times New Roman" w:hAnsi="Times New Roman" w:cs="Times New Roman"/>
              </w:rPr>
              <w:t>(Maternity services present → Without maternity services)</w:t>
            </w:r>
          </w:p>
        </w:tc>
        <w:tc>
          <w:tcPr>
            <w:tcW w:w="0" w:type="auto"/>
            <w:vAlign w:val="center"/>
            <w:hideMark/>
          </w:tcPr>
          <w:p w14:paraId="3A2D064D" w14:textId="77777777" w:rsidR="00E85287" w:rsidRPr="004B1884" w:rsidRDefault="00E85287" w:rsidP="00A034A2">
            <w:pPr>
              <w:spacing w:after="0" w:line="240" w:lineRule="auto"/>
              <w:jc w:val="right"/>
              <w:rPr>
                <w:rFonts w:ascii="Times New Roman" w:hAnsi="Times New Roman" w:cs="Times New Roman"/>
              </w:rPr>
            </w:pPr>
            <w:r w:rsidRPr="004B1884">
              <w:rPr>
                <w:rFonts w:ascii="Times New Roman" w:hAnsi="Times New Roman" w:cs="Times New Roman"/>
              </w:rPr>
              <w:t xml:space="preserve">Model 2 </w:t>
            </w:r>
          </w:p>
          <w:p w14:paraId="6C578D2A" w14:textId="77777777" w:rsidR="00E85287" w:rsidRPr="004B1884" w:rsidRDefault="00E85287" w:rsidP="00A034A2">
            <w:pPr>
              <w:spacing w:after="0" w:line="240" w:lineRule="auto"/>
              <w:jc w:val="right"/>
              <w:rPr>
                <w:rFonts w:ascii="Times New Roman" w:hAnsi="Times New Roman" w:cs="Times New Roman"/>
              </w:rPr>
            </w:pPr>
            <w:r w:rsidRPr="004B1884">
              <w:rPr>
                <w:rFonts w:ascii="Times New Roman" w:hAnsi="Times New Roman" w:cs="Times New Roman"/>
              </w:rPr>
              <w:t xml:space="preserve">Exit </w:t>
            </w:r>
          </w:p>
          <w:p w14:paraId="75CF7240"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4B1884">
              <w:rPr>
                <w:rFonts w:ascii="Times New Roman" w:hAnsi="Times New Roman" w:cs="Times New Roman"/>
              </w:rPr>
              <w:t>(Without maternity services → Maternity services present)</w:t>
            </w:r>
          </w:p>
        </w:tc>
      </w:tr>
      <w:tr w:rsidR="00E85287" w:rsidRPr="004B1884" w14:paraId="375B93AE" w14:textId="77777777" w:rsidTr="00A034A2">
        <w:trPr>
          <w:tblCellSpacing w:w="15" w:type="dxa"/>
        </w:trPr>
        <w:tc>
          <w:tcPr>
            <w:tcW w:w="0" w:type="auto"/>
            <w:vAlign w:val="center"/>
            <w:hideMark/>
          </w:tcPr>
          <w:p w14:paraId="7FC2282A" w14:textId="77777777" w:rsidR="00E85287" w:rsidRPr="003079B8" w:rsidRDefault="00E85287" w:rsidP="00A034A2">
            <w:pPr>
              <w:spacing w:after="0" w:line="240" w:lineRule="auto"/>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Metro</w:t>
            </w:r>
            <w:r w:rsidRPr="004B1884">
              <w:rPr>
                <w:rFonts w:ascii="Times New Roman" w:eastAsia="Times New Roman" w:hAnsi="Times New Roman" w:cs="Times New Roman"/>
                <w:kern w:val="0"/>
                <w14:ligatures w14:val="none"/>
              </w:rPr>
              <w:t>politan</w:t>
            </w:r>
            <w:r w:rsidRPr="003079B8">
              <w:rPr>
                <w:rFonts w:ascii="Times New Roman" w:eastAsia="Times New Roman" w:hAnsi="Times New Roman" w:cs="Times New Roman"/>
                <w:kern w:val="0"/>
                <w14:ligatures w14:val="none"/>
              </w:rPr>
              <w:t xml:space="preserve"> county</w:t>
            </w:r>
          </w:p>
        </w:tc>
        <w:tc>
          <w:tcPr>
            <w:tcW w:w="0" w:type="auto"/>
            <w:vAlign w:val="center"/>
            <w:hideMark/>
          </w:tcPr>
          <w:p w14:paraId="568BC081"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 xml:space="preserve">−0.008 </w:t>
            </w:r>
          </w:p>
          <w:p w14:paraId="4A64E842"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(−0.020, 0.003)</w:t>
            </w:r>
          </w:p>
        </w:tc>
        <w:tc>
          <w:tcPr>
            <w:tcW w:w="0" w:type="auto"/>
            <w:vAlign w:val="center"/>
            <w:hideMark/>
          </w:tcPr>
          <w:p w14:paraId="1C2F0C30"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 xml:space="preserve">−0.016 </w:t>
            </w:r>
          </w:p>
          <w:p w14:paraId="53F3499B"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(−0.040, 0.008)</w:t>
            </w:r>
          </w:p>
        </w:tc>
      </w:tr>
      <w:tr w:rsidR="00E85287" w:rsidRPr="004B1884" w14:paraId="2E4D7B93" w14:textId="77777777" w:rsidTr="00A034A2">
        <w:trPr>
          <w:tblCellSpacing w:w="15" w:type="dxa"/>
        </w:trPr>
        <w:tc>
          <w:tcPr>
            <w:tcW w:w="0" w:type="auto"/>
            <w:vAlign w:val="center"/>
            <w:hideMark/>
          </w:tcPr>
          <w:p w14:paraId="4F3D41EB" w14:textId="77777777" w:rsidR="00E85287" w:rsidRPr="003079B8" w:rsidRDefault="00E85287" w:rsidP="00A034A2">
            <w:pPr>
              <w:spacing w:after="0" w:line="240" w:lineRule="auto"/>
              <w:rPr>
                <w:rFonts w:ascii="Times New Roman" w:eastAsia="Times New Roman" w:hAnsi="Times New Roman" w:cs="Times New Roman"/>
                <w:kern w:val="0"/>
                <w14:ligatures w14:val="none"/>
              </w:rPr>
            </w:pPr>
            <w:r w:rsidRPr="004B1884">
              <w:rPr>
                <w:rFonts w:ascii="Times New Roman" w:hAnsi="Times New Roman" w:cs="Times New Roman"/>
              </w:rPr>
              <w:t>Log women age 15–44 (ln WRA)</w:t>
            </w:r>
          </w:p>
        </w:tc>
        <w:tc>
          <w:tcPr>
            <w:tcW w:w="0" w:type="auto"/>
            <w:vAlign w:val="center"/>
            <w:hideMark/>
          </w:tcPr>
          <w:p w14:paraId="7C16A7B0"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 xml:space="preserve">0.010 </w:t>
            </w:r>
          </w:p>
          <w:p w14:paraId="0C2C0A8B"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(−0.011, 0.031)</w:t>
            </w:r>
          </w:p>
        </w:tc>
        <w:tc>
          <w:tcPr>
            <w:tcW w:w="0" w:type="auto"/>
            <w:vAlign w:val="center"/>
            <w:hideMark/>
          </w:tcPr>
          <w:p w14:paraId="109D36DD"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 xml:space="preserve">0.029 </w:t>
            </w:r>
          </w:p>
          <w:p w14:paraId="7A4E70E2"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(−0.035, 0.093)</w:t>
            </w:r>
          </w:p>
        </w:tc>
      </w:tr>
      <w:tr w:rsidR="00E85287" w:rsidRPr="004B1884" w14:paraId="4FF733FE" w14:textId="77777777" w:rsidTr="00A034A2">
        <w:trPr>
          <w:tblCellSpacing w:w="15" w:type="dxa"/>
        </w:trPr>
        <w:tc>
          <w:tcPr>
            <w:tcW w:w="0" w:type="auto"/>
            <w:vAlign w:val="center"/>
            <w:hideMark/>
          </w:tcPr>
          <w:p w14:paraId="6D8A7869" w14:textId="77777777" w:rsidR="00E85287" w:rsidRPr="003079B8" w:rsidRDefault="00E85287" w:rsidP="00A034A2">
            <w:pPr>
              <w:spacing w:after="0" w:line="240" w:lineRule="auto"/>
              <w:rPr>
                <w:rFonts w:ascii="Times New Roman" w:eastAsia="Times New Roman" w:hAnsi="Times New Roman" w:cs="Times New Roman"/>
                <w:kern w:val="0"/>
                <w14:ligatures w14:val="none"/>
              </w:rPr>
            </w:pPr>
            <w:r w:rsidRPr="004B1884">
              <w:rPr>
                <w:rFonts w:ascii="Times New Roman" w:hAnsi="Times New Roman" w:cs="Times New Roman"/>
              </w:rPr>
              <w:t>Log births</w:t>
            </w:r>
          </w:p>
        </w:tc>
        <w:tc>
          <w:tcPr>
            <w:tcW w:w="0" w:type="auto"/>
            <w:vAlign w:val="center"/>
            <w:hideMark/>
          </w:tcPr>
          <w:p w14:paraId="743A5551"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 xml:space="preserve">−0.010 </w:t>
            </w:r>
          </w:p>
          <w:p w14:paraId="7CE80A52"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(−0.030, 0.011)</w:t>
            </w:r>
          </w:p>
        </w:tc>
        <w:tc>
          <w:tcPr>
            <w:tcW w:w="0" w:type="auto"/>
            <w:vAlign w:val="center"/>
            <w:hideMark/>
          </w:tcPr>
          <w:p w14:paraId="6CE0DC67" w14:textId="77777777" w:rsidR="00E85287" w:rsidRPr="004B1884"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 xml:space="preserve">−0.018 </w:t>
            </w:r>
          </w:p>
          <w:p w14:paraId="09745BEC"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(−0.071, 0.036)</w:t>
            </w:r>
          </w:p>
        </w:tc>
      </w:tr>
      <w:tr w:rsidR="00E85287" w:rsidRPr="004B1884" w14:paraId="5EA96E32" w14:textId="77777777" w:rsidTr="00A034A2">
        <w:trPr>
          <w:tblCellSpacing w:w="15" w:type="dxa"/>
        </w:trPr>
        <w:tc>
          <w:tcPr>
            <w:tcW w:w="0" w:type="auto"/>
            <w:vAlign w:val="center"/>
            <w:hideMark/>
          </w:tcPr>
          <w:p w14:paraId="59926725" w14:textId="77777777" w:rsidR="00E85287" w:rsidRPr="003079B8" w:rsidRDefault="00E85287" w:rsidP="00A034A2">
            <w:pPr>
              <w:spacing w:after="0" w:line="240" w:lineRule="auto"/>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Year fixed effects</w:t>
            </w:r>
          </w:p>
        </w:tc>
        <w:tc>
          <w:tcPr>
            <w:tcW w:w="0" w:type="auto"/>
            <w:vAlign w:val="center"/>
            <w:hideMark/>
          </w:tcPr>
          <w:p w14:paraId="608BE868"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Yes</w:t>
            </w:r>
          </w:p>
        </w:tc>
        <w:tc>
          <w:tcPr>
            <w:tcW w:w="0" w:type="auto"/>
            <w:vAlign w:val="center"/>
            <w:hideMark/>
          </w:tcPr>
          <w:p w14:paraId="725FC22F"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Yes</w:t>
            </w:r>
          </w:p>
        </w:tc>
      </w:tr>
      <w:tr w:rsidR="00E85287" w:rsidRPr="004B1884" w14:paraId="1B82E14B" w14:textId="77777777" w:rsidTr="00A034A2">
        <w:trPr>
          <w:tblCellSpacing w:w="15" w:type="dxa"/>
        </w:trPr>
        <w:tc>
          <w:tcPr>
            <w:tcW w:w="0" w:type="auto"/>
            <w:vAlign w:val="center"/>
            <w:hideMark/>
          </w:tcPr>
          <w:p w14:paraId="24F56E60" w14:textId="77777777" w:rsidR="00E85287" w:rsidRPr="003079B8" w:rsidRDefault="00E85287" w:rsidP="00A034A2">
            <w:pPr>
              <w:spacing w:after="0" w:line="240" w:lineRule="auto"/>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County-clustered SEs</w:t>
            </w:r>
          </w:p>
        </w:tc>
        <w:tc>
          <w:tcPr>
            <w:tcW w:w="0" w:type="auto"/>
            <w:vAlign w:val="center"/>
            <w:hideMark/>
          </w:tcPr>
          <w:p w14:paraId="7698162A"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Yes</w:t>
            </w:r>
          </w:p>
        </w:tc>
        <w:tc>
          <w:tcPr>
            <w:tcW w:w="0" w:type="auto"/>
            <w:vAlign w:val="center"/>
            <w:hideMark/>
          </w:tcPr>
          <w:p w14:paraId="4397396D"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Yes</w:t>
            </w:r>
          </w:p>
        </w:tc>
      </w:tr>
      <w:tr w:rsidR="00E85287" w:rsidRPr="004B1884" w14:paraId="6FB688A3" w14:textId="77777777" w:rsidTr="00A034A2">
        <w:trPr>
          <w:tblCellSpacing w:w="15" w:type="dxa"/>
        </w:trPr>
        <w:tc>
          <w:tcPr>
            <w:tcW w:w="0" w:type="auto"/>
            <w:vAlign w:val="center"/>
            <w:hideMark/>
          </w:tcPr>
          <w:p w14:paraId="0709B3CB" w14:textId="77777777" w:rsidR="00E85287" w:rsidRPr="003079B8" w:rsidRDefault="00E85287" w:rsidP="00A034A2">
            <w:pPr>
              <w:spacing w:after="0" w:line="240" w:lineRule="auto"/>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Observations</w:t>
            </w:r>
          </w:p>
        </w:tc>
        <w:tc>
          <w:tcPr>
            <w:tcW w:w="0" w:type="auto"/>
            <w:vAlign w:val="center"/>
            <w:hideMark/>
          </w:tcPr>
          <w:p w14:paraId="1A433968"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487</w:t>
            </w:r>
          </w:p>
        </w:tc>
        <w:tc>
          <w:tcPr>
            <w:tcW w:w="0" w:type="auto"/>
            <w:vAlign w:val="center"/>
            <w:hideMark/>
          </w:tcPr>
          <w:p w14:paraId="1FFE0946"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329</w:t>
            </w:r>
          </w:p>
        </w:tc>
      </w:tr>
      <w:tr w:rsidR="00E85287" w:rsidRPr="004B1884" w14:paraId="27CD3B5B" w14:textId="77777777" w:rsidTr="00A034A2">
        <w:trPr>
          <w:tblCellSpacing w:w="15" w:type="dxa"/>
        </w:trPr>
        <w:tc>
          <w:tcPr>
            <w:tcW w:w="0" w:type="auto"/>
            <w:vAlign w:val="center"/>
            <w:hideMark/>
          </w:tcPr>
          <w:p w14:paraId="48A4B69F" w14:textId="77777777" w:rsidR="00E85287" w:rsidRPr="003079B8" w:rsidRDefault="00E85287" w:rsidP="00A034A2">
            <w:pPr>
              <w:spacing w:after="0" w:line="240" w:lineRule="auto"/>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R²</w:t>
            </w:r>
          </w:p>
        </w:tc>
        <w:tc>
          <w:tcPr>
            <w:tcW w:w="0" w:type="auto"/>
            <w:vAlign w:val="center"/>
            <w:hideMark/>
          </w:tcPr>
          <w:p w14:paraId="71FED0B1"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0.016</w:t>
            </w:r>
          </w:p>
        </w:tc>
        <w:tc>
          <w:tcPr>
            <w:tcW w:w="0" w:type="auto"/>
            <w:vAlign w:val="center"/>
            <w:hideMark/>
          </w:tcPr>
          <w:p w14:paraId="57991BD2" w14:textId="77777777" w:rsidR="00E85287" w:rsidRPr="003079B8" w:rsidRDefault="00E85287" w:rsidP="00A034A2">
            <w:pPr>
              <w:spacing w:after="0" w:line="240" w:lineRule="auto"/>
              <w:jc w:val="right"/>
              <w:rPr>
                <w:rFonts w:ascii="Times New Roman" w:eastAsia="Times New Roman" w:hAnsi="Times New Roman" w:cs="Times New Roman"/>
                <w:kern w:val="0"/>
                <w14:ligatures w14:val="none"/>
              </w:rPr>
            </w:pPr>
            <w:r w:rsidRPr="003079B8">
              <w:rPr>
                <w:rFonts w:ascii="Times New Roman" w:eastAsia="Times New Roman" w:hAnsi="Times New Roman" w:cs="Times New Roman"/>
                <w:kern w:val="0"/>
                <w14:ligatures w14:val="none"/>
              </w:rPr>
              <w:t>0.057</w:t>
            </w:r>
          </w:p>
        </w:tc>
      </w:tr>
    </w:tbl>
    <w:p w14:paraId="076AD366" w14:textId="77777777" w:rsidR="00E85287" w:rsidRPr="004B1884" w:rsidRDefault="00E85287" w:rsidP="00E85287">
      <w:pPr>
        <w:spacing w:line="240" w:lineRule="auto"/>
        <w:rPr>
          <w:rFonts w:ascii="Times New Roman" w:hAnsi="Times New Roman" w:cs="Times New Roman"/>
        </w:rPr>
      </w:pPr>
      <w:r w:rsidRPr="004B1884">
        <w:rPr>
          <w:rStyle w:val="Strong"/>
          <w:rFonts w:ascii="Times New Roman" w:hAnsi="Times New Roman" w:cs="Times New Roman"/>
          <w:b w:val="0"/>
          <w:bCs w:val="0"/>
        </w:rPr>
        <w:t>Notes:</w:t>
      </w:r>
      <w:r w:rsidRPr="004B1884">
        <w:rPr>
          <w:rFonts w:ascii="Times New Roman" w:hAnsi="Times New Roman" w:cs="Times New Roman"/>
        </w:rPr>
        <w:t xml:space="preserve"> Values are coefficients with 95% confidence intervals in parentheses. Entry is defined as a transition from having maternity services classification in year t−1 to without maternity services in year t. Exit is defined as a transition from without maternity services in year t−1 to having maternity services classification in year t. Models are estimated among counties at risk for each transition. Because entry and exit events are rare, estimates are imprecise and should be interpreted as descriptive rather than definitive. All models include year fixed effects with county-clustered standard errors.</w:t>
      </w:r>
    </w:p>
    <w:p w14:paraId="6419A1B9" w14:textId="77777777" w:rsidR="00725631" w:rsidRDefault="00725631"/>
    <w:sectPr w:rsidR="00725631">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C8FC3" w14:textId="77777777" w:rsidR="003E5A79" w:rsidRDefault="003E5A79" w:rsidP="006F4238">
      <w:pPr>
        <w:spacing w:after="0" w:line="240" w:lineRule="auto"/>
      </w:pPr>
      <w:r>
        <w:separator/>
      </w:r>
    </w:p>
  </w:endnote>
  <w:endnote w:type="continuationSeparator" w:id="0">
    <w:p w14:paraId="7C014905" w14:textId="77777777" w:rsidR="003E5A79" w:rsidRDefault="003E5A79" w:rsidP="006F4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5238107"/>
      <w:docPartObj>
        <w:docPartGallery w:val="Page Numbers (Bottom of Page)"/>
        <w:docPartUnique/>
      </w:docPartObj>
    </w:sdtPr>
    <w:sdtContent>
      <w:p w14:paraId="11B49E3F" w14:textId="5D5B5ECD" w:rsidR="006F4238" w:rsidRDefault="006F4238" w:rsidP="001050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16458EF" w14:textId="77777777" w:rsidR="006F4238" w:rsidRDefault="006F4238" w:rsidP="006F42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9990217"/>
      <w:docPartObj>
        <w:docPartGallery w:val="Page Numbers (Bottom of Page)"/>
        <w:docPartUnique/>
      </w:docPartObj>
    </w:sdtPr>
    <w:sdtContent>
      <w:p w14:paraId="4E5720E3" w14:textId="18E9C31B" w:rsidR="006F4238" w:rsidRDefault="006F4238" w:rsidP="001050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72AC1BC" w14:textId="77777777" w:rsidR="006F4238" w:rsidRDefault="006F4238" w:rsidP="006F42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9B3F8" w14:textId="77777777" w:rsidR="003E5A79" w:rsidRDefault="003E5A79" w:rsidP="006F4238">
      <w:pPr>
        <w:spacing w:after="0" w:line="240" w:lineRule="auto"/>
      </w:pPr>
      <w:r>
        <w:separator/>
      </w:r>
    </w:p>
  </w:footnote>
  <w:footnote w:type="continuationSeparator" w:id="0">
    <w:p w14:paraId="5D097F86" w14:textId="77777777" w:rsidR="003E5A79" w:rsidRDefault="003E5A79" w:rsidP="006F42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287"/>
    <w:rsid w:val="0005420B"/>
    <w:rsid w:val="000E6C7A"/>
    <w:rsid w:val="001856D9"/>
    <w:rsid w:val="00217F28"/>
    <w:rsid w:val="003E5A79"/>
    <w:rsid w:val="005A555C"/>
    <w:rsid w:val="006C7586"/>
    <w:rsid w:val="006F4238"/>
    <w:rsid w:val="00725631"/>
    <w:rsid w:val="008D340C"/>
    <w:rsid w:val="009C7FF9"/>
    <w:rsid w:val="00A35F9D"/>
    <w:rsid w:val="00DC0356"/>
    <w:rsid w:val="00E85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72AB1A"/>
  <w15:chartTrackingRefBased/>
  <w15:docId w15:val="{FB095B3A-E4FF-8842-A8F3-93AD04E2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287"/>
  </w:style>
  <w:style w:type="paragraph" w:styleId="Heading1">
    <w:name w:val="heading 1"/>
    <w:basedOn w:val="Normal"/>
    <w:next w:val="Normal"/>
    <w:link w:val="Heading1Char"/>
    <w:uiPriority w:val="9"/>
    <w:qFormat/>
    <w:rsid w:val="00E852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2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2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2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2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2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2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2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2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2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2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2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2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2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2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2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2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287"/>
    <w:rPr>
      <w:rFonts w:eastAsiaTheme="majorEastAsia" w:cstheme="majorBidi"/>
      <w:color w:val="272727" w:themeColor="text1" w:themeTint="D8"/>
    </w:rPr>
  </w:style>
  <w:style w:type="paragraph" w:styleId="Title">
    <w:name w:val="Title"/>
    <w:basedOn w:val="Normal"/>
    <w:next w:val="Normal"/>
    <w:link w:val="TitleChar"/>
    <w:uiPriority w:val="10"/>
    <w:qFormat/>
    <w:rsid w:val="00E852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2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2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2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287"/>
    <w:pPr>
      <w:spacing w:before="160"/>
      <w:jc w:val="center"/>
    </w:pPr>
    <w:rPr>
      <w:i/>
      <w:iCs/>
      <w:color w:val="404040" w:themeColor="text1" w:themeTint="BF"/>
    </w:rPr>
  </w:style>
  <w:style w:type="character" w:customStyle="1" w:styleId="QuoteChar">
    <w:name w:val="Quote Char"/>
    <w:basedOn w:val="DefaultParagraphFont"/>
    <w:link w:val="Quote"/>
    <w:uiPriority w:val="29"/>
    <w:rsid w:val="00E85287"/>
    <w:rPr>
      <w:i/>
      <w:iCs/>
      <w:color w:val="404040" w:themeColor="text1" w:themeTint="BF"/>
    </w:rPr>
  </w:style>
  <w:style w:type="paragraph" w:styleId="ListParagraph">
    <w:name w:val="List Paragraph"/>
    <w:basedOn w:val="Normal"/>
    <w:uiPriority w:val="34"/>
    <w:qFormat/>
    <w:rsid w:val="00E85287"/>
    <w:pPr>
      <w:ind w:left="720"/>
      <w:contextualSpacing/>
    </w:pPr>
  </w:style>
  <w:style w:type="character" w:styleId="IntenseEmphasis">
    <w:name w:val="Intense Emphasis"/>
    <w:basedOn w:val="DefaultParagraphFont"/>
    <w:uiPriority w:val="21"/>
    <w:qFormat/>
    <w:rsid w:val="00E85287"/>
    <w:rPr>
      <w:i/>
      <w:iCs/>
      <w:color w:val="0F4761" w:themeColor="accent1" w:themeShade="BF"/>
    </w:rPr>
  </w:style>
  <w:style w:type="paragraph" w:styleId="IntenseQuote">
    <w:name w:val="Intense Quote"/>
    <w:basedOn w:val="Normal"/>
    <w:next w:val="Normal"/>
    <w:link w:val="IntenseQuoteChar"/>
    <w:uiPriority w:val="30"/>
    <w:qFormat/>
    <w:rsid w:val="00E852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287"/>
    <w:rPr>
      <w:i/>
      <w:iCs/>
      <w:color w:val="0F4761" w:themeColor="accent1" w:themeShade="BF"/>
    </w:rPr>
  </w:style>
  <w:style w:type="character" w:styleId="IntenseReference">
    <w:name w:val="Intense Reference"/>
    <w:basedOn w:val="DefaultParagraphFont"/>
    <w:uiPriority w:val="32"/>
    <w:qFormat/>
    <w:rsid w:val="00E85287"/>
    <w:rPr>
      <w:b/>
      <w:bCs/>
      <w:smallCaps/>
      <w:color w:val="0F4761" w:themeColor="accent1" w:themeShade="BF"/>
      <w:spacing w:val="5"/>
    </w:rPr>
  </w:style>
  <w:style w:type="character" w:styleId="Strong">
    <w:name w:val="Strong"/>
    <w:basedOn w:val="DefaultParagraphFont"/>
    <w:uiPriority w:val="22"/>
    <w:qFormat/>
    <w:rsid w:val="00E85287"/>
    <w:rPr>
      <w:b/>
      <w:bCs/>
    </w:rPr>
  </w:style>
  <w:style w:type="paragraph" w:styleId="NoSpacing">
    <w:name w:val="No Spacing"/>
    <w:uiPriority w:val="1"/>
    <w:qFormat/>
    <w:rsid w:val="00E85287"/>
    <w:pPr>
      <w:spacing w:after="0" w:line="240" w:lineRule="auto"/>
    </w:pPr>
  </w:style>
  <w:style w:type="paragraph" w:styleId="Footer">
    <w:name w:val="footer"/>
    <w:basedOn w:val="Normal"/>
    <w:link w:val="FooterChar"/>
    <w:uiPriority w:val="99"/>
    <w:unhideWhenUsed/>
    <w:rsid w:val="006F4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238"/>
  </w:style>
  <w:style w:type="character" w:styleId="PageNumber">
    <w:name w:val="page number"/>
    <w:basedOn w:val="DefaultParagraphFont"/>
    <w:uiPriority w:val="99"/>
    <w:semiHidden/>
    <w:unhideWhenUsed/>
    <w:rsid w:val="006F4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741</Words>
  <Characters>4228</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Laternser, Christina</dc:creator>
  <cp:keywords/>
  <dc:description/>
  <cp:lastModifiedBy>Laternser, Christina</cp:lastModifiedBy>
  <cp:revision>4</cp:revision>
  <dcterms:created xsi:type="dcterms:W3CDTF">2026-01-24T00:06:00Z</dcterms:created>
  <dcterms:modified xsi:type="dcterms:W3CDTF">2026-01-24T00:08:00Z</dcterms:modified>
</cp:coreProperties>
</file>