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sz w:val="24"/>
        </w:rPr>
        <w:t>CARE Checklist of information to include when writing a case report</w:t>
      </w:r>
    </w:p>
    <w:p>
      <w:pPr>
        <w:spacing w:after="40"/>
      </w:pPr>
      <w:r>
        <w:rPr>
          <w:rFonts w:ascii="Arial" w:hAnsi="Arial"/>
          <w:sz w:val="19"/>
        </w:rPr>
        <w:t>Manuscript: "Primary malignant peripheral nerve sheath tumor of the vagina: a rare case report"</w:t>
      </w:r>
    </w:p>
    <w:p>
      <w:pPr>
        <w:spacing w:after="160"/>
      </w:pPr>
      <w:r>
        <w:rPr>
          <w:rFonts w:ascii="Arial" w:hAnsi="Arial"/>
          <w:i/>
          <w:color w:val="404040"/>
          <w:sz w:val="17"/>
        </w:rPr>
        <w:t>Line numbers refer to the revised manuscript (continuous line numbering, lines 1-229).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W w:w="93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360"/>
        <w:gridCol w:w="520"/>
        <w:gridCol w:w="5380"/>
        <w:gridCol w:w="2100"/>
      </w:tblGrid>
      <w:tr>
        <w:trPr>
          <w:tblHeader/>
        </w:trP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  <w:shd w:val="clear" w:color="auto" w:fill="E8E8E8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Topic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  <w:shd w:val="clear" w:color="auto" w:fill="E8E8E8"/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/>
                <w:sz w:val="17"/>
              </w:rPr>
              <w:t>Item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  <w:shd w:val="clear" w:color="auto" w:fill="E8E8E8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Checklist item description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  <w:shd w:val="clear" w:color="auto" w:fill="E8E8E8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Reported on Line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Title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The diagnosis or intervention of primary focus followed by the words "case report"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1-2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Key Words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2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2 to 5 key words that identify diagnoses or interventions in this case report, including "case report"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36</w:t>
            </w:r>
          </w:p>
        </w:tc>
      </w:tr>
      <w:tr>
        <w:tc>
          <w:tcPr>
            <w:tcW w:type="dxa" w:w="1360"/>
            <w:vMerge w:val="restart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17"/>
              </w:rPr>
              <w:t>Abstract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3a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Introduction: What is unique about this case and what does it add to the scientific literature?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18-20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3b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Main symptoms and/or important clinical findings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21-24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3c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The main diagnoses, therapeutic interventions, and outcomes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23-32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3d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Conclusion-What is the main "take-away" lesson(s) from this case?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33-35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Introduction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4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One or two paragraphs summarizing why this case is unique (may include references)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37-49; 96-101</w:t>
            </w:r>
          </w:p>
        </w:tc>
      </w:tr>
      <w:tr>
        <w:tc>
          <w:tcPr>
            <w:tcW w:type="dxa" w:w="1360"/>
            <w:vMerge w:val="restart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17"/>
              </w:rPr>
              <w:t>Patient Information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5a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De-identified patient specific information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51-54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5b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Primary concerns and symptoms of the patient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51-52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5c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Medical, family, and psycho-social history including relevant genetic information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51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5d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Relevant past interventions with outcomes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Not applicable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Clinical Findings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6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Describe significant physical examination (PE) and important clinical findings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52-56; 67-73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Timeline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7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Historical and current information from this episode of care organized as a timeline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51-94</w:t>
            </w:r>
          </w:p>
        </w:tc>
      </w:tr>
      <w:tr>
        <w:tc>
          <w:tcPr>
            <w:tcW w:type="dxa" w:w="1360"/>
            <w:vMerge w:val="restart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17"/>
              </w:rPr>
              <w:t>Diagnostic Assessment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8a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Diagnostic testing (such as PE, laboratory testing, imaging, surveys)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54-66; 67-76; 79-83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8b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Diagnostic challenges (such as access to testing, financial, or cultural)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55-57; 71-73; 99-101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8c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Diagnosis (including other diagnoses considered)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72-76; 79-83; 102-114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8d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Prognosis (such as staging in oncology) where applicable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115-125; 126-141</w:t>
            </w:r>
          </w:p>
        </w:tc>
      </w:tr>
      <w:tr>
        <w:tc>
          <w:tcPr>
            <w:tcW w:type="dxa" w:w="1360"/>
            <w:vMerge w:val="restart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17"/>
              </w:rPr>
              <w:t>Therapeutic Intervention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9a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Types of therapeutic intervention (such as pharmacologic, surgical, preventive, self-care)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77-78; 84-85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9b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Administration of therapeutic intervention (such as dosage, strength, duration)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77-78; 84-85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9c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Changes in therapeutic intervention (with rationale)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84-85</w:t>
            </w:r>
          </w:p>
        </w:tc>
      </w:tr>
      <w:tr>
        <w:tc>
          <w:tcPr>
            <w:tcW w:type="dxa" w:w="1360"/>
            <w:vMerge w:val="restart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17"/>
              </w:rPr>
              <w:t>Follow-up and Outcomes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10a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Clinician and patient-assessed outcomes (if available)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85-88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10b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Important follow-up diagnostic and other test results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88-94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10c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Intervention adherence and tolerability (How was this assessed?)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84-85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10d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Adverse and unanticipated events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87-94</w:t>
            </w:r>
          </w:p>
        </w:tc>
      </w:tr>
      <w:tr>
        <w:tc>
          <w:tcPr>
            <w:tcW w:type="dxa" w:w="1360"/>
            <w:vMerge w:val="restart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sz w:val="17"/>
              </w:rPr>
              <w:t>Discussion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7"/>
              </w:rPr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11a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A scientific discussion of the strengths AND limitations associated with this case report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126-141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11b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Discussion of the relevant medical literature with references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96-125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11c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The scientific rationale for any conclusions (including assessment of possible causes)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126-141</w:t>
            </w:r>
          </w:p>
        </w:tc>
      </w:tr>
      <w:tr>
        <w:tc>
          <w:tcPr>
            <w:tcW w:type="dxa" w:w="1360"/>
            <w:vMerge/>
            <w:tcMar>
              <w:top w:w="20" w:type="dxa"/>
              <w:start w:w="80" w:type="dxa"/>
              <w:bottom w:w="20" w:type="dxa"/>
              <w:end w:w="80" w:type="dxa"/>
            </w:tcMar>
          </w:tcPr>
          <w:p/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11d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The primary "take-away" lessons of this case report (without references) in a one paragraph conclusion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139-141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Patient Perspective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12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The patient should share their perspective in one to two paragraphs on the treatment(s) they received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Not applicable</w:t>
            </w:r>
          </w:p>
        </w:tc>
      </w:tr>
      <w:tr>
        <w:tc>
          <w:tcPr>
            <w:tcW w:type="dxa" w:w="136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/>
                <w:sz w:val="17"/>
              </w:rPr>
              <w:t>Informed Consent</w:t>
            </w:r>
          </w:p>
        </w:tc>
        <w:tc>
          <w:tcPr>
            <w:tcW w:type="dxa" w:w="52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Arial" w:hAnsi="Arial" w:eastAsia="Arial"/>
                <w:b w:val="0"/>
                <w:sz w:val="17"/>
              </w:rPr>
              <w:t>13</w:t>
            </w:r>
          </w:p>
        </w:tc>
        <w:tc>
          <w:tcPr>
            <w:tcW w:type="dxa" w:w="538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Did the patient give informed consent? Please provide if requested</w:t>
            </w:r>
          </w:p>
        </w:tc>
        <w:tc>
          <w:tcPr>
            <w:tcW w:type="dxa" w:w="2100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b w:val="0"/>
                <w:sz w:val="17"/>
              </w:rPr>
              <w:t>Yes (188-196)</w:t>
            </w:r>
          </w:p>
        </w:tc>
      </w:tr>
    </w:tbl>
    <w:sectPr w:rsidR="00FC693F" w:rsidRPr="0006063C" w:rsidSect="0003461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