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FED30" w14:textId="783A983F" w:rsidR="00EA23AA" w:rsidRDefault="00EA23AA" w:rsidP="00B91BD2">
      <w:pPr>
        <w:spacing w:line="480" w:lineRule="auto"/>
        <w:jc w:val="center"/>
        <w:rPr>
          <w:rFonts w:eastAsia="맑은 고딕"/>
          <w:b/>
          <w:sz w:val="28"/>
          <w:szCs w:val="28"/>
          <w:lang w:eastAsia="ko-KR"/>
        </w:rPr>
      </w:pPr>
      <w:r w:rsidRPr="009958DE">
        <w:rPr>
          <w:rFonts w:eastAsia="맑은 고딕"/>
          <w:b/>
          <w:sz w:val="28"/>
          <w:szCs w:val="28"/>
          <w:lang w:eastAsia="ko-KR"/>
        </w:rPr>
        <w:t>Supporting Information</w:t>
      </w:r>
    </w:p>
    <w:p w14:paraId="10DEFAD6" w14:textId="77777777" w:rsidR="00645E28" w:rsidRPr="009958DE" w:rsidRDefault="00645E28" w:rsidP="00B91BD2">
      <w:pPr>
        <w:spacing w:line="480" w:lineRule="auto"/>
        <w:jc w:val="center"/>
        <w:rPr>
          <w:rFonts w:eastAsia="맑은 고딕"/>
          <w:b/>
          <w:sz w:val="28"/>
          <w:szCs w:val="28"/>
          <w:lang w:eastAsia="ko-KR"/>
        </w:rPr>
      </w:pPr>
    </w:p>
    <w:p w14:paraId="1569002F" w14:textId="36CCD082" w:rsidR="00B91BD2" w:rsidRPr="00B91BD2" w:rsidRDefault="00CC4415" w:rsidP="00645E28">
      <w:pPr>
        <w:spacing w:line="480" w:lineRule="auto"/>
        <w:jc w:val="center"/>
        <w:rPr>
          <w:rFonts w:eastAsia="맑은 고딕"/>
          <w:b/>
          <w:sz w:val="28"/>
          <w:szCs w:val="28"/>
          <w:lang w:eastAsia="ko-KR"/>
        </w:rPr>
      </w:pPr>
      <w:r w:rsidRPr="009958DE">
        <w:rPr>
          <w:rFonts w:eastAsia="맑은 고딕"/>
          <w:b/>
          <w:sz w:val="28"/>
          <w:szCs w:val="28"/>
          <w:lang w:eastAsia="ko-KR"/>
        </w:rPr>
        <w:t>Dual-Function Molecularly Imprinted Polypyrrole Enables Adhesion-Layer-Free Gold Nanostructures for Selective, Antifouling Dopamine Monitoring during Neuronal Differentiation</w:t>
      </w:r>
    </w:p>
    <w:p w14:paraId="2B229EAB" w14:textId="77777777" w:rsidR="00207840" w:rsidRPr="009958DE" w:rsidRDefault="00D4526C">
      <w:pPr>
        <w:widowControl/>
        <w:spacing w:line="480" w:lineRule="auto"/>
        <w:jc w:val="center"/>
        <w:rPr>
          <w:rFonts w:eastAsia="맑은 고딕"/>
          <w:kern w:val="0"/>
          <w:sz w:val="20"/>
          <w:szCs w:val="20"/>
          <w:vertAlign w:val="superscript"/>
          <w:lang w:eastAsia="ko-KR"/>
        </w:rPr>
      </w:pPr>
      <w:r w:rsidRPr="009958DE">
        <w:rPr>
          <w:rFonts w:eastAsia="맑은 고딕"/>
          <w:kern w:val="0"/>
          <w:sz w:val="20"/>
          <w:szCs w:val="20"/>
          <w:lang w:eastAsia="ko-KR"/>
        </w:rPr>
        <w:t>Joon-Ha Park</w:t>
      </w:r>
      <w:proofErr w:type="gramStart"/>
      <w:r w:rsidRPr="009958DE">
        <w:rPr>
          <w:kern w:val="0"/>
          <w:sz w:val="20"/>
          <w:szCs w:val="20"/>
          <w:vertAlign w:val="superscript"/>
        </w:rPr>
        <w:t>1</w:t>
      </w:r>
      <w:r w:rsidRPr="009958DE">
        <w:rPr>
          <w:rFonts w:eastAsia="맑은 고딕"/>
          <w:kern w:val="0"/>
          <w:sz w:val="20"/>
          <w:szCs w:val="20"/>
          <w:vertAlign w:val="superscript"/>
          <w:lang w:eastAsia="ko-KR"/>
        </w:rPr>
        <w:t>,#</w:t>
      </w:r>
      <w:proofErr w:type="gramEnd"/>
      <w:r w:rsidRPr="009958DE">
        <w:rPr>
          <w:rFonts w:eastAsia="맑은 고딕"/>
          <w:kern w:val="0"/>
          <w:sz w:val="20"/>
          <w:szCs w:val="20"/>
          <w:lang w:eastAsia="ko-KR"/>
        </w:rPr>
        <w:t>, Yeon-Woo Cho</w:t>
      </w:r>
      <w:proofErr w:type="gramStart"/>
      <w:r w:rsidRPr="009958DE">
        <w:rPr>
          <w:rFonts w:eastAsia="맑은 고딕"/>
          <w:kern w:val="0"/>
          <w:sz w:val="20"/>
          <w:szCs w:val="20"/>
          <w:vertAlign w:val="superscript"/>
          <w:lang w:eastAsia="ko-KR"/>
        </w:rPr>
        <w:t>1,#</w:t>
      </w:r>
      <w:proofErr w:type="gramEnd"/>
      <w:r w:rsidRPr="009958DE">
        <w:rPr>
          <w:kern w:val="0"/>
          <w:sz w:val="20"/>
          <w:szCs w:val="20"/>
        </w:rPr>
        <w:t xml:space="preserve">, </w:t>
      </w:r>
      <w:r w:rsidRPr="009958DE">
        <w:rPr>
          <w:rFonts w:eastAsia="맑은 고딕"/>
          <w:kern w:val="0"/>
          <w:sz w:val="20"/>
          <w:szCs w:val="20"/>
          <w:lang w:eastAsia="ko-KR"/>
        </w:rPr>
        <w:t>Min-ji Kang</w:t>
      </w:r>
      <w:r w:rsidRPr="009958DE">
        <w:rPr>
          <w:rFonts w:eastAsia="맑은 고딕"/>
          <w:kern w:val="0"/>
          <w:sz w:val="20"/>
          <w:szCs w:val="20"/>
          <w:vertAlign w:val="superscript"/>
          <w:lang w:eastAsia="ko-KR"/>
        </w:rPr>
        <w:t>1</w:t>
      </w:r>
      <w:r w:rsidRPr="009958DE">
        <w:rPr>
          <w:rFonts w:eastAsia="맑은 고딕"/>
          <w:kern w:val="0"/>
          <w:sz w:val="20"/>
          <w:szCs w:val="20"/>
          <w:lang w:eastAsia="ko-KR"/>
        </w:rPr>
        <w:t xml:space="preserve">, </w:t>
      </w:r>
      <w:r w:rsidR="0049043C" w:rsidRPr="009958DE">
        <w:rPr>
          <w:rFonts w:eastAsia="맑은 고딕"/>
          <w:kern w:val="0"/>
          <w:sz w:val="20"/>
          <w:szCs w:val="20"/>
          <w:lang w:eastAsia="ko-KR"/>
        </w:rPr>
        <w:t>Eun-Cheol Kwak</w:t>
      </w:r>
      <w:r w:rsidR="0049043C" w:rsidRPr="009958DE">
        <w:rPr>
          <w:rFonts w:eastAsia="맑은 고딕"/>
          <w:kern w:val="0"/>
          <w:sz w:val="20"/>
          <w:szCs w:val="20"/>
          <w:vertAlign w:val="superscript"/>
          <w:lang w:eastAsia="ko-KR"/>
        </w:rPr>
        <w:t>1</w:t>
      </w:r>
      <w:r w:rsidR="00894548" w:rsidRPr="009958DE">
        <w:rPr>
          <w:rFonts w:eastAsia="맑은 고딕"/>
          <w:kern w:val="0"/>
          <w:sz w:val="20"/>
          <w:szCs w:val="20"/>
          <w:lang w:eastAsia="ko-KR"/>
        </w:rPr>
        <w:t xml:space="preserve">, </w:t>
      </w:r>
      <w:r w:rsidRPr="009958DE">
        <w:rPr>
          <w:rFonts w:eastAsia="맑은 고딕"/>
          <w:kern w:val="0"/>
          <w:sz w:val="20"/>
          <w:szCs w:val="20"/>
          <w:lang w:eastAsia="ko-KR"/>
        </w:rPr>
        <w:t>Tae-Hyung Kim</w:t>
      </w:r>
      <w:r w:rsidRPr="009958DE">
        <w:rPr>
          <w:kern w:val="0"/>
          <w:sz w:val="20"/>
          <w:szCs w:val="20"/>
          <w:vertAlign w:val="superscript"/>
        </w:rPr>
        <w:t>1,</w:t>
      </w:r>
      <w:proofErr w:type="gramStart"/>
      <w:r w:rsidR="007F7766" w:rsidRPr="009958DE">
        <w:rPr>
          <w:rFonts w:eastAsia="맑은 고딕"/>
          <w:kern w:val="0"/>
          <w:sz w:val="20"/>
          <w:szCs w:val="20"/>
          <w:vertAlign w:val="superscript"/>
          <w:lang w:eastAsia="ko-KR"/>
        </w:rPr>
        <w:t>2,</w:t>
      </w:r>
      <w:r w:rsidRPr="009958DE">
        <w:rPr>
          <w:kern w:val="0"/>
          <w:sz w:val="20"/>
          <w:szCs w:val="20"/>
          <w:vertAlign w:val="superscript"/>
        </w:rPr>
        <w:t>*</w:t>
      </w:r>
      <w:proofErr w:type="gramEnd"/>
    </w:p>
    <w:p w14:paraId="6A2DDE76" w14:textId="77777777" w:rsidR="007F7766" w:rsidRPr="009958DE" w:rsidRDefault="005D6ACE" w:rsidP="005D6ACE">
      <w:pPr>
        <w:ind w:left="440"/>
        <w:jc w:val="center"/>
        <w:rPr>
          <w:rFonts w:eastAsia="맑은 고딕"/>
          <w:kern w:val="0"/>
          <w:sz w:val="20"/>
          <w:szCs w:val="20"/>
          <w:lang w:eastAsia="ko-KR"/>
        </w:rPr>
      </w:pPr>
      <w:r w:rsidRPr="009958DE">
        <w:rPr>
          <w:rFonts w:eastAsia="맑은 고딕"/>
          <w:kern w:val="0"/>
          <w:sz w:val="20"/>
          <w:szCs w:val="20"/>
          <w:lang w:eastAsia="ko-KR"/>
        </w:rPr>
        <w:t>1. Department of Intelligent Precision Healthcare Convergence, Institute for Cross-disciplinary Studies (ICS), Sungkyunkwan University (SKKU), Suwon, Gyeonggi, 16419, Republic of Korea</w:t>
      </w:r>
    </w:p>
    <w:p w14:paraId="7CBC349F" w14:textId="77777777" w:rsidR="005D6ACE" w:rsidRDefault="005D6ACE" w:rsidP="005D6ACE">
      <w:pPr>
        <w:ind w:left="440"/>
        <w:jc w:val="center"/>
        <w:rPr>
          <w:rFonts w:eastAsia="맑은 고딕"/>
          <w:kern w:val="0"/>
          <w:sz w:val="20"/>
          <w:szCs w:val="20"/>
          <w:lang w:eastAsia="ko-KR"/>
        </w:rPr>
      </w:pPr>
      <w:r w:rsidRPr="009958DE">
        <w:rPr>
          <w:rFonts w:eastAsia="맑은 고딕"/>
          <w:kern w:val="0"/>
          <w:sz w:val="20"/>
          <w:szCs w:val="20"/>
          <w:lang w:eastAsia="ko-KR"/>
        </w:rPr>
        <w:t>2. Department of Biomedical Engineering, ICS, SKKU, Suwon, Gyeonggi, 16419, Republic of Korea</w:t>
      </w:r>
    </w:p>
    <w:p w14:paraId="5C552A10" w14:textId="77777777" w:rsidR="001B5860" w:rsidRDefault="001B5860" w:rsidP="00B91BD2">
      <w:pPr>
        <w:jc w:val="left"/>
        <w:rPr>
          <w:rFonts w:eastAsia="맑은 고딕"/>
          <w:kern w:val="0"/>
          <w:sz w:val="20"/>
          <w:szCs w:val="20"/>
          <w:vertAlign w:val="superscript"/>
          <w:lang w:eastAsia="ko-KR"/>
        </w:rPr>
      </w:pPr>
    </w:p>
    <w:p w14:paraId="3436C2F1" w14:textId="4C8318A4" w:rsidR="00B91BD2" w:rsidRPr="001B5860" w:rsidRDefault="001B5860" w:rsidP="00B91BD2">
      <w:pPr>
        <w:jc w:val="left"/>
        <w:rPr>
          <w:rFonts w:eastAsia="맑은 고딕"/>
          <w:kern w:val="0"/>
          <w:sz w:val="20"/>
          <w:szCs w:val="20"/>
          <w:lang w:eastAsia="ko-KR"/>
        </w:rPr>
      </w:pPr>
      <w:r w:rsidRPr="001B5860">
        <w:rPr>
          <w:rFonts w:eastAsia="맑은 고딕"/>
          <w:kern w:val="0"/>
          <w:sz w:val="20"/>
          <w:szCs w:val="20"/>
          <w:vertAlign w:val="superscript"/>
          <w:lang w:eastAsia="ko-KR"/>
        </w:rPr>
        <w:t xml:space="preserve"># </w:t>
      </w:r>
      <w:r w:rsidRPr="001B5860">
        <w:rPr>
          <w:rFonts w:eastAsia="맑은 고딕"/>
          <w:kern w:val="0"/>
          <w:sz w:val="20"/>
          <w:szCs w:val="20"/>
          <w:lang w:eastAsia="ko-KR"/>
        </w:rPr>
        <w:t>These authors contributed equally to this work</w:t>
      </w:r>
    </w:p>
    <w:p w14:paraId="044D04E2" w14:textId="77777777" w:rsidR="001B5860" w:rsidRDefault="001B5860" w:rsidP="00B91BD2">
      <w:pPr>
        <w:jc w:val="left"/>
        <w:rPr>
          <w:rFonts w:eastAsia="맑은 고딕"/>
          <w:b/>
          <w:bCs/>
          <w:kern w:val="0"/>
          <w:sz w:val="20"/>
          <w:szCs w:val="20"/>
          <w:lang w:eastAsia="ko-KR"/>
        </w:rPr>
      </w:pPr>
    </w:p>
    <w:p w14:paraId="378AB9E9" w14:textId="6C8BD390" w:rsidR="00B91BD2" w:rsidRPr="00B91BD2" w:rsidRDefault="00935423" w:rsidP="00B91BD2">
      <w:pPr>
        <w:jc w:val="left"/>
        <w:rPr>
          <w:rFonts w:eastAsia="맑은 고딕"/>
          <w:kern w:val="0"/>
          <w:sz w:val="20"/>
          <w:szCs w:val="20"/>
          <w:lang w:eastAsia="ko-KR"/>
        </w:rPr>
      </w:pPr>
      <w:r>
        <w:rPr>
          <w:rFonts w:eastAsia="맑은 고딕" w:hint="eastAsia"/>
          <w:b/>
          <w:bCs/>
          <w:kern w:val="0"/>
          <w:sz w:val="20"/>
          <w:szCs w:val="20"/>
          <w:lang w:eastAsia="ko-KR"/>
        </w:rPr>
        <w:t>*</w:t>
      </w:r>
      <w:r w:rsidR="00B91BD2" w:rsidRPr="00B91BD2">
        <w:rPr>
          <w:rFonts w:eastAsia="맑은 고딕"/>
          <w:b/>
          <w:bCs/>
          <w:kern w:val="0"/>
          <w:sz w:val="20"/>
          <w:szCs w:val="20"/>
          <w:lang w:eastAsia="ko-KR"/>
        </w:rPr>
        <w:t>Corresponding author:</w:t>
      </w:r>
      <w:r w:rsidR="00B91BD2" w:rsidRPr="00B91BD2">
        <w:rPr>
          <w:rFonts w:eastAsia="맑은 고딕"/>
          <w:kern w:val="0"/>
          <w:sz w:val="20"/>
          <w:szCs w:val="20"/>
          <w:lang w:eastAsia="ko-KR"/>
        </w:rPr>
        <w:t xml:space="preserve"> Tae-Hyung Kim</w:t>
      </w:r>
    </w:p>
    <w:p w14:paraId="36C6D304" w14:textId="600AF6B6" w:rsidR="00B91BD2" w:rsidRPr="009958DE" w:rsidRDefault="00B91BD2" w:rsidP="00B91BD2">
      <w:pPr>
        <w:jc w:val="left"/>
        <w:rPr>
          <w:rFonts w:eastAsia="맑은 고딕"/>
          <w:kern w:val="0"/>
          <w:sz w:val="20"/>
          <w:szCs w:val="20"/>
          <w:lang w:eastAsia="ko-KR"/>
        </w:rPr>
      </w:pPr>
      <w:r w:rsidRPr="00B91BD2">
        <w:rPr>
          <w:rFonts w:eastAsia="맑은 고딕"/>
          <w:b/>
          <w:bCs/>
          <w:kern w:val="0"/>
          <w:sz w:val="20"/>
          <w:szCs w:val="20"/>
          <w:lang w:eastAsia="ko-KR"/>
        </w:rPr>
        <w:t>Tel.:</w:t>
      </w:r>
      <w:r w:rsidRPr="00B91BD2">
        <w:rPr>
          <w:rFonts w:eastAsia="맑은 고딕"/>
          <w:kern w:val="0"/>
          <w:sz w:val="20"/>
          <w:szCs w:val="20"/>
          <w:lang w:eastAsia="ko-KR"/>
        </w:rPr>
        <w:t xml:space="preserve"> +82-10-3049-8847, </w:t>
      </w:r>
      <w:r w:rsidRPr="00B91BD2">
        <w:rPr>
          <w:rFonts w:eastAsia="맑은 고딕"/>
          <w:b/>
          <w:bCs/>
          <w:kern w:val="0"/>
          <w:sz w:val="20"/>
          <w:szCs w:val="20"/>
          <w:lang w:eastAsia="ko-KR"/>
        </w:rPr>
        <w:t>E-mail:</w:t>
      </w:r>
      <w:r w:rsidRPr="00B91BD2">
        <w:rPr>
          <w:rFonts w:eastAsia="맑은 고딕"/>
          <w:kern w:val="0"/>
          <w:sz w:val="20"/>
          <w:szCs w:val="20"/>
          <w:lang w:eastAsia="ko-KR"/>
        </w:rPr>
        <w:t xml:space="preserve"> thkim0512@skku.edu</w:t>
      </w:r>
    </w:p>
    <w:p w14:paraId="5B3BBD35" w14:textId="77777777" w:rsidR="00564021" w:rsidRPr="009958DE" w:rsidRDefault="00564021" w:rsidP="009958DE">
      <w:pPr>
        <w:rPr>
          <w:rFonts w:eastAsia="맑은 고딕"/>
          <w:kern w:val="0"/>
          <w:sz w:val="20"/>
          <w:szCs w:val="20"/>
          <w:lang w:eastAsia="ko-KR"/>
        </w:rPr>
      </w:pPr>
    </w:p>
    <w:p w14:paraId="1DD6876D" w14:textId="77777777" w:rsidR="00564021" w:rsidRDefault="00564021" w:rsidP="009958DE">
      <w:pPr>
        <w:pStyle w:val="Tableofcontents"/>
        <w:rPr>
          <w:rFonts w:eastAsia="맑은 고딕"/>
          <w:b w:val="0"/>
          <w:sz w:val="20"/>
          <w:szCs w:val="20"/>
          <w:lang w:eastAsia="ko-KR"/>
        </w:rPr>
      </w:pPr>
      <w:r w:rsidRPr="009958DE">
        <w:rPr>
          <w:bCs/>
          <w:sz w:val="20"/>
          <w:szCs w:val="20"/>
          <w:lang w:eastAsia="ko-KR"/>
        </w:rPr>
        <w:t>Fig</w:t>
      </w:r>
      <w:r w:rsidRPr="009958DE">
        <w:rPr>
          <w:rFonts w:eastAsia="맑은 고딕"/>
          <w:bCs/>
          <w:sz w:val="20"/>
          <w:szCs w:val="20"/>
          <w:lang w:eastAsia="ko-KR"/>
        </w:rPr>
        <w:t>.</w:t>
      </w:r>
      <w:r w:rsidRPr="009958DE">
        <w:rPr>
          <w:bCs/>
          <w:sz w:val="20"/>
          <w:szCs w:val="20"/>
          <w:lang w:eastAsia="ko-KR"/>
        </w:rPr>
        <w:t xml:space="preserve"> S1</w:t>
      </w:r>
      <w:r w:rsidRPr="009958DE">
        <w:rPr>
          <w:b w:val="0"/>
          <w:sz w:val="20"/>
          <w:szCs w:val="20"/>
          <w:lang w:eastAsia="ko-KR"/>
        </w:rPr>
        <w:t xml:space="preserve"> Performance comparison for DA detection of polymer groups with control platform</w:t>
      </w:r>
      <w:r w:rsidRPr="009958DE">
        <w:rPr>
          <w:rFonts w:eastAsia="맑은 고딕"/>
          <w:b w:val="0"/>
          <w:sz w:val="20"/>
          <w:szCs w:val="20"/>
          <w:lang w:eastAsia="ko-KR"/>
        </w:rPr>
        <w:t>………………………...</w:t>
      </w:r>
      <w:r w:rsidR="009355B4">
        <w:rPr>
          <w:rFonts w:eastAsia="맑은 고딕"/>
          <w:bCs/>
          <w:sz w:val="20"/>
          <w:szCs w:val="20"/>
          <w:lang w:eastAsia="ko-KR"/>
        </w:rPr>
        <w:t>2</w:t>
      </w:r>
    </w:p>
    <w:p w14:paraId="4A162D06"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S2</w:t>
      </w:r>
      <w:r w:rsidRPr="009958DE">
        <w:rPr>
          <w:b w:val="0"/>
          <w:sz w:val="20"/>
          <w:szCs w:val="20"/>
        </w:rPr>
        <w:t xml:space="preserve"> Surface characterization by fabrication steps</w:t>
      </w:r>
      <w:r w:rsidRPr="009958DE">
        <w:rPr>
          <w:rFonts w:eastAsia="맑은 고딕"/>
          <w:b w:val="0"/>
          <w:sz w:val="20"/>
          <w:szCs w:val="20"/>
          <w:lang w:eastAsia="ko-KR"/>
        </w:rPr>
        <w:t>………………………………………………………………</w:t>
      </w:r>
      <w:proofErr w:type="gramStart"/>
      <w:r w:rsidRPr="009958DE">
        <w:rPr>
          <w:rFonts w:eastAsia="맑은 고딕"/>
          <w:b w:val="0"/>
          <w:sz w:val="20"/>
          <w:szCs w:val="20"/>
          <w:lang w:eastAsia="ko-KR"/>
        </w:rPr>
        <w:t>…..</w:t>
      </w:r>
      <w:proofErr w:type="gramEnd"/>
      <w:r w:rsidR="009355B4" w:rsidRPr="009958DE">
        <w:rPr>
          <w:rFonts w:eastAsia="맑은 고딕"/>
          <w:bCs/>
          <w:sz w:val="20"/>
          <w:szCs w:val="20"/>
          <w:lang w:eastAsia="ko-KR"/>
        </w:rPr>
        <w:t>3</w:t>
      </w:r>
    </w:p>
    <w:p w14:paraId="4FCA2382"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S3</w:t>
      </w:r>
      <w:r w:rsidRPr="009958DE">
        <w:rPr>
          <w:b w:val="0"/>
          <w:sz w:val="20"/>
          <w:szCs w:val="20"/>
        </w:rPr>
        <w:t xml:space="preserve"> DPV responses of the MIP electrode with PBS solution before and after template extraction</w:t>
      </w:r>
      <w:r w:rsidRPr="009958DE">
        <w:rPr>
          <w:rFonts w:eastAsia="맑은 고딕"/>
          <w:b w:val="0"/>
          <w:sz w:val="20"/>
          <w:szCs w:val="20"/>
          <w:lang w:eastAsia="ko-KR"/>
        </w:rPr>
        <w:t>……………</w:t>
      </w:r>
      <w:proofErr w:type="gramStart"/>
      <w:r w:rsidRPr="009958DE">
        <w:rPr>
          <w:rFonts w:eastAsia="맑은 고딕"/>
          <w:b w:val="0"/>
          <w:sz w:val="20"/>
          <w:szCs w:val="20"/>
          <w:lang w:eastAsia="ko-KR"/>
        </w:rPr>
        <w:t>…..</w:t>
      </w:r>
      <w:proofErr w:type="gramEnd"/>
      <w:r w:rsidR="009355B4" w:rsidRPr="009958DE">
        <w:rPr>
          <w:rFonts w:eastAsia="맑은 고딕"/>
          <w:bCs/>
          <w:sz w:val="20"/>
          <w:szCs w:val="20"/>
          <w:lang w:eastAsia="ko-KR"/>
        </w:rPr>
        <w:t>4</w:t>
      </w:r>
    </w:p>
    <w:p w14:paraId="18C11463"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S4</w:t>
      </w:r>
      <w:r w:rsidRPr="009958DE">
        <w:rPr>
          <w:b w:val="0"/>
          <w:sz w:val="20"/>
          <w:szCs w:val="20"/>
        </w:rPr>
        <w:t xml:space="preserve"> AFM topographic images of the artificial boundary on the sensor surface</w:t>
      </w:r>
      <w:r w:rsidRPr="009958DE">
        <w:rPr>
          <w:rFonts w:eastAsia="맑은 고딕"/>
          <w:b w:val="0"/>
          <w:sz w:val="20"/>
          <w:szCs w:val="20"/>
          <w:lang w:eastAsia="ko-KR"/>
        </w:rPr>
        <w:t>……………………………………</w:t>
      </w:r>
      <w:r w:rsidR="009355B4" w:rsidRPr="009958DE">
        <w:rPr>
          <w:rFonts w:eastAsia="맑은 고딕"/>
          <w:bCs/>
          <w:sz w:val="20"/>
          <w:szCs w:val="20"/>
          <w:lang w:eastAsia="ko-KR"/>
        </w:rPr>
        <w:t>5</w:t>
      </w:r>
    </w:p>
    <w:p w14:paraId="4237CB7E"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S5</w:t>
      </w:r>
      <w:r w:rsidRPr="009958DE">
        <w:rPr>
          <w:b w:val="0"/>
          <w:sz w:val="20"/>
          <w:szCs w:val="20"/>
        </w:rPr>
        <w:t xml:space="preserve"> Roughness comparison of each two groups</w:t>
      </w:r>
      <w:r w:rsidRPr="009958DE">
        <w:rPr>
          <w:rFonts w:eastAsia="맑은 고딕"/>
          <w:b w:val="0"/>
          <w:sz w:val="20"/>
          <w:szCs w:val="20"/>
          <w:lang w:eastAsia="ko-KR"/>
        </w:rPr>
        <w:t>……………………………………………………………………</w:t>
      </w:r>
      <w:r w:rsidR="009958DE" w:rsidRPr="009958DE">
        <w:rPr>
          <w:rFonts w:eastAsia="맑은 고딕"/>
          <w:bCs/>
          <w:sz w:val="20"/>
          <w:szCs w:val="20"/>
          <w:lang w:eastAsia="ko-KR"/>
        </w:rPr>
        <w:t>6</w:t>
      </w:r>
    </w:p>
    <w:p w14:paraId="71867D15"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S6</w:t>
      </w:r>
      <w:r w:rsidRPr="009958DE">
        <w:rPr>
          <w:b w:val="0"/>
          <w:sz w:val="20"/>
          <w:szCs w:val="20"/>
        </w:rPr>
        <w:t xml:space="preserve"> TOF-SIMS depth profiles of characteristic secondary ions for the AuNS group</w:t>
      </w:r>
      <w:r w:rsidRPr="009958DE">
        <w:rPr>
          <w:rFonts w:eastAsia="맑은 고딕"/>
          <w:b w:val="0"/>
          <w:sz w:val="20"/>
          <w:szCs w:val="20"/>
          <w:lang w:eastAsia="ko-KR"/>
        </w:rPr>
        <w:t>……………………………...</w:t>
      </w:r>
      <w:r w:rsidR="009958DE" w:rsidRPr="009958DE">
        <w:rPr>
          <w:rFonts w:eastAsia="맑은 고딕"/>
          <w:bCs/>
          <w:sz w:val="20"/>
          <w:szCs w:val="20"/>
          <w:lang w:eastAsia="ko-KR"/>
        </w:rPr>
        <w:t>7</w:t>
      </w:r>
    </w:p>
    <w:p w14:paraId="4F798670" w14:textId="77777777" w:rsidR="00564021" w:rsidRDefault="00564021" w:rsidP="009958DE">
      <w:pPr>
        <w:pStyle w:val="Tableofcontents"/>
        <w:rPr>
          <w:rFonts w:eastAsia="맑은 고딕"/>
          <w:b w:val="0"/>
          <w:sz w:val="20"/>
          <w:szCs w:val="20"/>
          <w:lang w:eastAsia="ko-KR"/>
        </w:rPr>
      </w:pPr>
      <w:r w:rsidRPr="009958DE">
        <w:rPr>
          <w:bCs/>
          <w:sz w:val="20"/>
          <w:szCs w:val="20"/>
          <w:lang w:eastAsia="ko-KR"/>
        </w:rPr>
        <w:t>Fig</w:t>
      </w:r>
      <w:r w:rsidRPr="009958DE">
        <w:rPr>
          <w:rFonts w:eastAsia="맑은 고딕"/>
          <w:bCs/>
          <w:sz w:val="20"/>
          <w:szCs w:val="20"/>
          <w:lang w:eastAsia="ko-KR"/>
        </w:rPr>
        <w:t>.</w:t>
      </w:r>
      <w:r w:rsidRPr="009958DE">
        <w:rPr>
          <w:bCs/>
          <w:sz w:val="20"/>
          <w:szCs w:val="20"/>
          <w:lang w:eastAsia="ko-KR"/>
        </w:rPr>
        <w:t xml:space="preserve"> S7</w:t>
      </w:r>
      <w:r w:rsidRPr="009958DE">
        <w:rPr>
          <w:b w:val="0"/>
          <w:sz w:val="20"/>
          <w:szCs w:val="20"/>
          <w:lang w:eastAsia="ko-KR"/>
        </w:rPr>
        <w:t xml:space="preserve"> Characterization of PDA fabrication on surface of AuNS electrode…………………</w:t>
      </w:r>
      <w:r w:rsidRPr="009958DE">
        <w:rPr>
          <w:rFonts w:eastAsia="맑은 고딕"/>
          <w:b w:val="0"/>
          <w:sz w:val="20"/>
          <w:szCs w:val="20"/>
          <w:lang w:eastAsia="ko-KR"/>
        </w:rPr>
        <w:t>……………………</w:t>
      </w:r>
      <w:proofErr w:type="gramStart"/>
      <w:r w:rsidRPr="009958DE">
        <w:rPr>
          <w:rFonts w:eastAsia="맑은 고딕"/>
          <w:b w:val="0"/>
          <w:sz w:val="20"/>
          <w:szCs w:val="20"/>
          <w:lang w:eastAsia="ko-KR"/>
        </w:rPr>
        <w:t>…..</w:t>
      </w:r>
      <w:proofErr w:type="gramEnd"/>
      <w:r w:rsidR="009958DE">
        <w:rPr>
          <w:rFonts w:eastAsia="맑은 고딕"/>
          <w:bCs/>
          <w:sz w:val="20"/>
          <w:szCs w:val="20"/>
          <w:lang w:eastAsia="ko-KR"/>
        </w:rPr>
        <w:t>8</w:t>
      </w:r>
    </w:p>
    <w:p w14:paraId="0427619D" w14:textId="77777777" w:rsidR="00564021" w:rsidRDefault="00564021" w:rsidP="009958DE">
      <w:pPr>
        <w:pStyle w:val="Tableofcontents"/>
        <w:rPr>
          <w:rFonts w:eastAsia="맑은 고딕"/>
          <w:b w:val="0"/>
          <w:sz w:val="20"/>
          <w:szCs w:val="20"/>
          <w:lang w:eastAsia="ko-KR"/>
        </w:rPr>
      </w:pPr>
      <w:r w:rsidRPr="009958DE">
        <w:rPr>
          <w:bCs/>
          <w:sz w:val="20"/>
          <w:szCs w:val="20"/>
          <w:lang w:eastAsia="ko-KR"/>
        </w:rPr>
        <w:t>Fig</w:t>
      </w:r>
      <w:r w:rsidRPr="009958DE">
        <w:rPr>
          <w:rFonts w:eastAsia="맑은 고딕"/>
          <w:bCs/>
          <w:sz w:val="20"/>
          <w:szCs w:val="20"/>
          <w:lang w:eastAsia="ko-KR"/>
        </w:rPr>
        <w:t>.</w:t>
      </w:r>
      <w:r w:rsidRPr="009958DE">
        <w:rPr>
          <w:bCs/>
          <w:sz w:val="20"/>
          <w:szCs w:val="20"/>
          <w:lang w:eastAsia="ko-KR"/>
        </w:rPr>
        <w:t xml:space="preserve"> S8</w:t>
      </w:r>
      <w:r w:rsidRPr="009958DE">
        <w:rPr>
          <w:b w:val="0"/>
          <w:sz w:val="20"/>
          <w:szCs w:val="20"/>
          <w:lang w:eastAsia="ko-KR"/>
        </w:rPr>
        <w:t xml:space="preserve"> Optimization of the potential window for the electropolymerization of Py………</w:t>
      </w:r>
      <w:r w:rsidRPr="009958DE">
        <w:rPr>
          <w:rFonts w:eastAsia="맑은 고딕"/>
          <w:b w:val="0"/>
          <w:sz w:val="20"/>
          <w:szCs w:val="20"/>
          <w:lang w:eastAsia="ko-KR"/>
        </w:rPr>
        <w:t>………………………….</w:t>
      </w:r>
      <w:r w:rsidR="009958DE" w:rsidRPr="009958DE">
        <w:rPr>
          <w:rFonts w:eastAsia="맑은 고딕"/>
          <w:b w:val="0"/>
          <w:sz w:val="20"/>
          <w:szCs w:val="20"/>
          <w:lang w:eastAsia="ko-KR"/>
        </w:rPr>
        <w:t>.</w:t>
      </w:r>
      <w:r w:rsidRPr="009958DE">
        <w:rPr>
          <w:rFonts w:eastAsia="맑은 고딕"/>
          <w:b w:val="0"/>
          <w:sz w:val="20"/>
          <w:szCs w:val="20"/>
          <w:lang w:eastAsia="ko-KR"/>
        </w:rPr>
        <w:t>.</w:t>
      </w:r>
      <w:r w:rsidR="009958DE">
        <w:rPr>
          <w:rFonts w:eastAsia="맑은 고딕"/>
          <w:bCs/>
          <w:sz w:val="20"/>
          <w:szCs w:val="20"/>
          <w:lang w:eastAsia="ko-KR"/>
        </w:rPr>
        <w:t>9</w:t>
      </w:r>
    </w:p>
    <w:p w14:paraId="75D87F3A"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S9</w:t>
      </w:r>
      <w:r w:rsidRPr="009958DE">
        <w:rPr>
          <w:b w:val="0"/>
          <w:sz w:val="20"/>
          <w:szCs w:val="20"/>
        </w:rPr>
        <w:t xml:space="preserve"> SEM images of the electropolymerized surfaces at different potential windows</w:t>
      </w:r>
      <w:r w:rsidRPr="009958DE">
        <w:rPr>
          <w:rFonts w:eastAsia="맑은 고딕"/>
          <w:b w:val="0"/>
          <w:sz w:val="20"/>
          <w:szCs w:val="20"/>
          <w:lang w:eastAsia="ko-KR"/>
        </w:rPr>
        <w:t>…………………………….</w:t>
      </w:r>
      <w:r w:rsidRPr="009958DE">
        <w:rPr>
          <w:rFonts w:eastAsia="맑은 고딕"/>
          <w:bCs/>
          <w:sz w:val="20"/>
          <w:szCs w:val="20"/>
          <w:lang w:eastAsia="ko-KR"/>
        </w:rPr>
        <w:t>1</w:t>
      </w:r>
      <w:r w:rsidR="009958DE" w:rsidRPr="009958DE">
        <w:rPr>
          <w:rFonts w:eastAsia="맑은 고딕"/>
          <w:bCs/>
          <w:sz w:val="20"/>
          <w:szCs w:val="20"/>
          <w:lang w:eastAsia="ko-KR"/>
        </w:rPr>
        <w:t>0</w:t>
      </w:r>
    </w:p>
    <w:p w14:paraId="0D95C0F2"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S10</w:t>
      </w:r>
      <w:r w:rsidRPr="009958DE">
        <w:rPr>
          <w:b w:val="0"/>
          <w:sz w:val="20"/>
          <w:szCs w:val="20"/>
        </w:rPr>
        <w:t xml:space="preserve"> Determination of the potential range for the DA imprinting in 3 groups…</w:t>
      </w:r>
      <w:r w:rsidRPr="009958DE">
        <w:rPr>
          <w:rFonts w:eastAsia="맑은 고딕"/>
          <w:b w:val="0"/>
          <w:sz w:val="20"/>
          <w:szCs w:val="20"/>
          <w:lang w:eastAsia="ko-KR"/>
        </w:rPr>
        <w:t>…………………………………</w:t>
      </w:r>
      <w:r w:rsidRPr="009958DE">
        <w:rPr>
          <w:rFonts w:eastAsia="맑은 고딕"/>
          <w:bCs/>
          <w:sz w:val="20"/>
          <w:szCs w:val="20"/>
          <w:lang w:eastAsia="ko-KR"/>
        </w:rPr>
        <w:t>1</w:t>
      </w:r>
      <w:r w:rsidR="009958DE" w:rsidRPr="009958DE">
        <w:rPr>
          <w:rFonts w:eastAsia="맑은 고딕"/>
          <w:bCs/>
          <w:sz w:val="20"/>
          <w:szCs w:val="20"/>
          <w:lang w:eastAsia="ko-KR"/>
        </w:rPr>
        <w:t>1</w:t>
      </w:r>
    </w:p>
    <w:p w14:paraId="4517B48B"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S11</w:t>
      </w:r>
      <w:r w:rsidRPr="009958DE">
        <w:rPr>
          <w:b w:val="0"/>
          <w:sz w:val="20"/>
          <w:szCs w:val="20"/>
        </w:rPr>
        <w:t xml:space="preserve"> Optimization of the DA template concentration for MIP electrode fabrication investigated by CV…</w:t>
      </w:r>
      <w:r w:rsidRPr="009958DE">
        <w:rPr>
          <w:rFonts w:eastAsia="맑은 고딕"/>
          <w:b w:val="0"/>
          <w:sz w:val="20"/>
          <w:szCs w:val="20"/>
          <w:lang w:eastAsia="ko-KR"/>
        </w:rPr>
        <w:t>…</w:t>
      </w:r>
      <w:proofErr w:type="gramStart"/>
      <w:r w:rsidRPr="009958DE">
        <w:rPr>
          <w:rFonts w:eastAsia="맑은 고딕"/>
          <w:b w:val="0"/>
          <w:sz w:val="20"/>
          <w:szCs w:val="20"/>
          <w:lang w:eastAsia="ko-KR"/>
        </w:rPr>
        <w:t>…..</w:t>
      </w:r>
      <w:proofErr w:type="gramEnd"/>
      <w:r w:rsidRPr="009958DE">
        <w:rPr>
          <w:rFonts w:eastAsia="맑은 고딕"/>
          <w:bCs/>
          <w:sz w:val="20"/>
          <w:szCs w:val="20"/>
          <w:lang w:eastAsia="ko-KR"/>
        </w:rPr>
        <w:t>1</w:t>
      </w:r>
      <w:r w:rsidR="009958DE" w:rsidRPr="009958DE">
        <w:rPr>
          <w:rFonts w:eastAsia="맑은 고딕"/>
          <w:bCs/>
          <w:sz w:val="20"/>
          <w:szCs w:val="20"/>
          <w:lang w:eastAsia="ko-KR"/>
        </w:rPr>
        <w:t>2</w:t>
      </w:r>
    </w:p>
    <w:p w14:paraId="39760DEA"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S12</w:t>
      </w:r>
      <w:r w:rsidRPr="009958DE">
        <w:rPr>
          <w:b w:val="0"/>
          <w:sz w:val="20"/>
          <w:szCs w:val="20"/>
        </w:rPr>
        <w:t xml:space="preserve"> Optimization of the Py concentration and cycle number of CV for MIP electrode fabrication investigated by CV</w:t>
      </w:r>
      <w:r w:rsidRPr="009958DE">
        <w:rPr>
          <w:rFonts w:eastAsia="맑은 고딕"/>
          <w:b w:val="0"/>
          <w:sz w:val="20"/>
          <w:szCs w:val="20"/>
          <w:lang w:eastAsia="ko-KR"/>
        </w:rPr>
        <w:t>…………………………………………………………………………………………………………………</w:t>
      </w:r>
      <w:proofErr w:type="gramStart"/>
      <w:r w:rsidRPr="009958DE">
        <w:rPr>
          <w:rFonts w:eastAsia="맑은 고딕"/>
          <w:b w:val="0"/>
          <w:sz w:val="20"/>
          <w:szCs w:val="20"/>
          <w:lang w:eastAsia="ko-KR"/>
        </w:rPr>
        <w:t>…..</w:t>
      </w:r>
      <w:proofErr w:type="gramEnd"/>
      <w:r w:rsidRPr="009958DE">
        <w:rPr>
          <w:rFonts w:eastAsia="맑은 고딕"/>
          <w:bCs/>
          <w:sz w:val="20"/>
          <w:szCs w:val="20"/>
          <w:lang w:eastAsia="ko-KR"/>
        </w:rPr>
        <w:t>1</w:t>
      </w:r>
      <w:r w:rsidR="009958DE" w:rsidRPr="009958DE">
        <w:rPr>
          <w:rFonts w:eastAsia="맑은 고딕"/>
          <w:bCs/>
          <w:sz w:val="20"/>
          <w:szCs w:val="20"/>
          <w:lang w:eastAsia="ko-KR"/>
        </w:rPr>
        <w:t>3</w:t>
      </w:r>
    </w:p>
    <w:p w14:paraId="0100A68C"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S13</w:t>
      </w:r>
      <w:r w:rsidRPr="009958DE">
        <w:rPr>
          <w:b w:val="0"/>
          <w:sz w:val="20"/>
          <w:szCs w:val="20"/>
        </w:rPr>
        <w:t xml:space="preserve"> DA sensing performance on a control group prepared by CV in blank PBS solution…</w:t>
      </w:r>
      <w:r w:rsidRPr="009958DE">
        <w:rPr>
          <w:rFonts w:eastAsia="맑은 고딕"/>
          <w:b w:val="0"/>
          <w:sz w:val="20"/>
          <w:szCs w:val="20"/>
          <w:lang w:eastAsia="ko-KR"/>
        </w:rPr>
        <w:t>……………………</w:t>
      </w:r>
      <w:r w:rsidRPr="009958DE">
        <w:rPr>
          <w:rFonts w:eastAsia="맑은 고딕"/>
          <w:bCs/>
          <w:sz w:val="20"/>
          <w:szCs w:val="20"/>
          <w:lang w:eastAsia="ko-KR"/>
        </w:rPr>
        <w:t>1</w:t>
      </w:r>
      <w:r w:rsidR="009958DE" w:rsidRPr="009958DE">
        <w:rPr>
          <w:rFonts w:eastAsia="맑은 고딕"/>
          <w:bCs/>
          <w:sz w:val="20"/>
          <w:szCs w:val="20"/>
          <w:lang w:eastAsia="ko-KR"/>
        </w:rPr>
        <w:t>4</w:t>
      </w:r>
    </w:p>
    <w:p w14:paraId="110208DA"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S14</w:t>
      </w:r>
      <w:r w:rsidRPr="009958DE">
        <w:rPr>
          <w:b w:val="0"/>
          <w:sz w:val="20"/>
          <w:szCs w:val="20"/>
        </w:rPr>
        <w:t xml:space="preserve"> DA sensing performance in AuNS-NIP group</w:t>
      </w:r>
      <w:r w:rsidRPr="009958DE">
        <w:rPr>
          <w:rFonts w:eastAsia="맑은 고딕"/>
          <w:b w:val="0"/>
          <w:sz w:val="20"/>
          <w:szCs w:val="20"/>
          <w:lang w:eastAsia="ko-KR"/>
        </w:rPr>
        <w:t>………………………………………………………………</w:t>
      </w:r>
      <w:r w:rsidRPr="009958DE">
        <w:rPr>
          <w:rFonts w:eastAsia="맑은 고딕"/>
          <w:bCs/>
          <w:sz w:val="20"/>
          <w:szCs w:val="20"/>
          <w:lang w:eastAsia="ko-KR"/>
        </w:rPr>
        <w:t>1</w:t>
      </w:r>
      <w:r w:rsidR="009958DE" w:rsidRPr="009958DE">
        <w:rPr>
          <w:rFonts w:eastAsia="맑은 고딕"/>
          <w:bCs/>
          <w:sz w:val="20"/>
          <w:szCs w:val="20"/>
          <w:lang w:eastAsia="ko-KR"/>
        </w:rPr>
        <w:t>5</w:t>
      </w:r>
    </w:p>
    <w:p w14:paraId="161A4B52" w14:textId="77777777" w:rsidR="00564021" w:rsidRPr="009958DE" w:rsidRDefault="00564021" w:rsidP="009958DE">
      <w:pPr>
        <w:pStyle w:val="Tableofcontents"/>
        <w:rPr>
          <w:rFonts w:eastAsia="맑은 고딕"/>
          <w:b w:val="0"/>
          <w:sz w:val="20"/>
          <w:szCs w:val="20"/>
          <w:lang w:eastAsia="ko-KR"/>
        </w:rPr>
      </w:pPr>
      <w:r w:rsidRPr="009958DE">
        <w:rPr>
          <w:bCs/>
          <w:sz w:val="20"/>
          <w:szCs w:val="20"/>
        </w:rPr>
        <w:t>Fig</w:t>
      </w:r>
      <w:r w:rsidRPr="009958DE">
        <w:rPr>
          <w:rFonts w:eastAsia="맑은 고딕"/>
          <w:bCs/>
          <w:sz w:val="20"/>
          <w:szCs w:val="20"/>
          <w:lang w:eastAsia="ko-KR"/>
        </w:rPr>
        <w:t>.</w:t>
      </w:r>
      <w:r w:rsidRPr="009958DE">
        <w:rPr>
          <w:bCs/>
          <w:sz w:val="20"/>
          <w:szCs w:val="20"/>
        </w:rPr>
        <w:t xml:space="preserve"> S15</w:t>
      </w:r>
      <w:r w:rsidRPr="009958DE">
        <w:rPr>
          <w:b w:val="0"/>
          <w:sz w:val="20"/>
          <w:szCs w:val="20"/>
        </w:rPr>
        <w:t xml:space="preserve"> Chemical detection property of AuNS electrode…</w:t>
      </w:r>
      <w:r w:rsidRPr="009958DE">
        <w:rPr>
          <w:rFonts w:eastAsia="맑은 고딕"/>
          <w:b w:val="0"/>
          <w:sz w:val="20"/>
          <w:szCs w:val="20"/>
          <w:lang w:eastAsia="ko-KR"/>
        </w:rPr>
        <w:t>…………………………………………………………</w:t>
      </w:r>
      <w:r w:rsidRPr="009958DE">
        <w:rPr>
          <w:rFonts w:eastAsia="맑은 고딕"/>
          <w:bCs/>
          <w:sz w:val="20"/>
          <w:szCs w:val="20"/>
          <w:lang w:eastAsia="ko-KR"/>
        </w:rPr>
        <w:t>1</w:t>
      </w:r>
      <w:r w:rsidR="009958DE" w:rsidRPr="009958DE">
        <w:rPr>
          <w:rFonts w:eastAsia="맑은 고딕"/>
          <w:bCs/>
          <w:sz w:val="20"/>
          <w:szCs w:val="20"/>
          <w:lang w:eastAsia="ko-KR"/>
        </w:rPr>
        <w:t>6</w:t>
      </w:r>
    </w:p>
    <w:p w14:paraId="09C849A5" w14:textId="77777777" w:rsidR="00564021" w:rsidRPr="009958DE" w:rsidRDefault="00564021" w:rsidP="009958DE">
      <w:pPr>
        <w:rPr>
          <w:rFonts w:eastAsia="맑은 고딕"/>
          <w:sz w:val="20"/>
          <w:szCs w:val="20"/>
          <w:lang w:eastAsia="ko-KR"/>
        </w:rPr>
      </w:pPr>
      <w:r w:rsidRPr="009958DE">
        <w:rPr>
          <w:b/>
          <w:bCs/>
          <w:sz w:val="20"/>
          <w:szCs w:val="20"/>
        </w:rPr>
        <w:t>Fig</w:t>
      </w:r>
      <w:r w:rsidRPr="009958DE">
        <w:rPr>
          <w:rFonts w:eastAsia="맑은 고딕"/>
          <w:b/>
          <w:bCs/>
          <w:sz w:val="20"/>
          <w:szCs w:val="20"/>
          <w:lang w:eastAsia="ko-KR"/>
        </w:rPr>
        <w:t>.</w:t>
      </w:r>
      <w:r w:rsidRPr="009958DE">
        <w:rPr>
          <w:b/>
          <w:bCs/>
          <w:sz w:val="20"/>
          <w:szCs w:val="20"/>
        </w:rPr>
        <w:t xml:space="preserve"> S16</w:t>
      </w:r>
      <w:r w:rsidRPr="009958DE">
        <w:rPr>
          <w:sz w:val="20"/>
          <w:szCs w:val="20"/>
        </w:rPr>
        <w:t xml:space="preserve"> Investigation of DA and interferent adsorption of AuNS and MIP groups using TOF-SIMS</w:t>
      </w:r>
      <w:r w:rsidRPr="009958DE">
        <w:rPr>
          <w:rFonts w:eastAsia="맑은 고딕"/>
          <w:sz w:val="20"/>
          <w:szCs w:val="20"/>
          <w:lang w:eastAsia="ko-KR"/>
        </w:rPr>
        <w:t>………………</w:t>
      </w:r>
      <w:r w:rsidRPr="009958DE">
        <w:rPr>
          <w:rFonts w:eastAsia="맑은 고딕"/>
          <w:b/>
          <w:bCs/>
          <w:sz w:val="20"/>
          <w:szCs w:val="20"/>
          <w:lang w:eastAsia="ko-KR"/>
        </w:rPr>
        <w:t>1</w:t>
      </w:r>
      <w:r w:rsidR="009958DE" w:rsidRPr="009958DE">
        <w:rPr>
          <w:rFonts w:eastAsia="맑은 고딕"/>
          <w:b/>
          <w:bCs/>
          <w:sz w:val="20"/>
          <w:szCs w:val="20"/>
          <w:lang w:eastAsia="ko-KR"/>
        </w:rPr>
        <w:t>7</w:t>
      </w:r>
    </w:p>
    <w:p w14:paraId="63BDE74A" w14:textId="77777777" w:rsidR="00564021" w:rsidRPr="009958DE" w:rsidRDefault="00564021" w:rsidP="009958DE">
      <w:pPr>
        <w:rPr>
          <w:rFonts w:eastAsia="맑은 고딕"/>
          <w:sz w:val="20"/>
          <w:szCs w:val="20"/>
          <w:lang w:eastAsia="ko-KR"/>
        </w:rPr>
      </w:pPr>
      <w:r w:rsidRPr="009958DE">
        <w:rPr>
          <w:b/>
          <w:bCs/>
          <w:sz w:val="20"/>
          <w:szCs w:val="20"/>
        </w:rPr>
        <w:t>Fig</w:t>
      </w:r>
      <w:r w:rsidRPr="009958DE">
        <w:rPr>
          <w:rFonts w:eastAsia="맑은 고딕"/>
          <w:b/>
          <w:bCs/>
          <w:sz w:val="20"/>
          <w:szCs w:val="20"/>
          <w:lang w:eastAsia="ko-KR"/>
        </w:rPr>
        <w:t>.</w:t>
      </w:r>
      <w:r w:rsidRPr="009958DE">
        <w:rPr>
          <w:b/>
          <w:bCs/>
          <w:sz w:val="20"/>
          <w:szCs w:val="20"/>
        </w:rPr>
        <w:t xml:space="preserve"> S17</w:t>
      </w:r>
      <w:r w:rsidRPr="009958DE">
        <w:rPr>
          <w:sz w:val="20"/>
          <w:szCs w:val="20"/>
        </w:rPr>
        <w:t xml:space="preserve"> Elucidating the exclusion mechanism of structural analogues via TOF-SIMS surface analysis</w:t>
      </w:r>
      <w:r w:rsidRPr="009958DE">
        <w:rPr>
          <w:rFonts w:eastAsia="맑은 고딕"/>
          <w:sz w:val="20"/>
          <w:szCs w:val="20"/>
          <w:lang w:eastAsia="ko-KR"/>
        </w:rPr>
        <w:t>……………</w:t>
      </w:r>
      <w:r w:rsidR="009958DE" w:rsidRPr="009958DE">
        <w:rPr>
          <w:rFonts w:eastAsia="맑은 고딕"/>
          <w:b/>
          <w:bCs/>
          <w:sz w:val="20"/>
          <w:szCs w:val="20"/>
          <w:lang w:eastAsia="ko-KR"/>
        </w:rPr>
        <w:t>18</w:t>
      </w:r>
    </w:p>
    <w:p w14:paraId="075EE7C0" w14:textId="77777777" w:rsidR="00564021" w:rsidRPr="009958DE" w:rsidRDefault="00564021" w:rsidP="009958DE">
      <w:pPr>
        <w:rPr>
          <w:rFonts w:eastAsia="맑은 고딕"/>
          <w:sz w:val="20"/>
          <w:szCs w:val="20"/>
          <w:lang w:eastAsia="ko-KR"/>
        </w:rPr>
      </w:pPr>
      <w:r w:rsidRPr="009958DE">
        <w:rPr>
          <w:b/>
          <w:bCs/>
          <w:sz w:val="20"/>
          <w:szCs w:val="20"/>
        </w:rPr>
        <w:t>Fig</w:t>
      </w:r>
      <w:r w:rsidRPr="009958DE">
        <w:rPr>
          <w:rFonts w:eastAsia="맑은 고딕"/>
          <w:b/>
          <w:bCs/>
          <w:sz w:val="20"/>
          <w:szCs w:val="20"/>
          <w:lang w:eastAsia="ko-KR"/>
        </w:rPr>
        <w:t>.</w:t>
      </w:r>
      <w:r w:rsidRPr="009958DE">
        <w:rPr>
          <w:b/>
          <w:bCs/>
          <w:sz w:val="20"/>
          <w:szCs w:val="20"/>
        </w:rPr>
        <w:t xml:space="preserve"> S18</w:t>
      </w:r>
      <w:r w:rsidRPr="009958DE">
        <w:rPr>
          <w:sz w:val="20"/>
          <w:szCs w:val="20"/>
        </w:rPr>
        <w:t xml:space="preserve"> Optical images of DAergic neurons during differentiation</w:t>
      </w:r>
      <w:r w:rsidRPr="009958DE">
        <w:rPr>
          <w:rFonts w:eastAsia="맑은 고딕"/>
          <w:sz w:val="20"/>
          <w:szCs w:val="20"/>
          <w:lang w:eastAsia="ko-KR"/>
        </w:rPr>
        <w:t>………………………………………………….</w:t>
      </w:r>
      <w:r w:rsidR="009958DE" w:rsidRPr="009958DE">
        <w:rPr>
          <w:rFonts w:eastAsia="맑은 고딕"/>
          <w:b/>
          <w:bCs/>
          <w:sz w:val="20"/>
          <w:szCs w:val="20"/>
          <w:lang w:eastAsia="ko-KR"/>
        </w:rPr>
        <w:t>19</w:t>
      </w:r>
    </w:p>
    <w:p w14:paraId="5EED7515" w14:textId="77777777" w:rsidR="00564021" w:rsidRPr="009958DE" w:rsidRDefault="00564021" w:rsidP="00CC5ADD">
      <w:pPr>
        <w:rPr>
          <w:rFonts w:eastAsia="맑은 고딕"/>
          <w:sz w:val="20"/>
          <w:szCs w:val="20"/>
          <w:lang w:eastAsia="ko-KR"/>
        </w:rPr>
      </w:pPr>
      <w:r w:rsidRPr="009958DE">
        <w:rPr>
          <w:b/>
          <w:bCs/>
          <w:sz w:val="20"/>
          <w:szCs w:val="20"/>
        </w:rPr>
        <w:t>Fig</w:t>
      </w:r>
      <w:r w:rsidRPr="009958DE">
        <w:rPr>
          <w:rFonts w:eastAsia="맑은 고딕"/>
          <w:b/>
          <w:bCs/>
          <w:sz w:val="20"/>
          <w:szCs w:val="20"/>
          <w:lang w:eastAsia="ko-KR"/>
        </w:rPr>
        <w:t>.</w:t>
      </w:r>
      <w:r w:rsidRPr="009958DE">
        <w:rPr>
          <w:b/>
          <w:bCs/>
          <w:sz w:val="20"/>
          <w:szCs w:val="20"/>
        </w:rPr>
        <w:t xml:space="preserve"> S19</w:t>
      </w:r>
      <w:r w:rsidRPr="009958DE">
        <w:rPr>
          <w:sz w:val="20"/>
          <w:szCs w:val="20"/>
        </w:rPr>
        <w:t xml:space="preserve"> Evaluation of pH-dependent DA sensing stability</w:t>
      </w:r>
      <w:r w:rsidRPr="009958DE">
        <w:rPr>
          <w:rFonts w:eastAsia="맑은 고딕"/>
          <w:sz w:val="20"/>
          <w:szCs w:val="20"/>
          <w:lang w:eastAsia="ko-KR"/>
        </w:rPr>
        <w:t>………………………………………………………</w:t>
      </w:r>
      <w:proofErr w:type="gramStart"/>
      <w:r w:rsidRPr="009958DE">
        <w:rPr>
          <w:rFonts w:eastAsia="맑은 고딕"/>
          <w:sz w:val="20"/>
          <w:szCs w:val="20"/>
          <w:lang w:eastAsia="ko-KR"/>
        </w:rPr>
        <w:t>…..</w:t>
      </w:r>
      <w:proofErr w:type="gramEnd"/>
      <w:r w:rsidRPr="009958DE">
        <w:rPr>
          <w:rFonts w:eastAsia="맑은 고딕"/>
          <w:b/>
          <w:bCs/>
          <w:sz w:val="20"/>
          <w:szCs w:val="20"/>
          <w:lang w:eastAsia="ko-KR"/>
        </w:rPr>
        <w:t>2</w:t>
      </w:r>
      <w:r w:rsidR="009958DE" w:rsidRPr="009958DE">
        <w:rPr>
          <w:rFonts w:eastAsia="맑은 고딕"/>
          <w:b/>
          <w:bCs/>
          <w:sz w:val="20"/>
          <w:szCs w:val="20"/>
          <w:lang w:eastAsia="ko-KR"/>
        </w:rPr>
        <w:t>0</w:t>
      </w:r>
    </w:p>
    <w:p w14:paraId="56B199A5" w14:textId="77777777" w:rsidR="00564021" w:rsidRPr="009958DE" w:rsidRDefault="00564021" w:rsidP="00CC5ADD">
      <w:pPr>
        <w:rPr>
          <w:rFonts w:eastAsia="맑은 고딕"/>
          <w:sz w:val="20"/>
          <w:szCs w:val="20"/>
          <w:lang w:eastAsia="ko-KR"/>
        </w:rPr>
      </w:pPr>
      <w:r w:rsidRPr="009958DE">
        <w:rPr>
          <w:b/>
          <w:bCs/>
          <w:sz w:val="20"/>
          <w:szCs w:val="20"/>
        </w:rPr>
        <w:t>Fig</w:t>
      </w:r>
      <w:r w:rsidRPr="009958DE">
        <w:rPr>
          <w:rFonts w:eastAsia="맑은 고딕"/>
          <w:b/>
          <w:bCs/>
          <w:sz w:val="20"/>
          <w:szCs w:val="20"/>
          <w:lang w:eastAsia="ko-KR"/>
        </w:rPr>
        <w:t>.</w:t>
      </w:r>
      <w:r w:rsidRPr="009958DE">
        <w:rPr>
          <w:b/>
          <w:bCs/>
          <w:sz w:val="20"/>
          <w:szCs w:val="20"/>
        </w:rPr>
        <w:t xml:space="preserve"> S20</w:t>
      </w:r>
      <w:r w:rsidRPr="009958DE">
        <w:rPr>
          <w:sz w:val="20"/>
          <w:szCs w:val="20"/>
        </w:rPr>
        <w:t xml:space="preserve"> Negative control groups for stimulus-evoked DA release from differentiated SH-SY5Y cells</w:t>
      </w:r>
      <w:r w:rsidRPr="009958DE">
        <w:rPr>
          <w:rFonts w:eastAsia="맑은 고딕"/>
          <w:sz w:val="20"/>
          <w:szCs w:val="20"/>
          <w:lang w:eastAsia="ko-KR"/>
        </w:rPr>
        <w:t>…………</w:t>
      </w:r>
      <w:proofErr w:type="gramStart"/>
      <w:r w:rsidRPr="009958DE">
        <w:rPr>
          <w:rFonts w:eastAsia="맑은 고딕"/>
          <w:sz w:val="20"/>
          <w:szCs w:val="20"/>
          <w:lang w:eastAsia="ko-KR"/>
        </w:rPr>
        <w:t>…..</w:t>
      </w:r>
      <w:proofErr w:type="gramEnd"/>
      <w:r w:rsidRPr="009958DE">
        <w:rPr>
          <w:rFonts w:eastAsia="맑은 고딕"/>
          <w:b/>
          <w:bCs/>
          <w:sz w:val="20"/>
          <w:szCs w:val="20"/>
          <w:lang w:eastAsia="ko-KR"/>
        </w:rPr>
        <w:t>2</w:t>
      </w:r>
      <w:r w:rsidR="009958DE" w:rsidRPr="009958DE">
        <w:rPr>
          <w:rFonts w:eastAsia="맑은 고딕"/>
          <w:b/>
          <w:bCs/>
          <w:sz w:val="20"/>
          <w:szCs w:val="20"/>
          <w:lang w:eastAsia="ko-KR"/>
        </w:rPr>
        <w:t>1</w:t>
      </w:r>
    </w:p>
    <w:p w14:paraId="766021CF" w14:textId="77777777" w:rsidR="00564021" w:rsidRPr="009958DE" w:rsidRDefault="00564021" w:rsidP="00CC5ADD">
      <w:pPr>
        <w:rPr>
          <w:rFonts w:eastAsia="맑은 고딕"/>
          <w:sz w:val="20"/>
          <w:szCs w:val="20"/>
          <w:lang w:eastAsia="ko-KR"/>
        </w:rPr>
      </w:pPr>
      <w:r w:rsidRPr="009958DE">
        <w:rPr>
          <w:b/>
          <w:bCs/>
          <w:sz w:val="20"/>
          <w:szCs w:val="20"/>
        </w:rPr>
        <w:t>Fig</w:t>
      </w:r>
      <w:r w:rsidRPr="009958DE">
        <w:rPr>
          <w:rFonts w:eastAsia="맑은 고딕"/>
          <w:b/>
          <w:bCs/>
          <w:sz w:val="20"/>
          <w:szCs w:val="20"/>
          <w:lang w:eastAsia="ko-KR"/>
        </w:rPr>
        <w:t>.</w:t>
      </w:r>
      <w:r w:rsidRPr="009958DE">
        <w:rPr>
          <w:b/>
          <w:bCs/>
          <w:sz w:val="20"/>
          <w:szCs w:val="20"/>
        </w:rPr>
        <w:t xml:space="preserve"> S21</w:t>
      </w:r>
      <w:r w:rsidRPr="009958DE">
        <w:rPr>
          <w:sz w:val="20"/>
          <w:szCs w:val="20"/>
        </w:rPr>
        <w:t xml:space="preserve"> Standard calibration of DA using HPLC for cross-validation</w:t>
      </w:r>
      <w:r w:rsidRPr="009958DE">
        <w:rPr>
          <w:rFonts w:eastAsia="맑은 고딕"/>
          <w:sz w:val="20"/>
          <w:szCs w:val="20"/>
          <w:lang w:eastAsia="ko-KR"/>
        </w:rPr>
        <w:t>……………………………………………….</w:t>
      </w:r>
      <w:r w:rsidRPr="009958DE">
        <w:rPr>
          <w:rFonts w:eastAsia="맑은 고딕"/>
          <w:b/>
          <w:bCs/>
          <w:sz w:val="20"/>
          <w:szCs w:val="20"/>
          <w:lang w:eastAsia="ko-KR"/>
        </w:rPr>
        <w:t>2</w:t>
      </w:r>
      <w:r w:rsidR="009958DE" w:rsidRPr="009958DE">
        <w:rPr>
          <w:rFonts w:eastAsia="맑은 고딕"/>
          <w:b/>
          <w:bCs/>
          <w:sz w:val="20"/>
          <w:szCs w:val="20"/>
          <w:lang w:eastAsia="ko-KR"/>
        </w:rPr>
        <w:t>2</w:t>
      </w:r>
    </w:p>
    <w:p w14:paraId="60FDFE5B" w14:textId="77777777" w:rsidR="00564021" w:rsidRPr="009958DE" w:rsidRDefault="00564021" w:rsidP="00CC5ADD">
      <w:pPr>
        <w:rPr>
          <w:rFonts w:eastAsia="맑은 고딕"/>
          <w:sz w:val="20"/>
          <w:szCs w:val="20"/>
          <w:lang w:eastAsia="ko-KR"/>
        </w:rPr>
      </w:pPr>
      <w:r w:rsidRPr="009958DE">
        <w:rPr>
          <w:b/>
          <w:bCs/>
          <w:sz w:val="20"/>
          <w:szCs w:val="20"/>
        </w:rPr>
        <w:t>Fig</w:t>
      </w:r>
      <w:r w:rsidRPr="009958DE">
        <w:rPr>
          <w:rFonts w:eastAsia="맑은 고딕"/>
          <w:b/>
          <w:bCs/>
          <w:sz w:val="20"/>
          <w:szCs w:val="20"/>
          <w:lang w:eastAsia="ko-KR"/>
        </w:rPr>
        <w:t>.</w:t>
      </w:r>
      <w:r w:rsidRPr="009958DE">
        <w:rPr>
          <w:b/>
          <w:bCs/>
          <w:sz w:val="20"/>
          <w:szCs w:val="20"/>
        </w:rPr>
        <w:t xml:space="preserve"> S22</w:t>
      </w:r>
      <w:r w:rsidRPr="009958DE">
        <w:rPr>
          <w:sz w:val="20"/>
          <w:szCs w:val="20"/>
        </w:rPr>
        <w:t xml:space="preserve"> HPLC cross-validation of SH-SY5Y cell-secreted DA during differentiation</w:t>
      </w:r>
      <w:r w:rsidRPr="009958DE">
        <w:rPr>
          <w:rFonts w:eastAsia="맑은 고딕"/>
          <w:sz w:val="20"/>
          <w:szCs w:val="20"/>
          <w:lang w:eastAsia="ko-KR"/>
        </w:rPr>
        <w:t>………………………………</w:t>
      </w:r>
      <w:r w:rsidRPr="009958DE">
        <w:rPr>
          <w:rFonts w:eastAsia="맑은 고딕"/>
          <w:b/>
          <w:bCs/>
          <w:sz w:val="20"/>
          <w:szCs w:val="20"/>
          <w:lang w:eastAsia="ko-KR"/>
        </w:rPr>
        <w:t>2</w:t>
      </w:r>
      <w:r w:rsidR="009958DE" w:rsidRPr="009958DE">
        <w:rPr>
          <w:rFonts w:eastAsia="맑은 고딕"/>
          <w:b/>
          <w:bCs/>
          <w:sz w:val="20"/>
          <w:szCs w:val="20"/>
          <w:lang w:eastAsia="ko-KR"/>
        </w:rPr>
        <w:t>3</w:t>
      </w:r>
    </w:p>
    <w:p w14:paraId="0B13C227" w14:textId="56E0945A" w:rsidR="00F239A8" w:rsidRPr="009958DE" w:rsidRDefault="00564021" w:rsidP="00CC5ADD">
      <w:pPr>
        <w:rPr>
          <w:b/>
          <w:sz w:val="20"/>
          <w:szCs w:val="20"/>
        </w:rPr>
      </w:pPr>
      <w:r w:rsidRPr="009958DE">
        <w:rPr>
          <w:b/>
          <w:bCs/>
          <w:sz w:val="20"/>
          <w:szCs w:val="20"/>
        </w:rPr>
        <w:t>Fig</w:t>
      </w:r>
      <w:r w:rsidRPr="009958DE">
        <w:rPr>
          <w:rFonts w:eastAsia="맑은 고딕"/>
          <w:b/>
          <w:bCs/>
          <w:sz w:val="20"/>
          <w:szCs w:val="20"/>
          <w:lang w:eastAsia="ko-KR"/>
        </w:rPr>
        <w:t>.</w:t>
      </w:r>
      <w:r w:rsidRPr="009958DE">
        <w:rPr>
          <w:b/>
          <w:bCs/>
          <w:sz w:val="20"/>
          <w:szCs w:val="20"/>
        </w:rPr>
        <w:t xml:space="preserve"> S23</w:t>
      </w:r>
      <w:r w:rsidRPr="009958DE">
        <w:rPr>
          <w:sz w:val="20"/>
          <w:szCs w:val="20"/>
        </w:rPr>
        <w:t xml:space="preserve"> ELISA cross-validation of SH-SY5Y cell-secreted DA during differentiation</w:t>
      </w:r>
      <w:r w:rsidRPr="009958DE">
        <w:rPr>
          <w:rFonts w:eastAsia="맑은 고딕"/>
          <w:sz w:val="20"/>
          <w:szCs w:val="20"/>
          <w:lang w:eastAsia="ko-KR"/>
        </w:rPr>
        <w:t>……………………………...</w:t>
      </w:r>
      <w:r w:rsidRPr="009958DE">
        <w:rPr>
          <w:rFonts w:eastAsia="맑은 고딕"/>
          <w:b/>
          <w:bCs/>
          <w:sz w:val="20"/>
          <w:szCs w:val="20"/>
          <w:lang w:eastAsia="ko-KR"/>
        </w:rPr>
        <w:t>2</w:t>
      </w:r>
      <w:r w:rsidR="009958DE" w:rsidRPr="009958DE">
        <w:rPr>
          <w:rFonts w:eastAsia="맑은 고딕"/>
          <w:b/>
          <w:bCs/>
          <w:sz w:val="20"/>
          <w:szCs w:val="20"/>
          <w:lang w:eastAsia="ko-KR"/>
        </w:rPr>
        <w:t>4</w:t>
      </w:r>
      <w:r w:rsidR="00EE5FCC" w:rsidRPr="009958DE">
        <w:rPr>
          <w:b/>
          <w:sz w:val="20"/>
          <w:szCs w:val="20"/>
          <w:lang w:val="en-GB"/>
        </w:rPr>
        <w:br w:type="page"/>
      </w:r>
      <w:r w:rsidR="00534378" w:rsidRPr="009958DE">
        <w:rPr>
          <w:noProof/>
          <w:sz w:val="20"/>
          <w:szCs w:val="20"/>
        </w:rPr>
        <w:lastRenderedPageBreak/>
        <w:drawing>
          <wp:inline distT="0" distB="0" distL="0" distR="0" wp14:anchorId="66352FBB" wp14:editId="5C5AAF5C">
            <wp:extent cx="5969000" cy="4013200"/>
            <wp:effectExtent l="0" t="0" r="0" b="0"/>
            <wp:docPr id="1"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69000" cy="4013200"/>
                    </a:xfrm>
                    <a:prstGeom prst="rect">
                      <a:avLst/>
                    </a:prstGeom>
                    <a:noFill/>
                    <a:ln>
                      <a:noFill/>
                    </a:ln>
                  </pic:spPr>
                </pic:pic>
              </a:graphicData>
            </a:graphic>
          </wp:inline>
        </w:drawing>
      </w:r>
    </w:p>
    <w:p w14:paraId="100C0486" w14:textId="77777777" w:rsidR="00C4678C" w:rsidRPr="009958DE" w:rsidRDefault="00EF5638" w:rsidP="00CC5ADD">
      <w:pPr>
        <w:rPr>
          <w:rFonts w:eastAsia="맑은 고딕"/>
          <w:b/>
          <w:bCs/>
          <w:sz w:val="20"/>
          <w:szCs w:val="20"/>
          <w:lang w:eastAsia="ko-KR"/>
        </w:rPr>
      </w:pPr>
      <w:r w:rsidRPr="009958DE">
        <w:rPr>
          <w:b/>
          <w:bCs/>
          <w:sz w:val="20"/>
          <w:szCs w:val="20"/>
          <w:lang w:eastAsia="ko-KR"/>
        </w:rPr>
        <w:t>Fig</w:t>
      </w:r>
      <w:r>
        <w:rPr>
          <w:rFonts w:eastAsia="맑은 고딕"/>
          <w:b/>
          <w:bCs/>
          <w:sz w:val="20"/>
          <w:szCs w:val="20"/>
          <w:lang w:eastAsia="ko-KR"/>
        </w:rPr>
        <w:t>.</w:t>
      </w:r>
      <w:r w:rsidRPr="009958DE">
        <w:rPr>
          <w:b/>
          <w:bCs/>
          <w:sz w:val="20"/>
          <w:szCs w:val="20"/>
          <w:lang w:eastAsia="ko-KR"/>
        </w:rPr>
        <w:t xml:space="preserve"> S1</w:t>
      </w:r>
      <w:r w:rsidRPr="009958DE">
        <w:rPr>
          <w:sz w:val="20"/>
          <w:szCs w:val="20"/>
          <w:lang w:eastAsia="ko-KR"/>
        </w:rPr>
        <w:t xml:space="preserve"> Performance comparison for DA detection of polymer groups with control platform. </w:t>
      </w:r>
      <w:r w:rsidRPr="009958DE">
        <w:rPr>
          <w:b/>
          <w:bCs/>
          <w:sz w:val="20"/>
          <w:szCs w:val="20"/>
          <w:lang w:eastAsia="ko-KR"/>
        </w:rPr>
        <w:t>a</w:t>
      </w:r>
      <w:r w:rsidRPr="009958DE">
        <w:rPr>
          <w:sz w:val="20"/>
          <w:szCs w:val="20"/>
          <w:lang w:eastAsia="ko-KR"/>
        </w:rPr>
        <w:t xml:space="preserve"> DPV plot of the ITO-NIP group in PBS at various DA concentrations. </w:t>
      </w:r>
      <w:r w:rsidRPr="009958DE">
        <w:rPr>
          <w:b/>
          <w:bCs/>
          <w:sz w:val="20"/>
          <w:szCs w:val="20"/>
          <w:lang w:eastAsia="ko-KR"/>
        </w:rPr>
        <w:t>b</w:t>
      </w:r>
      <w:r w:rsidRPr="009958DE">
        <w:rPr>
          <w:sz w:val="20"/>
          <w:szCs w:val="20"/>
          <w:lang w:eastAsia="ko-KR"/>
        </w:rPr>
        <w:t xml:space="preserve"> DPV plot of the ITO-NIP group in 10% FBS-supplemented medium at various DA concentration. </w:t>
      </w:r>
      <w:r w:rsidRPr="009958DE">
        <w:rPr>
          <w:b/>
          <w:bCs/>
          <w:sz w:val="20"/>
          <w:szCs w:val="20"/>
          <w:lang w:eastAsia="ko-KR"/>
        </w:rPr>
        <w:t>c</w:t>
      </w:r>
      <w:r w:rsidRPr="009958DE">
        <w:rPr>
          <w:sz w:val="20"/>
          <w:szCs w:val="20"/>
          <w:lang w:eastAsia="ko-KR"/>
        </w:rPr>
        <w:t xml:space="preserve"> Quantitative evaluation of a and b.</w:t>
      </w:r>
      <w:r w:rsidR="005355B5">
        <w:rPr>
          <w:rFonts w:eastAsia="맑은 고딕"/>
          <w:sz w:val="20"/>
          <w:szCs w:val="20"/>
          <w:lang w:eastAsia="ko-KR"/>
        </w:rPr>
        <w:t xml:space="preserve"> </w:t>
      </w:r>
      <w:r w:rsidRPr="009958DE">
        <w:rPr>
          <w:b/>
          <w:bCs/>
          <w:sz w:val="20"/>
          <w:szCs w:val="20"/>
          <w:lang w:eastAsia="ko-KR"/>
        </w:rPr>
        <w:t>d</w:t>
      </w:r>
      <w:r w:rsidRPr="009958DE">
        <w:rPr>
          <w:sz w:val="20"/>
          <w:szCs w:val="20"/>
          <w:lang w:eastAsia="ko-KR"/>
        </w:rPr>
        <w:t xml:space="preserve"> DPV plot of the ITO-MIP group in PBS at various DA concentrations.</w:t>
      </w:r>
      <w:r w:rsidR="005355B5">
        <w:rPr>
          <w:rFonts w:eastAsia="맑은 고딕"/>
          <w:sz w:val="20"/>
          <w:szCs w:val="20"/>
          <w:lang w:eastAsia="ko-KR"/>
        </w:rPr>
        <w:t xml:space="preserve"> </w:t>
      </w:r>
      <w:r w:rsidRPr="009958DE">
        <w:rPr>
          <w:b/>
          <w:bCs/>
          <w:sz w:val="20"/>
          <w:szCs w:val="20"/>
          <w:lang w:eastAsia="ko-KR"/>
        </w:rPr>
        <w:t>e</w:t>
      </w:r>
      <w:r w:rsidRPr="009958DE">
        <w:rPr>
          <w:sz w:val="20"/>
          <w:szCs w:val="20"/>
          <w:lang w:eastAsia="ko-KR"/>
        </w:rPr>
        <w:t xml:space="preserve"> DPV plot of the ITO-NIP group in 10% FBS-supplemented medium at various DA concentration. </w:t>
      </w:r>
      <w:r w:rsidRPr="009958DE">
        <w:rPr>
          <w:b/>
          <w:bCs/>
          <w:sz w:val="20"/>
          <w:szCs w:val="20"/>
          <w:lang w:eastAsia="ko-KR"/>
        </w:rPr>
        <w:t>f</w:t>
      </w:r>
      <w:r w:rsidRPr="009958DE">
        <w:rPr>
          <w:sz w:val="20"/>
          <w:szCs w:val="20"/>
          <w:lang w:eastAsia="ko-KR"/>
        </w:rPr>
        <w:t xml:space="preserve"> Quantitative evaluation of d and e. All potentials are reported versus an Ag/AgCl reference electrode. Data are presented as mean ± SD (n = 3).</w:t>
      </w:r>
    </w:p>
    <w:p w14:paraId="38163E8E" w14:textId="5B2BD7B3" w:rsidR="00F239A8" w:rsidRDefault="00F239A8" w:rsidP="00CC5ADD">
      <w:pPr>
        <w:rPr>
          <w:rFonts w:eastAsia="맑은 고딕"/>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2175020F" wp14:editId="482C08CE">
            <wp:extent cx="3695700" cy="7670800"/>
            <wp:effectExtent l="0" t="0" r="0" b="0"/>
            <wp:docPr id="2"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95700" cy="7670800"/>
                    </a:xfrm>
                    <a:prstGeom prst="rect">
                      <a:avLst/>
                    </a:prstGeom>
                    <a:noFill/>
                    <a:ln>
                      <a:noFill/>
                    </a:ln>
                  </pic:spPr>
                </pic:pic>
              </a:graphicData>
            </a:graphic>
          </wp:inline>
        </w:drawing>
      </w:r>
    </w:p>
    <w:p w14:paraId="486A9811" w14:textId="77777777" w:rsidR="00EF5638" w:rsidRDefault="00EF5638" w:rsidP="00CC5ADD">
      <w:pPr>
        <w:rPr>
          <w:rFonts w:eastAsia="맑은 고딕"/>
          <w:b/>
          <w:bCs/>
          <w:sz w:val="20"/>
          <w:szCs w:val="20"/>
          <w:lang w:eastAsia="ko-KR"/>
        </w:rPr>
      </w:pPr>
      <w:r w:rsidRPr="009958DE">
        <w:rPr>
          <w:b/>
          <w:bCs/>
          <w:sz w:val="20"/>
          <w:szCs w:val="20"/>
        </w:rPr>
        <w:t>Fig</w:t>
      </w:r>
      <w:r w:rsidR="009958DE">
        <w:rPr>
          <w:rFonts w:eastAsia="맑은 고딕"/>
          <w:b/>
          <w:bCs/>
          <w:sz w:val="20"/>
          <w:szCs w:val="20"/>
          <w:lang w:eastAsia="ko-KR"/>
        </w:rPr>
        <w:t>.</w:t>
      </w:r>
      <w:r w:rsidRPr="009958DE">
        <w:rPr>
          <w:b/>
          <w:bCs/>
          <w:sz w:val="20"/>
          <w:szCs w:val="20"/>
        </w:rPr>
        <w:t xml:space="preserve"> S2</w:t>
      </w:r>
      <w:r w:rsidRPr="009958DE">
        <w:rPr>
          <w:sz w:val="20"/>
          <w:szCs w:val="20"/>
        </w:rPr>
        <w:t xml:space="preserve"> </w:t>
      </w:r>
      <w:r w:rsidRPr="009958DE">
        <w:rPr>
          <w:bCs/>
          <w:sz w:val="20"/>
          <w:szCs w:val="20"/>
        </w:rPr>
        <w:t xml:space="preserve">Surface characterization by fabrication steps. </w:t>
      </w:r>
      <w:r w:rsidRPr="009958DE">
        <w:rPr>
          <w:b/>
          <w:sz w:val="20"/>
          <w:szCs w:val="20"/>
        </w:rPr>
        <w:t>a</w:t>
      </w:r>
      <w:r w:rsidRPr="009958DE">
        <w:rPr>
          <w:bCs/>
          <w:sz w:val="20"/>
          <w:szCs w:val="20"/>
        </w:rPr>
        <w:t xml:space="preserve"> SEM image of the ITO electrode surface. </w:t>
      </w:r>
      <w:r w:rsidRPr="009958DE">
        <w:rPr>
          <w:b/>
          <w:sz w:val="20"/>
          <w:szCs w:val="20"/>
        </w:rPr>
        <w:t>b</w:t>
      </w:r>
      <w:r w:rsidRPr="009958DE">
        <w:rPr>
          <w:bCs/>
          <w:sz w:val="20"/>
          <w:szCs w:val="20"/>
        </w:rPr>
        <w:t xml:space="preserve"> SEM image of AuNS electrode surface.</w:t>
      </w:r>
      <w:r w:rsidR="00677D1F">
        <w:rPr>
          <w:rFonts w:eastAsia="맑은 고딕"/>
          <w:bCs/>
          <w:sz w:val="20"/>
          <w:szCs w:val="20"/>
          <w:lang w:eastAsia="ko-KR"/>
        </w:rPr>
        <w:t xml:space="preserve"> </w:t>
      </w:r>
      <w:r w:rsidRPr="009958DE">
        <w:rPr>
          <w:b/>
          <w:sz w:val="20"/>
          <w:szCs w:val="20"/>
        </w:rPr>
        <w:t>c</w:t>
      </w:r>
      <w:r w:rsidRPr="009958DE">
        <w:rPr>
          <w:bCs/>
          <w:sz w:val="20"/>
          <w:szCs w:val="20"/>
        </w:rPr>
        <w:t xml:space="preserve"> SEM image of NIP electrode surface after extraction step.</w:t>
      </w:r>
    </w:p>
    <w:p w14:paraId="3C588CC8" w14:textId="16E2F6B3" w:rsidR="00F239A8" w:rsidRPr="009958DE" w:rsidRDefault="00F239A8"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579FB205" wp14:editId="5B723A1B">
            <wp:extent cx="5981700" cy="3517900"/>
            <wp:effectExtent l="0" t="0" r="0" b="0"/>
            <wp:docPr id="3"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81700" cy="3517900"/>
                    </a:xfrm>
                    <a:prstGeom prst="rect">
                      <a:avLst/>
                    </a:prstGeom>
                    <a:noFill/>
                    <a:ln>
                      <a:noFill/>
                    </a:ln>
                  </pic:spPr>
                </pic:pic>
              </a:graphicData>
            </a:graphic>
          </wp:inline>
        </w:drawing>
      </w:r>
    </w:p>
    <w:p w14:paraId="2C1DAEDF" w14:textId="77777777" w:rsidR="00F239A8" w:rsidRPr="009958DE" w:rsidRDefault="00EF5638" w:rsidP="00CC5ADD">
      <w:pPr>
        <w:rPr>
          <w:rFonts w:eastAsia="맑은 고딕"/>
          <w:b/>
          <w:bCs/>
          <w:sz w:val="20"/>
          <w:szCs w:val="20"/>
          <w:lang w:eastAsia="ko-KR"/>
        </w:rPr>
      </w:pPr>
      <w:r w:rsidRPr="009958DE">
        <w:rPr>
          <w:b/>
          <w:bCs/>
          <w:sz w:val="20"/>
          <w:szCs w:val="20"/>
        </w:rPr>
        <w:t>Fig</w:t>
      </w:r>
      <w:r w:rsidR="00677D1F">
        <w:rPr>
          <w:rFonts w:eastAsia="맑은 고딕"/>
          <w:b/>
          <w:bCs/>
          <w:sz w:val="20"/>
          <w:szCs w:val="20"/>
          <w:lang w:eastAsia="ko-KR"/>
        </w:rPr>
        <w:t>.</w:t>
      </w:r>
      <w:r w:rsidRPr="009958DE">
        <w:rPr>
          <w:b/>
          <w:bCs/>
          <w:sz w:val="20"/>
          <w:szCs w:val="20"/>
        </w:rPr>
        <w:t xml:space="preserve"> S3</w:t>
      </w:r>
      <w:r w:rsidRPr="009958DE">
        <w:rPr>
          <w:sz w:val="20"/>
          <w:szCs w:val="20"/>
        </w:rPr>
        <w:t xml:space="preserve"> </w:t>
      </w:r>
      <w:r w:rsidRPr="009958DE">
        <w:rPr>
          <w:bCs/>
          <w:sz w:val="20"/>
          <w:szCs w:val="20"/>
        </w:rPr>
        <w:t>DPV responses of the MIP electrode with PBS solution before and after template extraction. All potentials are reported versus an Ag/AgCl reference electrode. Data are presented as mean ± SD (n = 3). Statistical significance was determined using an unpaired Student’s t-test. (***: p &lt; 0.001).</w:t>
      </w:r>
    </w:p>
    <w:p w14:paraId="09CA6F2A" w14:textId="289BCB5F" w:rsidR="00F239A8" w:rsidRPr="009958DE" w:rsidRDefault="00F239A8"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247D59FC" wp14:editId="3A43F09B">
            <wp:extent cx="5969000" cy="2260600"/>
            <wp:effectExtent l="0" t="0" r="0" b="0"/>
            <wp:docPr id="4"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9000" cy="2260600"/>
                    </a:xfrm>
                    <a:prstGeom prst="rect">
                      <a:avLst/>
                    </a:prstGeom>
                    <a:noFill/>
                    <a:ln>
                      <a:noFill/>
                    </a:ln>
                  </pic:spPr>
                </pic:pic>
              </a:graphicData>
            </a:graphic>
          </wp:inline>
        </w:drawing>
      </w:r>
    </w:p>
    <w:p w14:paraId="3617630B" w14:textId="77777777" w:rsidR="00F239A8" w:rsidRPr="009958DE" w:rsidRDefault="00EF5638" w:rsidP="00CC5ADD">
      <w:pPr>
        <w:rPr>
          <w:rFonts w:eastAsia="맑은 고딕"/>
          <w:b/>
          <w:bCs/>
          <w:sz w:val="20"/>
          <w:szCs w:val="20"/>
          <w:lang w:eastAsia="ko-KR"/>
        </w:rPr>
      </w:pPr>
      <w:r w:rsidRPr="009958DE">
        <w:rPr>
          <w:b/>
          <w:bCs/>
          <w:sz w:val="20"/>
          <w:szCs w:val="20"/>
        </w:rPr>
        <w:t>Fig</w:t>
      </w:r>
      <w:r w:rsidR="009958DE">
        <w:rPr>
          <w:rFonts w:eastAsia="맑은 고딕"/>
          <w:b/>
          <w:bCs/>
          <w:sz w:val="20"/>
          <w:szCs w:val="20"/>
          <w:lang w:eastAsia="ko-KR"/>
        </w:rPr>
        <w:t>.</w:t>
      </w:r>
      <w:r w:rsidRPr="009958DE">
        <w:rPr>
          <w:b/>
          <w:bCs/>
          <w:sz w:val="20"/>
          <w:szCs w:val="20"/>
        </w:rPr>
        <w:t xml:space="preserve"> S4</w:t>
      </w:r>
      <w:r w:rsidRPr="009958DE">
        <w:rPr>
          <w:sz w:val="20"/>
          <w:szCs w:val="20"/>
        </w:rPr>
        <w:t xml:space="preserve"> </w:t>
      </w:r>
      <w:r w:rsidRPr="009958DE">
        <w:rPr>
          <w:bCs/>
          <w:sz w:val="20"/>
          <w:szCs w:val="20"/>
        </w:rPr>
        <w:t xml:space="preserve">AFM topographic images of the artificial boundary on the sensor surface. The images (Areas 1-3) concurrently display the MIP </w:t>
      </w:r>
      <w:r w:rsidRPr="009958DE">
        <w:rPr>
          <w:bCs/>
          <w:sz w:val="20"/>
          <w:szCs w:val="20"/>
          <w:lang w:val="de-DE"/>
        </w:rPr>
        <w:t>modified region and the AuNS region. The red dashed lines indicate the interface between the two distinct morphological areas.</w:t>
      </w:r>
    </w:p>
    <w:p w14:paraId="3A3F6D18" w14:textId="2213D7B3" w:rsidR="00F239A8" w:rsidRPr="009958DE" w:rsidRDefault="00F239A8"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77F1EF29" wp14:editId="0D8B763E">
            <wp:extent cx="4654550" cy="7575550"/>
            <wp:effectExtent l="0" t="0" r="0" b="0"/>
            <wp:docPr id="5"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54550" cy="7575550"/>
                    </a:xfrm>
                    <a:prstGeom prst="rect">
                      <a:avLst/>
                    </a:prstGeom>
                    <a:noFill/>
                    <a:ln>
                      <a:noFill/>
                    </a:ln>
                  </pic:spPr>
                </pic:pic>
              </a:graphicData>
            </a:graphic>
          </wp:inline>
        </w:drawing>
      </w:r>
    </w:p>
    <w:p w14:paraId="2E49123A" w14:textId="77777777" w:rsidR="00F239A8" w:rsidRPr="009958DE" w:rsidRDefault="00EF5638" w:rsidP="00CC5ADD">
      <w:pPr>
        <w:rPr>
          <w:rFonts w:eastAsia="맑은 고딕"/>
          <w:b/>
          <w:bCs/>
          <w:sz w:val="20"/>
          <w:szCs w:val="20"/>
          <w:lang w:eastAsia="ko-KR"/>
        </w:rPr>
      </w:pPr>
      <w:r w:rsidRPr="009958DE">
        <w:rPr>
          <w:b/>
          <w:bCs/>
          <w:sz w:val="20"/>
          <w:szCs w:val="20"/>
        </w:rPr>
        <w:t>Fig</w:t>
      </w:r>
      <w:r w:rsidR="009958DE">
        <w:rPr>
          <w:rFonts w:eastAsia="맑은 고딕"/>
          <w:b/>
          <w:bCs/>
          <w:sz w:val="20"/>
          <w:szCs w:val="20"/>
          <w:lang w:eastAsia="ko-KR"/>
        </w:rPr>
        <w:t>.</w:t>
      </w:r>
      <w:r w:rsidRPr="009958DE">
        <w:rPr>
          <w:b/>
          <w:bCs/>
          <w:sz w:val="20"/>
          <w:szCs w:val="20"/>
        </w:rPr>
        <w:t xml:space="preserve"> S5</w:t>
      </w:r>
      <w:r w:rsidRPr="009958DE">
        <w:rPr>
          <w:sz w:val="20"/>
          <w:szCs w:val="20"/>
        </w:rPr>
        <w:t xml:space="preserve"> </w:t>
      </w:r>
      <w:r w:rsidRPr="009958DE">
        <w:rPr>
          <w:bCs/>
          <w:sz w:val="20"/>
          <w:szCs w:val="20"/>
        </w:rPr>
        <w:t>Roughness comparison of each two groups.</w:t>
      </w:r>
    </w:p>
    <w:p w14:paraId="444D131C" w14:textId="74C8B681"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1770F733" wp14:editId="26BF2216">
            <wp:extent cx="5130800" cy="4191000"/>
            <wp:effectExtent l="0" t="0" r="0" b="0"/>
            <wp:docPr id="6"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30800" cy="4191000"/>
                    </a:xfrm>
                    <a:prstGeom prst="rect">
                      <a:avLst/>
                    </a:prstGeom>
                    <a:noFill/>
                    <a:ln>
                      <a:noFill/>
                    </a:ln>
                  </pic:spPr>
                </pic:pic>
              </a:graphicData>
            </a:graphic>
          </wp:inline>
        </w:drawing>
      </w:r>
    </w:p>
    <w:p w14:paraId="5BE3036B" w14:textId="77777777" w:rsidR="00752043" w:rsidRPr="009958DE" w:rsidRDefault="00EF5638" w:rsidP="00CC5ADD">
      <w:pPr>
        <w:rPr>
          <w:rFonts w:eastAsia="맑은 고딕"/>
          <w:b/>
          <w:bCs/>
          <w:sz w:val="20"/>
          <w:szCs w:val="20"/>
          <w:lang w:eastAsia="ko-KR"/>
        </w:rPr>
      </w:pPr>
      <w:r w:rsidRPr="009958DE">
        <w:rPr>
          <w:b/>
          <w:bCs/>
          <w:sz w:val="20"/>
          <w:szCs w:val="20"/>
        </w:rPr>
        <w:t>Fig</w:t>
      </w:r>
      <w:r w:rsidR="00BA06E5">
        <w:rPr>
          <w:rFonts w:eastAsia="맑은 고딕"/>
          <w:b/>
          <w:bCs/>
          <w:sz w:val="20"/>
          <w:szCs w:val="20"/>
          <w:lang w:eastAsia="ko-KR"/>
        </w:rPr>
        <w:t>.</w:t>
      </w:r>
      <w:r w:rsidRPr="009958DE">
        <w:rPr>
          <w:b/>
          <w:bCs/>
          <w:sz w:val="20"/>
          <w:szCs w:val="20"/>
        </w:rPr>
        <w:t xml:space="preserve"> S6</w:t>
      </w:r>
      <w:r w:rsidRPr="009958DE">
        <w:rPr>
          <w:sz w:val="20"/>
          <w:szCs w:val="20"/>
        </w:rPr>
        <w:t xml:space="preserve"> </w:t>
      </w:r>
      <w:r w:rsidRPr="009958DE">
        <w:rPr>
          <w:bCs/>
          <w:sz w:val="20"/>
          <w:szCs w:val="20"/>
        </w:rPr>
        <w:t>TOF-SIMS depth profiles of characteristic secondary ions for the AuNS group.</w:t>
      </w:r>
    </w:p>
    <w:p w14:paraId="2F070F71" w14:textId="4149147C"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63C82A61" wp14:editId="6A3FA58E">
            <wp:extent cx="5988050" cy="5905500"/>
            <wp:effectExtent l="0" t="0" r="0" b="0"/>
            <wp:docPr id="7"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88050" cy="5905500"/>
                    </a:xfrm>
                    <a:prstGeom prst="rect">
                      <a:avLst/>
                    </a:prstGeom>
                    <a:noFill/>
                    <a:ln>
                      <a:noFill/>
                    </a:ln>
                  </pic:spPr>
                </pic:pic>
              </a:graphicData>
            </a:graphic>
          </wp:inline>
        </w:drawing>
      </w:r>
    </w:p>
    <w:p w14:paraId="3CE82749" w14:textId="77777777" w:rsidR="00752043" w:rsidRPr="009958DE" w:rsidRDefault="00EF5638" w:rsidP="00CC5ADD">
      <w:pPr>
        <w:rPr>
          <w:rFonts w:eastAsia="맑은 고딕"/>
          <w:b/>
          <w:bCs/>
          <w:sz w:val="20"/>
          <w:szCs w:val="20"/>
          <w:lang w:eastAsia="ko-KR"/>
        </w:rPr>
      </w:pPr>
      <w:r w:rsidRPr="009958DE">
        <w:rPr>
          <w:b/>
          <w:bCs/>
          <w:sz w:val="20"/>
          <w:szCs w:val="20"/>
          <w:lang w:eastAsia="ko-KR"/>
        </w:rPr>
        <w:t>Fig</w:t>
      </w:r>
      <w:r w:rsidR="00BA06E5">
        <w:rPr>
          <w:rFonts w:eastAsia="맑은 고딕"/>
          <w:b/>
          <w:bCs/>
          <w:sz w:val="20"/>
          <w:szCs w:val="20"/>
          <w:lang w:eastAsia="ko-KR"/>
        </w:rPr>
        <w:t>.</w:t>
      </w:r>
      <w:r w:rsidRPr="009958DE">
        <w:rPr>
          <w:b/>
          <w:bCs/>
          <w:sz w:val="20"/>
          <w:szCs w:val="20"/>
          <w:lang w:eastAsia="ko-KR"/>
        </w:rPr>
        <w:t xml:space="preserve"> S7</w:t>
      </w:r>
      <w:r w:rsidRPr="009958DE">
        <w:rPr>
          <w:sz w:val="20"/>
          <w:szCs w:val="20"/>
          <w:lang w:eastAsia="ko-KR"/>
        </w:rPr>
        <w:t xml:space="preserve"> Characterization of PDA fabrication on surface of AuNS electrode. </w:t>
      </w:r>
      <w:r w:rsidRPr="009958DE">
        <w:rPr>
          <w:b/>
          <w:bCs/>
          <w:sz w:val="20"/>
          <w:szCs w:val="20"/>
          <w:lang w:eastAsia="ko-KR"/>
        </w:rPr>
        <w:t>a</w:t>
      </w:r>
      <w:r w:rsidRPr="009958DE">
        <w:rPr>
          <w:sz w:val="20"/>
          <w:szCs w:val="20"/>
          <w:lang w:eastAsia="ko-KR"/>
        </w:rPr>
        <w:t xml:space="preserve"> Potential scale and schematic illustration showing the electrochemical redox transition of dopamine to dopamine-o-quinone. </w:t>
      </w:r>
      <w:r w:rsidRPr="009958DE">
        <w:rPr>
          <w:b/>
          <w:bCs/>
          <w:sz w:val="20"/>
          <w:szCs w:val="20"/>
          <w:lang w:eastAsia="ko-KR"/>
        </w:rPr>
        <w:t>b</w:t>
      </w:r>
      <w:r w:rsidRPr="009958DE">
        <w:rPr>
          <w:sz w:val="20"/>
          <w:szCs w:val="20"/>
          <w:lang w:eastAsia="ko-KR"/>
        </w:rPr>
        <w:t xml:space="preserve"> CV profiles of DA electropolymerization at various concentrations (0-5.0 mM) in PBS. </w:t>
      </w:r>
      <w:r w:rsidRPr="009958DE">
        <w:rPr>
          <w:b/>
          <w:bCs/>
          <w:sz w:val="20"/>
          <w:szCs w:val="20"/>
          <w:lang w:eastAsia="ko-KR"/>
        </w:rPr>
        <w:t>c</w:t>
      </w:r>
      <w:r w:rsidRPr="009958DE">
        <w:rPr>
          <w:sz w:val="20"/>
          <w:szCs w:val="20"/>
          <w:lang w:eastAsia="ko-KR"/>
        </w:rPr>
        <w:t xml:space="preserve"> Electrochemical characterization for electrodes treated with different DA concentrations. </w:t>
      </w:r>
      <w:r w:rsidRPr="009958DE">
        <w:rPr>
          <w:b/>
          <w:bCs/>
          <w:sz w:val="20"/>
          <w:szCs w:val="20"/>
          <w:lang w:eastAsia="ko-KR"/>
        </w:rPr>
        <w:t>d</w:t>
      </w:r>
      <w:r w:rsidRPr="009958DE">
        <w:rPr>
          <w:sz w:val="20"/>
          <w:szCs w:val="20"/>
          <w:lang w:eastAsia="ko-KR"/>
        </w:rPr>
        <w:t xml:space="preserve"> Cathodic peak current (I</w:t>
      </w:r>
      <w:r w:rsidRPr="009958DE">
        <w:rPr>
          <w:sz w:val="20"/>
          <w:szCs w:val="20"/>
          <w:vertAlign w:val="subscript"/>
          <w:lang w:eastAsia="ko-KR"/>
        </w:rPr>
        <w:t>pc</w:t>
      </w:r>
      <w:r w:rsidRPr="009958DE">
        <w:rPr>
          <w:sz w:val="20"/>
          <w:szCs w:val="20"/>
          <w:lang w:eastAsia="ko-KR"/>
        </w:rPr>
        <w:t xml:space="preserve">) comparison with various DA concentrations. </w:t>
      </w:r>
      <w:r w:rsidRPr="009958DE">
        <w:rPr>
          <w:b/>
          <w:bCs/>
          <w:sz w:val="20"/>
          <w:szCs w:val="20"/>
          <w:lang w:eastAsia="ko-KR"/>
        </w:rPr>
        <w:t>e</w:t>
      </w:r>
      <w:r w:rsidRPr="009958DE">
        <w:rPr>
          <w:sz w:val="20"/>
          <w:szCs w:val="20"/>
          <w:lang w:eastAsia="ko-KR"/>
        </w:rPr>
        <w:t xml:space="preserve"> Normalized I</w:t>
      </w:r>
      <w:r w:rsidRPr="009958DE">
        <w:rPr>
          <w:sz w:val="20"/>
          <w:szCs w:val="20"/>
          <w:vertAlign w:val="subscript"/>
          <w:lang w:eastAsia="ko-KR"/>
        </w:rPr>
        <w:t>pc</w:t>
      </w:r>
      <w:r w:rsidRPr="009958DE">
        <w:rPr>
          <w:sz w:val="20"/>
          <w:szCs w:val="20"/>
          <w:lang w:eastAsia="ko-KR"/>
        </w:rPr>
        <w:t xml:space="preserve"> values relative to the AuNS. </w:t>
      </w:r>
      <w:r w:rsidRPr="009958DE">
        <w:rPr>
          <w:b/>
          <w:bCs/>
          <w:sz w:val="20"/>
          <w:szCs w:val="20"/>
          <w:lang w:eastAsia="ko-KR"/>
        </w:rPr>
        <w:t>f</w:t>
      </w:r>
      <w:r w:rsidRPr="009958DE">
        <w:rPr>
          <w:sz w:val="20"/>
          <w:szCs w:val="20"/>
          <w:lang w:eastAsia="ko-KR"/>
        </w:rPr>
        <w:t xml:space="preserve"> Anodic peak current (I</w:t>
      </w:r>
      <w:r w:rsidRPr="009958DE">
        <w:rPr>
          <w:sz w:val="20"/>
          <w:szCs w:val="20"/>
          <w:vertAlign w:val="subscript"/>
          <w:lang w:eastAsia="ko-KR"/>
        </w:rPr>
        <w:t>pa</w:t>
      </w:r>
      <w:r w:rsidRPr="009958DE">
        <w:rPr>
          <w:sz w:val="20"/>
          <w:szCs w:val="20"/>
          <w:lang w:eastAsia="ko-KR"/>
        </w:rPr>
        <w:t xml:space="preserve">) comparison with various DA concentration. </w:t>
      </w:r>
      <w:r w:rsidRPr="009958DE">
        <w:rPr>
          <w:b/>
          <w:bCs/>
          <w:sz w:val="20"/>
          <w:szCs w:val="20"/>
          <w:lang w:eastAsia="ko-KR"/>
        </w:rPr>
        <w:t>g</w:t>
      </w:r>
      <w:r w:rsidRPr="009958DE">
        <w:rPr>
          <w:sz w:val="20"/>
          <w:szCs w:val="20"/>
          <w:lang w:eastAsia="ko-KR"/>
        </w:rPr>
        <w:t xml:space="preserve"> Normalized I</w:t>
      </w:r>
      <w:r w:rsidRPr="009958DE">
        <w:rPr>
          <w:sz w:val="20"/>
          <w:szCs w:val="20"/>
          <w:vertAlign w:val="subscript"/>
          <w:lang w:eastAsia="ko-KR"/>
        </w:rPr>
        <w:t>pa</w:t>
      </w:r>
      <w:r w:rsidRPr="009958DE">
        <w:rPr>
          <w:sz w:val="20"/>
          <w:szCs w:val="20"/>
          <w:lang w:eastAsia="ko-KR"/>
        </w:rPr>
        <w:t xml:space="preserve"> values with various DA concentration. </w:t>
      </w:r>
      <w:r w:rsidRPr="009958DE">
        <w:rPr>
          <w:b/>
          <w:bCs/>
          <w:sz w:val="20"/>
          <w:szCs w:val="20"/>
          <w:lang w:eastAsia="ko-KR"/>
        </w:rPr>
        <w:t>h</w:t>
      </w:r>
      <w:r w:rsidRPr="009958DE">
        <w:rPr>
          <w:sz w:val="20"/>
          <w:szCs w:val="20"/>
          <w:lang w:eastAsia="ko-KR"/>
        </w:rPr>
        <w:t xml:space="preserve"> Optical images and reaction scheme for PDA formation. </w:t>
      </w:r>
      <w:r w:rsidRPr="009958DE">
        <w:rPr>
          <w:b/>
          <w:bCs/>
          <w:sz w:val="20"/>
          <w:szCs w:val="20"/>
          <w:lang w:eastAsia="ko-KR"/>
        </w:rPr>
        <w:t>i</w:t>
      </w:r>
      <w:r w:rsidRPr="009958DE">
        <w:rPr>
          <w:sz w:val="20"/>
          <w:szCs w:val="20"/>
          <w:lang w:eastAsia="ko-KR"/>
        </w:rPr>
        <w:t xml:space="preserve"> XPS C1s spectrum of the PDA film with deconvolution into C-C/C-H, C-N, and C-O components. </w:t>
      </w:r>
      <w:r w:rsidRPr="009958DE">
        <w:rPr>
          <w:b/>
          <w:bCs/>
          <w:sz w:val="20"/>
          <w:szCs w:val="20"/>
          <w:lang w:eastAsia="ko-KR"/>
        </w:rPr>
        <w:t>j</w:t>
      </w:r>
      <w:r w:rsidRPr="009958DE">
        <w:rPr>
          <w:sz w:val="20"/>
          <w:szCs w:val="20"/>
          <w:lang w:eastAsia="ko-KR"/>
        </w:rPr>
        <w:t xml:space="preserve"> Comparison of CV responses between the </w:t>
      </w:r>
      <w:r w:rsidRPr="009958DE">
        <w:rPr>
          <w:caps/>
          <w:sz w:val="20"/>
          <w:szCs w:val="20"/>
          <w:lang w:eastAsia="ko-KR"/>
        </w:rPr>
        <w:t>A</w:t>
      </w:r>
      <w:r w:rsidRPr="009958DE">
        <w:rPr>
          <w:sz w:val="20"/>
          <w:szCs w:val="20"/>
          <w:lang w:eastAsia="ko-KR"/>
        </w:rPr>
        <w:t xml:space="preserve">uNS and AuNS@PDA. </w:t>
      </w:r>
      <w:r w:rsidRPr="009958DE">
        <w:rPr>
          <w:b/>
          <w:bCs/>
          <w:sz w:val="20"/>
          <w:szCs w:val="20"/>
          <w:lang w:eastAsia="ko-KR"/>
        </w:rPr>
        <w:t>k</w:t>
      </w:r>
      <w:r w:rsidRPr="009958DE">
        <w:rPr>
          <w:sz w:val="20"/>
          <w:szCs w:val="20"/>
          <w:lang w:eastAsia="ko-KR"/>
        </w:rPr>
        <w:t xml:space="preserve"> Quantitative analysis of I</w:t>
      </w:r>
      <w:r w:rsidRPr="009958DE">
        <w:rPr>
          <w:sz w:val="20"/>
          <w:szCs w:val="20"/>
          <w:vertAlign w:val="subscript"/>
          <w:lang w:eastAsia="ko-KR"/>
        </w:rPr>
        <w:t>pc</w:t>
      </w:r>
      <w:r w:rsidRPr="009958DE">
        <w:rPr>
          <w:sz w:val="20"/>
          <w:szCs w:val="20"/>
          <w:lang w:eastAsia="ko-KR"/>
        </w:rPr>
        <w:t xml:space="preserve">. </w:t>
      </w:r>
      <w:r w:rsidRPr="009958DE">
        <w:rPr>
          <w:b/>
          <w:bCs/>
          <w:sz w:val="20"/>
          <w:szCs w:val="20"/>
          <w:lang w:eastAsia="ko-KR"/>
        </w:rPr>
        <w:t>l</w:t>
      </w:r>
      <w:r w:rsidRPr="009958DE">
        <w:rPr>
          <w:sz w:val="20"/>
          <w:szCs w:val="20"/>
          <w:lang w:eastAsia="ko-KR"/>
        </w:rPr>
        <w:t xml:space="preserve"> Quantitative analysis of I</w:t>
      </w:r>
      <w:r w:rsidRPr="009958DE">
        <w:rPr>
          <w:sz w:val="20"/>
          <w:szCs w:val="20"/>
          <w:vertAlign w:val="subscript"/>
          <w:lang w:eastAsia="ko-KR"/>
        </w:rPr>
        <w:t>pa</w:t>
      </w:r>
      <w:r w:rsidRPr="009958DE">
        <w:rPr>
          <w:sz w:val="20"/>
          <w:szCs w:val="20"/>
          <w:lang w:eastAsia="ko-KR"/>
        </w:rPr>
        <w:t>. All potentials are reported versus an Ag/AgCl reference electrode. Data are presented as mean ± SD (n = 3). Statistical significance was determined using a one-way ANOVA followed by Tukey’s test for (d-g), and an unpaired Student’s t-test for (k, l) (NS: not significant, ***: p &lt; 0.001).</w:t>
      </w:r>
    </w:p>
    <w:p w14:paraId="3137EF11" w14:textId="37B55394" w:rsidR="00F239A8"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110EB6B0" wp14:editId="346A39FE">
            <wp:extent cx="5975350" cy="4591050"/>
            <wp:effectExtent l="0" t="0" r="0" b="0"/>
            <wp:docPr id="8"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75350" cy="4591050"/>
                    </a:xfrm>
                    <a:prstGeom prst="rect">
                      <a:avLst/>
                    </a:prstGeom>
                    <a:noFill/>
                    <a:ln>
                      <a:noFill/>
                    </a:ln>
                  </pic:spPr>
                </pic:pic>
              </a:graphicData>
            </a:graphic>
          </wp:inline>
        </w:drawing>
      </w:r>
    </w:p>
    <w:p w14:paraId="49DB26F5" w14:textId="77777777" w:rsidR="00752043" w:rsidRPr="009958DE" w:rsidRDefault="00EF5638" w:rsidP="00CC5ADD">
      <w:pPr>
        <w:rPr>
          <w:rFonts w:eastAsia="맑은 고딕"/>
          <w:b/>
          <w:bCs/>
          <w:sz w:val="20"/>
          <w:szCs w:val="20"/>
          <w:lang w:eastAsia="ko-KR"/>
        </w:rPr>
      </w:pPr>
      <w:r w:rsidRPr="009958DE">
        <w:rPr>
          <w:b/>
          <w:bCs/>
          <w:sz w:val="20"/>
          <w:szCs w:val="20"/>
          <w:lang w:eastAsia="ko-KR"/>
        </w:rPr>
        <w:t>Fig</w:t>
      </w:r>
      <w:r w:rsidR="00BA06E5">
        <w:rPr>
          <w:rFonts w:eastAsia="맑은 고딕"/>
          <w:b/>
          <w:bCs/>
          <w:sz w:val="20"/>
          <w:szCs w:val="20"/>
          <w:lang w:eastAsia="ko-KR"/>
        </w:rPr>
        <w:t>.</w:t>
      </w:r>
      <w:r w:rsidRPr="009958DE">
        <w:rPr>
          <w:b/>
          <w:bCs/>
          <w:sz w:val="20"/>
          <w:szCs w:val="20"/>
          <w:lang w:eastAsia="ko-KR"/>
        </w:rPr>
        <w:t xml:space="preserve"> S8</w:t>
      </w:r>
      <w:r w:rsidRPr="009958DE">
        <w:rPr>
          <w:sz w:val="20"/>
          <w:szCs w:val="20"/>
          <w:lang w:eastAsia="ko-KR"/>
        </w:rPr>
        <w:t xml:space="preserve"> Optimization of the potential window for the electropolymerization of Py. </w:t>
      </w:r>
      <w:r w:rsidRPr="009958DE">
        <w:rPr>
          <w:b/>
          <w:bCs/>
          <w:sz w:val="20"/>
          <w:szCs w:val="20"/>
          <w:lang w:eastAsia="ko-KR"/>
        </w:rPr>
        <w:t>a</w:t>
      </w:r>
      <w:r w:rsidRPr="009958DE">
        <w:rPr>
          <w:sz w:val="20"/>
          <w:szCs w:val="20"/>
          <w:lang w:eastAsia="ko-KR"/>
        </w:rPr>
        <w:t xml:space="preserve"> Graphical illustration of fabrication phases. </w:t>
      </w:r>
      <w:r w:rsidRPr="009958DE">
        <w:rPr>
          <w:b/>
          <w:bCs/>
          <w:sz w:val="20"/>
          <w:szCs w:val="20"/>
          <w:lang w:eastAsia="ko-KR"/>
        </w:rPr>
        <w:t>b</w:t>
      </w:r>
      <w:r w:rsidRPr="009958DE">
        <w:rPr>
          <w:sz w:val="20"/>
          <w:szCs w:val="20"/>
          <w:lang w:eastAsia="ko-KR"/>
        </w:rPr>
        <w:t xml:space="preserve"> CV profiles recorded during Py electropolymerization for each </w:t>
      </w:r>
      <w:proofErr w:type="gramStart"/>
      <w:r w:rsidRPr="009958DE">
        <w:rPr>
          <w:sz w:val="20"/>
          <w:szCs w:val="20"/>
          <w:lang w:eastAsia="ko-KR"/>
        </w:rPr>
        <w:t>groups</w:t>
      </w:r>
      <w:proofErr w:type="gramEnd"/>
      <w:r w:rsidRPr="009958DE">
        <w:rPr>
          <w:sz w:val="20"/>
          <w:szCs w:val="20"/>
          <w:lang w:eastAsia="ko-KR"/>
        </w:rPr>
        <w:t xml:space="preserve">. </w:t>
      </w:r>
      <w:r w:rsidRPr="009958DE">
        <w:rPr>
          <w:b/>
          <w:bCs/>
          <w:sz w:val="20"/>
          <w:szCs w:val="20"/>
          <w:lang w:eastAsia="ko-KR"/>
        </w:rPr>
        <w:t>c</w:t>
      </w:r>
      <w:r w:rsidRPr="009958DE">
        <w:rPr>
          <w:sz w:val="20"/>
          <w:szCs w:val="20"/>
          <w:lang w:eastAsia="ko-KR"/>
        </w:rPr>
        <w:t xml:space="preserve"> Electrochemical properties of each </w:t>
      </w:r>
      <w:proofErr w:type="gramStart"/>
      <w:r w:rsidRPr="009958DE">
        <w:rPr>
          <w:sz w:val="20"/>
          <w:szCs w:val="20"/>
          <w:lang w:eastAsia="ko-KR"/>
        </w:rPr>
        <w:t>groups</w:t>
      </w:r>
      <w:proofErr w:type="gramEnd"/>
      <w:r w:rsidRPr="009958DE">
        <w:rPr>
          <w:sz w:val="20"/>
          <w:szCs w:val="20"/>
          <w:lang w:eastAsia="ko-KR"/>
        </w:rPr>
        <w:t xml:space="preserve">. </w:t>
      </w:r>
      <w:r w:rsidRPr="009958DE">
        <w:rPr>
          <w:b/>
          <w:bCs/>
          <w:sz w:val="20"/>
          <w:szCs w:val="20"/>
          <w:lang w:eastAsia="ko-KR"/>
        </w:rPr>
        <w:t>d</w:t>
      </w:r>
      <w:r w:rsidRPr="009958DE">
        <w:rPr>
          <w:sz w:val="20"/>
          <w:szCs w:val="20"/>
          <w:lang w:eastAsia="ko-KR"/>
        </w:rPr>
        <w:t xml:space="preserve"> Comparison of I</w:t>
      </w:r>
      <w:r w:rsidRPr="009958DE">
        <w:rPr>
          <w:sz w:val="20"/>
          <w:szCs w:val="20"/>
          <w:vertAlign w:val="subscript"/>
          <w:lang w:eastAsia="ko-KR"/>
        </w:rPr>
        <w:t>pc</w:t>
      </w:r>
      <w:r w:rsidRPr="009958DE">
        <w:rPr>
          <w:sz w:val="20"/>
          <w:szCs w:val="20"/>
          <w:lang w:eastAsia="ko-KR"/>
        </w:rPr>
        <w:t xml:space="preserve"> values across differential potential window groups. </w:t>
      </w:r>
      <w:r w:rsidRPr="009958DE">
        <w:rPr>
          <w:b/>
          <w:bCs/>
          <w:sz w:val="20"/>
          <w:szCs w:val="20"/>
          <w:lang w:eastAsia="ko-KR"/>
        </w:rPr>
        <w:t>e</w:t>
      </w:r>
      <w:r w:rsidRPr="009958DE">
        <w:rPr>
          <w:sz w:val="20"/>
          <w:szCs w:val="20"/>
          <w:lang w:eastAsia="ko-KR"/>
        </w:rPr>
        <w:t xml:space="preserve"> Comparison of I</w:t>
      </w:r>
      <w:r w:rsidRPr="009958DE">
        <w:rPr>
          <w:sz w:val="20"/>
          <w:szCs w:val="20"/>
          <w:vertAlign w:val="subscript"/>
          <w:lang w:eastAsia="ko-KR"/>
        </w:rPr>
        <w:t>pa</w:t>
      </w:r>
      <w:r w:rsidRPr="009958DE">
        <w:rPr>
          <w:sz w:val="20"/>
          <w:szCs w:val="20"/>
          <w:lang w:eastAsia="ko-KR"/>
        </w:rPr>
        <w:t xml:space="preserve"> values across differentia potential window groups. All potentials are reported versus an Ag/AgCl reference electrode. Statistical significance was determined using a one-way ANOVA followed by Tukey’s test. Data are presented as mean ± SD (n = 3).</w:t>
      </w:r>
    </w:p>
    <w:p w14:paraId="77725F4A" w14:textId="622B5C49"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7C83438B" wp14:editId="5298365C">
            <wp:extent cx="5975350" cy="2660650"/>
            <wp:effectExtent l="0" t="0" r="0" b="0"/>
            <wp:docPr id="9"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75350" cy="2660650"/>
                    </a:xfrm>
                    <a:prstGeom prst="rect">
                      <a:avLst/>
                    </a:prstGeom>
                    <a:noFill/>
                    <a:ln>
                      <a:noFill/>
                    </a:ln>
                  </pic:spPr>
                </pic:pic>
              </a:graphicData>
            </a:graphic>
          </wp:inline>
        </w:drawing>
      </w:r>
    </w:p>
    <w:p w14:paraId="79BE955D" w14:textId="77777777" w:rsidR="00752043" w:rsidRPr="009958DE" w:rsidRDefault="00EF5638" w:rsidP="00CC5ADD">
      <w:pPr>
        <w:rPr>
          <w:rFonts w:eastAsia="맑은 고딕"/>
          <w:b/>
          <w:bCs/>
          <w:sz w:val="20"/>
          <w:szCs w:val="20"/>
          <w:lang w:eastAsia="ko-KR"/>
        </w:rPr>
      </w:pPr>
      <w:r w:rsidRPr="009958DE">
        <w:rPr>
          <w:b/>
          <w:bCs/>
          <w:sz w:val="20"/>
          <w:szCs w:val="20"/>
        </w:rPr>
        <w:t>Fig</w:t>
      </w:r>
      <w:r w:rsidR="00BA06E5">
        <w:rPr>
          <w:rFonts w:eastAsia="맑은 고딕"/>
          <w:b/>
          <w:bCs/>
          <w:sz w:val="20"/>
          <w:szCs w:val="20"/>
          <w:lang w:eastAsia="ko-KR"/>
        </w:rPr>
        <w:t>.</w:t>
      </w:r>
      <w:r w:rsidRPr="009958DE">
        <w:rPr>
          <w:b/>
          <w:bCs/>
          <w:sz w:val="20"/>
          <w:szCs w:val="20"/>
        </w:rPr>
        <w:t xml:space="preserve"> S9</w:t>
      </w:r>
      <w:r w:rsidRPr="009958DE">
        <w:rPr>
          <w:sz w:val="20"/>
          <w:szCs w:val="20"/>
        </w:rPr>
        <w:t xml:space="preserve"> </w:t>
      </w:r>
      <w:r w:rsidRPr="009958DE">
        <w:rPr>
          <w:bCs/>
          <w:sz w:val="20"/>
          <w:szCs w:val="20"/>
        </w:rPr>
        <w:t>SEM images of the electropolymerized surfaces at different potential windows.</w:t>
      </w:r>
    </w:p>
    <w:p w14:paraId="1F74F7D0" w14:textId="57CE91D1"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52C321E2" wp14:editId="0D1AA77E">
            <wp:extent cx="5981700" cy="6096000"/>
            <wp:effectExtent l="0" t="0" r="0" b="0"/>
            <wp:docPr id="10"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81700" cy="6096000"/>
                    </a:xfrm>
                    <a:prstGeom prst="rect">
                      <a:avLst/>
                    </a:prstGeom>
                    <a:noFill/>
                    <a:ln>
                      <a:noFill/>
                    </a:ln>
                  </pic:spPr>
                </pic:pic>
              </a:graphicData>
            </a:graphic>
          </wp:inline>
        </w:drawing>
      </w:r>
    </w:p>
    <w:p w14:paraId="6553B71C" w14:textId="77777777" w:rsidR="00752043" w:rsidRPr="009958DE" w:rsidRDefault="005355B5" w:rsidP="00CC5ADD">
      <w:pPr>
        <w:rPr>
          <w:rFonts w:eastAsia="맑은 고딕"/>
          <w:b/>
          <w:bCs/>
          <w:sz w:val="20"/>
          <w:szCs w:val="20"/>
          <w:lang w:eastAsia="ko-KR"/>
        </w:rPr>
      </w:pPr>
      <w:r w:rsidRPr="009958DE">
        <w:rPr>
          <w:b/>
          <w:bCs/>
          <w:sz w:val="20"/>
          <w:szCs w:val="20"/>
        </w:rPr>
        <w:t>Fig</w:t>
      </w:r>
      <w:r w:rsidR="00BA06E5">
        <w:rPr>
          <w:rFonts w:eastAsia="맑은 고딕"/>
          <w:b/>
          <w:bCs/>
          <w:sz w:val="20"/>
          <w:szCs w:val="20"/>
          <w:lang w:eastAsia="ko-KR"/>
        </w:rPr>
        <w:t>.</w:t>
      </w:r>
      <w:r w:rsidRPr="009958DE">
        <w:rPr>
          <w:b/>
          <w:bCs/>
          <w:sz w:val="20"/>
          <w:szCs w:val="20"/>
        </w:rPr>
        <w:t xml:space="preserve"> S10</w:t>
      </w:r>
      <w:r w:rsidRPr="009958DE">
        <w:rPr>
          <w:sz w:val="20"/>
          <w:szCs w:val="20"/>
        </w:rPr>
        <w:t xml:space="preserve"> </w:t>
      </w:r>
      <w:r w:rsidRPr="009958DE">
        <w:rPr>
          <w:bCs/>
          <w:sz w:val="20"/>
          <w:szCs w:val="20"/>
        </w:rPr>
        <w:t xml:space="preserve">Determination of the potential range for the DA imprinting in 3 groups. </w:t>
      </w:r>
      <w:r w:rsidRPr="009958DE">
        <w:rPr>
          <w:b/>
          <w:sz w:val="20"/>
          <w:szCs w:val="20"/>
        </w:rPr>
        <w:t>a</w:t>
      </w:r>
      <w:r w:rsidRPr="009958DE">
        <w:rPr>
          <w:bCs/>
          <w:sz w:val="20"/>
          <w:szCs w:val="20"/>
        </w:rPr>
        <w:t xml:space="preserve"> CV profiles during Py electropolymerization for Group D, E and F at 10 and 20 cycles. </w:t>
      </w:r>
      <w:r w:rsidRPr="009958DE">
        <w:rPr>
          <w:b/>
          <w:sz w:val="20"/>
          <w:szCs w:val="20"/>
        </w:rPr>
        <w:t>b</w:t>
      </w:r>
      <w:r w:rsidRPr="009958DE">
        <w:rPr>
          <w:bCs/>
          <w:sz w:val="20"/>
          <w:szCs w:val="20"/>
        </w:rPr>
        <w:t xml:space="preserve"> DPV profiles for Group D, E, and F at 10 and 20 cycles. </w:t>
      </w:r>
      <w:r w:rsidRPr="009958DE">
        <w:rPr>
          <w:b/>
          <w:sz w:val="20"/>
          <w:szCs w:val="20"/>
        </w:rPr>
        <w:t>c</w:t>
      </w:r>
      <w:r w:rsidRPr="009958DE">
        <w:rPr>
          <w:bCs/>
          <w:sz w:val="20"/>
          <w:szCs w:val="20"/>
        </w:rPr>
        <w:t xml:space="preserve"> Quantitative evaluation of b. All potentials are reported versus an Ag/AgCl reference electrode. Data are presented as mean ± SD (n = 3).</w:t>
      </w:r>
    </w:p>
    <w:p w14:paraId="57A49120" w14:textId="444CB563"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22F7B4A5" wp14:editId="79DF7865">
            <wp:extent cx="5975350" cy="3378200"/>
            <wp:effectExtent l="0" t="0" r="0" b="0"/>
            <wp:docPr id="11"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75350" cy="3378200"/>
                    </a:xfrm>
                    <a:prstGeom prst="rect">
                      <a:avLst/>
                    </a:prstGeom>
                    <a:noFill/>
                    <a:ln>
                      <a:noFill/>
                    </a:ln>
                  </pic:spPr>
                </pic:pic>
              </a:graphicData>
            </a:graphic>
          </wp:inline>
        </w:drawing>
      </w:r>
    </w:p>
    <w:p w14:paraId="5F605E4D" w14:textId="77777777" w:rsidR="00752043" w:rsidRPr="009958DE" w:rsidRDefault="00CC5ADD" w:rsidP="00CC5ADD">
      <w:pPr>
        <w:rPr>
          <w:rFonts w:eastAsia="맑은 고딕"/>
          <w:b/>
          <w:bCs/>
          <w:sz w:val="20"/>
          <w:szCs w:val="20"/>
          <w:lang w:eastAsia="ko-KR"/>
        </w:rPr>
      </w:pPr>
      <w:r>
        <w:rPr>
          <w:rFonts w:eastAsia="맑은 고딕"/>
          <w:b/>
          <w:sz w:val="20"/>
          <w:szCs w:val="20"/>
          <w:lang w:eastAsia="ko-KR"/>
        </w:rPr>
        <w:t>Fig. S11</w:t>
      </w:r>
      <w:r>
        <w:rPr>
          <w:rFonts w:eastAsia="맑은 고딕"/>
          <w:bCs/>
          <w:sz w:val="20"/>
          <w:szCs w:val="20"/>
          <w:lang w:eastAsia="ko-KR"/>
        </w:rPr>
        <w:t xml:space="preserve"> </w:t>
      </w:r>
      <w:r w:rsidRPr="009958DE">
        <w:rPr>
          <w:bCs/>
          <w:sz w:val="20"/>
          <w:szCs w:val="20"/>
        </w:rPr>
        <w:t>Optimization of the DA template concentration for MIP electrode fabrication investigated by CV. All</w:t>
      </w:r>
      <w:r>
        <w:rPr>
          <w:rFonts w:eastAsia="맑은 고딕"/>
          <w:bCs/>
          <w:sz w:val="20"/>
          <w:szCs w:val="20"/>
          <w:lang w:eastAsia="ko-KR"/>
        </w:rPr>
        <w:t xml:space="preserve"> </w:t>
      </w:r>
      <w:r w:rsidR="005355B5" w:rsidRPr="009958DE">
        <w:rPr>
          <w:bCs/>
          <w:sz w:val="20"/>
          <w:szCs w:val="20"/>
        </w:rPr>
        <w:t>potentials are reported versus an Ag/AgCl reference electrode.</w:t>
      </w:r>
    </w:p>
    <w:p w14:paraId="0F0E9C79" w14:textId="620D60D7"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13D9D3BE" wp14:editId="308F05D5">
            <wp:extent cx="5969000" cy="4603750"/>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69000" cy="4603750"/>
                    </a:xfrm>
                    <a:prstGeom prst="rect">
                      <a:avLst/>
                    </a:prstGeom>
                    <a:noFill/>
                    <a:ln>
                      <a:noFill/>
                    </a:ln>
                  </pic:spPr>
                </pic:pic>
              </a:graphicData>
            </a:graphic>
          </wp:inline>
        </w:drawing>
      </w:r>
    </w:p>
    <w:p w14:paraId="3E958208" w14:textId="77777777" w:rsidR="00752043" w:rsidRPr="009958DE" w:rsidRDefault="00CC5ADD" w:rsidP="00CC5ADD">
      <w:pPr>
        <w:rPr>
          <w:rFonts w:eastAsia="맑은 고딕"/>
          <w:b/>
          <w:bCs/>
          <w:sz w:val="20"/>
          <w:szCs w:val="20"/>
          <w:lang w:eastAsia="ko-KR"/>
        </w:rPr>
      </w:pPr>
      <w:r w:rsidRPr="009958DE">
        <w:rPr>
          <w:b/>
          <w:sz w:val="20"/>
          <w:szCs w:val="20"/>
        </w:rPr>
        <w:t>Fig. S12</w:t>
      </w:r>
      <w:r w:rsidRPr="009958DE">
        <w:rPr>
          <w:bCs/>
          <w:sz w:val="20"/>
          <w:szCs w:val="20"/>
        </w:rPr>
        <w:t xml:space="preserve"> Optimization of the Py concentration and cycle number of CV for MIP electrode fabrication </w:t>
      </w:r>
      <w:r w:rsidR="005355B5" w:rsidRPr="009958DE">
        <w:rPr>
          <w:bCs/>
          <w:sz w:val="20"/>
          <w:szCs w:val="20"/>
        </w:rPr>
        <w:t>investigated by CV. All potentials are reported versus an Ag/AgCl reference electrode.</w:t>
      </w:r>
    </w:p>
    <w:p w14:paraId="08AA4FF7" w14:textId="51E7824D"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269CE389" wp14:editId="4773624D">
            <wp:extent cx="5975350" cy="4762500"/>
            <wp:effectExtent l="0" t="0" r="0" b="0"/>
            <wp:docPr id="13"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75350" cy="4762500"/>
                    </a:xfrm>
                    <a:prstGeom prst="rect">
                      <a:avLst/>
                    </a:prstGeom>
                    <a:noFill/>
                    <a:ln>
                      <a:noFill/>
                    </a:ln>
                  </pic:spPr>
                </pic:pic>
              </a:graphicData>
            </a:graphic>
          </wp:inline>
        </w:drawing>
      </w:r>
    </w:p>
    <w:p w14:paraId="08CA6F28" w14:textId="77777777" w:rsidR="00752043" w:rsidRPr="009958DE" w:rsidRDefault="00CC5ADD" w:rsidP="00CC5ADD">
      <w:pPr>
        <w:rPr>
          <w:rFonts w:eastAsia="맑은 고딕"/>
          <w:b/>
          <w:bCs/>
          <w:sz w:val="20"/>
          <w:szCs w:val="20"/>
          <w:lang w:eastAsia="ko-KR"/>
        </w:rPr>
      </w:pPr>
      <w:r w:rsidRPr="009958DE">
        <w:rPr>
          <w:b/>
          <w:sz w:val="20"/>
          <w:szCs w:val="20"/>
        </w:rPr>
        <w:t>Fig. S13</w:t>
      </w:r>
      <w:r w:rsidRPr="009958DE">
        <w:rPr>
          <w:bCs/>
          <w:sz w:val="20"/>
          <w:szCs w:val="20"/>
        </w:rPr>
        <w:t xml:space="preserve"> DA sensing performance on a control group prepared by CV in blank PBS solution. a </w:t>
      </w:r>
      <w:proofErr w:type="gramStart"/>
      <w:r w:rsidRPr="009958DE">
        <w:rPr>
          <w:bCs/>
          <w:sz w:val="20"/>
          <w:szCs w:val="20"/>
        </w:rPr>
        <w:t>DPV profiles</w:t>
      </w:r>
      <w:proofErr w:type="gramEnd"/>
      <w:r w:rsidRPr="009958DE">
        <w:rPr>
          <w:bCs/>
          <w:sz w:val="20"/>
          <w:szCs w:val="20"/>
        </w:rPr>
        <w:t xml:space="preserve"> in </w:t>
      </w:r>
      <w:r w:rsidR="005355B5" w:rsidRPr="009958DE">
        <w:rPr>
          <w:bCs/>
          <w:sz w:val="20"/>
          <w:szCs w:val="20"/>
        </w:rPr>
        <w:t xml:space="preserve">PBS of control group across different cycles numbers. </w:t>
      </w:r>
      <w:r w:rsidR="005355B5" w:rsidRPr="009958DE">
        <w:rPr>
          <w:b/>
          <w:sz w:val="20"/>
          <w:szCs w:val="20"/>
        </w:rPr>
        <w:t>b</w:t>
      </w:r>
      <w:r w:rsidR="005355B5" w:rsidRPr="009958DE">
        <w:rPr>
          <w:bCs/>
          <w:sz w:val="20"/>
          <w:szCs w:val="20"/>
        </w:rPr>
        <w:t xml:space="preserve"> DPV profiles in 10% FBS-supplemented medium across different cycles numbers. </w:t>
      </w:r>
      <w:r w:rsidR="005355B5" w:rsidRPr="009958DE">
        <w:rPr>
          <w:b/>
          <w:sz w:val="20"/>
          <w:szCs w:val="20"/>
        </w:rPr>
        <w:t>c</w:t>
      </w:r>
      <w:r w:rsidR="005355B5" w:rsidRPr="009958DE">
        <w:rPr>
          <w:bCs/>
          <w:sz w:val="20"/>
          <w:szCs w:val="20"/>
        </w:rPr>
        <w:t xml:space="preserve"> Quantitative evaluation of a. </w:t>
      </w:r>
      <w:r w:rsidR="005355B5" w:rsidRPr="009958DE">
        <w:rPr>
          <w:b/>
          <w:sz w:val="20"/>
          <w:szCs w:val="20"/>
        </w:rPr>
        <w:t>d</w:t>
      </w:r>
      <w:r w:rsidR="005355B5" w:rsidRPr="009958DE">
        <w:rPr>
          <w:bCs/>
          <w:sz w:val="20"/>
          <w:szCs w:val="20"/>
        </w:rPr>
        <w:t xml:space="preserve"> Quantitative evaluation of b. </w:t>
      </w:r>
      <w:r w:rsidR="005355B5" w:rsidRPr="009958DE">
        <w:rPr>
          <w:b/>
          <w:sz w:val="20"/>
          <w:szCs w:val="20"/>
        </w:rPr>
        <w:t>e</w:t>
      </w:r>
      <w:r w:rsidR="005355B5" w:rsidRPr="009958DE">
        <w:rPr>
          <w:bCs/>
          <w:sz w:val="20"/>
          <w:szCs w:val="20"/>
        </w:rPr>
        <w:t xml:space="preserve"> Signal Retention Ratio analysis of c and d. All potentials are reported versus an Ag/AgCl reference electrode. Data are presented as mean ± SD (n = 3). Statistical significance was determined using a one-way ANOVA followed by Tukey’s test. (NS: not significant).</w:t>
      </w:r>
    </w:p>
    <w:p w14:paraId="5916FC64" w14:textId="0252C90E"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6BD1CB7E" wp14:editId="5F07C091">
            <wp:extent cx="5975350" cy="2051050"/>
            <wp:effectExtent l="0" t="0" r="0" b="0"/>
            <wp:docPr id="14"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75350" cy="2051050"/>
                    </a:xfrm>
                    <a:prstGeom prst="rect">
                      <a:avLst/>
                    </a:prstGeom>
                    <a:noFill/>
                    <a:ln>
                      <a:noFill/>
                    </a:ln>
                  </pic:spPr>
                </pic:pic>
              </a:graphicData>
            </a:graphic>
          </wp:inline>
        </w:drawing>
      </w:r>
    </w:p>
    <w:p w14:paraId="61DD5E45" w14:textId="77777777" w:rsidR="00752043" w:rsidRPr="009958DE" w:rsidRDefault="00CC5ADD" w:rsidP="00CC5ADD">
      <w:pPr>
        <w:rPr>
          <w:rFonts w:eastAsia="맑은 고딕"/>
          <w:b/>
          <w:bCs/>
          <w:sz w:val="20"/>
          <w:szCs w:val="20"/>
          <w:lang w:eastAsia="ko-KR"/>
        </w:rPr>
      </w:pPr>
      <w:r w:rsidRPr="009958DE">
        <w:rPr>
          <w:rFonts w:eastAsia="맑은 고딕"/>
          <w:b/>
          <w:sz w:val="20"/>
          <w:szCs w:val="20"/>
          <w:lang w:eastAsia="ko-KR"/>
        </w:rPr>
        <w:t>Fig. S14</w:t>
      </w:r>
      <w:r w:rsidRPr="009958DE">
        <w:rPr>
          <w:rFonts w:eastAsia="맑은 고딕"/>
          <w:bCs/>
          <w:sz w:val="20"/>
          <w:szCs w:val="20"/>
          <w:lang w:eastAsia="ko-KR"/>
        </w:rPr>
        <w:t xml:space="preserve"> DA sensing performance in AuNS-NIP group. a DPV plot of the AuNS-NIP group in PBS at various </w:t>
      </w:r>
      <w:r w:rsidR="005355B5" w:rsidRPr="009958DE">
        <w:rPr>
          <w:bCs/>
          <w:sz w:val="20"/>
          <w:szCs w:val="20"/>
        </w:rPr>
        <w:t xml:space="preserve">DA concentrations. </w:t>
      </w:r>
      <w:r w:rsidR="005355B5" w:rsidRPr="009958DE">
        <w:rPr>
          <w:b/>
          <w:sz w:val="20"/>
          <w:szCs w:val="20"/>
        </w:rPr>
        <w:t>b</w:t>
      </w:r>
      <w:r w:rsidR="005355B5" w:rsidRPr="009958DE">
        <w:rPr>
          <w:bCs/>
          <w:sz w:val="20"/>
          <w:szCs w:val="20"/>
        </w:rPr>
        <w:t xml:space="preserve"> DPV plot of the AuNS-NIP group in 10% FBS-supplemented medium at various DA concentration. </w:t>
      </w:r>
      <w:r w:rsidR="005355B5" w:rsidRPr="009958DE">
        <w:rPr>
          <w:b/>
          <w:sz w:val="20"/>
          <w:szCs w:val="20"/>
        </w:rPr>
        <w:t>c</w:t>
      </w:r>
      <w:r w:rsidR="005355B5" w:rsidRPr="009958DE">
        <w:rPr>
          <w:bCs/>
          <w:sz w:val="20"/>
          <w:szCs w:val="20"/>
        </w:rPr>
        <w:t xml:space="preserve"> Quantitative evaluation of a and b. All potentials are reported versus an Ag/AgCl reference electrode. Data are presented as mean ± SD (n = 3).</w:t>
      </w:r>
    </w:p>
    <w:p w14:paraId="04766406" w14:textId="28FF9A01"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6A78A0F9" wp14:editId="7EC82386">
            <wp:extent cx="5969000" cy="7924800"/>
            <wp:effectExtent l="0" t="0" r="0" b="0"/>
            <wp:docPr id="15"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69000" cy="7924800"/>
                    </a:xfrm>
                    <a:prstGeom prst="rect">
                      <a:avLst/>
                    </a:prstGeom>
                    <a:noFill/>
                    <a:ln>
                      <a:noFill/>
                    </a:ln>
                  </pic:spPr>
                </pic:pic>
              </a:graphicData>
            </a:graphic>
          </wp:inline>
        </w:drawing>
      </w:r>
    </w:p>
    <w:p w14:paraId="4CE7DD52" w14:textId="77777777" w:rsidR="00752043" w:rsidRDefault="00CC5ADD" w:rsidP="00CC5ADD">
      <w:pPr>
        <w:rPr>
          <w:rFonts w:eastAsia="맑은 고딕"/>
          <w:bCs/>
          <w:sz w:val="20"/>
          <w:szCs w:val="20"/>
          <w:lang w:eastAsia="ko-KR"/>
        </w:rPr>
      </w:pPr>
      <w:r>
        <w:rPr>
          <w:rFonts w:eastAsia="맑은 고딕"/>
          <w:b/>
          <w:sz w:val="20"/>
          <w:szCs w:val="20"/>
          <w:lang w:eastAsia="ko-KR"/>
        </w:rPr>
        <w:t>Fig. S15</w:t>
      </w:r>
      <w:r>
        <w:rPr>
          <w:rFonts w:eastAsia="맑은 고딕"/>
          <w:bCs/>
          <w:sz w:val="20"/>
          <w:szCs w:val="20"/>
          <w:lang w:eastAsia="ko-KR"/>
        </w:rPr>
        <w:t xml:space="preserve"> Chemical detection property of AuNS electrode. </w:t>
      </w:r>
      <w:r>
        <w:rPr>
          <w:rFonts w:eastAsia="맑은 고딕"/>
          <w:b/>
          <w:sz w:val="20"/>
          <w:szCs w:val="20"/>
          <w:lang w:eastAsia="ko-KR"/>
        </w:rPr>
        <w:t>a</w:t>
      </w:r>
      <w:r>
        <w:rPr>
          <w:rFonts w:eastAsia="맑은 고딕"/>
          <w:bCs/>
          <w:sz w:val="20"/>
          <w:szCs w:val="20"/>
          <w:lang w:eastAsia="ko-KR"/>
        </w:rPr>
        <w:t xml:space="preserve"> DPV plot of electrochemical responses of various </w:t>
      </w:r>
      <w:r w:rsidR="005355B5" w:rsidRPr="009958DE">
        <w:rPr>
          <w:bCs/>
          <w:sz w:val="20"/>
          <w:szCs w:val="20"/>
        </w:rPr>
        <w:t xml:space="preserve">neurotransmitters and precursors. </w:t>
      </w:r>
      <w:r w:rsidR="005355B5" w:rsidRPr="009958DE">
        <w:rPr>
          <w:b/>
          <w:sz w:val="20"/>
          <w:szCs w:val="20"/>
        </w:rPr>
        <w:t>b</w:t>
      </w:r>
      <w:r w:rsidR="005355B5" w:rsidRPr="009958DE">
        <w:rPr>
          <w:bCs/>
          <w:sz w:val="20"/>
          <w:szCs w:val="20"/>
        </w:rPr>
        <w:t xml:space="preserve"> Quantitative evaluation of a. All potentials are reported versus an Ag/AgCl reference electrode. Data are presented as mean ± SD (n = 3).</w:t>
      </w:r>
    </w:p>
    <w:p w14:paraId="762273E5" w14:textId="7F695B81"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30C46891" wp14:editId="2FA8EE3B">
            <wp:extent cx="5981700" cy="7334250"/>
            <wp:effectExtent l="0" t="0" r="0" b="0"/>
            <wp:docPr id="16"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81700" cy="7334250"/>
                    </a:xfrm>
                    <a:prstGeom prst="rect">
                      <a:avLst/>
                    </a:prstGeom>
                    <a:noFill/>
                    <a:ln>
                      <a:noFill/>
                    </a:ln>
                  </pic:spPr>
                </pic:pic>
              </a:graphicData>
            </a:graphic>
          </wp:inline>
        </w:drawing>
      </w:r>
    </w:p>
    <w:p w14:paraId="22C5019E" w14:textId="77777777" w:rsidR="00752043" w:rsidRPr="009958DE" w:rsidRDefault="00CC5ADD" w:rsidP="00CC5ADD">
      <w:pPr>
        <w:rPr>
          <w:rFonts w:eastAsia="맑은 고딕"/>
          <w:b/>
          <w:bCs/>
          <w:sz w:val="20"/>
          <w:szCs w:val="20"/>
          <w:lang w:eastAsia="ko-KR"/>
        </w:rPr>
      </w:pPr>
      <w:r w:rsidRPr="009958DE">
        <w:rPr>
          <w:b/>
          <w:sz w:val="20"/>
          <w:szCs w:val="20"/>
        </w:rPr>
        <w:t>Fig. S16</w:t>
      </w:r>
      <w:r w:rsidRPr="009958DE">
        <w:rPr>
          <w:bCs/>
          <w:sz w:val="20"/>
          <w:szCs w:val="20"/>
        </w:rPr>
        <w:t xml:space="preserve"> Investigation of DA and interferent adsorption of AuNS and MIP groups using TOF-SIMS. </w:t>
      </w:r>
      <w:r w:rsidRPr="009958DE">
        <w:rPr>
          <w:b/>
          <w:sz w:val="20"/>
          <w:szCs w:val="20"/>
        </w:rPr>
        <w:t>a</w:t>
      </w:r>
      <w:r w:rsidRPr="009958DE">
        <w:rPr>
          <w:bCs/>
          <w:sz w:val="20"/>
          <w:szCs w:val="20"/>
        </w:rPr>
        <w:t xml:space="preserve"> </w:t>
      </w:r>
      <w:r w:rsidR="005355B5" w:rsidRPr="009958DE">
        <w:rPr>
          <w:bCs/>
          <w:sz w:val="20"/>
          <w:szCs w:val="20"/>
        </w:rPr>
        <w:t>TOF-SIMS spectra of the control groups without analyte incubation, showing the baseline ion counts for the C</w:t>
      </w:r>
      <w:r w:rsidR="005355B5" w:rsidRPr="009958DE">
        <w:rPr>
          <w:bCs/>
          <w:sz w:val="20"/>
          <w:szCs w:val="20"/>
          <w:vertAlign w:val="subscript"/>
        </w:rPr>
        <w:t>6</w:t>
      </w:r>
      <w:r w:rsidR="005355B5" w:rsidRPr="009958DE">
        <w:rPr>
          <w:bCs/>
          <w:sz w:val="20"/>
          <w:szCs w:val="20"/>
        </w:rPr>
        <w:t xml:space="preserve"> aromatic structure. </w:t>
      </w:r>
      <w:r w:rsidR="005355B5" w:rsidRPr="009958DE">
        <w:rPr>
          <w:b/>
          <w:sz w:val="20"/>
          <w:szCs w:val="20"/>
        </w:rPr>
        <w:t>b</w:t>
      </w:r>
      <w:r w:rsidR="005355B5" w:rsidRPr="009958DE">
        <w:rPr>
          <w:bCs/>
          <w:sz w:val="20"/>
          <w:szCs w:val="20"/>
        </w:rPr>
        <w:t xml:space="preserve"> TOF-SIMS spectra of the AuNS group after incubation with 10 μM of neurotransmitters and precursors. </w:t>
      </w:r>
      <w:r w:rsidR="005355B5" w:rsidRPr="009958DE">
        <w:rPr>
          <w:b/>
          <w:sz w:val="20"/>
          <w:szCs w:val="20"/>
        </w:rPr>
        <w:t>c</w:t>
      </w:r>
      <w:r w:rsidR="005355B5" w:rsidRPr="009958DE">
        <w:rPr>
          <w:bCs/>
          <w:sz w:val="20"/>
          <w:szCs w:val="20"/>
        </w:rPr>
        <w:t xml:space="preserve"> TOF-SIMS spectra of the MIP group after incubation with 10 μM of neurotransmitters and precursors. (Raster Area: 500×500 μm).</w:t>
      </w:r>
    </w:p>
    <w:p w14:paraId="7ADBD3C0" w14:textId="64E8CE16"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79EC6308" wp14:editId="69885EC7">
            <wp:extent cx="5975350" cy="5060950"/>
            <wp:effectExtent l="0" t="0" r="0" b="0"/>
            <wp:docPr id="1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75350" cy="5060950"/>
                    </a:xfrm>
                    <a:prstGeom prst="rect">
                      <a:avLst/>
                    </a:prstGeom>
                    <a:noFill/>
                    <a:ln>
                      <a:noFill/>
                    </a:ln>
                  </pic:spPr>
                </pic:pic>
              </a:graphicData>
            </a:graphic>
          </wp:inline>
        </w:drawing>
      </w:r>
    </w:p>
    <w:p w14:paraId="5E576648" w14:textId="77777777" w:rsidR="00752043" w:rsidRPr="009958DE" w:rsidRDefault="00CC5ADD" w:rsidP="00CC5ADD">
      <w:pPr>
        <w:rPr>
          <w:rFonts w:eastAsia="맑은 고딕"/>
          <w:b/>
          <w:bCs/>
          <w:sz w:val="20"/>
          <w:szCs w:val="20"/>
          <w:lang w:eastAsia="ko-KR"/>
        </w:rPr>
      </w:pPr>
      <w:r w:rsidRPr="009958DE">
        <w:rPr>
          <w:b/>
          <w:sz w:val="20"/>
          <w:szCs w:val="20"/>
        </w:rPr>
        <w:t>Fig. S17</w:t>
      </w:r>
      <w:r w:rsidRPr="009958DE">
        <w:rPr>
          <w:bCs/>
          <w:sz w:val="20"/>
          <w:szCs w:val="20"/>
        </w:rPr>
        <w:t xml:space="preserve"> Elucidating the exclusion mechanism of structural analogues via TOF-SIMS surface analysis. </w:t>
      </w:r>
      <w:r w:rsidRPr="009958DE">
        <w:rPr>
          <w:b/>
          <w:sz w:val="20"/>
          <w:szCs w:val="20"/>
        </w:rPr>
        <w:t>a</w:t>
      </w:r>
      <w:r w:rsidRPr="009958DE">
        <w:rPr>
          <w:bCs/>
          <w:sz w:val="20"/>
          <w:szCs w:val="20"/>
        </w:rPr>
        <w:t xml:space="preserve"> </w:t>
      </w:r>
      <w:r w:rsidR="005355B5" w:rsidRPr="009958DE">
        <w:rPr>
          <w:bCs/>
          <w:sz w:val="20"/>
          <w:szCs w:val="20"/>
        </w:rPr>
        <w:t xml:space="preserve">Baseline Total Ion Count (TIC) values measured in PBS for the AuNS and MIP control groups. </w:t>
      </w:r>
      <w:r w:rsidR="005355B5" w:rsidRPr="009958DE">
        <w:rPr>
          <w:b/>
          <w:sz w:val="20"/>
          <w:szCs w:val="20"/>
        </w:rPr>
        <w:t>b</w:t>
      </w:r>
      <w:r w:rsidR="005355B5" w:rsidRPr="009958DE">
        <w:rPr>
          <w:bCs/>
          <w:sz w:val="20"/>
          <w:szCs w:val="20"/>
        </w:rPr>
        <w:t xml:space="preserve"> Mathematical definitions for calculating net analyte ion counts (A and B) and the formula for Relative Adsorption Change (%). </w:t>
      </w:r>
      <w:r w:rsidR="005355B5" w:rsidRPr="009958DE">
        <w:rPr>
          <w:b/>
          <w:sz w:val="20"/>
          <w:szCs w:val="20"/>
        </w:rPr>
        <w:t>c</w:t>
      </w:r>
      <w:r w:rsidR="005355B5" w:rsidRPr="009958DE">
        <w:rPr>
          <w:bCs/>
          <w:sz w:val="20"/>
          <w:szCs w:val="20"/>
        </w:rPr>
        <w:t xml:space="preserve"> Data table presenting TIC-based adsorption values and calculated Relative Adsorption Change (%) for DA and its structural analogues.</w:t>
      </w:r>
    </w:p>
    <w:p w14:paraId="59FBC9F9" w14:textId="4BCEEC53"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7CA01A5F" wp14:editId="6034ED81">
            <wp:extent cx="5975350" cy="2927350"/>
            <wp:effectExtent l="0" t="0" r="0" b="0"/>
            <wp:docPr id="18"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75350" cy="2927350"/>
                    </a:xfrm>
                    <a:prstGeom prst="rect">
                      <a:avLst/>
                    </a:prstGeom>
                    <a:noFill/>
                    <a:ln>
                      <a:noFill/>
                    </a:ln>
                  </pic:spPr>
                </pic:pic>
              </a:graphicData>
            </a:graphic>
          </wp:inline>
        </w:drawing>
      </w:r>
    </w:p>
    <w:p w14:paraId="2B802BED" w14:textId="77777777" w:rsidR="00752043" w:rsidRPr="009958DE" w:rsidRDefault="005355B5" w:rsidP="00CC5ADD">
      <w:pPr>
        <w:rPr>
          <w:rFonts w:eastAsia="맑은 고딕"/>
          <w:b/>
          <w:bCs/>
          <w:sz w:val="20"/>
          <w:szCs w:val="20"/>
          <w:lang w:eastAsia="ko-KR"/>
        </w:rPr>
      </w:pPr>
      <w:r w:rsidRPr="009958DE">
        <w:rPr>
          <w:b/>
          <w:sz w:val="20"/>
          <w:szCs w:val="20"/>
        </w:rPr>
        <w:t>Fig</w:t>
      </w:r>
      <w:r w:rsidR="00BA06E5">
        <w:rPr>
          <w:rFonts w:eastAsia="맑은 고딕"/>
          <w:b/>
          <w:sz w:val="20"/>
          <w:szCs w:val="20"/>
          <w:lang w:eastAsia="ko-KR"/>
        </w:rPr>
        <w:t>.</w:t>
      </w:r>
      <w:r w:rsidRPr="009958DE">
        <w:rPr>
          <w:b/>
          <w:sz w:val="20"/>
          <w:szCs w:val="20"/>
        </w:rPr>
        <w:t xml:space="preserve"> S18</w:t>
      </w:r>
      <w:r w:rsidRPr="009958DE">
        <w:rPr>
          <w:sz w:val="20"/>
          <w:szCs w:val="20"/>
        </w:rPr>
        <w:t xml:space="preserve"> </w:t>
      </w:r>
      <w:r w:rsidRPr="009958DE">
        <w:rPr>
          <w:bCs/>
          <w:sz w:val="20"/>
          <w:szCs w:val="20"/>
        </w:rPr>
        <w:t>Optical images of DAergic neurons during differentiation.</w:t>
      </w:r>
    </w:p>
    <w:p w14:paraId="6F21EE19" w14:textId="27B9E960"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2520A114" wp14:editId="761008F7">
            <wp:extent cx="5981700" cy="5257800"/>
            <wp:effectExtent l="0" t="0" r="0" b="0"/>
            <wp:docPr id="19"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81700" cy="5257800"/>
                    </a:xfrm>
                    <a:prstGeom prst="rect">
                      <a:avLst/>
                    </a:prstGeom>
                    <a:noFill/>
                    <a:ln>
                      <a:noFill/>
                    </a:ln>
                  </pic:spPr>
                </pic:pic>
              </a:graphicData>
            </a:graphic>
          </wp:inline>
        </w:drawing>
      </w:r>
    </w:p>
    <w:p w14:paraId="03B82E78" w14:textId="77777777" w:rsidR="00752043" w:rsidRPr="009958DE" w:rsidRDefault="00CC5ADD" w:rsidP="00CC5ADD">
      <w:pPr>
        <w:rPr>
          <w:rFonts w:eastAsia="맑은 고딕"/>
          <w:b/>
          <w:bCs/>
          <w:sz w:val="20"/>
          <w:szCs w:val="20"/>
          <w:lang w:eastAsia="ko-KR"/>
        </w:rPr>
      </w:pPr>
      <w:r w:rsidRPr="009958DE">
        <w:rPr>
          <w:b/>
          <w:sz w:val="20"/>
          <w:szCs w:val="20"/>
        </w:rPr>
        <w:t>Fig. S19</w:t>
      </w:r>
      <w:r w:rsidRPr="009958DE">
        <w:rPr>
          <w:bCs/>
          <w:sz w:val="20"/>
          <w:szCs w:val="20"/>
        </w:rPr>
        <w:t xml:space="preserve"> Evaluation of pH-dependent DA sensing stability. </w:t>
      </w:r>
      <w:proofErr w:type="gramStart"/>
      <w:r w:rsidRPr="009958DE">
        <w:rPr>
          <w:bCs/>
          <w:sz w:val="20"/>
          <w:szCs w:val="20"/>
        </w:rPr>
        <w:t>a</w:t>
      </w:r>
      <w:proofErr w:type="gramEnd"/>
      <w:r w:rsidRPr="009958DE">
        <w:rPr>
          <w:bCs/>
          <w:sz w:val="20"/>
          <w:szCs w:val="20"/>
        </w:rPr>
        <w:t xml:space="preserve"> Optical images of medium adjusted to pH ranges </w:t>
      </w:r>
      <w:r w:rsidR="005355B5" w:rsidRPr="009958DE">
        <w:rPr>
          <w:bCs/>
          <w:sz w:val="20"/>
          <w:szCs w:val="20"/>
        </w:rPr>
        <w:t xml:space="preserve">from 6.2 to 8.2. </w:t>
      </w:r>
      <w:r w:rsidR="005355B5" w:rsidRPr="009958DE">
        <w:rPr>
          <w:b/>
          <w:sz w:val="20"/>
          <w:szCs w:val="20"/>
        </w:rPr>
        <w:t>b</w:t>
      </w:r>
      <w:r w:rsidR="005355B5" w:rsidRPr="009958DE">
        <w:rPr>
          <w:bCs/>
          <w:sz w:val="20"/>
          <w:szCs w:val="20"/>
        </w:rPr>
        <w:t xml:space="preserve"> DPV profiles display the 10 μM DA response on the AuNS electrode. </w:t>
      </w:r>
      <w:r w:rsidR="005355B5" w:rsidRPr="009958DE">
        <w:rPr>
          <w:b/>
          <w:sz w:val="20"/>
          <w:szCs w:val="20"/>
        </w:rPr>
        <w:t>c</w:t>
      </w:r>
      <w:r w:rsidR="005355B5" w:rsidRPr="009958DE">
        <w:rPr>
          <w:bCs/>
          <w:sz w:val="20"/>
          <w:szCs w:val="20"/>
        </w:rPr>
        <w:t xml:space="preserve"> Potential shifts of DA current signal on AuNS electrode. </w:t>
      </w:r>
      <w:r w:rsidR="005355B5" w:rsidRPr="009958DE">
        <w:rPr>
          <w:b/>
          <w:sz w:val="20"/>
          <w:szCs w:val="20"/>
        </w:rPr>
        <w:t>d</w:t>
      </w:r>
      <w:r w:rsidR="005355B5" w:rsidRPr="009958DE">
        <w:rPr>
          <w:bCs/>
          <w:sz w:val="20"/>
          <w:szCs w:val="20"/>
        </w:rPr>
        <w:t xml:space="preserve"> Quantitative evaluation of b. </w:t>
      </w:r>
      <w:r w:rsidR="005355B5" w:rsidRPr="009958DE">
        <w:rPr>
          <w:b/>
          <w:sz w:val="20"/>
          <w:szCs w:val="20"/>
        </w:rPr>
        <w:t>e</w:t>
      </w:r>
      <w:r w:rsidR="005355B5" w:rsidRPr="009958DE">
        <w:rPr>
          <w:bCs/>
          <w:sz w:val="20"/>
          <w:szCs w:val="20"/>
        </w:rPr>
        <w:t xml:space="preserve"> DPV profiles display the 10 μM DA response on the MIP. </w:t>
      </w:r>
      <w:r w:rsidR="005355B5" w:rsidRPr="009958DE">
        <w:rPr>
          <w:b/>
          <w:sz w:val="20"/>
          <w:szCs w:val="20"/>
        </w:rPr>
        <w:t>f</w:t>
      </w:r>
      <w:r w:rsidR="005355B5" w:rsidRPr="009958DE">
        <w:rPr>
          <w:bCs/>
          <w:sz w:val="20"/>
          <w:szCs w:val="20"/>
        </w:rPr>
        <w:t xml:space="preserve"> Potential shifts of DA current signal on MIP. </w:t>
      </w:r>
      <w:r w:rsidR="005355B5" w:rsidRPr="009958DE">
        <w:rPr>
          <w:b/>
          <w:sz w:val="20"/>
          <w:szCs w:val="20"/>
        </w:rPr>
        <w:t>g</w:t>
      </w:r>
      <w:r w:rsidR="005355B5" w:rsidRPr="009958DE">
        <w:rPr>
          <w:bCs/>
          <w:sz w:val="20"/>
          <w:szCs w:val="20"/>
        </w:rPr>
        <w:t xml:space="preserve"> Quantitative evaluation of e. All potentials are reported versus an Ag/AgCl reference electrode. Data are presented as mean ± SD (n = 3). Statistical significance was determined using a one-way ANOVA followed by Tukey’s test (NS: not significant, * &lt; 0.05, ** &lt; 0.01, ***: p &lt; 0.001).</w:t>
      </w:r>
    </w:p>
    <w:p w14:paraId="4BDB6EF6" w14:textId="329E9AC5"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6FD04BC3" wp14:editId="5408F0F0">
            <wp:extent cx="5994400" cy="1619250"/>
            <wp:effectExtent l="0" t="0" r="0" b="0"/>
            <wp:docPr id="20"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94400" cy="1619250"/>
                    </a:xfrm>
                    <a:prstGeom prst="rect">
                      <a:avLst/>
                    </a:prstGeom>
                    <a:noFill/>
                    <a:ln>
                      <a:noFill/>
                    </a:ln>
                  </pic:spPr>
                </pic:pic>
              </a:graphicData>
            </a:graphic>
          </wp:inline>
        </w:drawing>
      </w:r>
    </w:p>
    <w:p w14:paraId="3C3CA424" w14:textId="77777777" w:rsidR="00752043" w:rsidRDefault="00CC5ADD" w:rsidP="00CC5ADD">
      <w:pPr>
        <w:rPr>
          <w:rFonts w:eastAsia="맑은 고딕"/>
          <w:b/>
          <w:bCs/>
          <w:sz w:val="20"/>
          <w:szCs w:val="20"/>
          <w:lang w:eastAsia="ko-KR"/>
        </w:rPr>
      </w:pPr>
      <w:r w:rsidRPr="009958DE">
        <w:rPr>
          <w:b/>
          <w:sz w:val="20"/>
          <w:szCs w:val="20"/>
        </w:rPr>
        <w:t>Fig. S20</w:t>
      </w:r>
      <w:r w:rsidRPr="009958DE">
        <w:rPr>
          <w:bCs/>
          <w:sz w:val="20"/>
          <w:szCs w:val="20"/>
        </w:rPr>
        <w:t xml:space="preserve"> Negative control groups for stimulus-evoked DA release from differentiated SH-SY5Y cells. </w:t>
      </w:r>
      <w:r w:rsidRPr="009958DE">
        <w:rPr>
          <w:b/>
          <w:sz w:val="20"/>
          <w:szCs w:val="20"/>
        </w:rPr>
        <w:t>a</w:t>
      </w:r>
      <w:r w:rsidRPr="009958DE">
        <w:rPr>
          <w:bCs/>
          <w:sz w:val="20"/>
          <w:szCs w:val="20"/>
        </w:rPr>
        <w:t xml:space="preserve"> DPV </w:t>
      </w:r>
      <w:r w:rsidR="005355B5" w:rsidRPr="009958DE">
        <w:rPr>
          <w:bCs/>
          <w:sz w:val="20"/>
          <w:szCs w:val="20"/>
        </w:rPr>
        <w:t xml:space="preserve">profile of NC 1 group without KCl stimulation and L-DOPA pretreatment. </w:t>
      </w:r>
      <w:r w:rsidR="005355B5" w:rsidRPr="009958DE">
        <w:rPr>
          <w:b/>
          <w:sz w:val="20"/>
          <w:szCs w:val="20"/>
        </w:rPr>
        <w:t>b</w:t>
      </w:r>
      <w:r w:rsidR="005355B5" w:rsidRPr="009958DE">
        <w:rPr>
          <w:bCs/>
          <w:sz w:val="20"/>
          <w:szCs w:val="20"/>
        </w:rPr>
        <w:t xml:space="preserve"> DPV profile of NC 2 group L-DOPA pretreatment only. </w:t>
      </w:r>
      <w:r w:rsidR="005355B5" w:rsidRPr="009958DE">
        <w:rPr>
          <w:b/>
          <w:sz w:val="20"/>
          <w:szCs w:val="20"/>
        </w:rPr>
        <w:t>c</w:t>
      </w:r>
      <w:r w:rsidR="005355B5" w:rsidRPr="009958DE">
        <w:rPr>
          <w:bCs/>
          <w:sz w:val="20"/>
          <w:szCs w:val="20"/>
        </w:rPr>
        <w:t xml:space="preserve"> DPV profile of NC 3 group with KCl stimulation only. </w:t>
      </w:r>
      <w:r w:rsidR="005355B5" w:rsidRPr="009958DE">
        <w:rPr>
          <w:b/>
          <w:sz w:val="20"/>
          <w:szCs w:val="20"/>
        </w:rPr>
        <w:t>d</w:t>
      </w:r>
      <w:r w:rsidR="005355B5" w:rsidRPr="009958DE">
        <w:rPr>
          <w:bCs/>
          <w:sz w:val="20"/>
          <w:szCs w:val="20"/>
        </w:rPr>
        <w:t xml:space="preserve"> Quantitative evaluation of (a-c). All potentials are reported versus an Ag/AgCl reference electrode. Data are presented as mean ± SD (n = 3). Statistical significance was determined using a one-way ANOVA followed by Tukey’s test (NS: not significant)</w:t>
      </w:r>
      <w:r w:rsidR="005355B5">
        <w:rPr>
          <w:rFonts w:eastAsia="맑은 고딕"/>
          <w:bCs/>
          <w:sz w:val="20"/>
          <w:szCs w:val="20"/>
          <w:lang w:eastAsia="ko-KR"/>
        </w:rPr>
        <w:t>.</w:t>
      </w:r>
    </w:p>
    <w:p w14:paraId="7D71CB92" w14:textId="33E6F64B" w:rsidR="00752043"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24F76D54" wp14:editId="763B17B2">
            <wp:extent cx="5975350" cy="1790700"/>
            <wp:effectExtent l="0" t="0" r="0" b="0"/>
            <wp:docPr id="21"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75350" cy="1790700"/>
                    </a:xfrm>
                    <a:prstGeom prst="rect">
                      <a:avLst/>
                    </a:prstGeom>
                    <a:noFill/>
                    <a:ln>
                      <a:noFill/>
                    </a:ln>
                  </pic:spPr>
                </pic:pic>
              </a:graphicData>
            </a:graphic>
          </wp:inline>
        </w:drawing>
      </w:r>
    </w:p>
    <w:p w14:paraId="119B9FB8" w14:textId="77777777" w:rsidR="00752043" w:rsidRPr="009958DE" w:rsidRDefault="00CC5ADD" w:rsidP="00CC5ADD">
      <w:pPr>
        <w:rPr>
          <w:rFonts w:eastAsia="맑은 고딕"/>
          <w:b/>
          <w:bCs/>
          <w:sz w:val="20"/>
          <w:szCs w:val="20"/>
          <w:lang w:eastAsia="ko-KR"/>
        </w:rPr>
      </w:pPr>
      <w:r w:rsidRPr="009958DE">
        <w:rPr>
          <w:b/>
          <w:sz w:val="20"/>
          <w:szCs w:val="20"/>
        </w:rPr>
        <w:t xml:space="preserve">Fig. S21 </w:t>
      </w:r>
      <w:r w:rsidRPr="009958DE">
        <w:rPr>
          <w:bCs/>
          <w:sz w:val="20"/>
          <w:szCs w:val="20"/>
        </w:rPr>
        <w:t xml:space="preserve">Standard calibration of DA using HPLC for cross-validation. </w:t>
      </w:r>
      <w:r w:rsidRPr="009958DE">
        <w:rPr>
          <w:b/>
          <w:sz w:val="20"/>
          <w:szCs w:val="20"/>
        </w:rPr>
        <w:t>a</w:t>
      </w:r>
      <w:r w:rsidRPr="009958DE">
        <w:rPr>
          <w:bCs/>
          <w:sz w:val="20"/>
          <w:szCs w:val="20"/>
        </w:rPr>
        <w:t xml:space="preserve"> Full HPLC chromatograms of standard </w:t>
      </w:r>
      <w:r w:rsidR="005355B5" w:rsidRPr="009958DE">
        <w:rPr>
          <w:bCs/>
          <w:sz w:val="20"/>
          <w:szCs w:val="20"/>
        </w:rPr>
        <w:t xml:space="preserve">DA solution at various concentrations in medium (0-50 μM). </w:t>
      </w:r>
      <w:r w:rsidR="005355B5" w:rsidRPr="009958DE">
        <w:rPr>
          <w:b/>
          <w:sz w:val="20"/>
          <w:szCs w:val="20"/>
        </w:rPr>
        <w:t>b</w:t>
      </w:r>
      <w:r w:rsidR="005355B5" w:rsidRPr="009958DE">
        <w:rPr>
          <w:bCs/>
          <w:sz w:val="20"/>
          <w:szCs w:val="20"/>
        </w:rPr>
        <w:t xml:space="preserve"> Magnified view of the chromatograms from 4 to 6 min, highlighting the concentration-dependent specific peaks for DA. </w:t>
      </w:r>
      <w:r w:rsidR="005355B5" w:rsidRPr="009958DE">
        <w:rPr>
          <w:b/>
          <w:sz w:val="20"/>
          <w:szCs w:val="20"/>
        </w:rPr>
        <w:t>c</w:t>
      </w:r>
      <w:r w:rsidR="005355B5" w:rsidRPr="009958DE">
        <w:rPr>
          <w:bCs/>
          <w:sz w:val="20"/>
          <w:szCs w:val="20"/>
        </w:rPr>
        <w:t xml:space="preserve"> </w:t>
      </w:r>
      <w:proofErr w:type="gramStart"/>
      <w:r w:rsidR="005355B5" w:rsidRPr="009958DE">
        <w:rPr>
          <w:bCs/>
          <w:sz w:val="20"/>
          <w:szCs w:val="20"/>
        </w:rPr>
        <w:t>The</w:t>
      </w:r>
      <w:proofErr w:type="gramEnd"/>
      <w:r w:rsidR="005355B5" w:rsidRPr="009958DE">
        <w:rPr>
          <w:bCs/>
          <w:sz w:val="20"/>
          <w:szCs w:val="20"/>
        </w:rPr>
        <w:t xml:space="preserve"> corresponding linear calibration curve plotting the peak area against DA concentration.</w:t>
      </w:r>
    </w:p>
    <w:p w14:paraId="1A4B1D1A" w14:textId="59771963" w:rsidR="00F239A8" w:rsidRPr="009958DE" w:rsidRDefault="00752043" w:rsidP="00CC5ADD">
      <w:pPr>
        <w:rPr>
          <w:rFonts w:eastAsia="맑은 고딕"/>
          <w:b/>
          <w:bCs/>
          <w:sz w:val="20"/>
          <w:szCs w:val="20"/>
          <w:lang w:eastAsia="ko-KR"/>
        </w:rPr>
      </w:pPr>
      <w:r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432A0229" wp14:editId="4DACB8D1">
            <wp:extent cx="5969000" cy="5638800"/>
            <wp:effectExtent l="0" t="0" r="0" b="0"/>
            <wp:docPr id="2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69000" cy="5638800"/>
                    </a:xfrm>
                    <a:prstGeom prst="rect">
                      <a:avLst/>
                    </a:prstGeom>
                    <a:noFill/>
                    <a:ln>
                      <a:noFill/>
                    </a:ln>
                  </pic:spPr>
                </pic:pic>
              </a:graphicData>
            </a:graphic>
          </wp:inline>
        </w:drawing>
      </w:r>
    </w:p>
    <w:p w14:paraId="4EA83E51" w14:textId="1EE411DF" w:rsidR="00752043" w:rsidRPr="009958DE" w:rsidRDefault="00CC5ADD" w:rsidP="00CC5ADD">
      <w:pPr>
        <w:rPr>
          <w:rFonts w:eastAsia="맑은 고딕"/>
          <w:b/>
          <w:bCs/>
          <w:sz w:val="20"/>
          <w:szCs w:val="20"/>
          <w:lang w:eastAsia="ko-KR"/>
        </w:rPr>
      </w:pPr>
      <w:r w:rsidRPr="009958DE">
        <w:rPr>
          <w:b/>
          <w:sz w:val="20"/>
          <w:szCs w:val="20"/>
        </w:rPr>
        <w:t>Fig. S22</w:t>
      </w:r>
      <w:r w:rsidRPr="009958DE">
        <w:rPr>
          <w:bCs/>
          <w:sz w:val="20"/>
          <w:szCs w:val="20"/>
        </w:rPr>
        <w:t xml:space="preserve"> HPLC cross-validation of SH-SY5Y cell-secreted DA during differentiation. </w:t>
      </w:r>
      <w:r w:rsidRPr="009958DE">
        <w:rPr>
          <w:b/>
          <w:sz w:val="20"/>
          <w:szCs w:val="20"/>
        </w:rPr>
        <w:t>a</w:t>
      </w:r>
      <w:r w:rsidRPr="009958DE">
        <w:rPr>
          <w:bCs/>
          <w:sz w:val="20"/>
          <w:szCs w:val="20"/>
        </w:rPr>
        <w:t xml:space="preserve"> Full-scale HPLC </w:t>
      </w:r>
      <w:r w:rsidR="005355B5" w:rsidRPr="009958DE">
        <w:rPr>
          <w:bCs/>
          <w:sz w:val="20"/>
          <w:szCs w:val="20"/>
        </w:rPr>
        <w:t xml:space="preserve">chromatogram (0-20 min) of culture media from replicate 1, monitored at different days in vitro (DIV 0-12). </w:t>
      </w:r>
      <w:r w:rsidR="005355B5" w:rsidRPr="009958DE">
        <w:rPr>
          <w:b/>
          <w:sz w:val="20"/>
          <w:szCs w:val="20"/>
        </w:rPr>
        <w:t>b</w:t>
      </w:r>
      <w:r w:rsidR="005355B5" w:rsidRPr="009958DE">
        <w:rPr>
          <w:bCs/>
          <w:sz w:val="20"/>
          <w:szCs w:val="20"/>
        </w:rPr>
        <w:t xml:space="preserve"> Magnified chromatogram (3-6 min) of replicate 1, isolating the distinct DA peak at a retention time of 5.2-5.3 min.</w:t>
      </w:r>
      <w:r>
        <w:rPr>
          <w:rFonts w:eastAsia="맑은 고딕"/>
          <w:bCs/>
          <w:sz w:val="20"/>
          <w:szCs w:val="20"/>
          <w:lang w:eastAsia="ko-KR"/>
        </w:rPr>
        <w:t xml:space="preserve"> </w:t>
      </w:r>
      <w:r w:rsidR="005355B5" w:rsidRPr="009958DE">
        <w:rPr>
          <w:b/>
          <w:sz w:val="20"/>
          <w:szCs w:val="20"/>
        </w:rPr>
        <w:t>c</w:t>
      </w:r>
      <w:r w:rsidR="005355B5" w:rsidRPr="009958DE">
        <w:rPr>
          <w:bCs/>
          <w:sz w:val="20"/>
          <w:szCs w:val="20"/>
        </w:rPr>
        <w:t xml:space="preserve"> Full-scale HPLC chromatogram (0-20 min) of culture media from replicate 2, monitored at different days in vitro (DIV 0-12). </w:t>
      </w:r>
      <w:r w:rsidR="005355B5" w:rsidRPr="009958DE">
        <w:rPr>
          <w:b/>
          <w:sz w:val="20"/>
          <w:szCs w:val="20"/>
        </w:rPr>
        <w:t>d</w:t>
      </w:r>
      <w:r w:rsidR="005355B5" w:rsidRPr="009958DE">
        <w:rPr>
          <w:bCs/>
          <w:sz w:val="20"/>
          <w:szCs w:val="20"/>
        </w:rPr>
        <w:t xml:space="preserve"> Magnified chromatogram (3-6 min) of replicate 2, isolating the distinct DA peak at a retention time of 5.2-5.3 min. </w:t>
      </w:r>
      <w:r w:rsidR="005355B5" w:rsidRPr="009958DE">
        <w:rPr>
          <w:b/>
          <w:sz w:val="20"/>
          <w:szCs w:val="20"/>
        </w:rPr>
        <w:t>e</w:t>
      </w:r>
      <w:r w:rsidR="005355B5" w:rsidRPr="009958DE">
        <w:rPr>
          <w:bCs/>
          <w:sz w:val="20"/>
          <w:szCs w:val="20"/>
        </w:rPr>
        <w:t xml:space="preserve"> Full-scale HPLC chromatogram (0-20 min) of culture media from replicate 3, monitored at different days in vitro (DIV 0-12). </w:t>
      </w:r>
      <w:r w:rsidR="005355B5" w:rsidRPr="009958DE">
        <w:rPr>
          <w:b/>
          <w:sz w:val="20"/>
          <w:szCs w:val="20"/>
        </w:rPr>
        <w:t>f</w:t>
      </w:r>
      <w:r w:rsidR="005355B5" w:rsidRPr="009958DE">
        <w:rPr>
          <w:bCs/>
          <w:sz w:val="20"/>
          <w:szCs w:val="20"/>
        </w:rPr>
        <w:t xml:space="preserve"> Magnified chromatogram (3-6 min) of replicate 3, isolating the distinct DA peak at a retention time of 5.0-5.2 min.</w:t>
      </w:r>
      <w:r w:rsidR="00752043" w:rsidRPr="009958DE">
        <w:rPr>
          <w:rFonts w:eastAsia="맑은 고딕"/>
          <w:b/>
          <w:bCs/>
          <w:sz w:val="20"/>
          <w:szCs w:val="20"/>
          <w:lang w:eastAsia="ko-KR"/>
        </w:rPr>
        <w:br w:type="page"/>
      </w:r>
      <w:r w:rsidR="00534378" w:rsidRPr="009958DE">
        <w:rPr>
          <w:noProof/>
          <w:sz w:val="20"/>
          <w:szCs w:val="20"/>
        </w:rPr>
        <w:lastRenderedPageBreak/>
        <w:drawing>
          <wp:inline distT="0" distB="0" distL="0" distR="0" wp14:anchorId="3DA1C625" wp14:editId="00A82554">
            <wp:extent cx="5981700" cy="3346450"/>
            <wp:effectExtent l="0" t="0" r="0" b="0"/>
            <wp:docPr id="2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81700" cy="3346450"/>
                    </a:xfrm>
                    <a:prstGeom prst="rect">
                      <a:avLst/>
                    </a:prstGeom>
                    <a:noFill/>
                    <a:ln>
                      <a:noFill/>
                    </a:ln>
                  </pic:spPr>
                </pic:pic>
              </a:graphicData>
            </a:graphic>
          </wp:inline>
        </w:drawing>
      </w:r>
    </w:p>
    <w:p w14:paraId="276B9B65" w14:textId="77777777" w:rsidR="00752043" w:rsidRPr="009958DE" w:rsidRDefault="00CC5ADD" w:rsidP="00CC5ADD">
      <w:pPr>
        <w:rPr>
          <w:rFonts w:eastAsia="맑은 고딕"/>
          <w:b/>
          <w:bCs/>
          <w:sz w:val="20"/>
          <w:szCs w:val="20"/>
          <w:lang w:eastAsia="ko-KR"/>
        </w:rPr>
      </w:pPr>
      <w:r w:rsidRPr="009958DE">
        <w:rPr>
          <w:b/>
          <w:sz w:val="20"/>
          <w:szCs w:val="20"/>
        </w:rPr>
        <w:t>Fig. S23</w:t>
      </w:r>
      <w:r w:rsidRPr="009958DE">
        <w:rPr>
          <w:bCs/>
          <w:sz w:val="20"/>
          <w:szCs w:val="20"/>
        </w:rPr>
        <w:t xml:space="preserve"> ELISA cross-validation of SH-SY5Y cell-secreted DA during differentiation. </w:t>
      </w:r>
      <w:r w:rsidRPr="009958DE">
        <w:rPr>
          <w:b/>
          <w:sz w:val="20"/>
          <w:szCs w:val="20"/>
        </w:rPr>
        <w:t>a</w:t>
      </w:r>
      <w:r w:rsidRPr="009958DE">
        <w:rPr>
          <w:bCs/>
          <w:sz w:val="20"/>
          <w:szCs w:val="20"/>
        </w:rPr>
        <w:t xml:space="preserve"> Calibration curve of </w:t>
      </w:r>
      <w:r w:rsidR="005355B5" w:rsidRPr="009958DE">
        <w:rPr>
          <w:bCs/>
          <w:sz w:val="20"/>
          <w:szCs w:val="20"/>
        </w:rPr>
        <w:t xml:space="preserve">DA concentration obtained with ELISA. </w:t>
      </w:r>
      <w:r w:rsidR="005355B5" w:rsidRPr="009958DE">
        <w:rPr>
          <w:b/>
          <w:sz w:val="20"/>
          <w:szCs w:val="20"/>
        </w:rPr>
        <w:t>b</w:t>
      </w:r>
      <w:r w:rsidR="005355B5" w:rsidRPr="009958DE">
        <w:rPr>
          <w:bCs/>
          <w:sz w:val="20"/>
          <w:szCs w:val="20"/>
        </w:rPr>
        <w:t xml:space="preserve"> A real photo of the ELISA plate, where lighter color intensity corresponds to higher DA concentrations. The control refers to the group in which ELISA was performed without the addition of any test substance.</w:t>
      </w:r>
    </w:p>
    <w:sectPr w:rsidR="00752043" w:rsidRPr="009958DE" w:rsidSect="00C22402">
      <w:footerReference w:type="default" r:id="rId31"/>
      <w:pgSz w:w="11906" w:h="16838"/>
      <w:pgMar w:top="1134" w:right="1134" w:bottom="1134" w:left="1361" w:header="851" w:footer="992" w:gutter="0"/>
      <w:lnNumType w:countBy="1" w:restart="continuous"/>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61128" w14:textId="77777777" w:rsidR="009247FF" w:rsidRDefault="009247FF">
      <w:r>
        <w:separator/>
      </w:r>
    </w:p>
  </w:endnote>
  <w:endnote w:type="continuationSeparator" w:id="0">
    <w:p w14:paraId="0D68598E" w14:textId="77777777" w:rsidR="009247FF" w:rsidRDefault="00924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7BD74" w14:textId="77777777" w:rsidR="00207840" w:rsidRDefault="00207840">
    <w:pPr>
      <w:pStyle w:val="a4"/>
      <w:jc w:val="center"/>
    </w:pPr>
    <w:r>
      <w:fldChar w:fldCharType="begin"/>
    </w:r>
    <w:r>
      <w:instrText>PAGE   \* MERGEFORMAT</w:instrText>
    </w:r>
    <w:r>
      <w:fldChar w:fldCharType="separate"/>
    </w:r>
    <w:r>
      <w:rPr>
        <w:lang w:val="zh-CN" w:eastAsia="ko-KR"/>
      </w:rPr>
      <w:t>8</w:t>
    </w:r>
    <w:r>
      <w:fldChar w:fldCharType="end"/>
    </w:r>
  </w:p>
  <w:p w14:paraId="667BC86E" w14:textId="77777777" w:rsidR="00207840" w:rsidRDefault="0020784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1111C" w14:textId="77777777" w:rsidR="009247FF" w:rsidRDefault="009247FF">
      <w:r>
        <w:separator/>
      </w:r>
    </w:p>
  </w:footnote>
  <w:footnote w:type="continuationSeparator" w:id="0">
    <w:p w14:paraId="6B967827" w14:textId="77777777" w:rsidR="009247FF" w:rsidRDefault="009247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845C5"/>
    <w:multiLevelType w:val="hybridMultilevel"/>
    <w:tmpl w:val="8CE4AECC"/>
    <w:lvl w:ilvl="0" w:tplc="320A20F0">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442E64CB"/>
    <w:multiLevelType w:val="hybridMultilevel"/>
    <w:tmpl w:val="83FCB998"/>
    <w:lvl w:ilvl="0" w:tplc="FFFFFFFF">
      <w:start w:val="1"/>
      <w:numFmt w:val="decimal"/>
      <w:lvlText w:val="%1."/>
      <w:lvlJc w:val="left"/>
      <w:pPr>
        <w:ind w:left="800" w:hanging="360"/>
      </w:pPr>
      <w:rPr>
        <w:rFonts w:ascii="Times New Roman" w:eastAsia="맑은 고딕" w:hAnsi="Times New Roman" w:cs="Times New Roman"/>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2" w15:restartNumberingAfterBreak="0">
    <w:nsid w:val="63173D7F"/>
    <w:multiLevelType w:val="hybridMultilevel"/>
    <w:tmpl w:val="1186B838"/>
    <w:lvl w:ilvl="0" w:tplc="D2DE1606">
      <w:start w:val="1"/>
      <w:numFmt w:val="decimal"/>
      <w:lvlText w:val="%1."/>
      <w:lvlJc w:val="left"/>
      <w:pPr>
        <w:ind w:left="800" w:hanging="360"/>
      </w:pPr>
      <w:rPr>
        <w:rFonts w:ascii="Times New Roman" w:eastAsia="맑은 고딕" w:hAnsi="Times New Roman" w:cs="Times New Roman"/>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7ADD52A4"/>
    <w:multiLevelType w:val="hybridMultilevel"/>
    <w:tmpl w:val="2A3E07C2"/>
    <w:lvl w:ilvl="0" w:tplc="A0BE336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7DE03E82"/>
    <w:multiLevelType w:val="hybridMultilevel"/>
    <w:tmpl w:val="93E07C6C"/>
    <w:lvl w:ilvl="0" w:tplc="BA38A6A6">
      <w:start w:val="1"/>
      <w:numFmt w:val="lowerLetter"/>
      <w:lvlText w:val="(%1)"/>
      <w:lvlJc w:val="left"/>
      <w:pPr>
        <w:tabs>
          <w:tab w:val="num" w:pos="720"/>
        </w:tabs>
        <w:ind w:left="720" w:hanging="360"/>
      </w:pPr>
    </w:lvl>
    <w:lvl w:ilvl="1" w:tplc="B538C6EE" w:tentative="1">
      <w:start w:val="1"/>
      <w:numFmt w:val="lowerLetter"/>
      <w:lvlText w:val="(%2)"/>
      <w:lvlJc w:val="left"/>
      <w:pPr>
        <w:tabs>
          <w:tab w:val="num" w:pos="1440"/>
        </w:tabs>
        <w:ind w:left="1440" w:hanging="360"/>
      </w:pPr>
    </w:lvl>
    <w:lvl w:ilvl="2" w:tplc="2E68AF00" w:tentative="1">
      <w:start w:val="1"/>
      <w:numFmt w:val="lowerLetter"/>
      <w:lvlText w:val="(%3)"/>
      <w:lvlJc w:val="left"/>
      <w:pPr>
        <w:tabs>
          <w:tab w:val="num" w:pos="2160"/>
        </w:tabs>
        <w:ind w:left="2160" w:hanging="360"/>
      </w:pPr>
    </w:lvl>
    <w:lvl w:ilvl="3" w:tplc="42E0DE48" w:tentative="1">
      <w:start w:val="1"/>
      <w:numFmt w:val="lowerLetter"/>
      <w:lvlText w:val="(%4)"/>
      <w:lvlJc w:val="left"/>
      <w:pPr>
        <w:tabs>
          <w:tab w:val="num" w:pos="2880"/>
        </w:tabs>
        <w:ind w:left="2880" w:hanging="360"/>
      </w:pPr>
    </w:lvl>
    <w:lvl w:ilvl="4" w:tplc="FC9EF99C" w:tentative="1">
      <w:start w:val="1"/>
      <w:numFmt w:val="lowerLetter"/>
      <w:lvlText w:val="(%5)"/>
      <w:lvlJc w:val="left"/>
      <w:pPr>
        <w:tabs>
          <w:tab w:val="num" w:pos="3600"/>
        </w:tabs>
        <w:ind w:left="3600" w:hanging="360"/>
      </w:pPr>
    </w:lvl>
    <w:lvl w:ilvl="5" w:tplc="73A60DD4" w:tentative="1">
      <w:start w:val="1"/>
      <w:numFmt w:val="lowerLetter"/>
      <w:lvlText w:val="(%6)"/>
      <w:lvlJc w:val="left"/>
      <w:pPr>
        <w:tabs>
          <w:tab w:val="num" w:pos="4320"/>
        </w:tabs>
        <w:ind w:left="4320" w:hanging="360"/>
      </w:pPr>
    </w:lvl>
    <w:lvl w:ilvl="6" w:tplc="E90E507A" w:tentative="1">
      <w:start w:val="1"/>
      <w:numFmt w:val="lowerLetter"/>
      <w:lvlText w:val="(%7)"/>
      <w:lvlJc w:val="left"/>
      <w:pPr>
        <w:tabs>
          <w:tab w:val="num" w:pos="5040"/>
        </w:tabs>
        <w:ind w:left="5040" w:hanging="360"/>
      </w:pPr>
    </w:lvl>
    <w:lvl w:ilvl="7" w:tplc="A6C686EA" w:tentative="1">
      <w:start w:val="1"/>
      <w:numFmt w:val="lowerLetter"/>
      <w:lvlText w:val="(%8)"/>
      <w:lvlJc w:val="left"/>
      <w:pPr>
        <w:tabs>
          <w:tab w:val="num" w:pos="5760"/>
        </w:tabs>
        <w:ind w:left="5760" w:hanging="360"/>
      </w:pPr>
    </w:lvl>
    <w:lvl w:ilvl="8" w:tplc="66B807E8" w:tentative="1">
      <w:start w:val="1"/>
      <w:numFmt w:val="lowerLetter"/>
      <w:lvlText w:val="(%9)"/>
      <w:lvlJc w:val="left"/>
      <w:pPr>
        <w:tabs>
          <w:tab w:val="num" w:pos="6480"/>
        </w:tabs>
        <w:ind w:left="6480" w:hanging="360"/>
      </w:pPr>
    </w:lvl>
  </w:abstractNum>
  <w:num w:numId="1" w16cid:durableId="1994216726">
    <w:abstractNumId w:val="4"/>
  </w:num>
  <w:num w:numId="2" w16cid:durableId="1902130406">
    <w:abstractNumId w:val="2"/>
  </w:num>
  <w:num w:numId="3" w16cid:durableId="465318668">
    <w:abstractNumId w:val="1"/>
  </w:num>
  <w:num w:numId="4" w16cid:durableId="500391476">
    <w:abstractNumId w:val="0"/>
  </w:num>
  <w:num w:numId="5" w16cid:durableId="1162041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attachedTemplate r:id="rId1"/>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U4YjdhNzUwZGZkMWZmZjAxMjlkZjllNWJlMDU5MTUifQ=="/>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pdprdx0kdsv9nev2aoxtxreps0ffae9zstv&quot;&gt;Water Desalination&lt;record-ids&gt;&lt;item&gt;229&lt;/item&gt;&lt;/record-ids&gt;&lt;/item&gt;&lt;/Libraries&gt;"/>
  </w:docVars>
  <w:rsids>
    <w:rsidRoot w:val="26A312D6"/>
    <w:rsid w:val="00000956"/>
    <w:rsid w:val="0000122C"/>
    <w:rsid w:val="0000680A"/>
    <w:rsid w:val="000166A6"/>
    <w:rsid w:val="00024765"/>
    <w:rsid w:val="00025FD5"/>
    <w:rsid w:val="00026D30"/>
    <w:rsid w:val="00031129"/>
    <w:rsid w:val="00034466"/>
    <w:rsid w:val="00036F48"/>
    <w:rsid w:val="00040A65"/>
    <w:rsid w:val="0004430F"/>
    <w:rsid w:val="00050161"/>
    <w:rsid w:val="0005397B"/>
    <w:rsid w:val="0006280E"/>
    <w:rsid w:val="00065257"/>
    <w:rsid w:val="00071BED"/>
    <w:rsid w:val="00075923"/>
    <w:rsid w:val="000829B8"/>
    <w:rsid w:val="00084CD7"/>
    <w:rsid w:val="0009324C"/>
    <w:rsid w:val="00093F0E"/>
    <w:rsid w:val="00096569"/>
    <w:rsid w:val="000A33F7"/>
    <w:rsid w:val="000A44F4"/>
    <w:rsid w:val="000D3297"/>
    <w:rsid w:val="000D46C0"/>
    <w:rsid w:val="000E4219"/>
    <w:rsid w:val="000E4324"/>
    <w:rsid w:val="000F1A10"/>
    <w:rsid w:val="000F42BC"/>
    <w:rsid w:val="000F58AC"/>
    <w:rsid w:val="001013FB"/>
    <w:rsid w:val="001137D1"/>
    <w:rsid w:val="001267ED"/>
    <w:rsid w:val="00130970"/>
    <w:rsid w:val="0013454A"/>
    <w:rsid w:val="00137061"/>
    <w:rsid w:val="001521C9"/>
    <w:rsid w:val="00161EEC"/>
    <w:rsid w:val="001628D6"/>
    <w:rsid w:val="001678CA"/>
    <w:rsid w:val="00173BAC"/>
    <w:rsid w:val="00173C67"/>
    <w:rsid w:val="0017642C"/>
    <w:rsid w:val="00176E51"/>
    <w:rsid w:val="00180101"/>
    <w:rsid w:val="00183853"/>
    <w:rsid w:val="00195FFA"/>
    <w:rsid w:val="00196A3B"/>
    <w:rsid w:val="00197260"/>
    <w:rsid w:val="001A00A5"/>
    <w:rsid w:val="001B5860"/>
    <w:rsid w:val="001B7D90"/>
    <w:rsid w:val="001B7FE3"/>
    <w:rsid w:val="001C0AD2"/>
    <w:rsid w:val="001C1DF2"/>
    <w:rsid w:val="001D1AB5"/>
    <w:rsid w:val="001E210C"/>
    <w:rsid w:val="001E2289"/>
    <w:rsid w:val="001E2601"/>
    <w:rsid w:val="001E6B07"/>
    <w:rsid w:val="001E7D6F"/>
    <w:rsid w:val="001F0EF9"/>
    <w:rsid w:val="001F4AB8"/>
    <w:rsid w:val="001F5D92"/>
    <w:rsid w:val="002041F6"/>
    <w:rsid w:val="00207840"/>
    <w:rsid w:val="00214C18"/>
    <w:rsid w:val="00216B23"/>
    <w:rsid w:val="00216F01"/>
    <w:rsid w:val="0022010C"/>
    <w:rsid w:val="00230F98"/>
    <w:rsid w:val="0023114E"/>
    <w:rsid w:val="0023221D"/>
    <w:rsid w:val="00243F53"/>
    <w:rsid w:val="0025398F"/>
    <w:rsid w:val="00270092"/>
    <w:rsid w:val="002755E6"/>
    <w:rsid w:val="00275DDE"/>
    <w:rsid w:val="00276C90"/>
    <w:rsid w:val="002800C5"/>
    <w:rsid w:val="002810EB"/>
    <w:rsid w:val="00285F3C"/>
    <w:rsid w:val="002955BD"/>
    <w:rsid w:val="00296979"/>
    <w:rsid w:val="002A575F"/>
    <w:rsid w:val="002B0BA5"/>
    <w:rsid w:val="002C6E1E"/>
    <w:rsid w:val="002D237A"/>
    <w:rsid w:val="002D6D8F"/>
    <w:rsid w:val="002D7ED8"/>
    <w:rsid w:val="002E2308"/>
    <w:rsid w:val="002E25BA"/>
    <w:rsid w:val="002E2EB0"/>
    <w:rsid w:val="002E3D17"/>
    <w:rsid w:val="002F64C7"/>
    <w:rsid w:val="002F7F7C"/>
    <w:rsid w:val="003006DC"/>
    <w:rsid w:val="003279E9"/>
    <w:rsid w:val="00333B58"/>
    <w:rsid w:val="0033702F"/>
    <w:rsid w:val="003371AB"/>
    <w:rsid w:val="00351E7E"/>
    <w:rsid w:val="00355E61"/>
    <w:rsid w:val="00371396"/>
    <w:rsid w:val="00372298"/>
    <w:rsid w:val="00374F46"/>
    <w:rsid w:val="003766F0"/>
    <w:rsid w:val="0039097F"/>
    <w:rsid w:val="0039275C"/>
    <w:rsid w:val="003B30DB"/>
    <w:rsid w:val="003B4C1C"/>
    <w:rsid w:val="003B5D9D"/>
    <w:rsid w:val="003E2EF2"/>
    <w:rsid w:val="003E4AA0"/>
    <w:rsid w:val="003E54AC"/>
    <w:rsid w:val="003F0A80"/>
    <w:rsid w:val="003F781C"/>
    <w:rsid w:val="0040342D"/>
    <w:rsid w:val="00405AB5"/>
    <w:rsid w:val="00411010"/>
    <w:rsid w:val="00412568"/>
    <w:rsid w:val="0042153B"/>
    <w:rsid w:val="00423782"/>
    <w:rsid w:val="00424568"/>
    <w:rsid w:val="004259F8"/>
    <w:rsid w:val="00427DFF"/>
    <w:rsid w:val="00430284"/>
    <w:rsid w:val="00434336"/>
    <w:rsid w:val="00437215"/>
    <w:rsid w:val="00443ACF"/>
    <w:rsid w:val="00456736"/>
    <w:rsid w:val="00467CAB"/>
    <w:rsid w:val="00472B88"/>
    <w:rsid w:val="00475072"/>
    <w:rsid w:val="0047644B"/>
    <w:rsid w:val="0049043C"/>
    <w:rsid w:val="004B5C36"/>
    <w:rsid w:val="004C1C2C"/>
    <w:rsid w:val="004C66DF"/>
    <w:rsid w:val="004D33DD"/>
    <w:rsid w:val="004D3A5D"/>
    <w:rsid w:val="004E10D4"/>
    <w:rsid w:val="004E230B"/>
    <w:rsid w:val="004E2D74"/>
    <w:rsid w:val="004E664C"/>
    <w:rsid w:val="004F4FBE"/>
    <w:rsid w:val="005007D0"/>
    <w:rsid w:val="00505854"/>
    <w:rsid w:val="0051542C"/>
    <w:rsid w:val="00515D49"/>
    <w:rsid w:val="005207E9"/>
    <w:rsid w:val="00521534"/>
    <w:rsid w:val="00524A39"/>
    <w:rsid w:val="0052647D"/>
    <w:rsid w:val="00527B9B"/>
    <w:rsid w:val="00534378"/>
    <w:rsid w:val="005355B5"/>
    <w:rsid w:val="00540D0C"/>
    <w:rsid w:val="0054134F"/>
    <w:rsid w:val="00541A07"/>
    <w:rsid w:val="00542BEF"/>
    <w:rsid w:val="0054444E"/>
    <w:rsid w:val="00546462"/>
    <w:rsid w:val="00546F9A"/>
    <w:rsid w:val="0054762C"/>
    <w:rsid w:val="00547B52"/>
    <w:rsid w:val="00555C51"/>
    <w:rsid w:val="005603A8"/>
    <w:rsid w:val="00564021"/>
    <w:rsid w:val="00583C9E"/>
    <w:rsid w:val="00583D82"/>
    <w:rsid w:val="005A0881"/>
    <w:rsid w:val="005B19DE"/>
    <w:rsid w:val="005B642F"/>
    <w:rsid w:val="005C1134"/>
    <w:rsid w:val="005D373A"/>
    <w:rsid w:val="005D434A"/>
    <w:rsid w:val="005D599D"/>
    <w:rsid w:val="005D59C6"/>
    <w:rsid w:val="005D6ACE"/>
    <w:rsid w:val="005D71EB"/>
    <w:rsid w:val="005F1545"/>
    <w:rsid w:val="005F3139"/>
    <w:rsid w:val="00601257"/>
    <w:rsid w:val="00603606"/>
    <w:rsid w:val="0061435D"/>
    <w:rsid w:val="00620626"/>
    <w:rsid w:val="00620E2B"/>
    <w:rsid w:val="0062139D"/>
    <w:rsid w:val="00645E28"/>
    <w:rsid w:val="00651AE9"/>
    <w:rsid w:val="0065761E"/>
    <w:rsid w:val="00660BBC"/>
    <w:rsid w:val="006668C6"/>
    <w:rsid w:val="00677D1F"/>
    <w:rsid w:val="00684D29"/>
    <w:rsid w:val="0068511D"/>
    <w:rsid w:val="0068685B"/>
    <w:rsid w:val="00697A7C"/>
    <w:rsid w:val="006A22E5"/>
    <w:rsid w:val="006A6B3B"/>
    <w:rsid w:val="006A7EA8"/>
    <w:rsid w:val="006B11DA"/>
    <w:rsid w:val="006B45F7"/>
    <w:rsid w:val="006B6838"/>
    <w:rsid w:val="006B69EC"/>
    <w:rsid w:val="006C36B7"/>
    <w:rsid w:val="006C68AC"/>
    <w:rsid w:val="006D3E5F"/>
    <w:rsid w:val="006D55F2"/>
    <w:rsid w:val="006E4555"/>
    <w:rsid w:val="006F1AA5"/>
    <w:rsid w:val="006F606A"/>
    <w:rsid w:val="007014F2"/>
    <w:rsid w:val="00711161"/>
    <w:rsid w:val="007123BC"/>
    <w:rsid w:val="00714040"/>
    <w:rsid w:val="00714CE5"/>
    <w:rsid w:val="00715B2B"/>
    <w:rsid w:val="00723CB9"/>
    <w:rsid w:val="007249A4"/>
    <w:rsid w:val="00740445"/>
    <w:rsid w:val="00741F04"/>
    <w:rsid w:val="00746E53"/>
    <w:rsid w:val="00752043"/>
    <w:rsid w:val="00755A4C"/>
    <w:rsid w:val="00760316"/>
    <w:rsid w:val="00760925"/>
    <w:rsid w:val="00765BC6"/>
    <w:rsid w:val="00767832"/>
    <w:rsid w:val="00773ADE"/>
    <w:rsid w:val="00776DEA"/>
    <w:rsid w:val="0077790E"/>
    <w:rsid w:val="00781B4B"/>
    <w:rsid w:val="00784491"/>
    <w:rsid w:val="00793F11"/>
    <w:rsid w:val="007A01CA"/>
    <w:rsid w:val="007A2D42"/>
    <w:rsid w:val="007B12C4"/>
    <w:rsid w:val="007B5356"/>
    <w:rsid w:val="007C0A01"/>
    <w:rsid w:val="007C5EE9"/>
    <w:rsid w:val="007D4FA0"/>
    <w:rsid w:val="007F0B03"/>
    <w:rsid w:val="007F1AD9"/>
    <w:rsid w:val="007F21AD"/>
    <w:rsid w:val="007F5C54"/>
    <w:rsid w:val="007F700E"/>
    <w:rsid w:val="007F7766"/>
    <w:rsid w:val="00801330"/>
    <w:rsid w:val="00805CBD"/>
    <w:rsid w:val="0080637F"/>
    <w:rsid w:val="00807201"/>
    <w:rsid w:val="00821D7C"/>
    <w:rsid w:val="00822B7D"/>
    <w:rsid w:val="00826033"/>
    <w:rsid w:val="0083376F"/>
    <w:rsid w:val="00847237"/>
    <w:rsid w:val="008542D3"/>
    <w:rsid w:val="0085519B"/>
    <w:rsid w:val="00855642"/>
    <w:rsid w:val="0085611B"/>
    <w:rsid w:val="00860F8D"/>
    <w:rsid w:val="00861359"/>
    <w:rsid w:val="008668FD"/>
    <w:rsid w:val="00867E99"/>
    <w:rsid w:val="00871576"/>
    <w:rsid w:val="00872D42"/>
    <w:rsid w:val="00875A44"/>
    <w:rsid w:val="008779DF"/>
    <w:rsid w:val="00880453"/>
    <w:rsid w:val="00882184"/>
    <w:rsid w:val="00883CD0"/>
    <w:rsid w:val="00893D62"/>
    <w:rsid w:val="00894548"/>
    <w:rsid w:val="008A100B"/>
    <w:rsid w:val="008A3FF4"/>
    <w:rsid w:val="008A4A72"/>
    <w:rsid w:val="008A53F9"/>
    <w:rsid w:val="008B66C7"/>
    <w:rsid w:val="008C2834"/>
    <w:rsid w:val="008C45C1"/>
    <w:rsid w:val="008C5F0C"/>
    <w:rsid w:val="008D41EE"/>
    <w:rsid w:val="008D55DC"/>
    <w:rsid w:val="008E4A21"/>
    <w:rsid w:val="008F0309"/>
    <w:rsid w:val="008F2023"/>
    <w:rsid w:val="00902A97"/>
    <w:rsid w:val="00902B19"/>
    <w:rsid w:val="009068CF"/>
    <w:rsid w:val="00906BF0"/>
    <w:rsid w:val="00911FED"/>
    <w:rsid w:val="009138AC"/>
    <w:rsid w:val="00915186"/>
    <w:rsid w:val="009214AB"/>
    <w:rsid w:val="009247FF"/>
    <w:rsid w:val="00927711"/>
    <w:rsid w:val="00935423"/>
    <w:rsid w:val="009355B4"/>
    <w:rsid w:val="0094075D"/>
    <w:rsid w:val="00950DD7"/>
    <w:rsid w:val="00955055"/>
    <w:rsid w:val="009553DF"/>
    <w:rsid w:val="00962B53"/>
    <w:rsid w:val="0096537C"/>
    <w:rsid w:val="009730D5"/>
    <w:rsid w:val="0097460C"/>
    <w:rsid w:val="00975650"/>
    <w:rsid w:val="0098356F"/>
    <w:rsid w:val="0098461C"/>
    <w:rsid w:val="00984FD2"/>
    <w:rsid w:val="009958DE"/>
    <w:rsid w:val="009A0BC5"/>
    <w:rsid w:val="009A30B9"/>
    <w:rsid w:val="009A5050"/>
    <w:rsid w:val="009A7FEE"/>
    <w:rsid w:val="009B0EA1"/>
    <w:rsid w:val="009B18EF"/>
    <w:rsid w:val="009B1D6C"/>
    <w:rsid w:val="009B2AC6"/>
    <w:rsid w:val="009C0399"/>
    <w:rsid w:val="009C75C7"/>
    <w:rsid w:val="009D61AF"/>
    <w:rsid w:val="009E1256"/>
    <w:rsid w:val="009E6CD9"/>
    <w:rsid w:val="009F57B9"/>
    <w:rsid w:val="00A05EC8"/>
    <w:rsid w:val="00A072DE"/>
    <w:rsid w:val="00A159EA"/>
    <w:rsid w:val="00A21145"/>
    <w:rsid w:val="00A2358D"/>
    <w:rsid w:val="00A25594"/>
    <w:rsid w:val="00A31971"/>
    <w:rsid w:val="00A32B1C"/>
    <w:rsid w:val="00A34664"/>
    <w:rsid w:val="00A4020D"/>
    <w:rsid w:val="00A42696"/>
    <w:rsid w:val="00A43631"/>
    <w:rsid w:val="00A437E5"/>
    <w:rsid w:val="00A64FF2"/>
    <w:rsid w:val="00A659E1"/>
    <w:rsid w:val="00A70D72"/>
    <w:rsid w:val="00A73FF1"/>
    <w:rsid w:val="00A7782A"/>
    <w:rsid w:val="00A8524A"/>
    <w:rsid w:val="00A91A1A"/>
    <w:rsid w:val="00A95B6E"/>
    <w:rsid w:val="00A96082"/>
    <w:rsid w:val="00AB31EC"/>
    <w:rsid w:val="00AC204A"/>
    <w:rsid w:val="00AC22BE"/>
    <w:rsid w:val="00AC3E63"/>
    <w:rsid w:val="00AC738D"/>
    <w:rsid w:val="00AD47F7"/>
    <w:rsid w:val="00AE31B2"/>
    <w:rsid w:val="00AE6FAA"/>
    <w:rsid w:val="00AF0A02"/>
    <w:rsid w:val="00AF5EED"/>
    <w:rsid w:val="00B001BD"/>
    <w:rsid w:val="00B13F80"/>
    <w:rsid w:val="00B217C3"/>
    <w:rsid w:val="00B30C69"/>
    <w:rsid w:val="00B52523"/>
    <w:rsid w:val="00B54848"/>
    <w:rsid w:val="00B62FB4"/>
    <w:rsid w:val="00B642D4"/>
    <w:rsid w:val="00B7141A"/>
    <w:rsid w:val="00B775C5"/>
    <w:rsid w:val="00B77E77"/>
    <w:rsid w:val="00B809AD"/>
    <w:rsid w:val="00B83C72"/>
    <w:rsid w:val="00B857F4"/>
    <w:rsid w:val="00B91BB3"/>
    <w:rsid w:val="00B91BD2"/>
    <w:rsid w:val="00B92202"/>
    <w:rsid w:val="00B929C8"/>
    <w:rsid w:val="00BA06E5"/>
    <w:rsid w:val="00BA68EA"/>
    <w:rsid w:val="00BC1225"/>
    <w:rsid w:val="00BC14F5"/>
    <w:rsid w:val="00BD34B1"/>
    <w:rsid w:val="00BD52C7"/>
    <w:rsid w:val="00BE0402"/>
    <w:rsid w:val="00BE3DA6"/>
    <w:rsid w:val="00BE64BD"/>
    <w:rsid w:val="00BE7051"/>
    <w:rsid w:val="00BF5530"/>
    <w:rsid w:val="00C0458A"/>
    <w:rsid w:val="00C0573C"/>
    <w:rsid w:val="00C06514"/>
    <w:rsid w:val="00C22174"/>
    <w:rsid w:val="00C22402"/>
    <w:rsid w:val="00C24110"/>
    <w:rsid w:val="00C27164"/>
    <w:rsid w:val="00C32355"/>
    <w:rsid w:val="00C360CB"/>
    <w:rsid w:val="00C42D9E"/>
    <w:rsid w:val="00C4678C"/>
    <w:rsid w:val="00C46C71"/>
    <w:rsid w:val="00C63A45"/>
    <w:rsid w:val="00C6641B"/>
    <w:rsid w:val="00C703FD"/>
    <w:rsid w:val="00C75F87"/>
    <w:rsid w:val="00C8006D"/>
    <w:rsid w:val="00C82E9F"/>
    <w:rsid w:val="00C86D53"/>
    <w:rsid w:val="00C92CF5"/>
    <w:rsid w:val="00CA3F14"/>
    <w:rsid w:val="00CA4A19"/>
    <w:rsid w:val="00CA5068"/>
    <w:rsid w:val="00CA5337"/>
    <w:rsid w:val="00CA5AEE"/>
    <w:rsid w:val="00CA5B84"/>
    <w:rsid w:val="00CA7A94"/>
    <w:rsid w:val="00CB03B5"/>
    <w:rsid w:val="00CB0A7F"/>
    <w:rsid w:val="00CC1206"/>
    <w:rsid w:val="00CC32C2"/>
    <w:rsid w:val="00CC330A"/>
    <w:rsid w:val="00CC40DE"/>
    <w:rsid w:val="00CC4343"/>
    <w:rsid w:val="00CC4415"/>
    <w:rsid w:val="00CC5ADD"/>
    <w:rsid w:val="00CD0393"/>
    <w:rsid w:val="00CD3FDF"/>
    <w:rsid w:val="00CD4BAF"/>
    <w:rsid w:val="00CD6F14"/>
    <w:rsid w:val="00CE2574"/>
    <w:rsid w:val="00CF3E36"/>
    <w:rsid w:val="00D013C0"/>
    <w:rsid w:val="00D1162B"/>
    <w:rsid w:val="00D11C1B"/>
    <w:rsid w:val="00D265EA"/>
    <w:rsid w:val="00D275C5"/>
    <w:rsid w:val="00D32A6D"/>
    <w:rsid w:val="00D333E8"/>
    <w:rsid w:val="00D352A0"/>
    <w:rsid w:val="00D43629"/>
    <w:rsid w:val="00D4526C"/>
    <w:rsid w:val="00D4609D"/>
    <w:rsid w:val="00D50895"/>
    <w:rsid w:val="00D521E7"/>
    <w:rsid w:val="00D559B1"/>
    <w:rsid w:val="00D55BB2"/>
    <w:rsid w:val="00D57008"/>
    <w:rsid w:val="00D70A38"/>
    <w:rsid w:val="00D76220"/>
    <w:rsid w:val="00D77FCA"/>
    <w:rsid w:val="00D82258"/>
    <w:rsid w:val="00D82CFD"/>
    <w:rsid w:val="00D841F9"/>
    <w:rsid w:val="00D85588"/>
    <w:rsid w:val="00D93182"/>
    <w:rsid w:val="00D93941"/>
    <w:rsid w:val="00DA040E"/>
    <w:rsid w:val="00DA3F40"/>
    <w:rsid w:val="00DB3309"/>
    <w:rsid w:val="00DB50DB"/>
    <w:rsid w:val="00DB5552"/>
    <w:rsid w:val="00DB57EC"/>
    <w:rsid w:val="00DB5997"/>
    <w:rsid w:val="00DC2D81"/>
    <w:rsid w:val="00DC345D"/>
    <w:rsid w:val="00DC63CD"/>
    <w:rsid w:val="00DC7105"/>
    <w:rsid w:val="00DD20B8"/>
    <w:rsid w:val="00DD7DEC"/>
    <w:rsid w:val="00DE6FF2"/>
    <w:rsid w:val="00DF46E8"/>
    <w:rsid w:val="00DF755C"/>
    <w:rsid w:val="00E016E0"/>
    <w:rsid w:val="00E04183"/>
    <w:rsid w:val="00E10F1B"/>
    <w:rsid w:val="00E14050"/>
    <w:rsid w:val="00E167D3"/>
    <w:rsid w:val="00E17A3A"/>
    <w:rsid w:val="00E20E92"/>
    <w:rsid w:val="00E24959"/>
    <w:rsid w:val="00E24F60"/>
    <w:rsid w:val="00E25EAB"/>
    <w:rsid w:val="00E40CB1"/>
    <w:rsid w:val="00E55EC0"/>
    <w:rsid w:val="00E649C1"/>
    <w:rsid w:val="00E7291F"/>
    <w:rsid w:val="00E80D90"/>
    <w:rsid w:val="00E81587"/>
    <w:rsid w:val="00E869D8"/>
    <w:rsid w:val="00E93350"/>
    <w:rsid w:val="00EA0B18"/>
    <w:rsid w:val="00EA0C18"/>
    <w:rsid w:val="00EA23AA"/>
    <w:rsid w:val="00EA3683"/>
    <w:rsid w:val="00EA5DF2"/>
    <w:rsid w:val="00EC4F13"/>
    <w:rsid w:val="00ED06EC"/>
    <w:rsid w:val="00ED16E7"/>
    <w:rsid w:val="00ED546A"/>
    <w:rsid w:val="00ED6F1E"/>
    <w:rsid w:val="00EE5FCC"/>
    <w:rsid w:val="00EF55A7"/>
    <w:rsid w:val="00EF5638"/>
    <w:rsid w:val="00EF58C4"/>
    <w:rsid w:val="00F0357D"/>
    <w:rsid w:val="00F1422E"/>
    <w:rsid w:val="00F2187D"/>
    <w:rsid w:val="00F22B43"/>
    <w:rsid w:val="00F239A8"/>
    <w:rsid w:val="00F3325B"/>
    <w:rsid w:val="00F34508"/>
    <w:rsid w:val="00F35855"/>
    <w:rsid w:val="00F52202"/>
    <w:rsid w:val="00F55ACF"/>
    <w:rsid w:val="00F670BE"/>
    <w:rsid w:val="00F67BBB"/>
    <w:rsid w:val="00F82A19"/>
    <w:rsid w:val="00F84629"/>
    <w:rsid w:val="00F90B6D"/>
    <w:rsid w:val="00F91564"/>
    <w:rsid w:val="00FA6CD3"/>
    <w:rsid w:val="00FC513E"/>
    <w:rsid w:val="00FC6330"/>
    <w:rsid w:val="00FC6755"/>
    <w:rsid w:val="00FC7888"/>
    <w:rsid w:val="00FD0E26"/>
    <w:rsid w:val="00FD6A14"/>
    <w:rsid w:val="00FE215B"/>
    <w:rsid w:val="00FE22BF"/>
    <w:rsid w:val="00FE3FD6"/>
    <w:rsid w:val="00FE7DC9"/>
    <w:rsid w:val="03BC3997"/>
    <w:rsid w:val="05C95C55"/>
    <w:rsid w:val="103A226A"/>
    <w:rsid w:val="105218B9"/>
    <w:rsid w:val="148351EA"/>
    <w:rsid w:val="1CE80977"/>
    <w:rsid w:val="1EC43A99"/>
    <w:rsid w:val="22192D4B"/>
    <w:rsid w:val="23A221A9"/>
    <w:rsid w:val="26A312D6"/>
    <w:rsid w:val="29AC5CB0"/>
    <w:rsid w:val="2D9D5D0A"/>
    <w:rsid w:val="317A3705"/>
    <w:rsid w:val="35964678"/>
    <w:rsid w:val="4DF5104E"/>
    <w:rsid w:val="512713C3"/>
    <w:rsid w:val="52446599"/>
    <w:rsid w:val="5CEA6D6D"/>
    <w:rsid w:val="646F4ADC"/>
    <w:rsid w:val="79996706"/>
    <w:rsid w:val="7CF276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AB507"/>
  <w15:chartTrackingRefBased/>
  <w15:docId w15:val="{52AA1666-5BB4-4823-BD48-C77A5E14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character" w:customStyle="1" w:styleId="Char">
    <w:name w:val="풍선 도움말 텍스트 Char"/>
    <w:link w:val="a3"/>
    <w:uiPriority w:val="99"/>
    <w:semiHidden/>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character" w:customStyle="1" w:styleId="Char0">
    <w:name w:val="바닥글 Char"/>
    <w:link w:val="a4"/>
    <w:uiPriority w:val="99"/>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1">
    <w:name w:val="머리글 Char"/>
    <w:link w:val="a5"/>
    <w:uiPriority w:val="99"/>
    <w:rPr>
      <w:sz w:val="18"/>
      <w:szCs w:val="18"/>
    </w:rPr>
  </w:style>
  <w:style w:type="paragraph" w:styleId="4">
    <w:name w:val="toc 4"/>
    <w:basedOn w:val="a"/>
    <w:next w:val="a"/>
    <w:uiPriority w:val="39"/>
    <w:unhideWhenUsed/>
    <w:pPr>
      <w:ind w:leftChars="600" w:left="1260"/>
    </w:pPr>
  </w:style>
  <w:style w:type="paragraph" w:styleId="a6">
    <w:name w:val="footnote text"/>
    <w:basedOn w:val="a"/>
    <w:link w:val="Char2"/>
    <w:uiPriority w:val="99"/>
    <w:unhideWhenUsed/>
    <w:pPr>
      <w:snapToGrid w:val="0"/>
      <w:jc w:val="left"/>
    </w:pPr>
    <w:rPr>
      <w:sz w:val="18"/>
      <w:szCs w:val="18"/>
    </w:rPr>
  </w:style>
  <w:style w:type="character" w:customStyle="1" w:styleId="Char2">
    <w:name w:val="각주 텍스트 Char"/>
    <w:link w:val="a6"/>
    <w:uiPriority w:val="99"/>
    <w:semiHidden/>
    <w:rPr>
      <w:sz w:val="18"/>
      <w:szCs w:val="18"/>
    </w:rPr>
  </w:style>
  <w:style w:type="paragraph" w:styleId="a7">
    <w:name w:val="Normal (Web)"/>
    <w:basedOn w:val="a"/>
    <w:uiPriority w:val="99"/>
    <w:unhideWhenUsed/>
    <w:pPr>
      <w:spacing w:before="100" w:beforeAutospacing="1" w:after="100" w:afterAutospacing="1"/>
      <w:jc w:val="left"/>
    </w:pPr>
    <w:rPr>
      <w:kern w:val="0"/>
      <w:sz w:val="24"/>
    </w:rPr>
  </w:style>
  <w:style w:type="character" w:styleId="a8">
    <w:name w:val="line number"/>
    <w:uiPriority w:val="99"/>
    <w:unhideWhenUsed/>
  </w:style>
  <w:style w:type="character" w:styleId="a9">
    <w:name w:val="Hyperlink"/>
    <w:uiPriority w:val="99"/>
    <w:unhideWhenUsed/>
    <w:rPr>
      <w:color w:val="0000FF"/>
      <w:u w:val="single"/>
    </w:rPr>
  </w:style>
  <w:style w:type="character" w:styleId="aa">
    <w:name w:val="footnote reference"/>
    <w:unhideWhenUsed/>
    <w:qFormat/>
    <w:rPr>
      <w:vertAlign w:val="superscript"/>
    </w:rPr>
  </w:style>
  <w:style w:type="character" w:customStyle="1" w:styleId="EndNoteBibliographyChar">
    <w:name w:val="EndNote Bibliography Char"/>
    <w:link w:val="EndNoteBibliography"/>
    <w:rPr>
      <w:rFonts w:ascii="Times New Roman" w:eastAsia="SimSun" w:hAnsi="Times New Roman" w:cs="Times New Roman"/>
      <w:sz w:val="20"/>
    </w:rPr>
  </w:style>
  <w:style w:type="paragraph" w:customStyle="1" w:styleId="EndNoteBibliography">
    <w:name w:val="EndNote Bibliography"/>
    <w:next w:val="4"/>
    <w:link w:val="EndNoteBibliographyChar"/>
    <w:pPr>
      <w:widowControl w:val="0"/>
      <w:jc w:val="both"/>
    </w:pPr>
    <w:rPr>
      <w:kern w:val="2"/>
      <w:szCs w:val="22"/>
      <w:lang w:eastAsia="zh-CN"/>
    </w:rPr>
  </w:style>
  <w:style w:type="paragraph" w:customStyle="1" w:styleId="AuthorsFull">
    <w:name w:val="Authors Full"/>
    <w:basedOn w:val="a"/>
    <w:pPr>
      <w:widowControl/>
      <w:jc w:val="left"/>
    </w:pPr>
    <w:rPr>
      <w:rFonts w:eastAsia="MS Mincho"/>
      <w:i/>
      <w:kern w:val="0"/>
      <w:sz w:val="24"/>
      <w:szCs w:val="24"/>
      <w:lang w:eastAsia="ja-JP"/>
    </w:rPr>
  </w:style>
  <w:style w:type="paragraph" w:customStyle="1" w:styleId="N1AuthorAddresses">
    <w:name w:val="N1 Author Addresses"/>
    <w:pPr>
      <w:spacing w:line="190" w:lineRule="exact"/>
    </w:pPr>
    <w:rPr>
      <w:i/>
      <w:sz w:val="16"/>
      <w:lang w:val="en-GB" w:eastAsia="en-GB"/>
    </w:rPr>
  </w:style>
  <w:style w:type="paragraph" w:customStyle="1" w:styleId="Head1">
    <w:name w:val="Head 1"/>
    <w:basedOn w:val="a"/>
    <w:pPr>
      <w:widowControl/>
      <w:spacing w:line="360" w:lineRule="auto"/>
      <w:jc w:val="left"/>
    </w:pPr>
    <w:rPr>
      <w:rFonts w:eastAsia="MS Mincho"/>
      <w:b/>
      <w:kern w:val="0"/>
      <w:sz w:val="24"/>
      <w:szCs w:val="24"/>
      <w:lang w:eastAsia="ja-JP"/>
    </w:rPr>
  </w:style>
  <w:style w:type="paragraph" w:customStyle="1" w:styleId="Acknowledgement">
    <w:name w:val="Acknowledgement"/>
    <w:basedOn w:val="a"/>
    <w:next w:val="a"/>
    <w:pPr>
      <w:widowControl/>
      <w:spacing w:before="120" w:after="120" w:line="480" w:lineRule="exact"/>
      <w:jc w:val="left"/>
    </w:pPr>
    <w:rPr>
      <w:i/>
      <w:kern w:val="0"/>
      <w:sz w:val="24"/>
      <w:szCs w:val="24"/>
      <w:lang w:val="de-DE" w:eastAsia="de-DE"/>
    </w:rPr>
  </w:style>
  <w:style w:type="paragraph" w:customStyle="1" w:styleId="HAcknowledgement">
    <w:name w:val="HAcknowledgement"/>
    <w:basedOn w:val="a"/>
    <w:next w:val="Acknowledgement"/>
    <w:pPr>
      <w:widowControl/>
      <w:tabs>
        <w:tab w:val="left" w:pos="709"/>
      </w:tabs>
      <w:spacing w:before="240" w:after="120" w:line="480" w:lineRule="exact"/>
      <w:ind w:left="709" w:hanging="709"/>
      <w:jc w:val="left"/>
    </w:pPr>
    <w:rPr>
      <w:b/>
      <w:kern w:val="0"/>
      <w:sz w:val="24"/>
      <w:szCs w:val="24"/>
      <w:lang w:val="de-DE" w:eastAsia="de-DE"/>
    </w:rPr>
  </w:style>
  <w:style w:type="paragraph" w:customStyle="1" w:styleId="Tableofcontents">
    <w:name w:val="Table of contents"/>
    <w:basedOn w:val="a"/>
    <w:qFormat/>
    <w:pPr>
      <w:widowControl/>
    </w:pPr>
    <w:rPr>
      <w:b/>
      <w:kern w:val="0"/>
      <w:sz w:val="24"/>
      <w:szCs w:val="24"/>
    </w:rPr>
  </w:style>
  <w:style w:type="paragraph" w:customStyle="1" w:styleId="Addresses">
    <w:name w:val="Addresses"/>
    <w:basedOn w:val="a"/>
    <w:pPr>
      <w:widowControl/>
      <w:spacing w:line="360" w:lineRule="auto"/>
    </w:pPr>
    <w:rPr>
      <w:sz w:val="24"/>
      <w:szCs w:val="24"/>
      <w:vertAlign w:val="superscript"/>
      <w:lang w:val="de-DE"/>
    </w:rPr>
  </w:style>
  <w:style w:type="paragraph" w:styleId="ab">
    <w:name w:val="List Paragraph"/>
    <w:basedOn w:val="a"/>
    <w:uiPriority w:val="34"/>
    <w:qFormat/>
    <w:pPr>
      <w:ind w:firstLineChars="200" w:firstLine="420"/>
    </w:pPr>
    <w:rPr>
      <w:rFonts w:ascii="Calibri" w:hAnsi="Calibri"/>
    </w:rPr>
  </w:style>
  <w:style w:type="table" w:styleId="ac">
    <w:name w:val="Table Grid"/>
    <w:basedOn w:val="a1"/>
    <w:uiPriority w:val="59"/>
    <w:rsid w:val="00CB0A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
    <w:name w:val="Legend"/>
    <w:basedOn w:val="a"/>
    <w:rsid w:val="00216B23"/>
    <w:pPr>
      <w:widowControl/>
      <w:jc w:val="left"/>
    </w:pPr>
    <w:rPr>
      <w:rFonts w:eastAsia="MS Mincho"/>
      <w:kern w:val="0"/>
      <w:sz w:val="24"/>
      <w:szCs w:val="24"/>
      <w:lang w:eastAsia="ja-JP"/>
    </w:rPr>
  </w:style>
  <w:style w:type="paragraph" w:customStyle="1" w:styleId="ExperimentalText">
    <w:name w:val="Experimental Text"/>
    <w:basedOn w:val="a"/>
    <w:link w:val="ExperimentalTextChar"/>
    <w:rsid w:val="009A30B9"/>
    <w:pPr>
      <w:widowControl/>
      <w:spacing w:line="480" w:lineRule="auto"/>
      <w:jc w:val="left"/>
    </w:pPr>
    <w:rPr>
      <w:rFonts w:eastAsia="MS Mincho"/>
      <w:kern w:val="0"/>
      <w:sz w:val="24"/>
      <w:szCs w:val="24"/>
      <w:lang w:eastAsia="ja-JP"/>
    </w:rPr>
  </w:style>
  <w:style w:type="character" w:customStyle="1" w:styleId="ExperimentalTextChar">
    <w:name w:val="Experimental Text Char"/>
    <w:link w:val="ExperimentalText"/>
    <w:rsid w:val="009A30B9"/>
    <w:rPr>
      <w:rFonts w:eastAsia="MS Mincho"/>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2476">
      <w:bodyDiv w:val="1"/>
      <w:marLeft w:val="0"/>
      <w:marRight w:val="0"/>
      <w:marTop w:val="0"/>
      <w:marBottom w:val="0"/>
      <w:divBdr>
        <w:top w:val="none" w:sz="0" w:space="0" w:color="auto"/>
        <w:left w:val="none" w:sz="0" w:space="0" w:color="auto"/>
        <w:bottom w:val="none" w:sz="0" w:space="0" w:color="auto"/>
        <w:right w:val="none" w:sz="0" w:space="0" w:color="auto"/>
      </w:divBdr>
    </w:div>
    <w:div w:id="63533218">
      <w:bodyDiv w:val="1"/>
      <w:marLeft w:val="0"/>
      <w:marRight w:val="0"/>
      <w:marTop w:val="0"/>
      <w:marBottom w:val="0"/>
      <w:divBdr>
        <w:top w:val="none" w:sz="0" w:space="0" w:color="auto"/>
        <w:left w:val="none" w:sz="0" w:space="0" w:color="auto"/>
        <w:bottom w:val="none" w:sz="0" w:space="0" w:color="auto"/>
        <w:right w:val="none" w:sz="0" w:space="0" w:color="auto"/>
      </w:divBdr>
    </w:div>
    <w:div w:id="110905532">
      <w:bodyDiv w:val="1"/>
      <w:marLeft w:val="0"/>
      <w:marRight w:val="0"/>
      <w:marTop w:val="0"/>
      <w:marBottom w:val="0"/>
      <w:divBdr>
        <w:top w:val="none" w:sz="0" w:space="0" w:color="auto"/>
        <w:left w:val="none" w:sz="0" w:space="0" w:color="auto"/>
        <w:bottom w:val="none" w:sz="0" w:space="0" w:color="auto"/>
        <w:right w:val="none" w:sz="0" w:space="0" w:color="auto"/>
      </w:divBdr>
    </w:div>
    <w:div w:id="502209177">
      <w:bodyDiv w:val="1"/>
      <w:marLeft w:val="0"/>
      <w:marRight w:val="0"/>
      <w:marTop w:val="0"/>
      <w:marBottom w:val="0"/>
      <w:divBdr>
        <w:top w:val="none" w:sz="0" w:space="0" w:color="auto"/>
        <w:left w:val="none" w:sz="0" w:space="0" w:color="auto"/>
        <w:bottom w:val="none" w:sz="0" w:space="0" w:color="auto"/>
        <w:right w:val="none" w:sz="0" w:space="0" w:color="auto"/>
      </w:divBdr>
    </w:div>
    <w:div w:id="632175599">
      <w:bodyDiv w:val="1"/>
      <w:marLeft w:val="0"/>
      <w:marRight w:val="0"/>
      <w:marTop w:val="0"/>
      <w:marBottom w:val="0"/>
      <w:divBdr>
        <w:top w:val="none" w:sz="0" w:space="0" w:color="auto"/>
        <w:left w:val="none" w:sz="0" w:space="0" w:color="auto"/>
        <w:bottom w:val="none" w:sz="0" w:space="0" w:color="auto"/>
        <w:right w:val="none" w:sz="0" w:space="0" w:color="auto"/>
      </w:divBdr>
    </w:div>
    <w:div w:id="938610414">
      <w:bodyDiv w:val="1"/>
      <w:marLeft w:val="0"/>
      <w:marRight w:val="0"/>
      <w:marTop w:val="0"/>
      <w:marBottom w:val="0"/>
      <w:divBdr>
        <w:top w:val="none" w:sz="0" w:space="0" w:color="auto"/>
        <w:left w:val="none" w:sz="0" w:space="0" w:color="auto"/>
        <w:bottom w:val="none" w:sz="0" w:space="0" w:color="auto"/>
        <w:right w:val="none" w:sz="0" w:space="0" w:color="auto"/>
      </w:divBdr>
    </w:div>
    <w:div w:id="1055738806">
      <w:bodyDiv w:val="1"/>
      <w:marLeft w:val="0"/>
      <w:marRight w:val="0"/>
      <w:marTop w:val="0"/>
      <w:marBottom w:val="0"/>
      <w:divBdr>
        <w:top w:val="none" w:sz="0" w:space="0" w:color="auto"/>
        <w:left w:val="none" w:sz="0" w:space="0" w:color="auto"/>
        <w:bottom w:val="none" w:sz="0" w:space="0" w:color="auto"/>
        <w:right w:val="none" w:sz="0" w:space="0" w:color="auto"/>
      </w:divBdr>
    </w:div>
    <w:div w:id="1255242150">
      <w:bodyDiv w:val="1"/>
      <w:marLeft w:val="0"/>
      <w:marRight w:val="0"/>
      <w:marTop w:val="0"/>
      <w:marBottom w:val="0"/>
      <w:divBdr>
        <w:top w:val="none" w:sz="0" w:space="0" w:color="auto"/>
        <w:left w:val="none" w:sz="0" w:space="0" w:color="auto"/>
        <w:bottom w:val="none" w:sz="0" w:space="0" w:color="auto"/>
        <w:right w:val="none" w:sz="0" w:space="0" w:color="auto"/>
      </w:divBdr>
    </w:div>
    <w:div w:id="1441417202">
      <w:bodyDiv w:val="1"/>
      <w:marLeft w:val="0"/>
      <w:marRight w:val="0"/>
      <w:marTop w:val="0"/>
      <w:marBottom w:val="0"/>
      <w:divBdr>
        <w:top w:val="none" w:sz="0" w:space="0" w:color="auto"/>
        <w:left w:val="none" w:sz="0" w:space="0" w:color="auto"/>
        <w:bottom w:val="none" w:sz="0" w:space="0" w:color="auto"/>
        <w:right w:val="none" w:sz="0" w:space="0" w:color="auto"/>
      </w:divBdr>
    </w:div>
    <w:div w:id="1596160826">
      <w:bodyDiv w:val="1"/>
      <w:marLeft w:val="0"/>
      <w:marRight w:val="0"/>
      <w:marTop w:val="0"/>
      <w:marBottom w:val="0"/>
      <w:divBdr>
        <w:top w:val="none" w:sz="0" w:space="0" w:color="auto"/>
        <w:left w:val="none" w:sz="0" w:space="0" w:color="auto"/>
        <w:bottom w:val="none" w:sz="0" w:space="0" w:color="auto"/>
        <w:right w:val="none" w:sz="0" w:space="0" w:color="auto"/>
      </w:divBdr>
    </w:div>
    <w:div w:id="2074572247">
      <w:bodyDiv w:val="1"/>
      <w:marLeft w:val="0"/>
      <w:marRight w:val="0"/>
      <w:marTop w:val="0"/>
      <w:marBottom w:val="0"/>
      <w:divBdr>
        <w:top w:val="none" w:sz="0" w:space="0" w:color="auto"/>
        <w:left w:val="none" w:sz="0" w:space="0" w:color="auto"/>
        <w:bottom w:val="none" w:sz="0" w:space="0" w:color="auto"/>
        <w:right w:val="none" w:sz="0" w:space="0" w:color="auto"/>
      </w:divBdr>
    </w:div>
    <w:div w:id="209119041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ham\Downloads\Paper%20Template%20for%20Adv%20Fiber%20Mater-20190312.dotx"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C1EE8-23FB-465A-AE5A-AC2A1F467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Paper Template for Adv Fiber Mater-20190312.dotx</Template>
  <TotalTime>2</TotalTime>
  <Pages>24</Pages>
  <Words>1796</Words>
  <Characters>10240</Characters>
  <Application>Microsoft Office Word</Application>
  <DocSecurity>0</DocSecurity>
  <Lines>85</Lines>
  <Paragraphs>24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elham</dc:creator>
  <cp:keywords/>
  <cp:lastModifiedBy>준하 박</cp:lastModifiedBy>
  <cp:revision>8</cp:revision>
  <dcterms:created xsi:type="dcterms:W3CDTF">2026-08-26T04:48:00Z</dcterms:created>
  <dcterms:modified xsi:type="dcterms:W3CDTF">2026-08-27T13:24:00Z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C8CCBF7A9D3943E8A978E27273249301_13</vt:lpwstr>
  </property>
  <property fmtid="{D5CDD505-2E9C-101B-9397-08002B2CF9AE}" pid="4" name="KSOTemplateDocerSaveRecord">
    <vt:lpwstr>eyJoZGlkIjoiZDU4YjdhNzUwZGZkMWZmZjAxMjlkZjllNWJlMDU5MTUiLCJ1c2VySWQiOiI3NDYwMDYxNDcifQ==</vt:lpwstr>
  </property>
</Properties>
</file>