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582A5" w14:textId="77777777" w:rsidR="001015DB" w:rsidRDefault="001015DB" w:rsidP="001015D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AF1B714" wp14:editId="6D7C7208">
            <wp:simplePos x="0" y="0"/>
            <wp:positionH relativeFrom="column">
              <wp:posOffset>798375</wp:posOffset>
            </wp:positionH>
            <wp:positionV relativeFrom="paragraph">
              <wp:posOffset>1133460</wp:posOffset>
            </wp:positionV>
            <wp:extent cx="4102100" cy="6619875"/>
            <wp:effectExtent l="0" t="0" r="0" b="9525"/>
            <wp:wrapTopAndBottom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95" t="5891" r="17548" b="8284"/>
                    <a:stretch/>
                  </pic:blipFill>
                  <pic:spPr bwMode="auto">
                    <a:xfrm>
                      <a:off x="0" y="0"/>
                      <a:ext cx="4102100" cy="6619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7341">
        <w:rPr>
          <w:lang w:val="en-US"/>
        </w:rPr>
        <w:t>Table 1: statistical</w:t>
      </w:r>
      <w:r>
        <w:rPr>
          <w:lang w:val="en-US"/>
        </w:rPr>
        <w:t xml:space="preserve"> </w:t>
      </w:r>
      <w:r w:rsidRPr="007620FA">
        <w:rPr>
          <w:lang w:val="en-US"/>
        </w:rPr>
        <w:t>heatmap</w:t>
      </w:r>
      <w:r>
        <w:rPr>
          <w:lang w:val="en-US"/>
        </w:rPr>
        <w:t xml:space="preserve"> of o</w:t>
      </w:r>
      <w:r w:rsidRPr="007620FA">
        <w:rPr>
          <w:lang w:val="en-US"/>
        </w:rPr>
        <w:t xml:space="preserve">bserved </w:t>
      </w:r>
      <w:r>
        <w:rPr>
          <w:lang w:val="en-US"/>
        </w:rPr>
        <w:t>b</w:t>
      </w:r>
      <w:r w:rsidRPr="007620FA">
        <w:rPr>
          <w:lang w:val="en-US"/>
        </w:rPr>
        <w:t xml:space="preserve">iochemical </w:t>
      </w:r>
      <w:r>
        <w:rPr>
          <w:lang w:val="en-US"/>
        </w:rPr>
        <w:t>d</w:t>
      </w:r>
      <w:r w:rsidRPr="007620FA">
        <w:rPr>
          <w:lang w:val="en-US"/>
        </w:rPr>
        <w:t>ifferences</w:t>
      </w:r>
      <w:r>
        <w:rPr>
          <w:lang w:val="en-US"/>
        </w:rPr>
        <w:t xml:space="preserve"> in metabolomics</w:t>
      </w:r>
      <w:r w:rsidRPr="007620FA">
        <w:rPr>
          <w:lang w:val="en-US"/>
        </w:rPr>
        <w:t xml:space="preserve">, trending (0.05 &lt; p &lt; 0.10) and significant (p ≤ 0.05) elevations </w:t>
      </w:r>
      <w:r>
        <w:rPr>
          <w:lang w:val="en-US"/>
        </w:rPr>
        <w:t>we</w:t>
      </w:r>
      <w:r w:rsidRPr="007620FA">
        <w:rPr>
          <w:lang w:val="en-US"/>
        </w:rPr>
        <w:t xml:space="preserve">re indicated by pink and red, respectively, while trending and significant reductions </w:t>
      </w:r>
      <w:r>
        <w:rPr>
          <w:lang w:val="en-US"/>
        </w:rPr>
        <w:t>we</w:t>
      </w:r>
      <w:r w:rsidRPr="007620FA">
        <w:rPr>
          <w:lang w:val="en-US"/>
        </w:rPr>
        <w:t>re represented by light green and dark green, respectively</w:t>
      </w:r>
      <w:r>
        <w:rPr>
          <w:lang w:val="en-US"/>
        </w:rPr>
        <w:t>.</w:t>
      </w:r>
    </w:p>
    <w:p w14:paraId="3141B093" w14:textId="77777777" w:rsidR="00EB4A2D" w:rsidRPr="001015DB" w:rsidRDefault="00EB4A2D" w:rsidP="001015DB"/>
    <w:sectPr w:rsidR="00EB4A2D" w:rsidRPr="001015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5DB"/>
    <w:rsid w:val="001015DB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C321FA"/>
    <w:rsid w:val="00C97210"/>
    <w:rsid w:val="00DF38E6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4FD0E"/>
  <w15:chartTrackingRefBased/>
  <w15:docId w15:val="{A1291222-614A-4690-AF8D-DDEB5672A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5DB"/>
    <w:rPr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15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5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5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5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5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5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5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5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5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5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5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5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5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5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5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101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5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101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5DB"/>
    <w:pPr>
      <w:spacing w:before="160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1015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5DB"/>
    <w:pPr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1015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5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5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2026-10-13T09:58:00Z</dcterms:created>
  <dcterms:modified xsi:type="dcterms:W3CDTF">2026-10-13T09:58:00Z</dcterms:modified>
</cp:coreProperties>
</file>