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03DF" w14:textId="77777777" w:rsidR="00A16A31" w:rsidRPr="003442CE" w:rsidRDefault="00A16A31" w:rsidP="00A16A31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3442C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Graphical abstract</w:t>
      </w:r>
    </w:p>
    <w:p w14:paraId="6619733A" w14:textId="77777777" w:rsidR="00A16A31" w:rsidRDefault="00A16A31" w:rsidP="00A16A31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sz w:val="22"/>
          <w:shd w:val="clear" w:color="auto" w:fill="FFFF00"/>
        </w:rPr>
      </w:pPr>
      <w:r>
        <w:rPr>
          <w:rFonts w:ascii="Times New Roman" w:hAnsi="Times New Roman" w:cs="Times New Roman"/>
          <w:b/>
          <w:bCs/>
          <w:noProof/>
          <w:color w:val="EE0000"/>
          <w:sz w:val="22"/>
        </w:rPr>
        <w:drawing>
          <wp:inline distT="0" distB="0" distL="0" distR="0" wp14:anchorId="1B465CAD" wp14:editId="755E0A86">
            <wp:extent cx="5727700" cy="4002405"/>
            <wp:effectExtent l="0" t="0" r="6350" b="0"/>
            <wp:docPr id="126235449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0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66384" w14:textId="77777777" w:rsidR="00A16A31" w:rsidRPr="003442CE" w:rsidRDefault="00A16A31" w:rsidP="00A16A31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3442CE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Effects of 3-BP treatment following TBI</w:t>
      </w:r>
    </w:p>
    <w:p w14:paraId="6804AAEC" w14:textId="77777777" w:rsidR="00A16A31" w:rsidRPr="003442CE" w:rsidRDefault="00A16A31" w:rsidP="00A16A31">
      <w:pPr>
        <w:widowControl/>
        <w:wordWrap/>
        <w:autoSpaceDE/>
        <w:autoSpaceDN/>
        <w:spacing w:after="160" w:line="259" w:lineRule="auto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161E1633" w14:textId="77777777" w:rsidR="00A16A31" w:rsidRPr="003442CE" w:rsidRDefault="00A16A31" w:rsidP="00A16A31">
      <w:pPr>
        <w:widowControl/>
        <w:wordWrap/>
        <w:autoSpaceDE/>
        <w:autoSpaceDN/>
        <w:spacing w:after="160"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  <w:r w:rsidRPr="003442CE">
        <w:rPr>
          <w:rFonts w:ascii="Times New Roman" w:hAnsi="Times New Roman" w:cs="Times New Roman" w:hint="eastAsia"/>
          <w:bCs/>
          <w:color w:val="000000" w:themeColor="text1"/>
          <w:sz w:val="22"/>
        </w:rPr>
        <w:t xml:space="preserve">Administration of 3-BP reduces the increased HK2 expression following TBI, thereby attenuating excessive microglial activation. This consequently reduces the release of pro-inflammatory cytokines, leading to decreased neuroinflammation. The reduction in neuroinflammation contributes to neuronal preservation, ultimately resulting in improved </w:t>
      </w:r>
      <w:r w:rsidRPr="003442CE">
        <w:rPr>
          <w:rFonts w:ascii="Times New Roman" w:hAnsi="Times New Roman" w:cs="Times New Roman"/>
          <w:bCs/>
          <w:color w:val="000000" w:themeColor="text1"/>
          <w:sz w:val="22"/>
        </w:rPr>
        <w:t>neurological</w:t>
      </w:r>
      <w:r w:rsidRPr="003442CE">
        <w:rPr>
          <w:rFonts w:ascii="Times New Roman" w:hAnsi="Times New Roman" w:cs="Times New Roman" w:hint="eastAsia"/>
          <w:bCs/>
          <w:color w:val="000000" w:themeColor="text1"/>
          <w:sz w:val="22"/>
        </w:rPr>
        <w:t xml:space="preserve"> and cognitive function.</w:t>
      </w:r>
    </w:p>
    <w:p w14:paraId="2591FCDE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31"/>
    <w:rsid w:val="000905F0"/>
    <w:rsid w:val="00112C91"/>
    <w:rsid w:val="00242B4F"/>
    <w:rsid w:val="00302F9E"/>
    <w:rsid w:val="004E23CF"/>
    <w:rsid w:val="006D5216"/>
    <w:rsid w:val="00A16A31"/>
    <w:rsid w:val="00A80498"/>
    <w:rsid w:val="00C24BAC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34B47"/>
  <w15:chartTrackingRefBased/>
  <w15:docId w15:val="{67EEC019-80D0-4805-AA12-49F9E440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A31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eastAsiaTheme="minorEastAsia"/>
      <w:sz w:val="20"/>
      <w:szCs w:val="22"/>
      <w:lang w:val="en-US"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6A31"/>
    <w:pPr>
      <w:keepNext/>
      <w:keepLines/>
      <w:widowControl/>
      <w:wordWrap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A31"/>
    <w:pPr>
      <w:keepNext/>
      <w:keepLines/>
      <w:widowControl/>
      <w:wordWrap/>
      <w:autoSpaceDE/>
      <w:autoSpaceDN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A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A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A31"/>
    <w:pPr>
      <w:widowControl/>
      <w:wordWrap/>
      <w:autoSpaceDE/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6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A31"/>
    <w:pPr>
      <w:widowControl/>
      <w:numPr>
        <w:ilvl w:val="1"/>
      </w:numPr>
      <w:wordWrap/>
      <w:autoSpaceDE/>
      <w:autoSpaceDN/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6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A31"/>
    <w:pPr>
      <w:widowControl/>
      <w:wordWrap/>
      <w:autoSpaceDE/>
      <w:autoSpaceDN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6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A31"/>
    <w:pPr>
      <w:widowControl/>
      <w:wordWrap/>
      <w:autoSpaceDE/>
      <w:autoSpaceDN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6A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A3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A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A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381</Characters>
  <Application>Microsoft Office Word</Application>
  <DocSecurity>0</DocSecurity>
  <Lines>6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2026-09-17T11:36:00Z</dcterms:created>
  <dcterms:modified xsi:type="dcterms:W3CDTF">2026-09-17T11:37:00Z</dcterms:modified>
</cp:coreProperties>
</file>