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DA6D06" w14:textId="77777777" w:rsidR="00FB4022" w:rsidRDefault="00FB4022" w:rsidP="00FB4022">
      <w:pPr>
        <w:bidi w:val="0"/>
        <w:spacing w:after="120" w:line="480" w:lineRule="auto"/>
      </w:pPr>
      <w:r>
        <w:rPr>
          <w:b/>
          <w:bCs/>
        </w:rPr>
        <w:t xml:space="preserve">Table 1. </w:t>
      </w:r>
      <w:r>
        <w:t>Baseline characteristics of patients with and without diverticulosis</w:t>
      </w:r>
    </w:p>
    <w:tbl>
      <w:tblPr>
        <w:tblW w:w="9000" w:type="dxa"/>
        <w:tblBorders>
          <w:top w:val="single" w:sz="6" w:space="0" w:color="auto"/>
          <w:bottom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1950"/>
        <w:gridCol w:w="1950"/>
        <w:gridCol w:w="1400"/>
      </w:tblGrid>
      <w:tr w:rsidR="00FB4022" w14:paraId="1A6FD12D" w14:textId="77777777" w:rsidTr="009B49E2">
        <w:tc>
          <w:tcPr>
            <w:tcW w:w="37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9547A2" w14:textId="77777777" w:rsidR="00FB4022" w:rsidRDefault="00FB4022" w:rsidP="009B49E2">
            <w:pPr>
              <w:bidi w:val="0"/>
            </w:pPr>
            <w:r>
              <w:rPr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9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EA047F" w14:textId="77777777" w:rsidR="00FB4022" w:rsidRDefault="00FB4022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Diverticulosis (n=198)</w:t>
            </w:r>
          </w:p>
        </w:tc>
        <w:tc>
          <w:tcPr>
            <w:tcW w:w="19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BB2C2A" w14:textId="77777777" w:rsidR="00FB4022" w:rsidRDefault="00FB4022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No diverticulosis (n=402)</w:t>
            </w:r>
          </w:p>
        </w:tc>
        <w:tc>
          <w:tcPr>
            <w:tcW w:w="14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9A31A8" w14:textId="77777777" w:rsidR="00FB4022" w:rsidRDefault="00FB4022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FB4022" w14:paraId="68AB75D2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B86857" w14:textId="77777777" w:rsidR="00FB4022" w:rsidRDefault="00FB4022" w:rsidP="009B49E2">
            <w:pPr>
              <w:bidi w:val="0"/>
            </w:pPr>
            <w:r>
              <w:rPr>
                <w:sz w:val="20"/>
                <w:szCs w:val="20"/>
              </w:rPr>
              <w:t>Age, years, mean ± SD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7A5E7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67.8 ± 8.7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44FA8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64.6 ± 10.9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A0B77A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FB4022" w14:paraId="0CCD5A15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D3E377" w14:textId="77777777" w:rsidR="00FB4022" w:rsidRDefault="00FB4022" w:rsidP="009B49E2">
            <w:pPr>
              <w:bidi w:val="0"/>
            </w:pPr>
            <w:r>
              <w:rPr>
                <w:sz w:val="20"/>
                <w:szCs w:val="20"/>
              </w:rPr>
              <w:t>Male sex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CA0E78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135 (68.2)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99DAF3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234 (58.2)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716F73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0.018</w:t>
            </w:r>
          </w:p>
        </w:tc>
      </w:tr>
      <w:tr w:rsidR="00FB4022" w14:paraId="6C3F236D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05A029" w14:textId="77777777" w:rsidR="00FB4022" w:rsidRDefault="00FB4022" w:rsidP="009B49E2">
            <w:pPr>
              <w:bidi w:val="0"/>
            </w:pPr>
            <w:r>
              <w:rPr>
                <w:sz w:val="20"/>
                <w:szCs w:val="20"/>
              </w:rPr>
              <w:t>Current smoker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DE1824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30 (15.2)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50EF5A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27 (6.7)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B141A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FB4022" w14:paraId="75640AA6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3F01B6" w14:textId="77777777" w:rsidR="00FB4022" w:rsidRDefault="00FB4022" w:rsidP="009B49E2">
            <w:pPr>
              <w:bidi w:val="0"/>
            </w:pPr>
            <w:r>
              <w:rPr>
                <w:sz w:val="20"/>
                <w:szCs w:val="20"/>
              </w:rPr>
              <w:t>Ever smoker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1795D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55 (27.8)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99AE2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64 (15.9)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7AF7C" w14:textId="77777777" w:rsidR="00FB4022" w:rsidRDefault="00FB4022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FB4022" w14:paraId="01A74C7E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F98402" w14:textId="77777777" w:rsidR="00FB4022" w:rsidRDefault="00FB4022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Comorbidity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4A0464" w14:textId="77777777" w:rsidR="00FB4022" w:rsidRDefault="00FB4022" w:rsidP="009B49E2">
            <w:pPr>
              <w:bidi w:val="0"/>
              <w:jc w:val="center"/>
            </w:pP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724A0" w14:textId="77777777" w:rsidR="00FB4022" w:rsidRDefault="00FB4022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650616" w14:textId="77777777" w:rsidR="00FB4022" w:rsidRDefault="00FB4022" w:rsidP="009B49E2">
            <w:pPr>
              <w:bidi w:val="0"/>
              <w:jc w:val="center"/>
            </w:pPr>
          </w:p>
        </w:tc>
      </w:tr>
      <w:tr w:rsidR="00FB4022" w14:paraId="3EADDE9F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2E30BA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Hypertension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1016D4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132 (66.7)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89E63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243 (60.4)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F13C95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0.139</w:t>
            </w:r>
          </w:p>
        </w:tc>
      </w:tr>
      <w:tr w:rsidR="00FB4022" w14:paraId="4CC11ABF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23FF9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Diabetes mellitus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9CEE81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63 (31.8)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6836E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136 (33.8)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9D187B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0.622</w:t>
            </w:r>
          </w:p>
        </w:tc>
      </w:tr>
      <w:tr w:rsidR="00FB4022" w14:paraId="054F5251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2BF917" w14:textId="77777777" w:rsidR="00FB4022" w:rsidRDefault="00FB4022" w:rsidP="009B49E2">
            <w:pPr>
              <w:bidi w:val="0"/>
              <w:ind w:left="200"/>
            </w:pPr>
            <w:proofErr w:type="spellStart"/>
            <w:r>
              <w:rPr>
                <w:sz w:val="20"/>
                <w:szCs w:val="20"/>
              </w:rPr>
              <w:t>Ischaemic</w:t>
            </w:r>
            <w:proofErr w:type="spellEnd"/>
            <w:r>
              <w:rPr>
                <w:sz w:val="20"/>
                <w:szCs w:val="20"/>
              </w:rPr>
              <w:t xml:space="preserve"> heart disease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FA9D1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18 (9.1)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2952F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65 (16.2)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2193E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0.018</w:t>
            </w:r>
          </w:p>
        </w:tc>
      </w:tr>
      <w:tr w:rsidR="00FB4022" w14:paraId="3D0F63F3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15AB64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Atrial fibrillation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CFD7D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32 (16.2)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7555F0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53 (13.2)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6EB481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0.325</w:t>
            </w:r>
          </w:p>
        </w:tc>
      </w:tr>
      <w:tr w:rsidR="00FB4022" w14:paraId="4597E007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7A25C4" w14:textId="77777777" w:rsidR="00FB4022" w:rsidRDefault="00FB4022" w:rsidP="009B49E2">
            <w:pPr>
              <w:bidi w:val="0"/>
              <w:ind w:left="200"/>
            </w:pPr>
            <w:proofErr w:type="spellStart"/>
            <w:r>
              <w:rPr>
                <w:sz w:val="20"/>
                <w:szCs w:val="20"/>
              </w:rPr>
              <w:t>Dyslipidaemia</w:t>
            </w:r>
            <w:proofErr w:type="spellEnd"/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7846D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114 (57.6)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03A98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199 (49.5)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48966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0.063</w:t>
            </w:r>
          </w:p>
        </w:tc>
      </w:tr>
      <w:tr w:rsidR="00FB4022" w14:paraId="4B270F01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A5271" w14:textId="77777777" w:rsidR="00FB4022" w:rsidRDefault="00FB4022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Medication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B9BA73" w14:textId="77777777" w:rsidR="00FB4022" w:rsidRDefault="00FB4022" w:rsidP="009B49E2">
            <w:pPr>
              <w:bidi w:val="0"/>
              <w:jc w:val="center"/>
            </w:pP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32C24B" w14:textId="77777777" w:rsidR="00FB4022" w:rsidRDefault="00FB4022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547C08" w14:textId="77777777" w:rsidR="00FB4022" w:rsidRDefault="00FB4022" w:rsidP="009B49E2">
            <w:pPr>
              <w:bidi w:val="0"/>
              <w:jc w:val="center"/>
            </w:pPr>
          </w:p>
        </w:tc>
      </w:tr>
      <w:tr w:rsidR="00FB4022" w14:paraId="339E27FE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7779DF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Antiplatelet agent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B380D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83 (41.9)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234FA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144 (35.8)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6FDAA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0.148</w:t>
            </w:r>
          </w:p>
        </w:tc>
      </w:tr>
      <w:tr w:rsidR="00FB4022" w14:paraId="1E816B40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710ED1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Anticoagulant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525611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26 (13.1)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BCCAD5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52 (12.9)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DFC36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0.946</w:t>
            </w:r>
          </w:p>
        </w:tc>
      </w:tr>
      <w:tr w:rsidR="00FB4022" w14:paraId="74D3840E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C429A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Antihypertensive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93EB4F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153 (77.3)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B6F59D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256 (63.7)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95F8D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FB4022" w14:paraId="22D6BC3A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DF323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Statin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E56EB1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113 (57.1)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D44236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207 (51.5)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CD726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0.198</w:t>
            </w:r>
          </w:p>
        </w:tc>
      </w:tr>
      <w:tr w:rsidR="00FB4022" w14:paraId="6347842E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FFB472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Glucose-lowering agent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BA35CE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64 (32.3)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AF091C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120 (29.9)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D58E2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0.537</w:t>
            </w:r>
          </w:p>
        </w:tc>
      </w:tr>
      <w:tr w:rsidR="00FB4022" w14:paraId="097431C3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A6CDC0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SSRI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00DF4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7 (3.5)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3FCE5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11 (2.7)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5999F5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0.590</w:t>
            </w:r>
          </w:p>
        </w:tc>
      </w:tr>
      <w:tr w:rsidR="00FB4022" w14:paraId="72040BF7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A5AC94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Chronic analgesic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DA8015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35 (17.7)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708910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8 (2.0)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46DFCA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FB4022" w14:paraId="34B830C4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BFCCA" w14:textId="77777777" w:rsidR="00FB4022" w:rsidRDefault="00FB4022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Procedures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2DA72E" w14:textId="77777777" w:rsidR="00FB4022" w:rsidRDefault="00FB4022" w:rsidP="009B49E2">
            <w:pPr>
              <w:bidi w:val="0"/>
              <w:jc w:val="center"/>
            </w:pP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73425C" w14:textId="77777777" w:rsidR="00FB4022" w:rsidRDefault="00FB4022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C5BB88" w14:textId="77777777" w:rsidR="00FB4022" w:rsidRDefault="00FB4022" w:rsidP="009B49E2">
            <w:pPr>
              <w:bidi w:val="0"/>
              <w:jc w:val="center"/>
            </w:pPr>
          </w:p>
        </w:tc>
      </w:tr>
      <w:tr w:rsidR="00FB4022" w14:paraId="3B76F20F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33994F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Colonoscopies per patient, median (IQR)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D37D3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 (2-4)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38879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 (2-4)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7564F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0.142</w:t>
            </w:r>
          </w:p>
        </w:tc>
      </w:tr>
      <w:tr w:rsidR="00FB4022" w14:paraId="38366B5E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310FBA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Interval, colonoscopy 1 to 2, years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352A16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 (1-4)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C6DD4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 (1-4)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E1DB4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0.450</w:t>
            </w:r>
          </w:p>
        </w:tc>
      </w:tr>
      <w:tr w:rsidR="00FB4022" w14:paraId="1F3576BB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C1BAFC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Interval, colonoscopy 2 to 3, years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2F141D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 (1-4)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2369B6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 (1-4)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B4867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0.236</w:t>
            </w:r>
          </w:p>
        </w:tc>
      </w:tr>
      <w:tr w:rsidR="00FB4022" w14:paraId="63075B46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189935" w14:textId="77777777" w:rsidR="00FB4022" w:rsidRDefault="00FB4022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Total observed follow-up, years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A65B7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4 (3-8)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DCE0B2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5 (3-8)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4BD84" w14:textId="77777777" w:rsidR="00FB4022" w:rsidRDefault="00FB4022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0.276</w:t>
            </w:r>
          </w:p>
        </w:tc>
      </w:tr>
    </w:tbl>
    <w:p w14:paraId="2C45830B" w14:textId="77777777" w:rsidR="00FB4022" w:rsidRDefault="00FB4022" w:rsidP="00FB4022">
      <w:pPr>
        <w:bidi w:val="0"/>
      </w:pPr>
      <w:r>
        <w:rPr>
          <w:sz w:val="20"/>
          <w:szCs w:val="20"/>
        </w:rPr>
        <w:t>Values are n (%) unless otherwise stated. Intervals and total follow-up are expressed as the difference in calendar year, applied identically to both groups. SD, standard deviation; IQR, interquartile range; SSRI, selective serotonin reuptake inhibitor.</w:t>
      </w:r>
    </w:p>
    <w:p w14:paraId="6C665A83" w14:textId="6CB452A7" w:rsidR="00FB4022" w:rsidRPr="00FB4022" w:rsidRDefault="00FB4022" w:rsidP="00FB4022">
      <w:pPr>
        <w:bidi w:val="0"/>
      </w:pPr>
    </w:p>
    <w:sectPr w:rsidR="00FB4022" w:rsidRPr="00FB4022" w:rsidSect="007B0DB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022"/>
    <w:rsid w:val="002926DE"/>
    <w:rsid w:val="007B0DB7"/>
    <w:rsid w:val="00FB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A058BF"/>
  <w15:chartTrackingRefBased/>
  <w15:docId w15:val="{596A8BC7-C577-0E45-B20F-8CE6F783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022"/>
    <w:pPr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40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0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0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0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0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02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02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02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02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B4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B4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B4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B40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B4022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B40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B402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B40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B40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0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FB4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0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FB4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402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FB40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402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FB402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4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FB402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40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1164</Characters>
  <Application>Microsoft Office Word</Application>
  <DocSecurity>0</DocSecurity>
  <Lines>105</Lines>
  <Paragraphs>98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mayan eitan</dc:creator>
  <cp:keywords/>
  <dc:description/>
  <cp:lastModifiedBy>mayan eitan</cp:lastModifiedBy>
  <cp:revision>1</cp:revision>
  <dcterms:created xsi:type="dcterms:W3CDTF">2026-08-26T03:03:00Z</dcterms:created>
  <dcterms:modified xsi:type="dcterms:W3CDTF">2026-08-26T03:04:00Z</dcterms:modified>
</cp:coreProperties>
</file>