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DEBB88" w14:textId="77777777" w:rsidR="00F26726" w:rsidRDefault="00F26726" w:rsidP="00F26726">
      <w:pPr>
        <w:bidi w:val="0"/>
        <w:spacing w:after="120" w:line="480" w:lineRule="auto"/>
      </w:pPr>
      <w:r>
        <w:rPr>
          <w:b/>
          <w:bCs/>
        </w:rPr>
        <w:t xml:space="preserve">Table 2. </w:t>
      </w:r>
      <w:r>
        <w:t>Findings at the index colonoscopy</w:t>
      </w:r>
    </w:p>
    <w:tbl>
      <w:tblPr>
        <w:tblW w:w="9000" w:type="dxa"/>
        <w:tblBorders>
          <w:top w:val="single" w:sz="6" w:space="0" w:color="auto"/>
          <w:bottom w:val="single" w:sz="6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1950"/>
        <w:gridCol w:w="1950"/>
        <w:gridCol w:w="1400"/>
      </w:tblGrid>
      <w:tr w:rsidR="00F26726" w14:paraId="7AEAFB43" w14:textId="77777777" w:rsidTr="009B49E2">
        <w:tc>
          <w:tcPr>
            <w:tcW w:w="37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9CD12B8" w14:textId="77777777" w:rsidR="00F26726" w:rsidRDefault="00F26726" w:rsidP="009B49E2">
            <w:pPr>
              <w:bidi w:val="0"/>
            </w:pPr>
            <w:r>
              <w:rPr>
                <w:b/>
                <w:bCs/>
                <w:sz w:val="20"/>
                <w:szCs w:val="20"/>
              </w:rPr>
              <w:t>Finding</w:t>
            </w:r>
          </w:p>
        </w:tc>
        <w:tc>
          <w:tcPr>
            <w:tcW w:w="19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53ED2B" w14:textId="77777777" w:rsidR="00F26726" w:rsidRDefault="00F26726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Diverticulosis (n=197)</w:t>
            </w:r>
          </w:p>
        </w:tc>
        <w:tc>
          <w:tcPr>
            <w:tcW w:w="195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BE59AC" w14:textId="77777777" w:rsidR="00F26726" w:rsidRDefault="00F26726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No diverticulosis (n=402)</w:t>
            </w:r>
          </w:p>
        </w:tc>
        <w:tc>
          <w:tcPr>
            <w:tcW w:w="1400" w:type="dxa"/>
            <w:shd w:val="clear" w:color="auto" w:fill="EDEDED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82E72A" w14:textId="77777777" w:rsidR="00F26726" w:rsidRDefault="00F26726" w:rsidP="009B49E2">
            <w:pPr>
              <w:bidi w:val="0"/>
              <w:jc w:val="center"/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F26726" w14:paraId="73BD9028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B644B5" w14:textId="77777777" w:rsidR="00F26726" w:rsidRDefault="00F26726" w:rsidP="009B49E2">
            <w:pPr>
              <w:bidi w:val="0"/>
            </w:pPr>
            <w:r>
              <w:rPr>
                <w:sz w:val="20"/>
                <w:szCs w:val="20"/>
              </w:rPr>
              <w:t>Polyp detection rate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276A7E7" w14:textId="77777777" w:rsidR="00F26726" w:rsidRDefault="00F26726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178 (90.4)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13FBB8" w14:textId="77777777" w:rsidR="00F26726" w:rsidRDefault="00F26726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372 (92.5)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ACA187" w14:textId="77777777" w:rsidR="00F26726" w:rsidRDefault="00F26726" w:rsidP="009B49E2">
            <w:pPr>
              <w:bidi w:val="0"/>
              <w:jc w:val="center"/>
            </w:pPr>
            <w:r>
              <w:rPr>
                <w:sz w:val="20"/>
                <w:szCs w:val="20"/>
              </w:rPr>
              <w:t>0.360</w:t>
            </w:r>
          </w:p>
        </w:tc>
      </w:tr>
      <w:tr w:rsidR="00F26726" w14:paraId="46B64896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503FBF" w14:textId="77777777" w:rsidR="00F26726" w:rsidRDefault="00F26726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Among patients with ≥1 polyp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AA6DEA" w14:textId="77777777" w:rsidR="00F26726" w:rsidRDefault="00F26726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475039" w14:textId="77777777" w:rsidR="00F26726" w:rsidRDefault="00F26726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DD669D" w14:textId="77777777" w:rsidR="00F26726" w:rsidRDefault="00F26726" w:rsidP="009B49E2">
            <w:pPr>
              <w:bidi w:val="0"/>
              <w:jc w:val="center"/>
            </w:pPr>
          </w:p>
        </w:tc>
      </w:tr>
      <w:tr w:rsidR="00F26726" w14:paraId="05CD8D31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0B7B22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Polyps per patient, median (IQR)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7F9CA0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 (1-2)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A84E5D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 (1-3)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D30E04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0.038</w:t>
            </w:r>
          </w:p>
        </w:tc>
      </w:tr>
      <w:tr w:rsidR="00F26726" w14:paraId="3E36BA93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AE4D32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Largest polyp, mm, median (IQR)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D43A13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 (4-10)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EC4CC9B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10 (5-15)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EA511E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&lt;0.001</w:t>
            </w:r>
          </w:p>
        </w:tc>
      </w:tr>
      <w:tr w:rsidR="00F26726" w14:paraId="6F38DFEA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A0689A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Polyp ≥10 mm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8D9B590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66 (37.1)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171214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189 (50.8)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1D6F04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0.003</w:t>
            </w:r>
          </w:p>
        </w:tc>
      </w:tr>
      <w:tr w:rsidR="00F26726" w14:paraId="7F686854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F310B0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≥1 proximal polyp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D4135E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71 (39.9)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F7D87D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147 (39.5)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38F700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0.934</w:t>
            </w:r>
          </w:p>
        </w:tc>
      </w:tr>
      <w:tr w:rsidR="00F26726" w14:paraId="6256659F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3775A98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≥1 distal polyp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4DB71A0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103 (57.9)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1A3035C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200 (53.8)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C49A0C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0.366</w:t>
            </w:r>
          </w:p>
        </w:tc>
      </w:tr>
      <w:tr w:rsidR="00F26726" w14:paraId="7F53E65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85657F" w14:textId="77777777" w:rsidR="00F26726" w:rsidRDefault="00F26726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Histology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937FB8" w14:textId="77777777" w:rsidR="00F26726" w:rsidRDefault="00F26726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9793BB" w14:textId="77777777" w:rsidR="00F26726" w:rsidRDefault="00F26726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0B3744" w14:textId="77777777" w:rsidR="00F26726" w:rsidRDefault="00F26726" w:rsidP="009B49E2">
            <w:pPr>
              <w:bidi w:val="0"/>
              <w:jc w:val="center"/>
            </w:pPr>
          </w:p>
        </w:tc>
      </w:tr>
      <w:tr w:rsidR="00F26726" w14:paraId="5B84719C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B9ACF8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Advanced neoplasia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E2D737E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104 (52.8)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0B49AF7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249 (61.9)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A9C8AE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0.032</w:t>
            </w:r>
          </w:p>
        </w:tc>
      </w:tr>
      <w:tr w:rsidR="00F26726" w14:paraId="4EE65797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3074292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High-grade dysplasia or 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9186CC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21 (10.7)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ED1CF3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79 (19.7)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7C62C7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0.006</w:t>
            </w:r>
          </w:p>
        </w:tc>
      </w:tr>
      <w:tr w:rsidR="00F26726" w14:paraId="363ABFAF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5BB19E3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Adenocarcinoma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DD1818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12 (6.1)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F22983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35 (8.7)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2F436F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0.263</w:t>
            </w:r>
          </w:p>
        </w:tc>
      </w:tr>
      <w:tr w:rsidR="00F26726" w14:paraId="6D945736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D8658F" w14:textId="77777777" w:rsidR="00F26726" w:rsidRDefault="00F26726" w:rsidP="009B49E2">
            <w:pPr>
              <w:bidi w:val="0"/>
            </w:pPr>
            <w:r>
              <w:rPr>
                <w:b/>
                <w:bCs/>
                <w:i/>
                <w:iCs/>
                <w:sz w:val="20"/>
                <w:szCs w:val="20"/>
              </w:rPr>
              <w:t>Bowel preparation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BCCF47" w14:textId="77777777" w:rsidR="00F26726" w:rsidRDefault="00F26726" w:rsidP="009B49E2">
            <w:pPr>
              <w:bidi w:val="0"/>
              <w:jc w:val="center"/>
            </w:pP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8B6B5" w14:textId="77777777" w:rsidR="00F26726" w:rsidRDefault="00F26726" w:rsidP="009B49E2">
            <w:pPr>
              <w:bidi w:val="0"/>
              <w:jc w:val="center"/>
            </w:pP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035DE0C" w14:textId="77777777" w:rsidR="00F26726" w:rsidRDefault="00F26726" w:rsidP="009B49E2">
            <w:pPr>
              <w:bidi w:val="0"/>
              <w:jc w:val="center"/>
            </w:pPr>
          </w:p>
        </w:tc>
      </w:tr>
      <w:tr w:rsidR="00F26726" w14:paraId="7991198E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29F30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Good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1D5EC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107 (54.3)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787E59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232 (57.7)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593FE56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0.431</w:t>
            </w:r>
          </w:p>
        </w:tc>
      </w:tr>
      <w:tr w:rsidR="00F26726" w14:paraId="2BFBA361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8E6781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Fair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259090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74 (37.6)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27AFD7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138 (34.3)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91A88A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0.437</w:t>
            </w:r>
          </w:p>
        </w:tc>
      </w:tr>
      <w:tr w:rsidR="00F26726" w14:paraId="26B1AB2A" w14:textId="77777777" w:rsidTr="009B49E2">
        <w:tc>
          <w:tcPr>
            <w:tcW w:w="37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B793A2" w14:textId="77777777" w:rsidR="00F26726" w:rsidRDefault="00F26726" w:rsidP="009B49E2">
            <w:pPr>
              <w:bidi w:val="0"/>
              <w:ind w:left="200"/>
            </w:pPr>
            <w:r>
              <w:rPr>
                <w:sz w:val="20"/>
                <w:szCs w:val="20"/>
              </w:rPr>
              <w:t>Poor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0A78E0F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14 (7.1)</w:t>
            </w:r>
          </w:p>
        </w:tc>
        <w:tc>
          <w:tcPr>
            <w:tcW w:w="195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01B7FA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20 (5.0)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FBECA1" w14:textId="77777777" w:rsidR="00F26726" w:rsidRDefault="00F26726" w:rsidP="009B49E2">
            <w:pPr>
              <w:bidi w:val="0"/>
              <w:ind w:left="200"/>
              <w:jc w:val="center"/>
            </w:pPr>
            <w:r>
              <w:rPr>
                <w:sz w:val="20"/>
                <w:szCs w:val="20"/>
              </w:rPr>
              <w:t>0.290</w:t>
            </w:r>
          </w:p>
        </w:tc>
      </w:tr>
    </w:tbl>
    <w:p w14:paraId="09003976" w14:textId="77777777" w:rsidR="00F26726" w:rsidRDefault="00F26726" w:rsidP="00F26726">
      <w:pPr>
        <w:bidi w:val="0"/>
      </w:pPr>
      <w:r>
        <w:rPr>
          <w:sz w:val="20"/>
          <w:szCs w:val="20"/>
        </w:rPr>
        <w:t xml:space="preserve">Values are n (%) unless otherwise stated. Advanced neoplasia denotes an adenoma ≥10 mm, an adenoma with a villous component or high-grade dysplasia, or adenocarcinoma. Segmental proportions do not sum to 100% because a patient may </w:t>
      </w:r>
      <w:proofErr w:type="spellStart"/>
      <w:r>
        <w:rPr>
          <w:sz w:val="20"/>
          <w:szCs w:val="20"/>
        </w:rPr>
        <w:t>harbour</w:t>
      </w:r>
      <w:proofErr w:type="spellEnd"/>
      <w:r>
        <w:rPr>
          <w:sz w:val="20"/>
          <w:szCs w:val="20"/>
        </w:rPr>
        <w:t xml:space="preserve"> polyps in more than one segment. IQR, interquartile range.</w:t>
      </w:r>
    </w:p>
    <w:sectPr w:rsidR="00F26726" w:rsidSect="007B0DB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26"/>
    <w:rsid w:val="002926DE"/>
    <w:rsid w:val="007B0DB7"/>
    <w:rsid w:val="00F2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8B010E"/>
  <w15:chartTrackingRefBased/>
  <w15:docId w15:val="{D47B2C32-8E85-604C-831F-5E0E0E50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6726"/>
    <w:pPr>
      <w:bidi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67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67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67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67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67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672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672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672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672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F267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F267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F267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F267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F26726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F267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F26726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F267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F267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67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כותרת טקסט תו"/>
    <w:basedOn w:val="a0"/>
    <w:link w:val="a3"/>
    <w:uiPriority w:val="10"/>
    <w:rsid w:val="00F267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672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כותרת משנה תו"/>
    <w:basedOn w:val="a0"/>
    <w:link w:val="a5"/>
    <w:uiPriority w:val="11"/>
    <w:rsid w:val="00F267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672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ציטוט תו"/>
    <w:basedOn w:val="a0"/>
    <w:link w:val="a7"/>
    <w:uiPriority w:val="29"/>
    <w:rsid w:val="00F267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672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F267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267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ac">
    <w:name w:val="ציטוט חזק תו"/>
    <w:basedOn w:val="a0"/>
    <w:link w:val="ab"/>
    <w:uiPriority w:val="30"/>
    <w:rsid w:val="00F267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267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855</Characters>
  <Application>Microsoft Office Word</Application>
  <DocSecurity>0</DocSecurity>
  <Lines>77</Lines>
  <Paragraphs>72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mayan eitan</dc:creator>
  <cp:keywords/>
  <dc:description/>
  <cp:lastModifiedBy>mayan eitan</cp:lastModifiedBy>
  <cp:revision>1</cp:revision>
  <dcterms:created xsi:type="dcterms:W3CDTF">2026-08-26T03:04:00Z</dcterms:created>
  <dcterms:modified xsi:type="dcterms:W3CDTF">2026-08-26T03:05:00Z</dcterms:modified>
</cp:coreProperties>
</file>