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9F71" w14:textId="77777777" w:rsidR="00A12390" w:rsidRPr="00A12390" w:rsidRDefault="00A12390" w:rsidP="00A12390">
      <w:pPr>
        <w:pStyle w:val="1"/>
        <w:rPr>
          <w:rFonts w:ascii="Times New Roman" w:hAnsi="Times New Roman" w:cs="Times New Roman"/>
        </w:rPr>
      </w:pPr>
      <w:r w:rsidRPr="00A12390">
        <w:rPr>
          <w:rFonts w:ascii="Times New Roman" w:hAnsi="Times New Roman" w:cs="Times New Roman"/>
        </w:rPr>
        <w:t>Integrated analysis of Helicobacter pylori-related prognostic gene modification patterns in the tumour microenvironment of gastric cancer</w:t>
      </w:r>
    </w:p>
    <w:p w14:paraId="3A1483A8" w14:textId="63AAC3F6" w:rsidR="005A64F3" w:rsidRPr="00531BF2" w:rsidRDefault="005A64F3" w:rsidP="005A64F3">
      <w:pPr>
        <w:rPr>
          <w:rFonts w:ascii="Times New Roman" w:hAnsi="Times New Roman" w:cs="Times New Roman"/>
        </w:rPr>
      </w:pPr>
      <w:bookmarkStart w:id="0" w:name="_Hlk80813119"/>
      <w:r w:rsidRPr="00531BF2">
        <w:rPr>
          <w:rFonts w:ascii="Times New Roman" w:hAnsi="Times New Roman" w:cs="Times New Roman"/>
        </w:rPr>
        <w:t>Ye</w:t>
      </w:r>
      <w:r w:rsidR="00216598" w:rsidRPr="00531BF2">
        <w:rPr>
          <w:rFonts w:ascii="Times New Roman" w:hAnsi="Times New Roman" w:cs="Times New Roman"/>
        </w:rPr>
        <w:t xml:space="preserve"> Wang</w:t>
      </w:r>
      <w:r w:rsidR="002659FB" w:rsidRPr="00531BF2">
        <w:rPr>
          <w:rFonts w:ascii="Times New Roman" w:hAnsi="Times New Roman" w:cs="Times New Roman"/>
          <w:vertAlign w:val="superscript"/>
        </w:rPr>
        <w:t>1</w:t>
      </w:r>
      <w:r w:rsidR="004A11E2" w:rsidRPr="00531BF2">
        <w:rPr>
          <w:rFonts w:ascii="Times New Roman" w:hAnsi="Times New Roman" w:cs="Times New Roman"/>
          <w:vertAlign w:val="superscript"/>
        </w:rPr>
        <w:t>#</w:t>
      </w:r>
      <w:r w:rsidR="00216598" w:rsidRPr="00531BF2">
        <w:rPr>
          <w:rFonts w:ascii="Times New Roman" w:hAnsi="Times New Roman" w:cs="Times New Roman"/>
        </w:rPr>
        <w:t>, Kaitian Zheng</w:t>
      </w:r>
      <w:r w:rsidR="002659FB" w:rsidRPr="00531BF2">
        <w:rPr>
          <w:rFonts w:ascii="Times New Roman" w:hAnsi="Times New Roman" w:cs="Times New Roman"/>
          <w:vertAlign w:val="superscript"/>
        </w:rPr>
        <w:t>1</w:t>
      </w:r>
      <w:r w:rsidR="004A11E2" w:rsidRPr="00531BF2">
        <w:rPr>
          <w:rFonts w:ascii="Times New Roman" w:hAnsi="Times New Roman" w:cs="Times New Roman"/>
          <w:vertAlign w:val="superscript"/>
        </w:rPr>
        <w:t>#</w:t>
      </w:r>
      <w:r w:rsidR="00216598" w:rsidRPr="00531BF2">
        <w:rPr>
          <w:rFonts w:ascii="Times New Roman" w:hAnsi="Times New Roman" w:cs="Times New Roman"/>
        </w:rPr>
        <w:t>,</w:t>
      </w:r>
      <w:r w:rsidR="002659FB" w:rsidRPr="00531BF2">
        <w:rPr>
          <w:rFonts w:ascii="Times New Roman" w:hAnsi="Times New Roman" w:cs="Times New Roman"/>
        </w:rPr>
        <w:t xml:space="preserve"> Jiancheng Wang</w:t>
      </w:r>
      <w:r w:rsidR="002659FB" w:rsidRPr="00531BF2">
        <w:rPr>
          <w:rFonts w:ascii="Times New Roman" w:hAnsi="Times New Roman" w:cs="Times New Roman"/>
          <w:vertAlign w:val="superscript"/>
        </w:rPr>
        <w:t>1</w:t>
      </w:r>
      <w:r w:rsidR="002659FB" w:rsidRPr="00531BF2">
        <w:rPr>
          <w:rFonts w:ascii="Times New Roman" w:hAnsi="Times New Roman" w:cs="Times New Roman"/>
        </w:rPr>
        <w:t>, Congjun Wang</w:t>
      </w:r>
      <w:r w:rsidR="002659FB" w:rsidRPr="00531BF2">
        <w:rPr>
          <w:rFonts w:ascii="Times New Roman" w:hAnsi="Times New Roman" w:cs="Times New Roman"/>
          <w:vertAlign w:val="superscript"/>
        </w:rPr>
        <w:t>1</w:t>
      </w:r>
      <w:r w:rsidR="002659FB" w:rsidRPr="00531BF2">
        <w:rPr>
          <w:rFonts w:ascii="Times New Roman" w:hAnsi="Times New Roman" w:cs="Times New Roman"/>
        </w:rPr>
        <w:t>, Junqiang Chen</w:t>
      </w:r>
      <w:r w:rsidR="002659FB" w:rsidRPr="00531BF2">
        <w:rPr>
          <w:rFonts w:ascii="Times New Roman" w:hAnsi="Times New Roman" w:cs="Times New Roman"/>
          <w:vertAlign w:val="superscript"/>
        </w:rPr>
        <w:t>2</w:t>
      </w:r>
      <w:r w:rsidR="004A11E2" w:rsidRPr="00531BF2">
        <w:rPr>
          <w:rFonts w:ascii="Times New Roman" w:hAnsi="Times New Roman" w:cs="Times New Roman"/>
          <w:vertAlign w:val="superscript"/>
        </w:rPr>
        <w:t>*</w:t>
      </w:r>
    </w:p>
    <w:p w14:paraId="400B9E65" w14:textId="77777777" w:rsidR="00231C59" w:rsidRDefault="00231C59" w:rsidP="005A64F3"/>
    <w:p w14:paraId="18C864C8" w14:textId="77777777" w:rsidR="002659FB" w:rsidRPr="00231C59" w:rsidRDefault="002659FB" w:rsidP="00231C59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231C59">
        <w:rPr>
          <w:rFonts w:ascii="Times New Roman" w:hAnsi="Times New Roman" w:cs="Times New Roman"/>
          <w:szCs w:val="21"/>
        </w:rPr>
        <w:t>Guangxi Medical University</w:t>
      </w:r>
      <w:r w:rsidR="00231C59" w:rsidRPr="00231C59">
        <w:rPr>
          <w:rFonts w:ascii="Times New Roman" w:hAnsi="Times New Roman" w:cs="Times New Roman"/>
          <w:szCs w:val="21"/>
        </w:rPr>
        <w:t xml:space="preserve">, </w:t>
      </w:r>
      <w:r w:rsidR="00231C59">
        <w:rPr>
          <w:rFonts w:ascii="Times New Roman" w:hAnsi="Times New Roman" w:cs="Times New Roman"/>
          <w:szCs w:val="21"/>
        </w:rPr>
        <w:t>No.</w:t>
      </w:r>
      <w:r w:rsidRPr="00231C59">
        <w:rPr>
          <w:rFonts w:ascii="Times New Roman" w:hAnsi="Times New Roman" w:cs="Times New Roman"/>
          <w:szCs w:val="21"/>
        </w:rPr>
        <w:t>6, Shuangyong Road, Qingxiu District, Nanning City, Guangxi Zhuang Autonomous Region, China</w:t>
      </w:r>
      <w:r w:rsidR="00CB741C">
        <w:rPr>
          <w:rFonts w:ascii="Times New Roman" w:hAnsi="Times New Roman" w:cs="Times New Roman" w:hint="eastAsia"/>
          <w:szCs w:val="21"/>
        </w:rPr>
        <w:t>.</w:t>
      </w:r>
    </w:p>
    <w:p w14:paraId="5ACF0932" w14:textId="77777777" w:rsidR="00231C59" w:rsidRPr="00231C59" w:rsidRDefault="00231C59" w:rsidP="00231C59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231C59">
        <w:rPr>
          <w:rFonts w:ascii="Times New Roman" w:hAnsi="Times New Roman" w:cs="Times New Roman"/>
          <w:szCs w:val="21"/>
        </w:rPr>
        <w:t>Department of Gastrointestinal Gland Surgery, The First Affiliated Hospital of Guangxi Medical University, Nanning City, Guangxi Zhuang Autonomous Region, 530021, China</w:t>
      </w:r>
      <w:r w:rsidR="00CB741C">
        <w:rPr>
          <w:rFonts w:ascii="Times New Roman" w:hAnsi="Times New Roman" w:cs="Times New Roman" w:hint="eastAsia"/>
          <w:szCs w:val="21"/>
        </w:rPr>
        <w:t>.</w:t>
      </w:r>
    </w:p>
    <w:p w14:paraId="53A0BA60" w14:textId="77777777" w:rsidR="00E66EEE" w:rsidRPr="001E2510" w:rsidRDefault="00443293">
      <w:pPr>
        <w:rPr>
          <w:rFonts w:ascii="Times New Roman" w:hAnsi="Times New Roman" w:cs="Times New Roman"/>
        </w:rPr>
      </w:pPr>
      <w:r w:rsidRPr="001E2510">
        <w:rPr>
          <w:rFonts w:ascii="Times New Roman" w:hAnsi="Times New Roman" w:cs="Times New Roman"/>
        </w:rPr>
        <w:t># Ye Wang</w:t>
      </w:r>
      <w:r w:rsidR="001E2510" w:rsidRPr="001E2510">
        <w:rPr>
          <w:rFonts w:ascii="Times New Roman" w:hAnsi="Times New Roman" w:cs="Times New Roman"/>
        </w:rPr>
        <w:t xml:space="preserve"> </w:t>
      </w:r>
      <w:r w:rsidR="001E2510">
        <w:rPr>
          <w:rFonts w:ascii="Times New Roman" w:hAnsi="Times New Roman" w:cs="Times New Roman" w:hint="eastAsia"/>
        </w:rPr>
        <w:t xml:space="preserve">and </w:t>
      </w:r>
      <w:r w:rsidR="00142DB4">
        <w:rPr>
          <w:rFonts w:ascii="Times New Roman" w:hAnsi="Times New Roman" w:cs="Times New Roman" w:hint="eastAsia"/>
        </w:rPr>
        <w:t xml:space="preserve">Kaitian Zheng </w:t>
      </w:r>
      <w:r w:rsidR="001E2510" w:rsidRPr="001E2510">
        <w:rPr>
          <w:rFonts w:ascii="Times New Roman" w:hAnsi="Times New Roman" w:cs="Times New Roman"/>
        </w:rPr>
        <w:t>c</w:t>
      </w:r>
      <w:r w:rsidR="00142DB4">
        <w:rPr>
          <w:rFonts w:ascii="Times New Roman" w:hAnsi="Times New Roman" w:cs="Times New Roman"/>
        </w:rPr>
        <w:t>ontributed equally to this work</w:t>
      </w:r>
      <w:r w:rsidR="00142DB4">
        <w:rPr>
          <w:rFonts w:ascii="Times New Roman" w:hAnsi="Times New Roman" w:cs="Times New Roman" w:hint="eastAsia"/>
        </w:rPr>
        <w:t>.</w:t>
      </w:r>
    </w:p>
    <w:p w14:paraId="581ACE57" w14:textId="77777777" w:rsidR="00392C0C" w:rsidRPr="001E2510" w:rsidRDefault="00392C0C" w:rsidP="00392C0C">
      <w:pPr>
        <w:pStyle w:val="11"/>
        <w:contextualSpacing w:val="0"/>
        <w:rPr>
          <w:rFonts w:ascii="Times New Roman" w:hAnsi="Times New Roman" w:cs="Times New Roman"/>
          <w:sz w:val="21"/>
          <w:szCs w:val="21"/>
          <w:highlight w:val="cyan"/>
          <w:lang w:eastAsia="zh-CN"/>
        </w:rPr>
      </w:pPr>
      <w:r w:rsidRPr="001E2510">
        <w:rPr>
          <w:rFonts w:ascii="Times New Roman" w:hAnsi="Times New Roman" w:cs="Times New Roman"/>
          <w:b/>
          <w:sz w:val="21"/>
          <w:szCs w:val="21"/>
        </w:rPr>
        <w:t xml:space="preserve">* Correspondence: </w:t>
      </w:r>
      <w:r w:rsidRPr="000E2398">
        <w:rPr>
          <w:rFonts w:ascii="Times New Roman" w:hAnsi="Times New Roman" w:cs="Times New Roman"/>
          <w:b/>
          <w:szCs w:val="24"/>
        </w:rPr>
        <w:br/>
      </w:r>
      <w:r w:rsidRPr="001E2510">
        <w:rPr>
          <w:rFonts w:ascii="Times New Roman" w:hAnsi="Times New Roman" w:cs="Times New Roman"/>
          <w:sz w:val="21"/>
          <w:szCs w:val="21"/>
        </w:rPr>
        <w:t>Junqiang Chen</w:t>
      </w:r>
    </w:p>
    <w:p w14:paraId="176AB4CD" w14:textId="77777777" w:rsidR="00392C0C" w:rsidRPr="001E2510" w:rsidRDefault="00392C0C" w:rsidP="00392C0C">
      <w:pPr>
        <w:pStyle w:val="11"/>
        <w:contextualSpacing w:val="0"/>
        <w:rPr>
          <w:rFonts w:ascii="Times New Roman" w:hAnsi="Times New Roman" w:cs="Times New Roman"/>
          <w:sz w:val="21"/>
          <w:szCs w:val="21"/>
        </w:rPr>
      </w:pPr>
      <w:r w:rsidRPr="001E2510">
        <w:rPr>
          <w:rFonts w:ascii="Times New Roman" w:hAnsi="Times New Roman" w:cs="Times New Roman"/>
          <w:sz w:val="21"/>
          <w:szCs w:val="21"/>
          <w:lang w:eastAsia="zh-CN"/>
        </w:rPr>
        <w:t>chenjunqiang</w:t>
      </w:r>
      <w:r w:rsidRPr="001E2510">
        <w:rPr>
          <w:rFonts w:ascii="Times New Roman" w:hAnsi="Times New Roman" w:cs="Times New Roman"/>
          <w:sz w:val="21"/>
          <w:szCs w:val="21"/>
        </w:rPr>
        <w:t>@</w:t>
      </w:r>
      <w:r w:rsidRPr="001E2510">
        <w:rPr>
          <w:rFonts w:ascii="Times New Roman" w:hAnsi="Times New Roman" w:cs="Times New Roman" w:hint="eastAsia"/>
          <w:sz w:val="21"/>
          <w:szCs w:val="21"/>
          <w:lang w:eastAsia="zh-CN"/>
        </w:rPr>
        <w:t>gxmu.edu.cn</w:t>
      </w:r>
    </w:p>
    <w:bookmarkEnd w:id="0"/>
    <w:p w14:paraId="73A6E41A" w14:textId="77777777" w:rsidR="00392C0C" w:rsidRDefault="00392C0C"/>
    <w:p w14:paraId="6489AC29" w14:textId="13D652AD" w:rsidR="001E2510" w:rsidRDefault="001E2510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S1:</w:t>
      </w:r>
      <w:r w:rsidRPr="0027229E">
        <w:rPr>
          <w:rFonts w:ascii="Times New Roman" w:hAnsi="Times New Roman" w:cs="Times New Roman"/>
        </w:rPr>
        <w:t xml:space="preserve"> Data preprocessing steps.</w:t>
      </w:r>
    </w:p>
    <w:p w14:paraId="109E7E55" w14:textId="202E6A7A" w:rsidR="001E2510" w:rsidRDefault="001E2510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S2:</w:t>
      </w:r>
      <w:r w:rsidRPr="00C65B30">
        <w:rPr>
          <w:rFonts w:ascii="Times New Roman" w:hAnsi="Times New Roman" w:cs="Times New Roman"/>
        </w:rPr>
        <w:t xml:space="preserve"> The expression pattern and correlation analysis of HP-related prognostic genes.</w:t>
      </w:r>
    </w:p>
    <w:p w14:paraId="2B6149C3" w14:textId="2FB78391" w:rsidR="001E2510" w:rsidRPr="00C65B30" w:rsidRDefault="001E2510" w:rsidP="001E2510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S3:</w:t>
      </w:r>
      <w:r w:rsidRPr="00C65B30">
        <w:rPr>
          <w:rFonts w:ascii="Times New Roman" w:hAnsi="Times New Roman" w:cs="Times New Roman"/>
        </w:rPr>
        <w:t xml:space="preserve"> External data sets verify the application value of prognostic risk models.</w:t>
      </w:r>
    </w:p>
    <w:p w14:paraId="4E57913C" w14:textId="2E3F22D3" w:rsidR="001E2510" w:rsidRPr="00937CC5" w:rsidRDefault="001E2510" w:rsidP="001E2510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S4:</w:t>
      </w:r>
      <w:r w:rsidRPr="00937CC5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B</w:t>
      </w:r>
      <w:r w:rsidRPr="00937CC5">
        <w:rPr>
          <w:rFonts w:ascii="Times New Roman" w:hAnsi="Times New Roman" w:cs="Times New Roman"/>
        </w:rPr>
        <w:t>asic mode and mixture coefficients</w:t>
      </w:r>
      <w:r w:rsidR="009D77DD">
        <w:rPr>
          <w:rFonts w:ascii="Times New Roman" w:hAnsi="Times New Roman" w:cs="Times New Roman"/>
        </w:rPr>
        <w:t xml:space="preserve"> of </w:t>
      </w:r>
      <w:r w:rsidR="009D77DD" w:rsidRPr="00937CC5">
        <w:rPr>
          <w:rFonts w:ascii="Times New Roman" w:hAnsi="Times New Roman" w:cs="Times New Roman"/>
        </w:rPr>
        <w:t>Non-negative matrix factorization (NMF)</w:t>
      </w:r>
      <w:r w:rsidRPr="00937CC5">
        <w:rPr>
          <w:rFonts w:ascii="Times New Roman" w:hAnsi="Times New Roman" w:cs="Times New Roman"/>
        </w:rPr>
        <w:t>.</w:t>
      </w:r>
    </w:p>
    <w:p w14:paraId="106B8B02" w14:textId="4727C7A0" w:rsidR="001E2510" w:rsidRDefault="001E2510"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S5</w:t>
      </w:r>
      <w:r>
        <w:rPr>
          <w:rFonts w:ascii="Times New Roman" w:hAnsi="Times New Roman" w:cs="Times New Roman" w:hint="eastAsia"/>
          <w:b/>
        </w:rPr>
        <w:t>:</w:t>
      </w:r>
      <w:r w:rsidRPr="00F506CE">
        <w:t xml:space="preserve"> </w:t>
      </w:r>
      <w:r w:rsidRPr="001E2510"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construction of HP</w:t>
      </w:r>
      <w:r w:rsidRPr="001E2510">
        <w:rPr>
          <w:rFonts w:ascii="Times New Roman" w:hAnsi="Times New Roman" w:cs="Times New Roman"/>
        </w:rPr>
        <w:t>score and the association among HP</w:t>
      </w:r>
      <w:r>
        <w:rPr>
          <w:rFonts w:ascii="Times New Roman" w:hAnsi="Times New Roman" w:cs="Times New Roman"/>
        </w:rPr>
        <w:t>score</w:t>
      </w:r>
      <w:r>
        <w:rPr>
          <w:rFonts w:ascii="Times New Roman" w:hAnsi="Times New Roman" w:cs="Times New Roman" w:hint="eastAsia"/>
        </w:rPr>
        <w:t>, Age</w:t>
      </w:r>
      <w:r w:rsidR="009D77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and Gender.</w:t>
      </w:r>
    </w:p>
    <w:p w14:paraId="08C087E6" w14:textId="5C223032" w:rsidR="001E2510" w:rsidRDefault="001E2510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S6:</w:t>
      </w:r>
      <w:r w:rsidRPr="00C65B30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Analysis</w:t>
      </w:r>
      <w:r w:rsidR="009D77DD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of</w:t>
      </w:r>
      <w:r w:rsidR="009D77DD">
        <w:rPr>
          <w:rFonts w:ascii="Times New Roman" w:hAnsi="Times New Roman" w:cs="Times New Roman"/>
        </w:rPr>
        <w:t xml:space="preserve"> t</w:t>
      </w:r>
      <w:r w:rsidRPr="00C65B30">
        <w:rPr>
          <w:rFonts w:ascii="Times New Roman" w:hAnsi="Times New Roman" w:cs="Times New Roman"/>
        </w:rPr>
        <w:t>he relationship of HP</w:t>
      </w:r>
      <w:r>
        <w:rPr>
          <w:rFonts w:ascii="Times New Roman" w:hAnsi="Times New Roman" w:cs="Times New Roman" w:hint="eastAsia"/>
        </w:rPr>
        <w:t>s</w:t>
      </w:r>
      <w:r w:rsidRPr="00C65B30">
        <w:rPr>
          <w:rFonts w:ascii="Times New Roman" w:hAnsi="Times New Roman" w:cs="Times New Roman"/>
        </w:rPr>
        <w:t xml:space="preserve">core with fibroblast and </w:t>
      </w:r>
      <w:r>
        <w:rPr>
          <w:rFonts w:ascii="Times New Roman" w:hAnsi="Times New Roman" w:cs="Times New Roman"/>
        </w:rPr>
        <w:t>the value in immunotherapy.</w:t>
      </w:r>
    </w:p>
    <w:p w14:paraId="5D2A308F" w14:textId="77777777" w:rsidR="001E2510" w:rsidRDefault="001E2510">
      <w:pPr>
        <w:rPr>
          <w:rFonts w:ascii="Times New Roman" w:hAnsi="Times New Roman" w:cs="Times New Roman"/>
        </w:rPr>
      </w:pPr>
    </w:p>
    <w:p w14:paraId="3695CC05" w14:textId="77777777" w:rsidR="001E2510" w:rsidRDefault="001E2510">
      <w:pPr>
        <w:rPr>
          <w:rFonts w:ascii="Times New Roman" w:hAnsi="Times New Roman" w:cs="Times New Roman"/>
        </w:rPr>
      </w:pPr>
    </w:p>
    <w:p w14:paraId="2BC0AF23" w14:textId="77777777" w:rsidR="001E2510" w:rsidRDefault="001E2510">
      <w:pPr>
        <w:rPr>
          <w:rFonts w:ascii="Times New Roman" w:hAnsi="Times New Roman" w:cs="Times New Roman"/>
        </w:rPr>
      </w:pPr>
    </w:p>
    <w:p w14:paraId="1A0BAAF5" w14:textId="77777777" w:rsidR="001E2510" w:rsidRDefault="001E2510">
      <w:pPr>
        <w:rPr>
          <w:rFonts w:ascii="Times New Roman" w:hAnsi="Times New Roman" w:cs="Times New Roman"/>
        </w:rPr>
      </w:pPr>
    </w:p>
    <w:p w14:paraId="4CAA394B" w14:textId="77777777" w:rsidR="001E2510" w:rsidRDefault="001E2510">
      <w:pPr>
        <w:rPr>
          <w:rFonts w:ascii="Times New Roman" w:hAnsi="Times New Roman" w:cs="Times New Roman"/>
        </w:rPr>
      </w:pPr>
    </w:p>
    <w:p w14:paraId="3964C63E" w14:textId="77777777" w:rsidR="001E2510" w:rsidRDefault="001E2510">
      <w:pPr>
        <w:rPr>
          <w:rFonts w:ascii="Times New Roman" w:hAnsi="Times New Roman" w:cs="Times New Roman"/>
        </w:rPr>
      </w:pPr>
    </w:p>
    <w:p w14:paraId="6A1603C0" w14:textId="77777777" w:rsidR="001E2510" w:rsidRDefault="001E2510">
      <w:pPr>
        <w:rPr>
          <w:rFonts w:ascii="Times New Roman" w:hAnsi="Times New Roman" w:cs="Times New Roman"/>
        </w:rPr>
      </w:pPr>
    </w:p>
    <w:p w14:paraId="699AC4AC" w14:textId="77777777" w:rsidR="001E2510" w:rsidRDefault="001E2510">
      <w:pPr>
        <w:rPr>
          <w:rFonts w:ascii="Times New Roman" w:hAnsi="Times New Roman" w:cs="Times New Roman"/>
        </w:rPr>
      </w:pPr>
    </w:p>
    <w:p w14:paraId="7177F836" w14:textId="77777777" w:rsidR="001E2510" w:rsidRDefault="001E2510">
      <w:pPr>
        <w:rPr>
          <w:rFonts w:ascii="Times New Roman" w:hAnsi="Times New Roman" w:cs="Times New Roman"/>
        </w:rPr>
      </w:pPr>
    </w:p>
    <w:p w14:paraId="227A27E1" w14:textId="77777777" w:rsidR="001E2510" w:rsidRDefault="001E2510">
      <w:pPr>
        <w:rPr>
          <w:rFonts w:ascii="Times New Roman" w:hAnsi="Times New Roman" w:cs="Times New Roman"/>
        </w:rPr>
      </w:pPr>
    </w:p>
    <w:p w14:paraId="4358AABF" w14:textId="77777777" w:rsidR="001E2510" w:rsidRDefault="001E2510">
      <w:pPr>
        <w:rPr>
          <w:rFonts w:ascii="Times New Roman" w:hAnsi="Times New Roman" w:cs="Times New Roman"/>
        </w:rPr>
      </w:pPr>
    </w:p>
    <w:p w14:paraId="3B9B2A38" w14:textId="77777777" w:rsidR="001E2510" w:rsidRDefault="001E2510">
      <w:pPr>
        <w:rPr>
          <w:rFonts w:ascii="Times New Roman" w:hAnsi="Times New Roman" w:cs="Times New Roman"/>
        </w:rPr>
      </w:pPr>
    </w:p>
    <w:p w14:paraId="4AAF6F19" w14:textId="77777777" w:rsidR="001E2510" w:rsidRDefault="001E2510">
      <w:pPr>
        <w:rPr>
          <w:rFonts w:ascii="Times New Roman" w:hAnsi="Times New Roman" w:cs="Times New Roman"/>
        </w:rPr>
      </w:pPr>
    </w:p>
    <w:p w14:paraId="4745FA3B" w14:textId="77777777" w:rsidR="001E2510" w:rsidRDefault="001E2510">
      <w:pPr>
        <w:rPr>
          <w:rFonts w:ascii="Times New Roman" w:hAnsi="Times New Roman" w:cs="Times New Roman"/>
        </w:rPr>
      </w:pPr>
    </w:p>
    <w:p w14:paraId="629D95B4" w14:textId="77777777" w:rsidR="001E2510" w:rsidRPr="001E2510" w:rsidRDefault="001E2510"/>
    <w:p w14:paraId="52850649" w14:textId="2D3609F2" w:rsidR="00E66EEE" w:rsidRPr="0027229E" w:rsidRDefault="005A64F3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lastRenderedPageBreak/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S1</w:t>
      </w:r>
      <w:r w:rsidR="00216598" w:rsidRPr="00C65D59">
        <w:rPr>
          <w:rFonts w:ascii="Times New Roman" w:hAnsi="Times New Roman" w:cs="Times New Roman"/>
          <w:b/>
        </w:rPr>
        <w:t>:</w:t>
      </w:r>
      <w:r w:rsidRPr="0027229E">
        <w:rPr>
          <w:rFonts w:ascii="Times New Roman" w:hAnsi="Times New Roman" w:cs="Times New Roman"/>
        </w:rPr>
        <w:t xml:space="preserve"> </w:t>
      </w:r>
      <w:r w:rsidR="00216598" w:rsidRPr="0027229E">
        <w:rPr>
          <w:rFonts w:ascii="Times New Roman" w:hAnsi="Times New Roman" w:cs="Times New Roman"/>
        </w:rPr>
        <w:t>Data preprocessing steps. (</w:t>
      </w:r>
      <w:r w:rsidR="00AB5D8E">
        <w:rPr>
          <w:rFonts w:ascii="Times New Roman" w:hAnsi="Times New Roman" w:cs="Times New Roman"/>
        </w:rPr>
        <w:t>a</w:t>
      </w:r>
      <w:r w:rsidR="00216598" w:rsidRPr="0027229E">
        <w:rPr>
          <w:rFonts w:ascii="Times New Roman" w:hAnsi="Times New Roman" w:cs="Times New Roman"/>
        </w:rPr>
        <w:t>) ROC curves to compare the diagnostic accuracy in GSE61433, GSE60642</w:t>
      </w:r>
      <w:r w:rsidR="009D77DD">
        <w:rPr>
          <w:rFonts w:ascii="Times New Roman" w:hAnsi="Times New Roman" w:cs="Times New Roman"/>
        </w:rPr>
        <w:t>,</w:t>
      </w:r>
      <w:r w:rsidR="00216598" w:rsidRPr="0027229E">
        <w:rPr>
          <w:rFonts w:ascii="Times New Roman" w:hAnsi="Times New Roman" w:cs="Times New Roman"/>
        </w:rPr>
        <w:t xml:space="preserve"> and 27411 data sets. (</w:t>
      </w:r>
      <w:r w:rsidR="00AB5D8E">
        <w:rPr>
          <w:rFonts w:ascii="Times New Roman" w:hAnsi="Times New Roman" w:cs="Times New Roman"/>
        </w:rPr>
        <w:t>b</w:t>
      </w:r>
      <w:r w:rsidR="00216598" w:rsidRPr="0027229E">
        <w:rPr>
          <w:rFonts w:ascii="Times New Roman" w:hAnsi="Times New Roman" w:cs="Times New Roman"/>
        </w:rPr>
        <w:t>) Overall survival of the gastric cancer data sets. (</w:t>
      </w:r>
      <w:r w:rsidR="00AB5D8E">
        <w:rPr>
          <w:rFonts w:ascii="Times New Roman" w:hAnsi="Times New Roman" w:cs="Times New Roman"/>
        </w:rPr>
        <w:t>c</w:t>
      </w:r>
      <w:r w:rsidR="00216598" w:rsidRPr="0027229E">
        <w:rPr>
          <w:rFonts w:ascii="Times New Roman" w:hAnsi="Times New Roman" w:cs="Times New Roman"/>
        </w:rPr>
        <w:t>)</w:t>
      </w:r>
      <w:r w:rsidR="00411500" w:rsidRPr="0027229E">
        <w:rPr>
          <w:rFonts w:ascii="Times New Roman" w:hAnsi="Times New Roman" w:cs="Times New Roman"/>
        </w:rPr>
        <w:t xml:space="preserve"> Removal of batch effect. (</w:t>
      </w:r>
      <w:r w:rsidR="00AB5D8E">
        <w:rPr>
          <w:rFonts w:ascii="Times New Roman" w:hAnsi="Times New Roman" w:cs="Times New Roman"/>
        </w:rPr>
        <w:t>d</w:t>
      </w:r>
      <w:r w:rsidR="00411500" w:rsidRPr="0027229E">
        <w:rPr>
          <w:rFonts w:ascii="Times New Roman" w:hAnsi="Times New Roman" w:cs="Times New Roman"/>
        </w:rPr>
        <w:t>) Principal component analysis of combined data sets before and after batch effect correction.</w:t>
      </w:r>
    </w:p>
    <w:p w14:paraId="544F0DF0" w14:textId="77777777" w:rsidR="005A64F3" w:rsidRDefault="005A64F3">
      <w:r>
        <w:rPr>
          <w:noProof/>
        </w:rPr>
        <w:drawing>
          <wp:inline distT="0" distB="0" distL="0" distR="0" wp14:anchorId="4735A594" wp14:editId="701E0963">
            <wp:extent cx="5274310" cy="41262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1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8DD8" w14:textId="528A181E" w:rsidR="005A64F3" w:rsidRPr="00C65B30" w:rsidRDefault="005A64F3" w:rsidP="005A64F3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S2</w:t>
      </w:r>
      <w:r w:rsidR="009B29CB" w:rsidRPr="00C65D59">
        <w:rPr>
          <w:rFonts w:ascii="Times New Roman" w:hAnsi="Times New Roman" w:cs="Times New Roman"/>
          <w:b/>
        </w:rPr>
        <w:t>:</w:t>
      </w:r>
      <w:r w:rsidR="009B29CB" w:rsidRPr="00C65B30">
        <w:rPr>
          <w:rFonts w:ascii="Times New Roman" w:hAnsi="Times New Roman" w:cs="Times New Roman"/>
        </w:rPr>
        <w:t xml:space="preserve"> The expression pattern and correlation analysis of HP-related prognostic genes. (</w:t>
      </w:r>
      <w:r w:rsidR="00AB5D8E">
        <w:rPr>
          <w:rFonts w:ascii="Times New Roman" w:hAnsi="Times New Roman" w:cs="Times New Roman"/>
        </w:rPr>
        <w:t>a</w:t>
      </w:r>
      <w:r w:rsidR="009B29CB" w:rsidRPr="00C65B30">
        <w:rPr>
          <w:rFonts w:ascii="Times New Roman" w:hAnsi="Times New Roman" w:cs="Times New Roman"/>
        </w:rPr>
        <w:t>) Up</w:t>
      </w:r>
      <w:r w:rsidR="00606923" w:rsidRPr="00C65B30">
        <w:rPr>
          <w:rFonts w:ascii="Times New Roman" w:hAnsi="Times New Roman" w:cs="Times New Roman"/>
        </w:rPr>
        <w:t>s</w:t>
      </w:r>
      <w:r w:rsidR="009B29CB" w:rsidRPr="00C65B30">
        <w:rPr>
          <w:rFonts w:ascii="Times New Roman" w:hAnsi="Times New Roman" w:cs="Times New Roman"/>
        </w:rPr>
        <w:t>et diagram displaying the overlap of differential gene expression profiles.</w:t>
      </w:r>
      <w:r w:rsidR="009E3EB5" w:rsidRPr="00C65B30">
        <w:rPr>
          <w:rFonts w:ascii="Times New Roman" w:hAnsi="Times New Roman" w:cs="Times New Roman"/>
        </w:rPr>
        <w:t xml:space="preserve"> (</w:t>
      </w:r>
      <w:r w:rsidR="00AB5D8E">
        <w:rPr>
          <w:rFonts w:ascii="Times New Roman" w:hAnsi="Times New Roman" w:cs="Times New Roman"/>
        </w:rPr>
        <w:t>b</w:t>
      </w:r>
      <w:r w:rsidR="009E3EB5" w:rsidRPr="00C65B30">
        <w:rPr>
          <w:rFonts w:ascii="Times New Roman" w:hAnsi="Times New Roman" w:cs="Times New Roman"/>
        </w:rPr>
        <w:t>)</w:t>
      </w:r>
      <w:r w:rsidR="00C65B30" w:rsidRPr="00C65B30">
        <w:rPr>
          <w:rFonts w:ascii="Times New Roman" w:hAnsi="Times New Roman" w:cs="Times New Roman"/>
        </w:rPr>
        <w:t xml:space="preserve"> Chart of the expression correlation between 28 HP-related prognostic genes. (</w:t>
      </w:r>
      <w:r w:rsidR="00AB5D8E">
        <w:rPr>
          <w:rFonts w:ascii="Times New Roman" w:hAnsi="Times New Roman" w:cs="Times New Roman"/>
        </w:rPr>
        <w:t>c</w:t>
      </w:r>
      <w:r w:rsidR="00C65B30" w:rsidRPr="00C65B30">
        <w:rPr>
          <w:rFonts w:ascii="Times New Roman" w:hAnsi="Times New Roman" w:cs="Times New Roman"/>
        </w:rPr>
        <w:t>) Immunohistochemistry analysis for IFFO1 in gastric cancer (HPA database).</w:t>
      </w:r>
    </w:p>
    <w:p w14:paraId="7D0C999E" w14:textId="77777777" w:rsidR="005A64F3" w:rsidRDefault="005A64F3">
      <w:r>
        <w:rPr>
          <w:noProof/>
        </w:rPr>
        <w:drawing>
          <wp:inline distT="0" distB="0" distL="0" distR="0" wp14:anchorId="4B5B0703" wp14:editId="7E28D53A">
            <wp:extent cx="5274310" cy="23533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2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2FDE" w14:textId="77777777" w:rsidR="00CA6054" w:rsidRDefault="00CA6054" w:rsidP="005A64F3">
      <w:pPr>
        <w:rPr>
          <w:rFonts w:ascii="Times New Roman" w:hAnsi="Times New Roman" w:cs="Times New Roman"/>
          <w:b/>
        </w:rPr>
      </w:pPr>
    </w:p>
    <w:p w14:paraId="092F4007" w14:textId="77777777" w:rsidR="00CA6054" w:rsidRDefault="00CA6054" w:rsidP="005A64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14:paraId="74B800FD" w14:textId="5B2DDD0F" w:rsidR="005A64F3" w:rsidRPr="00C65B30" w:rsidRDefault="005A64F3" w:rsidP="005A64F3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lastRenderedPageBreak/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S3</w:t>
      </w:r>
      <w:r w:rsidR="00C65B30" w:rsidRPr="00C65D59">
        <w:rPr>
          <w:rFonts w:ascii="Times New Roman" w:hAnsi="Times New Roman" w:cs="Times New Roman"/>
          <w:b/>
        </w:rPr>
        <w:t>:</w:t>
      </w:r>
      <w:r w:rsidR="00C65B30" w:rsidRPr="00C65B30">
        <w:rPr>
          <w:rFonts w:ascii="Times New Roman" w:hAnsi="Times New Roman" w:cs="Times New Roman"/>
        </w:rPr>
        <w:t xml:space="preserve"> External data sets verify the application value of prognostic risk models.</w:t>
      </w:r>
    </w:p>
    <w:p w14:paraId="520AEFCE" w14:textId="77777777" w:rsidR="005A64F3" w:rsidRDefault="005A64F3">
      <w:r>
        <w:rPr>
          <w:noProof/>
        </w:rPr>
        <w:drawing>
          <wp:inline distT="0" distB="0" distL="0" distR="0" wp14:anchorId="7F891BC9" wp14:editId="49FBE8D4">
            <wp:extent cx="5274310" cy="43916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3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1634" w14:textId="09867639" w:rsidR="005A64F3" w:rsidRDefault="005A64F3"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S4</w:t>
      </w:r>
      <w:r w:rsidR="00C65B30" w:rsidRPr="00C65D59">
        <w:rPr>
          <w:rFonts w:ascii="Times New Roman" w:hAnsi="Times New Roman" w:cs="Times New Roman"/>
          <w:b/>
        </w:rPr>
        <w:t>:</w:t>
      </w:r>
      <w:r w:rsidR="00C65B30" w:rsidRPr="00937CC5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B</w:t>
      </w:r>
      <w:r w:rsidR="009D77DD" w:rsidRPr="00937CC5">
        <w:rPr>
          <w:rFonts w:ascii="Times New Roman" w:hAnsi="Times New Roman" w:cs="Times New Roman"/>
        </w:rPr>
        <w:t>asic mode and mixture coefficients</w:t>
      </w:r>
      <w:r w:rsidR="009D77DD">
        <w:rPr>
          <w:rFonts w:ascii="Times New Roman" w:hAnsi="Times New Roman" w:cs="Times New Roman"/>
        </w:rPr>
        <w:t xml:space="preserve"> of </w:t>
      </w:r>
      <w:r w:rsidR="009D77DD" w:rsidRPr="00937CC5">
        <w:rPr>
          <w:rFonts w:ascii="Times New Roman" w:hAnsi="Times New Roman" w:cs="Times New Roman"/>
        </w:rPr>
        <w:t>Non-negative matrix factorization (NMF).</w:t>
      </w:r>
      <w:r>
        <w:rPr>
          <w:noProof/>
        </w:rPr>
        <w:drawing>
          <wp:inline distT="0" distB="0" distL="0" distR="0" wp14:anchorId="601FDBC3" wp14:editId="413EC45F">
            <wp:extent cx="5274310" cy="18307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4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AF78" w14:textId="66DA5308" w:rsidR="005A64F3" w:rsidRDefault="005A64F3" w:rsidP="00F506CE">
      <w:pPr>
        <w:jc w:val="left"/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S5</w:t>
      </w:r>
      <w:r w:rsidR="00F506CE">
        <w:rPr>
          <w:rFonts w:ascii="Times New Roman" w:hAnsi="Times New Roman" w:cs="Times New Roman" w:hint="eastAsia"/>
          <w:b/>
        </w:rPr>
        <w:t>:</w:t>
      </w:r>
      <w:r w:rsidR="00F506CE" w:rsidRPr="00F506CE">
        <w:t xml:space="preserve"> </w:t>
      </w:r>
      <w:r w:rsidR="006D1D8F" w:rsidRPr="001E2510">
        <w:rPr>
          <w:rFonts w:ascii="Times New Roman" w:hAnsi="Times New Roman" w:cs="Times New Roman" w:hint="eastAsia"/>
        </w:rPr>
        <w:t>T</w:t>
      </w:r>
      <w:r w:rsidR="001E2510">
        <w:rPr>
          <w:rFonts w:ascii="Times New Roman" w:hAnsi="Times New Roman" w:cs="Times New Roman"/>
        </w:rPr>
        <w:t>he construction of HP</w:t>
      </w:r>
      <w:r w:rsidR="006D1D8F" w:rsidRPr="001E2510">
        <w:rPr>
          <w:rFonts w:ascii="Times New Roman" w:hAnsi="Times New Roman" w:cs="Times New Roman"/>
        </w:rPr>
        <w:t>score and the association among HP</w:t>
      </w:r>
      <w:r w:rsidR="001E2510">
        <w:rPr>
          <w:rFonts w:ascii="Times New Roman" w:hAnsi="Times New Roman" w:cs="Times New Roman"/>
        </w:rPr>
        <w:t>score</w:t>
      </w:r>
      <w:r w:rsidR="001E2510">
        <w:rPr>
          <w:rFonts w:ascii="Times New Roman" w:hAnsi="Times New Roman" w:cs="Times New Roman" w:hint="eastAsia"/>
        </w:rPr>
        <w:t>, Age</w:t>
      </w:r>
      <w:r w:rsidR="009D77DD">
        <w:rPr>
          <w:rFonts w:ascii="Times New Roman" w:hAnsi="Times New Roman" w:cs="Times New Roman"/>
        </w:rPr>
        <w:t>,</w:t>
      </w:r>
      <w:r w:rsidR="001E2510">
        <w:rPr>
          <w:rFonts w:ascii="Times New Roman" w:hAnsi="Times New Roman" w:cs="Times New Roman" w:hint="eastAsia"/>
        </w:rPr>
        <w:t xml:space="preserve"> and Gender.</w:t>
      </w:r>
      <w:r w:rsidR="00F506CE" w:rsidRPr="001E2510">
        <w:rPr>
          <w:rFonts w:ascii="Times New Roman" w:hAnsi="Times New Roman" w:cs="Times New Roman" w:hint="eastAsia"/>
        </w:rPr>
        <w:t xml:space="preserve"> </w:t>
      </w:r>
      <w:r w:rsidR="00F506CE" w:rsidRPr="00F506CE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a</w:t>
      </w:r>
      <w:r w:rsidR="00F506CE" w:rsidRPr="00F506CE">
        <w:rPr>
          <w:rFonts w:ascii="Times New Roman" w:hAnsi="Times New Roman" w:cs="Times New Roman" w:hint="eastAsia"/>
        </w:rPr>
        <w:t>)</w:t>
      </w:r>
      <w:r w:rsidR="00F506CE">
        <w:rPr>
          <w:rFonts w:ascii="Times New Roman" w:hAnsi="Times New Roman" w:cs="Times New Roman" w:hint="eastAsia"/>
        </w:rPr>
        <w:t xml:space="preserve"> </w:t>
      </w:r>
      <w:r w:rsidR="00F506CE" w:rsidRPr="00F506CE">
        <w:rPr>
          <w:rFonts w:ascii="Times New Roman" w:hAnsi="Times New Roman" w:cs="Times New Roman"/>
        </w:rPr>
        <w:t>Scree</w:t>
      </w:r>
      <w:r w:rsidR="00F506CE">
        <w:rPr>
          <w:rFonts w:ascii="Times New Roman" w:hAnsi="Times New Roman" w:cs="Times New Roman" w:hint="eastAsia"/>
        </w:rPr>
        <w:t xml:space="preserve"> </w:t>
      </w:r>
      <w:r w:rsidR="00F506CE" w:rsidRPr="00F506CE">
        <w:rPr>
          <w:rFonts w:ascii="Times New Roman" w:hAnsi="Times New Roman" w:cs="Times New Roman"/>
        </w:rPr>
        <w:t>plot based on the principal component analysis</w:t>
      </w:r>
      <w:r w:rsidR="00F506CE">
        <w:rPr>
          <w:rFonts w:ascii="Times New Roman" w:hAnsi="Times New Roman" w:cs="Times New Roman" w:hint="eastAsia"/>
        </w:rPr>
        <w:t>. (</w:t>
      </w:r>
      <w:r w:rsidR="00AB5D8E">
        <w:rPr>
          <w:rFonts w:ascii="Times New Roman" w:hAnsi="Times New Roman" w:cs="Times New Roman"/>
        </w:rPr>
        <w:t>b</w:t>
      </w:r>
      <w:r w:rsidR="00F506CE">
        <w:rPr>
          <w:rFonts w:ascii="Times New Roman" w:hAnsi="Times New Roman" w:cs="Times New Roman" w:hint="eastAsia"/>
        </w:rPr>
        <w:t>)</w:t>
      </w:r>
      <w:r w:rsidR="00F506CE" w:rsidRPr="00F506CE">
        <w:t xml:space="preserve"> </w:t>
      </w:r>
      <w:r w:rsidR="00F506CE" w:rsidRPr="00F506CE">
        <w:rPr>
          <w:rFonts w:ascii="Times New Roman" w:hAnsi="Times New Roman" w:cs="Times New Roman"/>
        </w:rPr>
        <w:t>Diffe</w:t>
      </w:r>
      <w:r w:rsidR="00F506CE">
        <w:rPr>
          <w:rFonts w:ascii="Times New Roman" w:hAnsi="Times New Roman" w:cs="Times New Roman"/>
        </w:rPr>
        <w:t xml:space="preserve">rence of </w:t>
      </w:r>
      <w:r w:rsidR="006D1D8F">
        <w:rPr>
          <w:rFonts w:ascii="Times New Roman" w:hAnsi="Times New Roman" w:cs="Times New Roman" w:hint="eastAsia"/>
        </w:rPr>
        <w:t>HP</w:t>
      </w:r>
      <w:r w:rsidR="00F506CE">
        <w:rPr>
          <w:rFonts w:ascii="Times New Roman" w:hAnsi="Times New Roman" w:cs="Times New Roman"/>
        </w:rPr>
        <w:t xml:space="preserve">scores with </w:t>
      </w:r>
      <w:r w:rsidR="001E2510">
        <w:rPr>
          <w:rFonts w:ascii="Times New Roman" w:hAnsi="Times New Roman" w:cs="Times New Roman" w:hint="eastAsia"/>
        </w:rPr>
        <w:t>i</w:t>
      </w:r>
      <w:r w:rsidR="001E2510" w:rsidRPr="001E2510">
        <w:rPr>
          <w:rFonts w:ascii="Times New Roman" w:hAnsi="Times New Roman" w:cs="Times New Roman"/>
        </w:rPr>
        <w:t xml:space="preserve">nternal </w:t>
      </w:r>
      <w:r w:rsidR="00F506CE" w:rsidRPr="00F506CE">
        <w:rPr>
          <w:rFonts w:ascii="Times New Roman" w:hAnsi="Times New Roman" w:cs="Times New Roman"/>
        </w:rPr>
        <w:t>datasets</w:t>
      </w:r>
      <w:r w:rsidR="001E2510">
        <w:rPr>
          <w:rFonts w:ascii="Times New Roman" w:hAnsi="Times New Roman" w:cs="Times New Roman" w:hint="eastAsia"/>
        </w:rPr>
        <w:t xml:space="preserve"> </w:t>
      </w:r>
      <w:r w:rsidR="00F506CE" w:rsidRPr="00F506CE">
        <w:rPr>
          <w:rFonts w:ascii="Times New Roman" w:hAnsi="Times New Roman" w:cs="Times New Roman"/>
        </w:rPr>
        <w:t>(GSE66229,</w:t>
      </w:r>
      <w:r w:rsidR="001E2510">
        <w:rPr>
          <w:rFonts w:ascii="Times New Roman" w:hAnsi="Times New Roman" w:cs="Times New Roman" w:hint="eastAsia"/>
        </w:rPr>
        <w:t xml:space="preserve"> </w:t>
      </w:r>
      <w:r w:rsidR="00F506CE" w:rsidRPr="00F506CE">
        <w:rPr>
          <w:rFonts w:ascii="Times New Roman" w:hAnsi="Times New Roman" w:cs="Times New Roman"/>
        </w:rPr>
        <w:t>GSE15459)</w:t>
      </w:r>
      <w:r w:rsidR="006D1D8F">
        <w:rPr>
          <w:rFonts w:ascii="Times New Roman" w:hAnsi="Times New Roman" w:cs="Times New Roman" w:hint="eastAsia"/>
        </w:rPr>
        <w:t>. (</w:t>
      </w:r>
      <w:r w:rsidR="00AB5D8E">
        <w:rPr>
          <w:rFonts w:ascii="Times New Roman" w:hAnsi="Times New Roman" w:cs="Times New Roman"/>
        </w:rPr>
        <w:t>c</w:t>
      </w:r>
      <w:r w:rsidR="006D1D8F">
        <w:rPr>
          <w:rFonts w:ascii="Times New Roman" w:hAnsi="Times New Roman" w:cs="Times New Roman" w:hint="eastAsia"/>
        </w:rPr>
        <w:t>)</w:t>
      </w:r>
      <w:r w:rsidR="001E2510">
        <w:rPr>
          <w:rFonts w:ascii="Times New Roman" w:hAnsi="Times New Roman" w:cs="Times New Roman" w:hint="eastAsia"/>
        </w:rPr>
        <w:t xml:space="preserve"> and</w:t>
      </w:r>
      <w:r w:rsidR="006D1D8F">
        <w:rPr>
          <w:rFonts w:ascii="Times New Roman" w:hAnsi="Times New Roman" w:cs="Times New Roman" w:hint="eastAsia"/>
        </w:rPr>
        <w:t xml:space="preserve"> (</w:t>
      </w:r>
      <w:r w:rsidR="00AB5D8E">
        <w:rPr>
          <w:rFonts w:ascii="Times New Roman" w:hAnsi="Times New Roman" w:cs="Times New Roman"/>
        </w:rPr>
        <w:t>d</w:t>
      </w:r>
      <w:r w:rsidR="006D1D8F">
        <w:rPr>
          <w:rFonts w:ascii="Times New Roman" w:hAnsi="Times New Roman" w:cs="Times New Roman" w:hint="eastAsia"/>
        </w:rPr>
        <w:t>)</w:t>
      </w:r>
      <w:r w:rsidR="006D1D8F" w:rsidRPr="006D1D8F">
        <w:t xml:space="preserve"> </w:t>
      </w:r>
      <w:r w:rsidR="001E2510">
        <w:rPr>
          <w:rFonts w:ascii="Times New Roman" w:hAnsi="Times New Roman" w:cs="Times New Roman"/>
        </w:rPr>
        <w:t xml:space="preserve">Relationship </w:t>
      </w:r>
      <w:r w:rsidR="001E2510" w:rsidRPr="001E2510">
        <w:rPr>
          <w:rFonts w:ascii="Times New Roman" w:hAnsi="Times New Roman" w:cs="Times New Roman"/>
        </w:rPr>
        <w:t>among HP</w:t>
      </w:r>
      <w:r w:rsidR="001E2510">
        <w:rPr>
          <w:rFonts w:ascii="Times New Roman" w:hAnsi="Times New Roman" w:cs="Times New Roman"/>
        </w:rPr>
        <w:t>score</w:t>
      </w:r>
      <w:r w:rsidR="001E2510">
        <w:rPr>
          <w:rFonts w:ascii="Times New Roman" w:hAnsi="Times New Roman" w:cs="Times New Roman" w:hint="eastAsia"/>
        </w:rPr>
        <w:t>, Age</w:t>
      </w:r>
      <w:r w:rsidR="009D77DD">
        <w:rPr>
          <w:rFonts w:ascii="Times New Roman" w:hAnsi="Times New Roman" w:cs="Times New Roman"/>
        </w:rPr>
        <w:t>,</w:t>
      </w:r>
      <w:r w:rsidR="001E2510">
        <w:rPr>
          <w:rFonts w:ascii="Times New Roman" w:hAnsi="Times New Roman" w:cs="Times New Roman" w:hint="eastAsia"/>
        </w:rPr>
        <w:t xml:space="preserve"> and Gender.</w:t>
      </w:r>
      <w:r w:rsidR="006D1D8F">
        <w:rPr>
          <w:rFonts w:ascii="Times New Roman" w:hAnsi="Times New Roman" w:cs="Times New Roman" w:hint="eastAsia"/>
        </w:rPr>
        <w:t xml:space="preserve"> (</w:t>
      </w:r>
      <w:r w:rsidR="00AB5D8E">
        <w:rPr>
          <w:rFonts w:ascii="Times New Roman" w:hAnsi="Times New Roman" w:cs="Times New Roman"/>
        </w:rPr>
        <w:t>e</w:t>
      </w:r>
      <w:r w:rsidR="006D1D8F">
        <w:rPr>
          <w:rFonts w:ascii="Times New Roman" w:hAnsi="Times New Roman" w:cs="Times New Roman" w:hint="eastAsia"/>
        </w:rPr>
        <w:t>)</w:t>
      </w:r>
      <w:r w:rsidR="001E2510">
        <w:rPr>
          <w:rFonts w:ascii="Times New Roman" w:hAnsi="Times New Roman" w:cs="Times New Roman" w:hint="eastAsia"/>
        </w:rPr>
        <w:t xml:space="preserve"> and </w:t>
      </w:r>
      <w:r w:rsidR="006D1D8F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f</w:t>
      </w:r>
      <w:r w:rsidR="006D1D8F">
        <w:rPr>
          <w:rFonts w:ascii="Times New Roman" w:hAnsi="Times New Roman" w:cs="Times New Roman" w:hint="eastAsia"/>
        </w:rPr>
        <w:t>)</w:t>
      </w:r>
      <w:r w:rsidR="006D1D8F">
        <w:rPr>
          <w:noProof/>
        </w:rPr>
        <w:t xml:space="preserve"> </w:t>
      </w:r>
      <w:r w:rsidR="006D1D8F" w:rsidRPr="001E2510">
        <w:rPr>
          <w:rFonts w:ascii="Times New Roman" w:hAnsi="Times New Roman" w:cs="Times New Roman"/>
          <w:noProof/>
        </w:rPr>
        <w:t xml:space="preserve">The </w:t>
      </w:r>
      <w:r w:rsidR="006D1D8F">
        <w:rPr>
          <w:rFonts w:ascii="Times New Roman" w:hAnsi="Times New Roman" w:cs="Times New Roman" w:hint="eastAsia"/>
        </w:rPr>
        <w:t>HP</w:t>
      </w:r>
      <w:r w:rsidR="006D1D8F">
        <w:rPr>
          <w:rFonts w:ascii="Times New Roman" w:hAnsi="Times New Roman" w:cs="Times New Roman"/>
        </w:rPr>
        <w:t>score</w:t>
      </w:r>
      <w:r w:rsidR="001E2510">
        <w:rPr>
          <w:rFonts w:ascii="Times New Roman" w:hAnsi="Times New Roman" w:cs="Times New Roman" w:hint="eastAsia"/>
        </w:rPr>
        <w:t xml:space="preserve"> d</w:t>
      </w:r>
      <w:r w:rsidR="001E2510" w:rsidRPr="001E2510">
        <w:rPr>
          <w:rFonts w:ascii="Times New Roman" w:hAnsi="Times New Roman" w:cs="Times New Roman"/>
        </w:rPr>
        <w:t>ifference analysis</w:t>
      </w:r>
      <w:r w:rsidR="006D1D8F">
        <w:rPr>
          <w:rFonts w:ascii="Times New Roman" w:hAnsi="Times New Roman" w:cs="Times New Roman"/>
        </w:rPr>
        <w:t xml:space="preserve"> </w:t>
      </w:r>
      <w:r w:rsidR="006D1D8F">
        <w:rPr>
          <w:rFonts w:ascii="Times New Roman" w:hAnsi="Times New Roman" w:cs="Times New Roman" w:hint="eastAsia"/>
        </w:rPr>
        <w:t>i</w:t>
      </w:r>
      <w:r w:rsidR="006D1D8F" w:rsidRPr="001E2510">
        <w:rPr>
          <w:rFonts w:ascii="Times New Roman" w:hAnsi="Times New Roman" w:cs="Times New Roman"/>
        </w:rPr>
        <w:t xml:space="preserve">n </w:t>
      </w:r>
      <w:r w:rsidR="006D1D8F" w:rsidRPr="001E2510">
        <w:rPr>
          <w:rFonts w:ascii="Times New Roman" w:hAnsi="Times New Roman" w:cs="Times New Roman"/>
          <w:noProof/>
        </w:rPr>
        <w:t>the risk groups and cluster groups</w:t>
      </w:r>
      <w:r w:rsidR="006D1D8F">
        <w:rPr>
          <w:rFonts w:hint="eastAsia"/>
          <w:noProof/>
        </w:rPr>
        <w:t>.</w:t>
      </w:r>
      <w:r>
        <w:rPr>
          <w:noProof/>
        </w:rPr>
        <w:lastRenderedPageBreak/>
        <w:drawing>
          <wp:inline distT="0" distB="0" distL="0" distR="0" wp14:anchorId="20004602" wp14:editId="458A77DE">
            <wp:extent cx="5274310" cy="59696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5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5BA0" w14:textId="77453200" w:rsidR="005A64F3" w:rsidRPr="00C65B30" w:rsidRDefault="005A64F3" w:rsidP="001E40BD">
      <w:pPr>
        <w:rPr>
          <w:rFonts w:ascii="Times New Roman" w:hAnsi="Times New Roman" w:cs="Times New Roman"/>
        </w:rPr>
      </w:pPr>
      <w:r w:rsidRPr="00C65D59">
        <w:rPr>
          <w:rFonts w:ascii="Times New Roman" w:hAnsi="Times New Roman" w:cs="Times New Roman"/>
          <w:b/>
        </w:rPr>
        <w:t>Fig.</w:t>
      </w:r>
      <w:r w:rsidR="00531BF2">
        <w:rPr>
          <w:rFonts w:ascii="Times New Roman" w:hAnsi="Times New Roman" w:cs="Times New Roman"/>
          <w:b/>
        </w:rPr>
        <w:t xml:space="preserve"> </w:t>
      </w:r>
      <w:r w:rsidRPr="00C65D59">
        <w:rPr>
          <w:rFonts w:ascii="Times New Roman" w:hAnsi="Times New Roman" w:cs="Times New Roman"/>
          <w:b/>
        </w:rPr>
        <w:t>S6</w:t>
      </w:r>
      <w:r w:rsidR="00C65B30" w:rsidRPr="00C65D59">
        <w:rPr>
          <w:rFonts w:ascii="Times New Roman" w:hAnsi="Times New Roman" w:cs="Times New Roman"/>
          <w:b/>
        </w:rPr>
        <w:t>:</w:t>
      </w:r>
      <w:r w:rsidR="00C65B30" w:rsidRPr="00C65B30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Analysis</w:t>
      </w:r>
      <w:r w:rsidR="009D77DD">
        <w:rPr>
          <w:rFonts w:ascii="Times New Roman" w:hAnsi="Times New Roman" w:cs="Times New Roman"/>
        </w:rPr>
        <w:t xml:space="preserve"> </w:t>
      </w:r>
      <w:r w:rsidR="009D77DD">
        <w:rPr>
          <w:rFonts w:ascii="Times New Roman" w:hAnsi="Times New Roman" w:cs="Times New Roman" w:hint="eastAsia"/>
        </w:rPr>
        <w:t>of</w:t>
      </w:r>
      <w:r w:rsidR="009D77DD">
        <w:rPr>
          <w:rFonts w:ascii="Times New Roman" w:hAnsi="Times New Roman" w:cs="Times New Roman"/>
        </w:rPr>
        <w:t xml:space="preserve"> t</w:t>
      </w:r>
      <w:r w:rsidR="009D77DD" w:rsidRPr="00C65B30">
        <w:rPr>
          <w:rFonts w:ascii="Times New Roman" w:hAnsi="Times New Roman" w:cs="Times New Roman"/>
        </w:rPr>
        <w:t>he relationship of HP</w:t>
      </w:r>
      <w:r w:rsidR="009D77DD">
        <w:rPr>
          <w:rFonts w:ascii="Times New Roman" w:hAnsi="Times New Roman" w:cs="Times New Roman" w:hint="eastAsia"/>
        </w:rPr>
        <w:t>s</w:t>
      </w:r>
      <w:r w:rsidR="009D77DD" w:rsidRPr="00C65B30">
        <w:rPr>
          <w:rFonts w:ascii="Times New Roman" w:hAnsi="Times New Roman" w:cs="Times New Roman"/>
        </w:rPr>
        <w:t xml:space="preserve">core with fibroblast and </w:t>
      </w:r>
      <w:r w:rsidR="009D77DD">
        <w:rPr>
          <w:rFonts w:ascii="Times New Roman" w:hAnsi="Times New Roman" w:cs="Times New Roman"/>
        </w:rPr>
        <w:t>the value in immunotherapy.</w:t>
      </w:r>
      <w:r w:rsidR="001E40BD">
        <w:rPr>
          <w:rFonts w:ascii="Times New Roman" w:hAnsi="Times New Roman" w:cs="Times New Roman"/>
        </w:rPr>
        <w:t xml:space="preserve"> </w:t>
      </w:r>
      <w:r w:rsidR="001E40BD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a</w:t>
      </w:r>
      <w:r w:rsidR="001E40BD">
        <w:rPr>
          <w:rFonts w:ascii="Times New Roman" w:hAnsi="Times New Roman" w:cs="Times New Roman" w:hint="eastAsia"/>
        </w:rPr>
        <w:t xml:space="preserve">) </w:t>
      </w:r>
      <w:r w:rsidR="00C65B30" w:rsidRPr="00C65B30">
        <w:rPr>
          <w:rFonts w:ascii="Times New Roman" w:hAnsi="Times New Roman" w:cs="Times New Roman"/>
        </w:rPr>
        <w:t>The differences of HPscore</w:t>
      </w:r>
      <w:r w:rsidR="002E32B3">
        <w:rPr>
          <w:rFonts w:ascii="Times New Roman" w:hAnsi="Times New Roman" w:cs="Times New Roman"/>
        </w:rPr>
        <w:t xml:space="preserve"> between Normal fibroblasts (NF</w:t>
      </w:r>
      <w:r w:rsidR="00C65B30" w:rsidRPr="00C65B30">
        <w:rPr>
          <w:rFonts w:ascii="Times New Roman" w:hAnsi="Times New Roman" w:cs="Times New Roman"/>
        </w:rPr>
        <w:t xml:space="preserve">) and Carcinoma-associated fibroblasts (CAF). </w:t>
      </w:r>
      <w:r w:rsidR="001E40BD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b</w:t>
      </w:r>
      <w:r w:rsidR="00C65B30" w:rsidRPr="00C65B30">
        <w:rPr>
          <w:rFonts w:ascii="Times New Roman" w:hAnsi="Times New Roman" w:cs="Times New Roman"/>
        </w:rPr>
        <w:t xml:space="preserve">) The differences expression of CD274 between two </w:t>
      </w:r>
      <w:r w:rsidR="001E40BD" w:rsidRPr="00C65B30">
        <w:rPr>
          <w:rFonts w:ascii="Times New Roman" w:hAnsi="Times New Roman" w:cs="Times New Roman"/>
        </w:rPr>
        <w:t>H</w:t>
      </w:r>
      <w:r w:rsidR="001E40BD">
        <w:rPr>
          <w:rFonts w:ascii="Times New Roman" w:hAnsi="Times New Roman" w:cs="Times New Roman" w:hint="eastAsia"/>
        </w:rPr>
        <w:t>p_S</w:t>
      </w:r>
      <w:r w:rsidR="001E40BD" w:rsidRPr="00C65B30">
        <w:rPr>
          <w:rFonts w:ascii="Times New Roman" w:hAnsi="Times New Roman" w:cs="Times New Roman"/>
        </w:rPr>
        <w:t xml:space="preserve">core </w:t>
      </w:r>
      <w:r w:rsidR="00C65B30" w:rsidRPr="00C65B30">
        <w:rPr>
          <w:rFonts w:ascii="Times New Roman" w:hAnsi="Times New Roman" w:cs="Times New Roman"/>
        </w:rPr>
        <w:t xml:space="preserve">groups in IMvigor210. </w:t>
      </w:r>
      <w:r w:rsidR="001E40BD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c</w:t>
      </w:r>
      <w:r w:rsidR="00C65B30" w:rsidRPr="00C65B30">
        <w:rPr>
          <w:rFonts w:ascii="Times New Roman" w:hAnsi="Times New Roman" w:cs="Times New Roman"/>
        </w:rPr>
        <w:t>)</w:t>
      </w:r>
      <w:r w:rsidR="001E40BD">
        <w:rPr>
          <w:rFonts w:ascii="Times New Roman" w:hAnsi="Times New Roman" w:cs="Times New Roman" w:hint="eastAsia"/>
        </w:rPr>
        <w:t xml:space="preserve"> </w:t>
      </w:r>
      <w:r w:rsidR="001E40BD" w:rsidRPr="00C65B30">
        <w:rPr>
          <w:rFonts w:ascii="Times New Roman" w:hAnsi="Times New Roman" w:cs="Times New Roman"/>
        </w:rPr>
        <w:t>Bar plots of each patient response to PD</w:t>
      </w:r>
      <w:r w:rsidR="00AA0449">
        <w:rPr>
          <w:rFonts w:ascii="Times New Roman" w:hAnsi="Times New Roman" w:cs="Times New Roman" w:hint="eastAsia"/>
        </w:rPr>
        <w:t>-L</w:t>
      </w:r>
      <w:r w:rsidR="001E40BD" w:rsidRPr="00C65B30">
        <w:rPr>
          <w:rFonts w:ascii="Times New Roman" w:hAnsi="Times New Roman" w:cs="Times New Roman"/>
        </w:rPr>
        <w:t>1 treatment in two H</w:t>
      </w:r>
      <w:r w:rsidR="001E40BD">
        <w:rPr>
          <w:rFonts w:ascii="Times New Roman" w:hAnsi="Times New Roman" w:cs="Times New Roman" w:hint="eastAsia"/>
        </w:rPr>
        <w:t>p_S</w:t>
      </w:r>
      <w:r w:rsidR="001E40BD" w:rsidRPr="00C65B30">
        <w:rPr>
          <w:rFonts w:ascii="Times New Roman" w:hAnsi="Times New Roman" w:cs="Times New Roman"/>
        </w:rPr>
        <w:t>core groups.</w:t>
      </w:r>
      <w:r w:rsidR="00C65B30" w:rsidRPr="00C65B30">
        <w:rPr>
          <w:rFonts w:ascii="Times New Roman" w:hAnsi="Times New Roman" w:cs="Times New Roman"/>
        </w:rPr>
        <w:t xml:space="preserve"> </w:t>
      </w:r>
      <w:r w:rsidR="001E40BD">
        <w:rPr>
          <w:rFonts w:ascii="Times New Roman" w:hAnsi="Times New Roman" w:cs="Times New Roman" w:hint="eastAsia"/>
        </w:rPr>
        <w:t>(</w:t>
      </w:r>
      <w:r w:rsidR="00AB5D8E">
        <w:rPr>
          <w:rFonts w:ascii="Times New Roman" w:hAnsi="Times New Roman" w:cs="Times New Roman"/>
        </w:rPr>
        <w:t>d</w:t>
      </w:r>
      <w:r w:rsidR="00C65B30" w:rsidRPr="00C65B30">
        <w:rPr>
          <w:rFonts w:ascii="Times New Roman" w:hAnsi="Times New Roman" w:cs="Times New Roman"/>
        </w:rPr>
        <w:t>)</w:t>
      </w:r>
      <w:r w:rsidR="001E40BD" w:rsidRPr="001E40BD">
        <w:rPr>
          <w:rFonts w:ascii="Times New Roman" w:hAnsi="Times New Roman" w:cs="Times New Roman"/>
        </w:rPr>
        <w:t xml:space="preserve"> </w:t>
      </w:r>
      <w:r w:rsidR="001E40BD" w:rsidRPr="00C65B30">
        <w:rPr>
          <w:rFonts w:ascii="Times New Roman" w:hAnsi="Times New Roman" w:cs="Times New Roman"/>
        </w:rPr>
        <w:t xml:space="preserve">The </w:t>
      </w:r>
      <w:r w:rsidR="001E40BD" w:rsidRPr="001E40BD">
        <w:rPr>
          <w:rFonts w:ascii="Times New Roman" w:hAnsi="Times New Roman" w:cs="Times New Roman"/>
        </w:rPr>
        <w:t>Kaplan–Meier</w:t>
      </w:r>
      <w:r w:rsidR="001E40BD" w:rsidRPr="00C65B30">
        <w:rPr>
          <w:rFonts w:ascii="Times New Roman" w:hAnsi="Times New Roman" w:cs="Times New Roman"/>
        </w:rPr>
        <w:t xml:space="preserve"> curves of OS between two H</w:t>
      </w:r>
      <w:r w:rsidR="001E40BD">
        <w:rPr>
          <w:rFonts w:ascii="Times New Roman" w:hAnsi="Times New Roman" w:cs="Times New Roman" w:hint="eastAsia"/>
        </w:rPr>
        <w:t>p_S</w:t>
      </w:r>
      <w:r w:rsidR="001E40BD" w:rsidRPr="00C65B30">
        <w:rPr>
          <w:rFonts w:ascii="Times New Roman" w:hAnsi="Times New Roman" w:cs="Times New Roman"/>
        </w:rPr>
        <w:t>core groups in IMvigor210.</w:t>
      </w:r>
    </w:p>
    <w:p w14:paraId="5716B21C" w14:textId="77777777" w:rsidR="00E66EEE" w:rsidRDefault="005A64F3">
      <w:r>
        <w:rPr>
          <w:noProof/>
        </w:rPr>
        <w:lastRenderedPageBreak/>
        <w:drawing>
          <wp:inline distT="0" distB="0" distL="0" distR="0" wp14:anchorId="6C2561E1" wp14:editId="7128D398">
            <wp:extent cx="5274310" cy="42919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6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C3BA" w14:textId="77777777" w:rsidR="00E66EEE" w:rsidRDefault="00E66EEE"/>
    <w:p w14:paraId="6A506B18" w14:textId="77777777" w:rsidR="00E66EEE" w:rsidRDefault="00E66EEE"/>
    <w:p w14:paraId="2A295E39" w14:textId="77777777" w:rsidR="00E66EEE" w:rsidRDefault="00E66EEE"/>
    <w:p w14:paraId="101076C5" w14:textId="77777777" w:rsidR="00E66EEE" w:rsidRDefault="00E66EEE"/>
    <w:p w14:paraId="62A910AC" w14:textId="77777777" w:rsidR="00E66EEE" w:rsidRDefault="00E66EEE"/>
    <w:p w14:paraId="0AF17DAA" w14:textId="77777777" w:rsidR="005A64F3" w:rsidRDefault="005A64F3"/>
    <w:p w14:paraId="6D6E9ACD" w14:textId="77777777" w:rsidR="00E66EEE" w:rsidRDefault="00E66EEE"/>
    <w:sectPr w:rsidR="00E66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DA296" w14:textId="77777777" w:rsidR="00C0357A" w:rsidRDefault="00C0357A" w:rsidP="005A64F3">
      <w:r>
        <w:separator/>
      </w:r>
    </w:p>
  </w:endnote>
  <w:endnote w:type="continuationSeparator" w:id="0">
    <w:p w14:paraId="50C714F5" w14:textId="77777777" w:rsidR="00C0357A" w:rsidRDefault="00C0357A" w:rsidP="005A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F6A4" w14:textId="77777777" w:rsidR="00C0357A" w:rsidRDefault="00C0357A" w:rsidP="005A64F3">
      <w:r>
        <w:separator/>
      </w:r>
    </w:p>
  </w:footnote>
  <w:footnote w:type="continuationSeparator" w:id="0">
    <w:p w14:paraId="41CD0B93" w14:textId="77777777" w:rsidR="00C0357A" w:rsidRDefault="00C0357A" w:rsidP="005A6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5798F"/>
    <w:multiLevelType w:val="hybridMultilevel"/>
    <w:tmpl w:val="1C04065C"/>
    <w:lvl w:ilvl="0" w:tplc="777418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MDA3MTM1NrY0MbZU0lEKTi0uzszPAykwrgUADglLfCwAAAA="/>
  </w:docVars>
  <w:rsids>
    <w:rsidRoot w:val="00AC1F88"/>
    <w:rsid w:val="00142DB4"/>
    <w:rsid w:val="00191223"/>
    <w:rsid w:val="001E2510"/>
    <w:rsid w:val="001E40BD"/>
    <w:rsid w:val="00216598"/>
    <w:rsid w:val="00231C59"/>
    <w:rsid w:val="002659FB"/>
    <w:rsid w:val="0027229E"/>
    <w:rsid w:val="002E32B3"/>
    <w:rsid w:val="00392C0C"/>
    <w:rsid w:val="003B65D3"/>
    <w:rsid w:val="00411500"/>
    <w:rsid w:val="00443293"/>
    <w:rsid w:val="004A11E2"/>
    <w:rsid w:val="00531BF2"/>
    <w:rsid w:val="00561597"/>
    <w:rsid w:val="005A64F3"/>
    <w:rsid w:val="00606923"/>
    <w:rsid w:val="006D1D8F"/>
    <w:rsid w:val="00937CC5"/>
    <w:rsid w:val="00964ED8"/>
    <w:rsid w:val="009B29CB"/>
    <w:rsid w:val="009D77DD"/>
    <w:rsid w:val="009E3EB5"/>
    <w:rsid w:val="00A12390"/>
    <w:rsid w:val="00AA0449"/>
    <w:rsid w:val="00AB5D8E"/>
    <w:rsid w:val="00AC1F88"/>
    <w:rsid w:val="00C0357A"/>
    <w:rsid w:val="00C65B30"/>
    <w:rsid w:val="00C65D59"/>
    <w:rsid w:val="00CA6054"/>
    <w:rsid w:val="00CB741C"/>
    <w:rsid w:val="00DB4409"/>
    <w:rsid w:val="00E66EEE"/>
    <w:rsid w:val="00F506CE"/>
    <w:rsid w:val="00F5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C91E4"/>
  <w15:docId w15:val="{0D7FB851-6398-44F3-B304-32037178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4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4F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A64F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A64F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A64F3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231C59"/>
    <w:pPr>
      <w:ind w:firstLineChars="200" w:firstLine="420"/>
    </w:pPr>
  </w:style>
  <w:style w:type="paragraph" w:customStyle="1" w:styleId="11">
    <w:name w:val="正文1"/>
    <w:link w:val="12"/>
    <w:rsid w:val="00392C0C"/>
    <w:pPr>
      <w:spacing w:line="276" w:lineRule="auto"/>
      <w:contextualSpacing/>
    </w:pPr>
    <w:rPr>
      <w:rFonts w:ascii="Arial" w:eastAsia="宋体" w:hAnsi="Arial" w:cs="Arial"/>
      <w:kern w:val="0"/>
      <w:sz w:val="22"/>
      <w:lang w:eastAsia="en-US"/>
    </w:rPr>
  </w:style>
  <w:style w:type="character" w:customStyle="1" w:styleId="12">
    <w:name w:val="正文1 字符"/>
    <w:basedOn w:val="a0"/>
    <w:link w:val="11"/>
    <w:rsid w:val="00392C0C"/>
    <w:rPr>
      <w:rFonts w:ascii="Arial" w:eastAsia="宋体" w:hAnsi="Arial" w:cs="Aria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王 冶</cp:lastModifiedBy>
  <cp:revision>23</cp:revision>
  <dcterms:created xsi:type="dcterms:W3CDTF">2021-08-02T09:52:00Z</dcterms:created>
  <dcterms:modified xsi:type="dcterms:W3CDTF">2021-09-04T03:53:00Z</dcterms:modified>
</cp:coreProperties>
</file>