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9EA1" w14:textId="7D432737" w:rsidR="001D45D6" w:rsidRPr="006F6666" w:rsidRDefault="001D45D6">
      <w:pPr>
        <w:rPr>
          <w:rFonts w:hint="eastAsia"/>
          <w:sz w:val="22"/>
          <w:szCs w:val="24"/>
        </w:rPr>
      </w:pPr>
      <w:r w:rsidRPr="006F6666">
        <w:rPr>
          <w:rFonts w:hint="eastAsia"/>
          <w:sz w:val="22"/>
          <w:szCs w:val="24"/>
        </w:rPr>
        <w:t xml:space="preserve">Table 3. </w:t>
      </w:r>
      <w:r w:rsidRPr="006F6666">
        <w:rPr>
          <w:sz w:val="22"/>
          <w:szCs w:val="24"/>
        </w:rPr>
        <w:t xml:space="preserve">Biochemical </w:t>
      </w:r>
      <w:r w:rsidRPr="006F6666">
        <w:rPr>
          <w:rFonts w:hint="eastAsia"/>
          <w:sz w:val="22"/>
          <w:szCs w:val="24"/>
        </w:rPr>
        <w:t>recurrence</w:t>
      </w:r>
      <w:r w:rsidRPr="006F6666">
        <w:rPr>
          <w:sz w:val="22"/>
          <w:szCs w:val="24"/>
        </w:rPr>
        <w:t>-free survival</w:t>
      </w:r>
      <w:r w:rsidRPr="006F6666">
        <w:rPr>
          <w:rFonts w:hint="eastAsia"/>
          <w:sz w:val="22"/>
          <w:szCs w:val="24"/>
        </w:rPr>
        <w:t>-</w:t>
      </w:r>
      <w:r w:rsidRPr="006F6666">
        <w:rPr>
          <w:sz w:val="22"/>
          <w:szCs w:val="24"/>
        </w:rPr>
        <w:t>Univariable analysis adjusted for UCSF-CAPRA variables</w:t>
      </w:r>
      <w:r w:rsidRPr="006F6666">
        <w:rPr>
          <w:rFonts w:hint="eastAsia"/>
          <w:sz w:val="22"/>
          <w:szCs w:val="24"/>
        </w:rPr>
        <w:t xml:space="preserve"> in PSMA PET-CT cohort</w:t>
      </w:r>
    </w:p>
    <w:tbl>
      <w:tblPr>
        <w:tblStyle w:val="4-6"/>
        <w:tblpPr w:leftFromText="180" w:rightFromText="180" w:vertAnchor="page" w:horzAnchor="margin" w:tblpY="2230"/>
        <w:tblW w:w="0" w:type="auto"/>
        <w:tblLook w:val="04A0" w:firstRow="1" w:lastRow="0" w:firstColumn="1" w:lastColumn="0" w:noHBand="0" w:noVBand="1"/>
      </w:tblPr>
      <w:tblGrid>
        <w:gridCol w:w="4531"/>
        <w:gridCol w:w="3969"/>
        <w:gridCol w:w="3261"/>
      </w:tblGrid>
      <w:tr w:rsidR="002470E4" w:rsidRPr="002470E4" w14:paraId="09DE6FCA" w14:textId="77777777" w:rsidTr="002470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F960924" w14:textId="77777777" w:rsidR="002470E4" w:rsidRPr="002470E4" w:rsidRDefault="002470E4" w:rsidP="006F6666">
            <w:pPr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Parameter</w:t>
            </w:r>
          </w:p>
        </w:tc>
        <w:tc>
          <w:tcPr>
            <w:tcW w:w="7230" w:type="dxa"/>
            <w:gridSpan w:val="2"/>
          </w:tcPr>
          <w:p w14:paraId="79E97A19" w14:textId="77777777" w:rsidR="002470E4" w:rsidRPr="002470E4" w:rsidRDefault="002470E4" w:rsidP="006F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Univariable analysis</w:t>
            </w:r>
          </w:p>
        </w:tc>
      </w:tr>
      <w:tr w:rsidR="002470E4" w:rsidRPr="002470E4" w14:paraId="767342DB" w14:textId="77777777" w:rsidTr="00247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5733C80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</w:p>
        </w:tc>
        <w:tc>
          <w:tcPr>
            <w:tcW w:w="3969" w:type="dxa"/>
          </w:tcPr>
          <w:p w14:paraId="20E4C31C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HR（95% CI）</w:t>
            </w:r>
          </w:p>
        </w:tc>
        <w:tc>
          <w:tcPr>
            <w:tcW w:w="3261" w:type="dxa"/>
          </w:tcPr>
          <w:p w14:paraId="031DBD07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p-value</w:t>
            </w:r>
          </w:p>
        </w:tc>
      </w:tr>
      <w:tr w:rsidR="002470E4" w:rsidRPr="002470E4" w14:paraId="0A0EF1D1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ED8C95D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>PLND</w:t>
            </w:r>
          </w:p>
        </w:tc>
        <w:tc>
          <w:tcPr>
            <w:tcW w:w="7230" w:type="dxa"/>
            <w:gridSpan w:val="2"/>
          </w:tcPr>
          <w:p w14:paraId="1DB1CDBA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2470E4" w:rsidRPr="002470E4" w14:paraId="35C641AE" w14:textId="77777777" w:rsidTr="00D30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</w:tcPr>
          <w:p w14:paraId="7A5F824A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No</w:t>
            </w:r>
          </w:p>
        </w:tc>
        <w:tc>
          <w:tcPr>
            <w:tcW w:w="3969" w:type="dxa"/>
            <w:shd w:val="clear" w:color="auto" w:fill="auto"/>
          </w:tcPr>
          <w:p w14:paraId="3D1646E5" w14:textId="7B9ADF6D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Ref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1AAA9C54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color w:val="000000" w:themeColor="text1"/>
                <w:sz w:val="22"/>
                <w:szCs w:val="24"/>
              </w:rPr>
              <w:t>0.205</w:t>
            </w:r>
          </w:p>
        </w:tc>
      </w:tr>
      <w:tr w:rsidR="002470E4" w:rsidRPr="002470E4" w14:paraId="3C4C18A7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1D27A78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color w:val="000000" w:themeColor="text1"/>
                <w:sz w:val="22"/>
                <w:szCs w:val="24"/>
              </w:rPr>
              <w:t xml:space="preserve">   Yes</w:t>
            </w:r>
          </w:p>
        </w:tc>
        <w:tc>
          <w:tcPr>
            <w:tcW w:w="3969" w:type="dxa"/>
          </w:tcPr>
          <w:p w14:paraId="52B1184C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0</w:t>
            </w:r>
            <w:r w:rsidRPr="002470E4">
              <w:rPr>
                <w:color w:val="000000" w:themeColor="text1"/>
                <w:sz w:val="22"/>
                <w:szCs w:val="24"/>
              </w:rPr>
              <w:t>.71</w:t>
            </w: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（0</w:t>
            </w:r>
            <w:r w:rsidRPr="002470E4">
              <w:rPr>
                <w:color w:val="000000" w:themeColor="text1"/>
                <w:sz w:val="22"/>
                <w:szCs w:val="24"/>
              </w:rPr>
              <w:t>.42</w:t>
            </w: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-</w:t>
            </w:r>
            <w:r w:rsidRPr="002470E4">
              <w:rPr>
                <w:color w:val="000000" w:themeColor="text1"/>
                <w:sz w:val="22"/>
                <w:szCs w:val="24"/>
              </w:rPr>
              <w:t>1.20</w:t>
            </w:r>
            <w:r w:rsidRPr="002470E4">
              <w:rPr>
                <w:rFonts w:hint="eastAsia"/>
                <w:color w:val="000000" w:themeColor="text1"/>
                <w:sz w:val="22"/>
                <w:szCs w:val="24"/>
              </w:rPr>
              <w:t>）</w:t>
            </w:r>
          </w:p>
        </w:tc>
        <w:tc>
          <w:tcPr>
            <w:tcW w:w="3261" w:type="dxa"/>
            <w:vMerge/>
          </w:tcPr>
          <w:p w14:paraId="6EFDF91E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  <w:sz w:val="22"/>
                <w:szCs w:val="24"/>
              </w:rPr>
            </w:pPr>
          </w:p>
        </w:tc>
      </w:tr>
      <w:tr w:rsidR="002470E4" w:rsidRPr="002470E4" w14:paraId="2502C963" w14:textId="77777777" w:rsidTr="00247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E5A99B5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Initial PSA (ng/ml)</w:t>
            </w:r>
          </w:p>
        </w:tc>
        <w:tc>
          <w:tcPr>
            <w:tcW w:w="7230" w:type="dxa"/>
            <w:gridSpan w:val="2"/>
          </w:tcPr>
          <w:p w14:paraId="04C782D5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605923E8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E2EFD9" w:themeFill="accent6" w:themeFillTint="33"/>
          </w:tcPr>
          <w:p w14:paraId="76F494BB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2470E4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20</w:t>
            </w:r>
          </w:p>
        </w:tc>
        <w:tc>
          <w:tcPr>
            <w:tcW w:w="3969" w:type="dxa"/>
            <w:shd w:val="clear" w:color="auto" w:fill="E2EFD9" w:themeFill="accent6" w:themeFillTint="33"/>
          </w:tcPr>
          <w:p w14:paraId="1FFACBDD" w14:textId="0C2CCEC0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3261" w:type="dxa"/>
            <w:vMerge w:val="restart"/>
            <w:shd w:val="clear" w:color="auto" w:fill="E2EFD9" w:themeFill="accent6" w:themeFillTint="33"/>
          </w:tcPr>
          <w:p w14:paraId="736B8F8F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0.085</w:t>
            </w:r>
          </w:p>
        </w:tc>
      </w:tr>
      <w:tr w:rsidR="002470E4" w:rsidRPr="002470E4" w14:paraId="3AB95AF7" w14:textId="77777777" w:rsidTr="00247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6C35C3D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&gt;20</w:t>
            </w:r>
          </w:p>
        </w:tc>
        <w:tc>
          <w:tcPr>
            <w:tcW w:w="3969" w:type="dxa"/>
          </w:tcPr>
          <w:p w14:paraId="1FB66BA6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1.6</w:t>
            </w:r>
            <w:r w:rsidRPr="002470E4">
              <w:rPr>
                <w:rFonts w:hint="eastAsia"/>
                <w:sz w:val="22"/>
                <w:szCs w:val="24"/>
              </w:rPr>
              <w:t>2（0</w:t>
            </w:r>
            <w:r w:rsidRPr="002470E4">
              <w:rPr>
                <w:sz w:val="22"/>
                <w:szCs w:val="24"/>
              </w:rPr>
              <w:t>.9</w:t>
            </w:r>
            <w:r w:rsidRPr="002470E4">
              <w:rPr>
                <w:rFonts w:hint="eastAsia"/>
                <w:sz w:val="22"/>
                <w:szCs w:val="24"/>
              </w:rPr>
              <w:t>4-</w:t>
            </w:r>
            <w:r w:rsidRPr="002470E4">
              <w:rPr>
                <w:sz w:val="22"/>
                <w:szCs w:val="24"/>
              </w:rPr>
              <w:t>2.80</w:t>
            </w:r>
            <w:r w:rsidRPr="002470E4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3261" w:type="dxa"/>
            <w:vMerge/>
          </w:tcPr>
          <w:p w14:paraId="344C90D4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4873BCA9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3E396AF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Biopsy ISUP group</w:t>
            </w:r>
          </w:p>
        </w:tc>
        <w:tc>
          <w:tcPr>
            <w:tcW w:w="7230" w:type="dxa"/>
            <w:gridSpan w:val="2"/>
          </w:tcPr>
          <w:p w14:paraId="7D18B96C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50F56D35" w14:textId="77777777" w:rsidTr="00D30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</w:tcPr>
          <w:p w14:paraId="1B1978B6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2470E4">
              <w:rPr>
                <w:rFonts w:eastAsiaTheme="minorHAnsi"/>
                <w:b w:val="0"/>
                <w:bCs w:val="0"/>
                <w:sz w:val="22"/>
                <w:szCs w:val="24"/>
              </w:rPr>
              <w:t>≤</w:t>
            </w: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B38A560" w14:textId="18C730CA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072D23C1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0.652</w:t>
            </w:r>
          </w:p>
        </w:tc>
      </w:tr>
      <w:tr w:rsidR="002470E4" w:rsidRPr="002470E4" w14:paraId="638A6401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26B5E05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2470E4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4</w:t>
            </w:r>
          </w:p>
        </w:tc>
        <w:tc>
          <w:tcPr>
            <w:tcW w:w="3969" w:type="dxa"/>
          </w:tcPr>
          <w:p w14:paraId="1C02E8DE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1.13</w:t>
            </w:r>
            <w:r w:rsidRPr="002470E4">
              <w:rPr>
                <w:rFonts w:hint="eastAsia"/>
                <w:sz w:val="22"/>
                <w:szCs w:val="24"/>
              </w:rPr>
              <w:t>（0</w:t>
            </w:r>
            <w:r w:rsidRPr="002470E4">
              <w:rPr>
                <w:sz w:val="22"/>
                <w:szCs w:val="24"/>
              </w:rPr>
              <w:t>.6</w:t>
            </w:r>
            <w:r w:rsidRPr="002470E4">
              <w:rPr>
                <w:rFonts w:hint="eastAsia"/>
                <w:sz w:val="22"/>
                <w:szCs w:val="24"/>
              </w:rPr>
              <w:t>6-</w:t>
            </w:r>
            <w:r w:rsidRPr="002470E4">
              <w:rPr>
                <w:sz w:val="22"/>
                <w:szCs w:val="24"/>
              </w:rPr>
              <w:t>1.94</w:t>
            </w:r>
            <w:r w:rsidRPr="002470E4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3261" w:type="dxa"/>
            <w:vMerge/>
          </w:tcPr>
          <w:p w14:paraId="36AC5AA6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79886ECE" w14:textId="77777777" w:rsidTr="00247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F2B5972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proofErr w:type="spellStart"/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cT</w:t>
            </w:r>
            <w:proofErr w:type="spellEnd"/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stage</w:t>
            </w:r>
          </w:p>
        </w:tc>
        <w:tc>
          <w:tcPr>
            <w:tcW w:w="7230" w:type="dxa"/>
            <w:gridSpan w:val="2"/>
          </w:tcPr>
          <w:p w14:paraId="4D135782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0D7994F7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E2EFD9" w:themeFill="accent6" w:themeFillTint="33"/>
          </w:tcPr>
          <w:p w14:paraId="020FDD22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T1-2</w:t>
            </w:r>
          </w:p>
        </w:tc>
        <w:tc>
          <w:tcPr>
            <w:tcW w:w="3969" w:type="dxa"/>
            <w:shd w:val="clear" w:color="auto" w:fill="E2EFD9" w:themeFill="accent6" w:themeFillTint="33"/>
          </w:tcPr>
          <w:p w14:paraId="35A3246A" w14:textId="557DC860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3261" w:type="dxa"/>
            <w:vMerge w:val="restart"/>
            <w:shd w:val="clear" w:color="auto" w:fill="E2EFD9" w:themeFill="accent6" w:themeFillTint="33"/>
          </w:tcPr>
          <w:p w14:paraId="4EB8BFCA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 xml:space="preserve">0.103  </w:t>
            </w:r>
          </w:p>
        </w:tc>
      </w:tr>
      <w:tr w:rsidR="002470E4" w:rsidRPr="002470E4" w14:paraId="244BF701" w14:textId="77777777" w:rsidTr="00247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C547810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 xml:space="preserve">   </w:t>
            </w:r>
            <w:r w:rsidRPr="002470E4">
              <w:rPr>
                <w:rFonts w:eastAsiaTheme="minorHAnsi"/>
                <w:b w:val="0"/>
                <w:bCs w:val="0"/>
                <w:sz w:val="22"/>
                <w:szCs w:val="24"/>
              </w:rPr>
              <w:t>≥</w:t>
            </w: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T3</w:t>
            </w:r>
          </w:p>
        </w:tc>
        <w:tc>
          <w:tcPr>
            <w:tcW w:w="3969" w:type="dxa"/>
          </w:tcPr>
          <w:p w14:paraId="1F8EB75C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1.63</w:t>
            </w:r>
            <w:r w:rsidRPr="002470E4">
              <w:rPr>
                <w:rFonts w:hint="eastAsia"/>
                <w:sz w:val="22"/>
                <w:szCs w:val="24"/>
              </w:rPr>
              <w:t>（0</w:t>
            </w:r>
            <w:r w:rsidRPr="002470E4">
              <w:rPr>
                <w:sz w:val="22"/>
                <w:szCs w:val="24"/>
              </w:rPr>
              <w:t>.9</w:t>
            </w:r>
            <w:r w:rsidRPr="002470E4">
              <w:rPr>
                <w:rFonts w:hint="eastAsia"/>
                <w:sz w:val="22"/>
                <w:szCs w:val="24"/>
              </w:rPr>
              <w:t>1-</w:t>
            </w:r>
            <w:r w:rsidRPr="002470E4">
              <w:rPr>
                <w:sz w:val="22"/>
                <w:szCs w:val="24"/>
              </w:rPr>
              <w:t>2.94</w:t>
            </w:r>
            <w:r w:rsidRPr="002470E4">
              <w:rPr>
                <w:rFonts w:hint="eastAsia"/>
                <w:sz w:val="22"/>
                <w:szCs w:val="24"/>
              </w:rPr>
              <w:t>）</w:t>
            </w:r>
          </w:p>
        </w:tc>
        <w:tc>
          <w:tcPr>
            <w:tcW w:w="3261" w:type="dxa"/>
            <w:vMerge/>
          </w:tcPr>
          <w:p w14:paraId="411D0B14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7A7D6996" w14:textId="77777777" w:rsidTr="002470E4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14F99F0" w14:textId="77777777" w:rsidR="002470E4" w:rsidRPr="002470E4" w:rsidRDefault="002470E4" w:rsidP="006F6666">
            <w:pPr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Percentage of positive biopsy</w:t>
            </w:r>
          </w:p>
        </w:tc>
        <w:tc>
          <w:tcPr>
            <w:tcW w:w="7230" w:type="dxa"/>
            <w:gridSpan w:val="2"/>
          </w:tcPr>
          <w:p w14:paraId="35D144FC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  <w:tr w:rsidR="002470E4" w:rsidRPr="002470E4" w14:paraId="54D9D15A" w14:textId="77777777" w:rsidTr="00D30A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</w:tcPr>
          <w:p w14:paraId="38488851" w14:textId="77777777" w:rsidR="002470E4" w:rsidRPr="002470E4" w:rsidRDefault="002470E4" w:rsidP="006F6666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&lt;34%</w:t>
            </w:r>
          </w:p>
        </w:tc>
        <w:tc>
          <w:tcPr>
            <w:tcW w:w="3969" w:type="dxa"/>
            <w:shd w:val="clear" w:color="auto" w:fill="auto"/>
          </w:tcPr>
          <w:p w14:paraId="51A269C2" w14:textId="7C95C245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rFonts w:hint="eastAsia"/>
                <w:sz w:val="22"/>
                <w:szCs w:val="24"/>
              </w:rPr>
              <w:t>Ref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5EC02B9D" w14:textId="77777777" w:rsidR="002470E4" w:rsidRPr="002470E4" w:rsidRDefault="002470E4" w:rsidP="006F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sz w:val="22"/>
                <w:szCs w:val="24"/>
              </w:rPr>
              <w:t>0.546</w:t>
            </w:r>
          </w:p>
        </w:tc>
      </w:tr>
      <w:tr w:rsidR="002470E4" w:rsidRPr="002470E4" w14:paraId="6AC73C3E" w14:textId="77777777" w:rsidTr="00247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3415358" w14:textId="77777777" w:rsidR="002470E4" w:rsidRPr="002470E4" w:rsidRDefault="002470E4" w:rsidP="006F6666">
            <w:pPr>
              <w:ind w:firstLineChars="100" w:firstLine="220"/>
              <w:rPr>
                <w:rFonts w:hint="eastAsia"/>
                <w:b w:val="0"/>
                <w:bCs w:val="0"/>
                <w:sz w:val="22"/>
                <w:szCs w:val="24"/>
              </w:rPr>
            </w:pPr>
            <w:r w:rsidRPr="002470E4">
              <w:rPr>
                <w:rFonts w:hint="eastAsia"/>
                <w:b w:val="0"/>
                <w:bCs w:val="0"/>
                <w:sz w:val="22"/>
                <w:szCs w:val="24"/>
              </w:rPr>
              <w:t>≥34%</w:t>
            </w:r>
          </w:p>
        </w:tc>
        <w:tc>
          <w:tcPr>
            <w:tcW w:w="3969" w:type="dxa"/>
          </w:tcPr>
          <w:p w14:paraId="3C273527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  <w:r w:rsidRPr="002470E4">
              <w:rPr>
                <w:rFonts w:hint="eastAsia"/>
                <w:sz w:val="22"/>
                <w:szCs w:val="24"/>
              </w:rPr>
              <w:t>0</w:t>
            </w:r>
            <w:r w:rsidRPr="002470E4">
              <w:rPr>
                <w:sz w:val="22"/>
                <w:szCs w:val="24"/>
              </w:rPr>
              <w:t>.85</w:t>
            </w:r>
            <w:r w:rsidRPr="002470E4">
              <w:rPr>
                <w:rFonts w:hint="eastAsia"/>
                <w:sz w:val="22"/>
                <w:szCs w:val="24"/>
              </w:rPr>
              <w:t>（0</w:t>
            </w:r>
            <w:r w:rsidRPr="002470E4">
              <w:rPr>
                <w:sz w:val="22"/>
                <w:szCs w:val="24"/>
              </w:rPr>
              <w:t>.5</w:t>
            </w:r>
            <w:r w:rsidRPr="002470E4">
              <w:rPr>
                <w:rFonts w:hint="eastAsia"/>
                <w:sz w:val="22"/>
                <w:szCs w:val="24"/>
              </w:rPr>
              <w:t>1-</w:t>
            </w:r>
            <w:r w:rsidRPr="002470E4">
              <w:rPr>
                <w:sz w:val="22"/>
                <w:szCs w:val="24"/>
              </w:rPr>
              <w:t>1.4</w:t>
            </w:r>
            <w:r w:rsidRPr="002470E4">
              <w:rPr>
                <w:rFonts w:hint="eastAsia"/>
                <w:sz w:val="22"/>
                <w:szCs w:val="24"/>
              </w:rPr>
              <w:t>3）</w:t>
            </w:r>
          </w:p>
        </w:tc>
        <w:tc>
          <w:tcPr>
            <w:tcW w:w="3261" w:type="dxa"/>
            <w:vMerge/>
          </w:tcPr>
          <w:p w14:paraId="472EFF5F" w14:textId="77777777" w:rsidR="002470E4" w:rsidRPr="002470E4" w:rsidRDefault="002470E4" w:rsidP="006F66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2"/>
                <w:szCs w:val="24"/>
              </w:rPr>
            </w:pPr>
          </w:p>
        </w:tc>
      </w:tr>
    </w:tbl>
    <w:p w14:paraId="143CCFB0" w14:textId="77777777" w:rsidR="001D45D6" w:rsidRDefault="001D45D6"/>
    <w:p w14:paraId="408A6573" w14:textId="77777777" w:rsidR="0062214A" w:rsidRDefault="0062214A"/>
    <w:p w14:paraId="22D75123" w14:textId="77777777" w:rsidR="0062214A" w:rsidRDefault="0062214A"/>
    <w:p w14:paraId="5FE4387B" w14:textId="77777777" w:rsidR="0062214A" w:rsidRDefault="0062214A"/>
    <w:p w14:paraId="2E565112" w14:textId="77777777" w:rsidR="0062214A" w:rsidRDefault="0062214A"/>
    <w:p w14:paraId="478F21C2" w14:textId="77777777" w:rsidR="0062214A" w:rsidRDefault="0062214A"/>
    <w:p w14:paraId="2B05A684" w14:textId="77777777" w:rsidR="0062214A" w:rsidRDefault="0062214A"/>
    <w:p w14:paraId="16E3FEB8" w14:textId="77777777" w:rsidR="0062214A" w:rsidRDefault="0062214A"/>
    <w:p w14:paraId="433659FA" w14:textId="77777777" w:rsidR="0062214A" w:rsidRDefault="0062214A"/>
    <w:p w14:paraId="3DC8776F" w14:textId="77777777" w:rsidR="0062214A" w:rsidRDefault="0062214A"/>
    <w:p w14:paraId="1EBCAB97" w14:textId="77777777" w:rsidR="0062214A" w:rsidRDefault="0062214A"/>
    <w:p w14:paraId="389A009A" w14:textId="77777777" w:rsidR="0062214A" w:rsidRDefault="0062214A"/>
    <w:p w14:paraId="6CEEA51B" w14:textId="77777777" w:rsidR="0062214A" w:rsidRDefault="0062214A"/>
    <w:p w14:paraId="48D87D9D" w14:textId="77777777" w:rsidR="0062214A" w:rsidRDefault="0062214A"/>
    <w:p w14:paraId="287DB5D0" w14:textId="77777777" w:rsidR="0062214A" w:rsidRDefault="0062214A"/>
    <w:p w14:paraId="26435991" w14:textId="77777777" w:rsidR="0062214A" w:rsidRDefault="0062214A"/>
    <w:p w14:paraId="4178130F" w14:textId="77777777" w:rsidR="0062214A" w:rsidRDefault="0062214A"/>
    <w:p w14:paraId="675E769A" w14:textId="77777777" w:rsidR="0062214A" w:rsidRDefault="0062214A"/>
    <w:p w14:paraId="42041243" w14:textId="77777777" w:rsidR="0062214A" w:rsidRDefault="0062214A"/>
    <w:p w14:paraId="03B45EA6" w14:textId="6480763C" w:rsidR="0062214A" w:rsidRDefault="0062214A">
      <w:pPr>
        <w:rPr>
          <w:rFonts w:hint="eastAsia"/>
        </w:rPr>
      </w:pPr>
    </w:p>
    <w:sectPr w:rsidR="0062214A" w:rsidSect="007F6C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1FA34" w14:textId="77777777" w:rsidR="003A5E10" w:rsidRDefault="003A5E10" w:rsidP="00D34459">
      <w:pPr>
        <w:rPr>
          <w:rFonts w:hint="eastAsia"/>
        </w:rPr>
      </w:pPr>
      <w:r>
        <w:separator/>
      </w:r>
    </w:p>
  </w:endnote>
  <w:endnote w:type="continuationSeparator" w:id="0">
    <w:p w14:paraId="35811C17" w14:textId="77777777" w:rsidR="003A5E10" w:rsidRDefault="003A5E10" w:rsidP="00D344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E4F9A" w14:textId="77777777" w:rsidR="003A5E10" w:rsidRDefault="003A5E10" w:rsidP="00D34459">
      <w:pPr>
        <w:rPr>
          <w:rFonts w:hint="eastAsia"/>
        </w:rPr>
      </w:pPr>
      <w:r>
        <w:separator/>
      </w:r>
    </w:p>
  </w:footnote>
  <w:footnote w:type="continuationSeparator" w:id="0">
    <w:p w14:paraId="23A09A94" w14:textId="77777777" w:rsidR="003A5E10" w:rsidRDefault="003A5E10" w:rsidP="00D344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4B"/>
    <w:rsid w:val="000225A0"/>
    <w:rsid w:val="00064821"/>
    <w:rsid w:val="00066E04"/>
    <w:rsid w:val="001673DA"/>
    <w:rsid w:val="00197061"/>
    <w:rsid w:val="001A5AE1"/>
    <w:rsid w:val="001D45D6"/>
    <w:rsid w:val="001F4890"/>
    <w:rsid w:val="001F514F"/>
    <w:rsid w:val="002470E4"/>
    <w:rsid w:val="002732DC"/>
    <w:rsid w:val="002C59DD"/>
    <w:rsid w:val="00381D33"/>
    <w:rsid w:val="00391626"/>
    <w:rsid w:val="003A5E10"/>
    <w:rsid w:val="003F53F6"/>
    <w:rsid w:val="00425636"/>
    <w:rsid w:val="00476D25"/>
    <w:rsid w:val="004B5616"/>
    <w:rsid w:val="004D5E28"/>
    <w:rsid w:val="00533ABA"/>
    <w:rsid w:val="00555A8C"/>
    <w:rsid w:val="00556520"/>
    <w:rsid w:val="005C323C"/>
    <w:rsid w:val="0062214A"/>
    <w:rsid w:val="006F6666"/>
    <w:rsid w:val="007F603E"/>
    <w:rsid w:val="007F6CD7"/>
    <w:rsid w:val="008041EC"/>
    <w:rsid w:val="00856CDF"/>
    <w:rsid w:val="008B0A9A"/>
    <w:rsid w:val="009E604E"/>
    <w:rsid w:val="00AB7AD7"/>
    <w:rsid w:val="00B76037"/>
    <w:rsid w:val="00B7795B"/>
    <w:rsid w:val="00B800B2"/>
    <w:rsid w:val="00CC6A05"/>
    <w:rsid w:val="00D30A56"/>
    <w:rsid w:val="00D34459"/>
    <w:rsid w:val="00E9271A"/>
    <w:rsid w:val="00F5214B"/>
    <w:rsid w:val="00F76A38"/>
    <w:rsid w:val="00F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A5CA4"/>
  <w15:chartTrackingRefBased/>
  <w15:docId w15:val="{940F38D1-A897-4AFD-A453-73AAE24D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21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1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14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14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14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1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1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1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214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21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21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214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214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5214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21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21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21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21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2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1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21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21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21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21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21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21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21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214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44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44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4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4459"/>
    <w:rPr>
      <w:sz w:val="18"/>
      <w:szCs w:val="18"/>
    </w:rPr>
  </w:style>
  <w:style w:type="table" w:styleId="af2">
    <w:name w:val="Table Grid"/>
    <w:basedOn w:val="a1"/>
    <w:uiPriority w:val="39"/>
    <w:rsid w:val="00022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0225A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426</Characters>
  <Application>Microsoft Office Word</Application>
  <DocSecurity>0</DocSecurity>
  <Lines>6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3</cp:revision>
  <dcterms:created xsi:type="dcterms:W3CDTF">2026-07-20T13:46:00Z</dcterms:created>
  <dcterms:modified xsi:type="dcterms:W3CDTF">2026-07-22T10:12:00Z</dcterms:modified>
</cp:coreProperties>
</file>