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76E001" w14:textId="77777777" w:rsidR="00517E2B" w:rsidRPr="001806B2" w:rsidRDefault="00517E2B" w:rsidP="00517E2B">
      <w:pPr>
        <w:spacing w:line="400" w:lineRule="exact"/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</w:pPr>
      <w:r w:rsidRPr="001806B2"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  <w:t xml:space="preserve">Table 1. Baseline </w:t>
      </w:r>
      <w:r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  <w:t>c</w:t>
      </w:r>
      <w:r w:rsidRPr="001806B2">
        <w:rPr>
          <w:rFonts w:ascii="Calibri" w:hAnsi="Calibri" w:cs="Calibri"/>
          <w:b/>
          <w:bCs/>
          <w:color w:val="000000" w:themeColor="text1"/>
          <w:sz w:val="22"/>
          <w:szCs w:val="22"/>
          <w:lang w:val="en-US"/>
        </w:rPr>
        <w:t>haracteristics of patients overall and stratified by IVF protocol</w:t>
      </w:r>
    </w:p>
    <w:tbl>
      <w:tblPr>
        <w:tblStyle w:val="Tabellenraster"/>
        <w:tblW w:w="9617" w:type="dxa"/>
        <w:tblInd w:w="17" w:type="dxa"/>
        <w:tblLook w:val="04A0" w:firstRow="1" w:lastRow="0" w:firstColumn="1" w:lastColumn="0" w:noHBand="0" w:noVBand="1"/>
      </w:tblPr>
      <w:tblGrid>
        <w:gridCol w:w="1679"/>
        <w:gridCol w:w="1276"/>
        <w:gridCol w:w="1418"/>
        <w:gridCol w:w="1275"/>
        <w:gridCol w:w="1276"/>
        <w:gridCol w:w="1418"/>
        <w:gridCol w:w="1275"/>
      </w:tblGrid>
      <w:tr w:rsidR="00517E2B" w:rsidRPr="001806B2" w14:paraId="6958F1F5" w14:textId="77777777" w:rsidTr="00101AC6">
        <w:trPr>
          <w:trHeight w:val="243"/>
        </w:trPr>
        <w:tc>
          <w:tcPr>
            <w:tcW w:w="1679" w:type="dxa"/>
            <w:vMerge w:val="restart"/>
          </w:tcPr>
          <w:p w14:paraId="627C64B2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592FF4CD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 w:val="restart"/>
          </w:tcPr>
          <w:p w14:paraId="1FCF4B25" w14:textId="77777777" w:rsidR="00517E2B" w:rsidRPr="001806B2" w:rsidRDefault="00517E2B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  <w:p w14:paraId="6E8288C7" w14:textId="77777777" w:rsidR="00517E2B" w:rsidRPr="001806B2" w:rsidRDefault="00517E2B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Overall </w:t>
            </w:r>
          </w:p>
        </w:tc>
        <w:tc>
          <w:tcPr>
            <w:tcW w:w="1418" w:type="dxa"/>
            <w:vMerge w:val="restart"/>
          </w:tcPr>
          <w:p w14:paraId="20C63F4B" w14:textId="77777777" w:rsidR="00517E2B" w:rsidRPr="001806B2" w:rsidRDefault="00517E2B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  <w:p w14:paraId="7076E39B" w14:textId="77777777" w:rsidR="00517E2B" w:rsidRPr="001806B2" w:rsidRDefault="00517E2B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NC-IVF </w:t>
            </w:r>
          </w:p>
        </w:tc>
        <w:tc>
          <w:tcPr>
            <w:tcW w:w="3969" w:type="dxa"/>
            <w:gridSpan w:val="3"/>
          </w:tcPr>
          <w:p w14:paraId="1C069677" w14:textId="77777777" w:rsidR="00517E2B" w:rsidRPr="001806B2" w:rsidDel="00F47CBE" w:rsidRDefault="00517E2B" w:rsidP="00101AC6">
            <w:pPr>
              <w:pStyle w:val="StandardWeb"/>
              <w:spacing w:before="0" w:beforeAutospacing="0" w:after="0" w:afterAutospacing="0" w:line="400" w:lineRule="exact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Min stim-IVF</w:t>
            </w:r>
          </w:p>
        </w:tc>
        <w:tc>
          <w:tcPr>
            <w:tcW w:w="1275" w:type="dxa"/>
            <w:vMerge w:val="restart"/>
          </w:tcPr>
          <w:p w14:paraId="43C70EF3" w14:textId="77777777" w:rsidR="00517E2B" w:rsidRPr="001806B2" w:rsidRDefault="00517E2B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</w:p>
          <w:p w14:paraId="46955133" w14:textId="77777777" w:rsidR="00517E2B" w:rsidRPr="001806B2" w:rsidRDefault="00517E2B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cIVF</w:t>
            </w:r>
            <w:proofErr w:type="spellEnd"/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</w:tr>
      <w:tr w:rsidR="00517E2B" w:rsidRPr="00C141FF" w14:paraId="4B2DF89F" w14:textId="77777777" w:rsidTr="00101AC6">
        <w:trPr>
          <w:trHeight w:val="833"/>
        </w:trPr>
        <w:tc>
          <w:tcPr>
            <w:tcW w:w="1679" w:type="dxa"/>
            <w:vMerge/>
          </w:tcPr>
          <w:p w14:paraId="14473B71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/>
          </w:tcPr>
          <w:p w14:paraId="0BC0260F" w14:textId="77777777" w:rsidR="00517E2B" w:rsidRPr="001806B2" w:rsidRDefault="00517E2B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vMerge/>
          </w:tcPr>
          <w:p w14:paraId="6580D647" w14:textId="77777777" w:rsidR="00517E2B" w:rsidRPr="001806B2" w:rsidRDefault="00517E2B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1AA950EA" w14:textId="77777777" w:rsidR="00517E2B" w:rsidRPr="001806B2" w:rsidRDefault="00517E2B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CC/AI-IVF </w:t>
            </w:r>
          </w:p>
        </w:tc>
        <w:tc>
          <w:tcPr>
            <w:tcW w:w="1276" w:type="dxa"/>
          </w:tcPr>
          <w:p w14:paraId="6C91E2CB" w14:textId="77777777" w:rsidR="00517E2B" w:rsidRPr="001806B2" w:rsidRDefault="00517E2B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hMG</w:t>
            </w:r>
            <w:proofErr w:type="spellEnd"/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/</w:t>
            </w:r>
            <w:proofErr w:type="spellStart"/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rFSH</w:t>
            </w:r>
            <w:proofErr w:type="spellEnd"/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-IVF</w:t>
            </w:r>
          </w:p>
        </w:tc>
        <w:tc>
          <w:tcPr>
            <w:tcW w:w="1418" w:type="dxa"/>
          </w:tcPr>
          <w:p w14:paraId="33B67205" w14:textId="77777777" w:rsidR="00517E2B" w:rsidRPr="001806B2" w:rsidRDefault="00517E2B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CC/AI+ </w:t>
            </w:r>
            <w:proofErr w:type="spellStart"/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hMG</w:t>
            </w:r>
            <w:proofErr w:type="spellEnd"/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/</w:t>
            </w:r>
            <w:proofErr w:type="spellStart"/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rFSH</w:t>
            </w:r>
            <w:proofErr w:type="spellEnd"/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-IVF</w:t>
            </w:r>
          </w:p>
        </w:tc>
        <w:tc>
          <w:tcPr>
            <w:tcW w:w="1275" w:type="dxa"/>
            <w:vMerge/>
          </w:tcPr>
          <w:p w14:paraId="7940EF6C" w14:textId="77777777" w:rsidR="00517E2B" w:rsidRPr="001806B2" w:rsidRDefault="00517E2B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517E2B" w:rsidRPr="001806B2" w14:paraId="796F356B" w14:textId="77777777" w:rsidTr="00101AC6">
        <w:trPr>
          <w:trHeight w:val="500"/>
        </w:trPr>
        <w:tc>
          <w:tcPr>
            <w:tcW w:w="1679" w:type="dxa"/>
          </w:tcPr>
          <w:p w14:paraId="3DA7C54D" w14:textId="77777777" w:rsidR="00517E2B" w:rsidRPr="001806B2" w:rsidRDefault="00517E2B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Number of patients, </w:t>
            </w: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n</w:t>
            </w:r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6848F722" w14:textId="77777777" w:rsidR="00517E2B" w:rsidRPr="001806B2" w:rsidRDefault="00517E2B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2380¹</w:t>
            </w:r>
            <w:r w:rsidRPr="001806B2">
              <w:rPr>
                <w:rFonts w:ascii="Calibri" w:hAnsi="Calibri" w:cs="Calibri"/>
                <w:position w:val="6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18" w:type="dxa"/>
          </w:tcPr>
          <w:p w14:paraId="523DBD39" w14:textId="77777777" w:rsidR="00517E2B" w:rsidRPr="001806B2" w:rsidRDefault="00517E2B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578²</w:t>
            </w:r>
            <w:r w:rsidRPr="001806B2">
              <w:rPr>
                <w:rFonts w:ascii="Calibri" w:hAnsi="Calibri" w:cs="Calibri"/>
                <w:position w:val="6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75" w:type="dxa"/>
          </w:tcPr>
          <w:p w14:paraId="259126CC" w14:textId="77777777" w:rsidR="00517E2B" w:rsidRPr="001806B2" w:rsidRDefault="00517E2B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352²</w:t>
            </w:r>
          </w:p>
        </w:tc>
        <w:tc>
          <w:tcPr>
            <w:tcW w:w="1276" w:type="dxa"/>
          </w:tcPr>
          <w:p w14:paraId="4C8A39F3" w14:textId="77777777" w:rsidR="00517E2B" w:rsidRPr="001806B2" w:rsidRDefault="00517E2B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102²</w:t>
            </w:r>
          </w:p>
        </w:tc>
        <w:tc>
          <w:tcPr>
            <w:tcW w:w="1418" w:type="dxa"/>
          </w:tcPr>
          <w:p w14:paraId="6DDDF0F2" w14:textId="77777777" w:rsidR="00517E2B" w:rsidRPr="001806B2" w:rsidRDefault="00517E2B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370²</w:t>
            </w:r>
            <w:r w:rsidRPr="001806B2">
              <w:rPr>
                <w:rFonts w:ascii="Calibri" w:hAnsi="Calibri" w:cs="Calibri"/>
                <w:position w:val="6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75" w:type="dxa"/>
          </w:tcPr>
          <w:p w14:paraId="767173AA" w14:textId="77777777" w:rsidR="00517E2B" w:rsidRPr="001806B2" w:rsidRDefault="00517E2B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1422²</w:t>
            </w:r>
            <w:r w:rsidRPr="001806B2">
              <w:rPr>
                <w:rFonts w:ascii="Calibri" w:hAnsi="Calibri" w:cs="Calibri"/>
                <w:position w:val="6"/>
                <w:sz w:val="20"/>
                <w:szCs w:val="20"/>
                <w:lang w:val="en-US"/>
              </w:rPr>
              <w:t xml:space="preserve"> </w:t>
            </w:r>
          </w:p>
        </w:tc>
      </w:tr>
      <w:tr w:rsidR="00517E2B" w:rsidRPr="001806B2" w14:paraId="299A5F59" w14:textId="77777777" w:rsidTr="00101AC6">
        <w:trPr>
          <w:trHeight w:val="988"/>
        </w:trPr>
        <w:tc>
          <w:tcPr>
            <w:tcW w:w="1679" w:type="dxa"/>
          </w:tcPr>
          <w:p w14:paraId="3A614308" w14:textId="77777777" w:rsidR="00517E2B" w:rsidRPr="001806B2" w:rsidRDefault="00517E2B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Number of cycles per patient</w:t>
            </w:r>
            <w:r w:rsidRPr="001806B2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val="en-US"/>
              </w:rPr>
              <w:t>s,</w:t>
            </w: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Median [IQR] </w:t>
            </w:r>
          </w:p>
        </w:tc>
        <w:tc>
          <w:tcPr>
            <w:tcW w:w="1276" w:type="dxa"/>
          </w:tcPr>
          <w:p w14:paraId="405558CE" w14:textId="77777777" w:rsidR="00517E2B" w:rsidRPr="001806B2" w:rsidRDefault="00517E2B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1.0 [1.0, 2.0] </w:t>
            </w:r>
          </w:p>
        </w:tc>
        <w:tc>
          <w:tcPr>
            <w:tcW w:w="1418" w:type="dxa"/>
          </w:tcPr>
          <w:p w14:paraId="253CBAF1" w14:textId="77777777" w:rsidR="00517E2B" w:rsidRPr="001806B2" w:rsidRDefault="00517E2B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2.0 [1.0, 3.0] </w:t>
            </w:r>
          </w:p>
        </w:tc>
        <w:tc>
          <w:tcPr>
            <w:tcW w:w="1275" w:type="dxa"/>
          </w:tcPr>
          <w:p w14:paraId="25DC7CCE" w14:textId="77777777" w:rsidR="00517E2B" w:rsidRPr="001806B2" w:rsidRDefault="00517E2B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1.0 [1.0, 2.0] </w:t>
            </w:r>
          </w:p>
        </w:tc>
        <w:tc>
          <w:tcPr>
            <w:tcW w:w="1276" w:type="dxa"/>
          </w:tcPr>
          <w:p w14:paraId="16ACA8BB" w14:textId="77777777" w:rsidR="00517E2B" w:rsidRPr="001806B2" w:rsidRDefault="00517E2B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1.0 [1.0, 2.0] </w:t>
            </w:r>
          </w:p>
        </w:tc>
        <w:tc>
          <w:tcPr>
            <w:tcW w:w="1418" w:type="dxa"/>
          </w:tcPr>
          <w:p w14:paraId="78D1C2C1" w14:textId="77777777" w:rsidR="00517E2B" w:rsidRPr="001806B2" w:rsidRDefault="00517E2B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1.0 [1.0, 1.0] </w:t>
            </w:r>
          </w:p>
        </w:tc>
        <w:tc>
          <w:tcPr>
            <w:tcW w:w="1275" w:type="dxa"/>
          </w:tcPr>
          <w:p w14:paraId="2229687E" w14:textId="77777777" w:rsidR="00517E2B" w:rsidRPr="001806B2" w:rsidRDefault="00517E2B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1.0 [1.0, 2.0] </w:t>
            </w:r>
          </w:p>
        </w:tc>
      </w:tr>
      <w:tr w:rsidR="00517E2B" w:rsidRPr="001806B2" w14:paraId="4A47119B" w14:textId="77777777" w:rsidTr="00101AC6">
        <w:trPr>
          <w:trHeight w:val="994"/>
        </w:trPr>
        <w:tc>
          <w:tcPr>
            <w:tcW w:w="1679" w:type="dxa"/>
          </w:tcPr>
          <w:p w14:paraId="2248AE4E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Female age at 1</w:t>
            </w:r>
            <w:r w:rsidRPr="001806B2">
              <w:rPr>
                <w:rFonts w:ascii="Calibri" w:hAnsi="Calibri" w:cs="Calibri"/>
                <w:b/>
                <w:bCs/>
                <w:position w:val="6"/>
                <w:sz w:val="20"/>
                <w:szCs w:val="20"/>
                <w:lang w:val="en-US"/>
              </w:rPr>
              <w:t>st</w:t>
            </w:r>
            <w:r w:rsidRPr="001806B2">
              <w:rPr>
                <w:rFonts w:ascii="Calibri" w:hAnsi="Calibri" w:cs="Calibri"/>
                <w:position w:val="6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follicle aspiration</w:t>
            </w:r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in years,</w:t>
            </w:r>
          </w:p>
          <w:p w14:paraId="59539910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Mean (± SD) </w:t>
            </w:r>
          </w:p>
        </w:tc>
        <w:tc>
          <w:tcPr>
            <w:tcW w:w="1276" w:type="dxa"/>
          </w:tcPr>
          <w:p w14:paraId="7723D386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36.0 (± 4.4)</w:t>
            </w:r>
          </w:p>
        </w:tc>
        <w:tc>
          <w:tcPr>
            <w:tcW w:w="1418" w:type="dxa"/>
          </w:tcPr>
          <w:p w14:paraId="3476BE48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36.6 (± 3.8)</w:t>
            </w:r>
          </w:p>
        </w:tc>
        <w:tc>
          <w:tcPr>
            <w:tcW w:w="1275" w:type="dxa"/>
          </w:tcPr>
          <w:p w14:paraId="4A6E9AB6" w14:textId="77777777" w:rsidR="00517E2B" w:rsidRPr="001806B2" w:rsidRDefault="00517E2B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36 (± 4.6)</w:t>
            </w:r>
          </w:p>
        </w:tc>
        <w:tc>
          <w:tcPr>
            <w:tcW w:w="1276" w:type="dxa"/>
          </w:tcPr>
          <w:p w14:paraId="103207B2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37.2 (± 3.7)</w:t>
            </w:r>
          </w:p>
        </w:tc>
        <w:tc>
          <w:tcPr>
            <w:tcW w:w="1418" w:type="dxa"/>
          </w:tcPr>
          <w:p w14:paraId="6A5DE764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37 (± 4.5)</w:t>
            </w:r>
          </w:p>
        </w:tc>
        <w:tc>
          <w:tcPr>
            <w:tcW w:w="1275" w:type="dxa"/>
          </w:tcPr>
          <w:p w14:paraId="2F82DC38" w14:textId="77777777" w:rsidR="00517E2B" w:rsidRPr="001806B2" w:rsidRDefault="00517E2B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35.6 (± 4.4)</w:t>
            </w:r>
          </w:p>
        </w:tc>
      </w:tr>
      <w:tr w:rsidR="00517E2B" w:rsidRPr="001806B2" w14:paraId="2C90D9B1" w14:textId="77777777" w:rsidTr="00101AC6">
        <w:trPr>
          <w:trHeight w:val="763"/>
        </w:trPr>
        <w:tc>
          <w:tcPr>
            <w:tcW w:w="1679" w:type="dxa"/>
          </w:tcPr>
          <w:p w14:paraId="237B492B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BMI (kg/m</w:t>
            </w:r>
            <w:r w:rsidRPr="001806B2">
              <w:rPr>
                <w:rFonts w:ascii="Calibri" w:hAnsi="Calibri" w:cs="Calibri"/>
                <w:b/>
                <w:bCs/>
                <w:position w:val="6"/>
                <w:sz w:val="20"/>
                <w:szCs w:val="20"/>
                <w:lang w:val="en-US"/>
              </w:rPr>
              <w:t>2</w:t>
            </w:r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),</w:t>
            </w: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</w:p>
          <w:p w14:paraId="4BB2B2A3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Mean (± SD) </w:t>
            </w:r>
          </w:p>
        </w:tc>
        <w:tc>
          <w:tcPr>
            <w:tcW w:w="1276" w:type="dxa"/>
          </w:tcPr>
          <w:p w14:paraId="217C0403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24.1 (± 4.7)</w:t>
            </w:r>
          </w:p>
        </w:tc>
        <w:tc>
          <w:tcPr>
            <w:tcW w:w="1418" w:type="dxa"/>
          </w:tcPr>
          <w:p w14:paraId="2DB2B70A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23.0 (± 4.1)</w:t>
            </w:r>
          </w:p>
        </w:tc>
        <w:tc>
          <w:tcPr>
            <w:tcW w:w="1275" w:type="dxa"/>
          </w:tcPr>
          <w:p w14:paraId="3C24CD34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23.7 (± 4.6)</w:t>
            </w:r>
          </w:p>
        </w:tc>
        <w:tc>
          <w:tcPr>
            <w:tcW w:w="1276" w:type="dxa"/>
          </w:tcPr>
          <w:p w14:paraId="6AE1242C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23.0 (± 4.7)</w:t>
            </w:r>
          </w:p>
        </w:tc>
        <w:tc>
          <w:tcPr>
            <w:tcW w:w="1418" w:type="dxa"/>
          </w:tcPr>
          <w:p w14:paraId="5A35957B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24.2 (± 4.9)</w:t>
            </w:r>
          </w:p>
        </w:tc>
        <w:tc>
          <w:tcPr>
            <w:tcW w:w="1275" w:type="dxa"/>
          </w:tcPr>
          <w:p w14:paraId="54B4864B" w14:textId="77777777" w:rsidR="00517E2B" w:rsidRPr="001806B2" w:rsidRDefault="00517E2B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24.5 (± 4.9)</w:t>
            </w:r>
          </w:p>
        </w:tc>
      </w:tr>
      <w:tr w:rsidR="00517E2B" w:rsidRPr="001806B2" w14:paraId="75D221A9" w14:textId="77777777" w:rsidTr="00101AC6">
        <w:trPr>
          <w:trHeight w:val="231"/>
        </w:trPr>
        <w:tc>
          <w:tcPr>
            <w:tcW w:w="1679" w:type="dxa"/>
          </w:tcPr>
          <w:p w14:paraId="4BFC2B19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proofErr w:type="spellStart"/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Missings</w:t>
            </w:r>
            <w:proofErr w:type="spellEnd"/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240E4915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9</w:t>
            </w:r>
          </w:p>
        </w:tc>
        <w:tc>
          <w:tcPr>
            <w:tcW w:w="1418" w:type="dxa"/>
          </w:tcPr>
          <w:p w14:paraId="53166CCA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2</w:t>
            </w:r>
          </w:p>
        </w:tc>
        <w:tc>
          <w:tcPr>
            <w:tcW w:w="1275" w:type="dxa"/>
          </w:tcPr>
          <w:p w14:paraId="1E586A23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14:paraId="40EC71A5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</w:tc>
        <w:tc>
          <w:tcPr>
            <w:tcW w:w="1418" w:type="dxa"/>
          </w:tcPr>
          <w:p w14:paraId="49D091DF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</w:tc>
        <w:tc>
          <w:tcPr>
            <w:tcW w:w="1275" w:type="dxa"/>
          </w:tcPr>
          <w:p w14:paraId="6178E410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7</w:t>
            </w:r>
          </w:p>
        </w:tc>
      </w:tr>
      <w:tr w:rsidR="00517E2B" w:rsidRPr="001806B2" w14:paraId="1CBDA4CD" w14:textId="77777777" w:rsidTr="00101AC6">
        <w:trPr>
          <w:trHeight w:val="934"/>
        </w:trPr>
        <w:tc>
          <w:tcPr>
            <w:tcW w:w="1679" w:type="dxa"/>
          </w:tcPr>
          <w:p w14:paraId="19624729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Duration of infertility, </w:t>
            </w: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years, Median [IQR] </w:t>
            </w:r>
          </w:p>
        </w:tc>
        <w:tc>
          <w:tcPr>
            <w:tcW w:w="1276" w:type="dxa"/>
          </w:tcPr>
          <w:p w14:paraId="6A509F9F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3.0 [2.0, 4.0]</w:t>
            </w:r>
          </w:p>
        </w:tc>
        <w:tc>
          <w:tcPr>
            <w:tcW w:w="1418" w:type="dxa"/>
          </w:tcPr>
          <w:p w14:paraId="32088BA7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3.0 [2.0, 4.0]</w:t>
            </w:r>
          </w:p>
        </w:tc>
        <w:tc>
          <w:tcPr>
            <w:tcW w:w="1275" w:type="dxa"/>
          </w:tcPr>
          <w:p w14:paraId="0CE246EF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3.0 [2.0, 4.0]</w:t>
            </w:r>
          </w:p>
        </w:tc>
        <w:tc>
          <w:tcPr>
            <w:tcW w:w="1276" w:type="dxa"/>
          </w:tcPr>
          <w:p w14:paraId="5FC7FA51" w14:textId="77777777" w:rsidR="00517E2B" w:rsidRPr="001806B2" w:rsidRDefault="00517E2B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3.0 [2.0, 4.0]</w:t>
            </w:r>
          </w:p>
        </w:tc>
        <w:tc>
          <w:tcPr>
            <w:tcW w:w="1418" w:type="dxa"/>
          </w:tcPr>
          <w:p w14:paraId="15DAD7CF" w14:textId="77777777" w:rsidR="00517E2B" w:rsidRPr="001806B2" w:rsidRDefault="00517E2B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3.0 [2.0, 5.0]</w:t>
            </w:r>
          </w:p>
        </w:tc>
        <w:tc>
          <w:tcPr>
            <w:tcW w:w="1275" w:type="dxa"/>
          </w:tcPr>
          <w:p w14:paraId="0795E6A3" w14:textId="77777777" w:rsidR="00517E2B" w:rsidRPr="001806B2" w:rsidRDefault="00517E2B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3.0 [2.0, 4.0]</w:t>
            </w:r>
          </w:p>
        </w:tc>
      </w:tr>
      <w:tr w:rsidR="00517E2B" w:rsidRPr="001806B2" w14:paraId="275D7C6E" w14:textId="77777777" w:rsidTr="00101AC6">
        <w:trPr>
          <w:trHeight w:val="401"/>
        </w:trPr>
        <w:tc>
          <w:tcPr>
            <w:tcW w:w="1679" w:type="dxa"/>
          </w:tcPr>
          <w:p w14:paraId="32681F0B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proofErr w:type="spellStart"/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Missings</w:t>
            </w:r>
            <w:proofErr w:type="spellEnd"/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5F7BC947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2AE5924B" w14:textId="77777777" w:rsidR="00517E2B" w:rsidRPr="001806B2" w:rsidRDefault="00517E2B" w:rsidP="00101AC6">
            <w:pPr>
              <w:pStyle w:val="StandardWeb"/>
              <w:spacing w:before="0" w:beforeAutospacing="0" w:after="0" w:afterAutospacing="0"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1275" w:type="dxa"/>
          </w:tcPr>
          <w:p w14:paraId="442A177F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14:paraId="1DD42B38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</w:tc>
        <w:tc>
          <w:tcPr>
            <w:tcW w:w="1418" w:type="dxa"/>
          </w:tcPr>
          <w:p w14:paraId="6F8AD324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0</w:t>
            </w:r>
          </w:p>
        </w:tc>
        <w:tc>
          <w:tcPr>
            <w:tcW w:w="1275" w:type="dxa"/>
          </w:tcPr>
          <w:p w14:paraId="3BD2F714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2</w:t>
            </w:r>
          </w:p>
        </w:tc>
      </w:tr>
      <w:tr w:rsidR="00517E2B" w:rsidRPr="001806B2" w14:paraId="57DF597E" w14:textId="77777777" w:rsidTr="00101AC6">
        <w:trPr>
          <w:trHeight w:val="701"/>
        </w:trPr>
        <w:tc>
          <w:tcPr>
            <w:tcW w:w="1679" w:type="dxa"/>
          </w:tcPr>
          <w:p w14:paraId="487B4A59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Causes of infertility, </w:t>
            </w: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n (%) </w:t>
            </w:r>
          </w:p>
        </w:tc>
        <w:tc>
          <w:tcPr>
            <w:tcW w:w="1276" w:type="dxa"/>
          </w:tcPr>
          <w:p w14:paraId="3CE00FA0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7AC4380D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54A73D23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2EE14FA4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14B91DF3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14:paraId="1CBE9ED0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517E2B" w:rsidRPr="001806B2" w14:paraId="4BE185E4" w14:textId="77777777" w:rsidTr="00101AC6">
        <w:trPr>
          <w:trHeight w:val="464"/>
        </w:trPr>
        <w:tc>
          <w:tcPr>
            <w:tcW w:w="1679" w:type="dxa"/>
          </w:tcPr>
          <w:p w14:paraId="2E791F00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Male factor</w:t>
            </w:r>
          </w:p>
        </w:tc>
        <w:tc>
          <w:tcPr>
            <w:tcW w:w="1276" w:type="dxa"/>
          </w:tcPr>
          <w:p w14:paraId="77A70FE0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948 (40%)</w:t>
            </w:r>
          </w:p>
        </w:tc>
        <w:tc>
          <w:tcPr>
            <w:tcW w:w="1418" w:type="dxa"/>
          </w:tcPr>
          <w:p w14:paraId="5F18EC26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156 (27%)</w:t>
            </w:r>
          </w:p>
        </w:tc>
        <w:tc>
          <w:tcPr>
            <w:tcW w:w="1275" w:type="dxa"/>
          </w:tcPr>
          <w:p w14:paraId="5A285DAC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61 (32%)</w:t>
            </w:r>
          </w:p>
        </w:tc>
        <w:tc>
          <w:tcPr>
            <w:tcW w:w="1276" w:type="dxa"/>
          </w:tcPr>
          <w:p w14:paraId="599E7097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36 (35%)</w:t>
            </w:r>
          </w:p>
        </w:tc>
        <w:tc>
          <w:tcPr>
            <w:tcW w:w="1418" w:type="dxa"/>
          </w:tcPr>
          <w:p w14:paraId="2E523A48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53 (29%)</w:t>
            </w:r>
          </w:p>
        </w:tc>
        <w:tc>
          <w:tcPr>
            <w:tcW w:w="1275" w:type="dxa"/>
          </w:tcPr>
          <w:p w14:paraId="2392A570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673 (47%)</w:t>
            </w:r>
          </w:p>
        </w:tc>
      </w:tr>
      <w:tr w:rsidR="00517E2B" w:rsidRPr="001806B2" w14:paraId="4C46151F" w14:textId="77777777" w:rsidTr="00101AC6">
        <w:trPr>
          <w:trHeight w:val="464"/>
        </w:trPr>
        <w:tc>
          <w:tcPr>
            <w:tcW w:w="1679" w:type="dxa"/>
          </w:tcPr>
          <w:p w14:paraId="25DA4B41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Female factor</w:t>
            </w:r>
          </w:p>
        </w:tc>
        <w:tc>
          <w:tcPr>
            <w:tcW w:w="1276" w:type="dxa"/>
          </w:tcPr>
          <w:p w14:paraId="4285C4C5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595 (25%)</w:t>
            </w:r>
          </w:p>
        </w:tc>
        <w:tc>
          <w:tcPr>
            <w:tcW w:w="1418" w:type="dxa"/>
          </w:tcPr>
          <w:p w14:paraId="20DA9056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174 (30%)</w:t>
            </w:r>
          </w:p>
        </w:tc>
        <w:tc>
          <w:tcPr>
            <w:tcW w:w="1275" w:type="dxa"/>
          </w:tcPr>
          <w:p w14:paraId="7BDFF3C1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36 (22%)</w:t>
            </w:r>
          </w:p>
        </w:tc>
        <w:tc>
          <w:tcPr>
            <w:tcW w:w="1276" w:type="dxa"/>
          </w:tcPr>
          <w:p w14:paraId="59971C03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27 (26%)</w:t>
            </w:r>
          </w:p>
        </w:tc>
        <w:tc>
          <w:tcPr>
            <w:tcW w:w="1418" w:type="dxa"/>
          </w:tcPr>
          <w:p w14:paraId="151A8452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60 (32%)</w:t>
            </w:r>
          </w:p>
        </w:tc>
        <w:tc>
          <w:tcPr>
            <w:tcW w:w="1275" w:type="dxa"/>
          </w:tcPr>
          <w:p w14:paraId="3553007A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314 (22%)</w:t>
            </w:r>
          </w:p>
        </w:tc>
      </w:tr>
      <w:tr w:rsidR="00517E2B" w:rsidRPr="001806B2" w14:paraId="5E61F797" w14:textId="77777777" w:rsidTr="00101AC6">
        <w:trPr>
          <w:trHeight w:val="701"/>
        </w:trPr>
        <w:tc>
          <w:tcPr>
            <w:tcW w:w="1679" w:type="dxa"/>
          </w:tcPr>
          <w:p w14:paraId="37A52712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Male and female factor </w:t>
            </w:r>
          </w:p>
        </w:tc>
        <w:tc>
          <w:tcPr>
            <w:tcW w:w="1276" w:type="dxa"/>
          </w:tcPr>
          <w:p w14:paraId="55D8AB17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490 (21%)</w:t>
            </w:r>
          </w:p>
        </w:tc>
        <w:tc>
          <w:tcPr>
            <w:tcW w:w="1418" w:type="dxa"/>
          </w:tcPr>
          <w:p w14:paraId="74286B1E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111 (19%)</w:t>
            </w:r>
          </w:p>
        </w:tc>
        <w:tc>
          <w:tcPr>
            <w:tcW w:w="1275" w:type="dxa"/>
          </w:tcPr>
          <w:p w14:paraId="4DA24EF7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50 (29%)</w:t>
            </w:r>
          </w:p>
        </w:tc>
        <w:tc>
          <w:tcPr>
            <w:tcW w:w="1276" w:type="dxa"/>
          </w:tcPr>
          <w:p w14:paraId="66BC3750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18 (18%)</w:t>
            </w:r>
          </w:p>
        </w:tc>
        <w:tc>
          <w:tcPr>
            <w:tcW w:w="1418" w:type="dxa"/>
          </w:tcPr>
          <w:p w14:paraId="5DA2F33E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45 (24%)</w:t>
            </w:r>
          </w:p>
        </w:tc>
        <w:tc>
          <w:tcPr>
            <w:tcW w:w="1275" w:type="dxa"/>
          </w:tcPr>
          <w:p w14:paraId="4F5A830A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269 (19%)</w:t>
            </w:r>
          </w:p>
        </w:tc>
      </w:tr>
      <w:tr w:rsidR="00517E2B" w:rsidRPr="001806B2" w14:paraId="3EB436AF" w14:textId="77777777" w:rsidTr="00101AC6">
        <w:trPr>
          <w:trHeight w:val="464"/>
        </w:trPr>
        <w:tc>
          <w:tcPr>
            <w:tcW w:w="1679" w:type="dxa"/>
          </w:tcPr>
          <w:p w14:paraId="6F643757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Idiopathic</w:t>
            </w:r>
          </w:p>
        </w:tc>
        <w:tc>
          <w:tcPr>
            <w:tcW w:w="1276" w:type="dxa"/>
          </w:tcPr>
          <w:p w14:paraId="72ABFC7D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347 (15%) </w:t>
            </w:r>
          </w:p>
        </w:tc>
        <w:tc>
          <w:tcPr>
            <w:tcW w:w="1418" w:type="dxa"/>
          </w:tcPr>
          <w:p w14:paraId="4B02393A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137 (24%) </w:t>
            </w:r>
          </w:p>
        </w:tc>
        <w:tc>
          <w:tcPr>
            <w:tcW w:w="1275" w:type="dxa"/>
          </w:tcPr>
          <w:p w14:paraId="2F5A3C9D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30 (18%) </w:t>
            </w:r>
          </w:p>
        </w:tc>
        <w:tc>
          <w:tcPr>
            <w:tcW w:w="1276" w:type="dxa"/>
          </w:tcPr>
          <w:p w14:paraId="33D42502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21 (21%) </w:t>
            </w:r>
          </w:p>
        </w:tc>
        <w:tc>
          <w:tcPr>
            <w:tcW w:w="1418" w:type="dxa"/>
          </w:tcPr>
          <w:p w14:paraId="6C9C8CA0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29 (16%) </w:t>
            </w:r>
          </w:p>
        </w:tc>
        <w:tc>
          <w:tcPr>
            <w:tcW w:w="1275" w:type="dxa"/>
          </w:tcPr>
          <w:p w14:paraId="4CCBBA3B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 xml:space="preserve">166 (12%) </w:t>
            </w:r>
          </w:p>
        </w:tc>
      </w:tr>
      <w:tr w:rsidR="00517E2B" w:rsidRPr="001806B2" w14:paraId="40F9655B" w14:textId="77777777" w:rsidTr="00101AC6">
        <w:trPr>
          <w:trHeight w:val="701"/>
        </w:trPr>
        <w:tc>
          <w:tcPr>
            <w:tcW w:w="1679" w:type="dxa"/>
          </w:tcPr>
          <w:p w14:paraId="22A2BBD5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AMH level (ng/ml),</w:t>
            </w:r>
          </w:p>
          <w:p w14:paraId="580C8F34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Median [IQR]</w:t>
            </w:r>
          </w:p>
        </w:tc>
        <w:tc>
          <w:tcPr>
            <w:tcW w:w="1276" w:type="dxa"/>
          </w:tcPr>
          <w:p w14:paraId="74DE99E6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2.0 [0.9, 3.6]</w:t>
            </w:r>
          </w:p>
        </w:tc>
        <w:tc>
          <w:tcPr>
            <w:tcW w:w="1418" w:type="dxa"/>
          </w:tcPr>
          <w:p w14:paraId="1AC30EDC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1.8 [0.7, 3.1]</w:t>
            </w:r>
          </w:p>
        </w:tc>
        <w:tc>
          <w:tcPr>
            <w:tcW w:w="1275" w:type="dxa"/>
          </w:tcPr>
          <w:p w14:paraId="481DBC9A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1.9 [0.4, 3.9]</w:t>
            </w:r>
          </w:p>
        </w:tc>
        <w:tc>
          <w:tcPr>
            <w:tcW w:w="1276" w:type="dxa"/>
          </w:tcPr>
          <w:p w14:paraId="37D94001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1.6 [0.8, 3.3]</w:t>
            </w:r>
          </w:p>
        </w:tc>
        <w:tc>
          <w:tcPr>
            <w:tcW w:w="1418" w:type="dxa"/>
          </w:tcPr>
          <w:p w14:paraId="24793AF6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1.5 [0.4, 3.2]</w:t>
            </w:r>
          </w:p>
        </w:tc>
        <w:tc>
          <w:tcPr>
            <w:tcW w:w="1275" w:type="dxa"/>
          </w:tcPr>
          <w:p w14:paraId="59D7A59D" w14:textId="77777777" w:rsidR="00517E2B" w:rsidRPr="001806B2" w:rsidRDefault="00517E2B" w:rsidP="00101AC6">
            <w:pPr>
              <w:spacing w:line="400" w:lineRule="exact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806B2">
              <w:rPr>
                <w:rFonts w:ascii="Calibri" w:hAnsi="Calibri" w:cs="Calibri"/>
                <w:sz w:val="20"/>
                <w:szCs w:val="20"/>
                <w:lang w:val="en-US"/>
              </w:rPr>
              <w:t>2.1 [1.1, 3.9]</w:t>
            </w:r>
          </w:p>
        </w:tc>
      </w:tr>
    </w:tbl>
    <w:p w14:paraId="3AB22E6C" w14:textId="77777777" w:rsidR="00517E2B" w:rsidRPr="001806B2" w:rsidRDefault="00517E2B" w:rsidP="00517E2B">
      <w:pPr>
        <w:pStyle w:val="StandardWeb"/>
        <w:shd w:val="clear" w:color="auto" w:fill="FFFFFF"/>
        <w:spacing w:before="0" w:beforeAutospacing="0" w:after="0" w:afterAutospacing="0" w:line="400" w:lineRule="exact"/>
        <w:jc w:val="both"/>
        <w:rPr>
          <w:rFonts w:ascii="Calibri" w:hAnsi="Calibri" w:cs="Calibri"/>
          <w:color w:val="1B1B1B"/>
          <w:sz w:val="20"/>
          <w:szCs w:val="20"/>
          <w:lang w:val="en-US"/>
        </w:rPr>
      </w:pPr>
      <w:r w:rsidRPr="001806B2">
        <w:rPr>
          <w:rFonts w:ascii="Calibri" w:hAnsi="Calibri" w:cs="Calibri"/>
          <w:color w:val="1B1B1B"/>
          <w:sz w:val="20"/>
          <w:szCs w:val="20"/>
          <w:vertAlign w:val="superscript"/>
          <w:lang w:val="en-US"/>
        </w:rPr>
        <w:t>1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Number </w:t>
      </w:r>
      <w:r w:rsidRPr="001806B2">
        <w:rPr>
          <w:rStyle w:val="Hervorhebung"/>
          <w:rFonts w:ascii="Calibri" w:eastAsiaTheme="majorEastAsia" w:hAnsi="Calibri" w:cs="Calibri"/>
          <w:i w:val="0"/>
          <w:iCs w:val="0"/>
          <w:color w:val="1B1B1B"/>
          <w:sz w:val="20"/>
          <w:szCs w:val="20"/>
          <w:lang w:val="en-US"/>
        </w:rPr>
        <w:t>of patients.</w:t>
      </w:r>
    </w:p>
    <w:p w14:paraId="382449B2" w14:textId="2486A253" w:rsidR="00517E2B" w:rsidRPr="001806B2" w:rsidRDefault="00517E2B" w:rsidP="00517E2B">
      <w:pPr>
        <w:pStyle w:val="StandardWeb"/>
        <w:shd w:val="clear" w:color="auto" w:fill="FFFFFF"/>
        <w:spacing w:before="0" w:beforeAutospacing="0" w:after="0" w:afterAutospacing="0" w:line="400" w:lineRule="exact"/>
        <w:jc w:val="both"/>
        <w:rPr>
          <w:rFonts w:ascii="Calibri" w:hAnsi="Calibri" w:cs="Calibri"/>
          <w:color w:val="1B1B1B"/>
          <w:sz w:val="20"/>
          <w:szCs w:val="20"/>
          <w:lang w:val="en-US"/>
        </w:rPr>
      </w:pPr>
      <w:r w:rsidRPr="001806B2">
        <w:rPr>
          <w:rFonts w:ascii="Calibri" w:hAnsi="Calibri" w:cs="Calibri"/>
          <w:color w:val="1B1B1B"/>
          <w:sz w:val="20"/>
          <w:szCs w:val="20"/>
          <w:vertAlign w:val="superscript"/>
          <w:lang w:val="en-US"/>
        </w:rPr>
        <w:t>2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>Number of patients per protocol. As some patients underwent different IVF protocols, the overall population is not the sum of each IVF protocol population.</w:t>
      </w:r>
    </w:p>
    <w:p w14:paraId="632C0283" w14:textId="77777777" w:rsidR="00517E2B" w:rsidRDefault="00517E2B" w:rsidP="00517E2B">
      <w:pPr>
        <w:pStyle w:val="StandardWeb"/>
        <w:shd w:val="clear" w:color="auto" w:fill="FFFFFF"/>
        <w:spacing w:before="0" w:beforeAutospacing="0" w:after="0" w:afterAutospacing="0" w:line="400" w:lineRule="exact"/>
        <w:jc w:val="both"/>
        <w:rPr>
          <w:rFonts w:ascii="Calibri" w:hAnsi="Calibri" w:cs="Calibri"/>
          <w:color w:val="1B1B1B"/>
          <w:sz w:val="20"/>
          <w:szCs w:val="20"/>
          <w:lang w:val="en-US"/>
        </w:rPr>
      </w:pPr>
      <w:r w:rsidRPr="001806B2">
        <w:rPr>
          <w:rFonts w:ascii="Calibri" w:hAnsi="Calibri" w:cs="Calibri"/>
          <w:i/>
          <w:iCs/>
          <w:color w:val="1B1B1B"/>
          <w:sz w:val="20"/>
          <w:szCs w:val="20"/>
          <w:lang w:val="en-US"/>
        </w:rPr>
        <w:lastRenderedPageBreak/>
        <w:t>NC-IVF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: natural cycle IVF; </w:t>
      </w:r>
      <w:r w:rsidRPr="001806B2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IVF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>: in vitro</w:t>
      </w:r>
      <w:r w:rsidRPr="001806B2">
        <w:rPr>
          <w:rStyle w:val="Hervorhebung"/>
          <w:rFonts w:ascii="Calibri" w:eastAsiaTheme="majorEastAsia" w:hAnsi="Calibri" w:cs="Calibri"/>
          <w:i w:val="0"/>
          <w:iCs w:val="0"/>
          <w:color w:val="1B1B1B"/>
          <w:sz w:val="20"/>
          <w:szCs w:val="20"/>
          <w:lang w:val="en-US"/>
        </w:rPr>
        <w:t> fertilization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>; </w:t>
      </w:r>
      <w:r w:rsidRPr="001806B2">
        <w:rPr>
          <w:rFonts w:ascii="Calibri" w:hAnsi="Calibri" w:cs="Calibri"/>
          <w:i/>
          <w:iCs/>
          <w:color w:val="1B1B1B"/>
          <w:sz w:val="20"/>
          <w:szCs w:val="20"/>
          <w:lang w:val="en-US"/>
        </w:rPr>
        <w:t>Min stim-IVF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: minimal </w:t>
      </w:r>
      <w:proofErr w:type="spellStart"/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>stimualtion</w:t>
      </w:r>
      <w:proofErr w:type="spellEnd"/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 IVF; </w:t>
      </w:r>
      <w:r w:rsidRPr="001806B2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AI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: aromatase inhibitor; </w:t>
      </w:r>
    </w:p>
    <w:p w14:paraId="2A69350E" w14:textId="77777777" w:rsidR="00517E2B" w:rsidRDefault="00517E2B" w:rsidP="00517E2B">
      <w:pPr>
        <w:pStyle w:val="StandardWeb"/>
        <w:shd w:val="clear" w:color="auto" w:fill="FFFFFF"/>
        <w:spacing w:before="0" w:beforeAutospacing="0" w:after="0" w:afterAutospacing="0" w:line="400" w:lineRule="exact"/>
        <w:jc w:val="both"/>
        <w:rPr>
          <w:rFonts w:ascii="Calibri" w:hAnsi="Calibri" w:cs="Calibri"/>
          <w:color w:val="1B1B1B"/>
          <w:sz w:val="20"/>
          <w:szCs w:val="20"/>
          <w:lang w:val="en-US"/>
        </w:rPr>
      </w:pPr>
      <w:r w:rsidRPr="001806B2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CC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>: clomiphene citrate; </w:t>
      </w:r>
      <w:proofErr w:type="spellStart"/>
      <w:r w:rsidRPr="001806B2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cIVF</w:t>
      </w:r>
      <w:proofErr w:type="spellEnd"/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: conventional </w:t>
      </w:r>
      <w:proofErr w:type="gramStart"/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IVF;  </w:t>
      </w:r>
      <w:proofErr w:type="spellStart"/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>r</w:t>
      </w:r>
      <w:r w:rsidRPr="001806B2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FSH</w:t>
      </w:r>
      <w:proofErr w:type="spellEnd"/>
      <w:proofErr w:type="gramEnd"/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>: recombinant follicle-stimulating hormone; </w:t>
      </w:r>
      <w:proofErr w:type="spellStart"/>
      <w:r w:rsidRPr="001806B2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hMG</w:t>
      </w:r>
      <w:proofErr w:type="spellEnd"/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: human </w:t>
      </w:r>
    </w:p>
    <w:p w14:paraId="21252F48" w14:textId="77777777" w:rsidR="00517E2B" w:rsidRDefault="00517E2B" w:rsidP="00517E2B">
      <w:pPr>
        <w:pStyle w:val="StandardWeb"/>
        <w:shd w:val="clear" w:color="auto" w:fill="FFFFFF"/>
        <w:spacing w:before="0" w:beforeAutospacing="0" w:after="0" w:afterAutospacing="0" w:line="400" w:lineRule="exact"/>
        <w:jc w:val="both"/>
        <w:rPr>
          <w:rFonts w:ascii="Calibri" w:hAnsi="Calibri" w:cs="Calibri"/>
          <w:color w:val="1B1B1B"/>
          <w:sz w:val="20"/>
          <w:szCs w:val="20"/>
          <w:shd w:val="clear" w:color="auto" w:fill="FFFFFF"/>
          <w:lang w:val="en-US"/>
        </w:rPr>
      </w:pP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>menopausal gonadotropin; </w:t>
      </w:r>
      <w:r w:rsidRPr="001806B2">
        <w:rPr>
          <w:rFonts w:ascii="Calibri" w:hAnsi="Calibri" w:cs="Calibri"/>
          <w:i/>
          <w:iCs/>
          <w:color w:val="1B1B1B"/>
          <w:sz w:val="20"/>
          <w:szCs w:val="20"/>
          <w:lang w:val="en-US"/>
        </w:rPr>
        <w:t>AMH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: </w:t>
      </w:r>
      <w:r w:rsidRPr="001806B2">
        <w:rPr>
          <w:rFonts w:ascii="Calibri" w:hAnsi="Calibri" w:cs="Calibri"/>
          <w:sz w:val="20"/>
          <w:szCs w:val="20"/>
          <w:lang w:val="en-US"/>
        </w:rPr>
        <w:t>Anti-M</w:t>
      </w:r>
      <w:r>
        <w:rPr>
          <w:rFonts w:ascii="Calibri" w:hAnsi="Calibri" w:cs="Calibri"/>
          <w:sz w:val="20"/>
          <w:szCs w:val="20"/>
          <w:lang w:val="en-US"/>
        </w:rPr>
        <w:t>ü</w:t>
      </w:r>
      <w:r w:rsidRPr="001806B2">
        <w:rPr>
          <w:rFonts w:ascii="Calibri" w:hAnsi="Calibri" w:cs="Calibri"/>
          <w:sz w:val="20"/>
          <w:szCs w:val="20"/>
          <w:lang w:val="en-US"/>
        </w:rPr>
        <w:t>llerian Hormone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>; </w:t>
      </w:r>
      <w:r w:rsidRPr="001806B2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BMI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>: body mass index; </w:t>
      </w:r>
      <w:r w:rsidRPr="001806B2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IQR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>: interquartile range;</w:t>
      </w:r>
      <w:r w:rsidRPr="001806B2">
        <w:rPr>
          <w:rFonts w:ascii="Calibri" w:hAnsi="Calibri" w:cs="Calibri"/>
          <w:color w:val="1B1B1B"/>
          <w:sz w:val="20"/>
          <w:szCs w:val="20"/>
          <w:shd w:val="clear" w:color="auto" w:fill="FFFFFF"/>
          <w:lang w:val="en-US"/>
        </w:rPr>
        <w:t xml:space="preserve"> </w:t>
      </w:r>
    </w:p>
    <w:p w14:paraId="2A93A4CA" w14:textId="77777777" w:rsidR="00517E2B" w:rsidRDefault="00517E2B" w:rsidP="00517E2B">
      <w:pPr>
        <w:pStyle w:val="StandardWeb"/>
        <w:shd w:val="clear" w:color="auto" w:fill="FFFFFF"/>
        <w:spacing w:before="0" w:beforeAutospacing="0" w:after="0" w:afterAutospacing="0" w:line="400" w:lineRule="exact"/>
        <w:jc w:val="both"/>
        <w:rPr>
          <w:rFonts w:ascii="Calibri" w:hAnsi="Calibri" w:cs="Calibri"/>
          <w:color w:val="1B1B1B"/>
          <w:sz w:val="20"/>
          <w:szCs w:val="20"/>
          <w:lang w:val="en-US"/>
        </w:rPr>
      </w:pPr>
      <w:r w:rsidRPr="00F272DA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SD</w:t>
      </w:r>
      <w:r w:rsidRPr="00F272DA">
        <w:rPr>
          <w:rFonts w:ascii="Calibri" w:hAnsi="Calibri" w:cs="Calibri"/>
          <w:color w:val="1B1B1B"/>
          <w:sz w:val="20"/>
          <w:szCs w:val="20"/>
          <w:lang w:val="en-US"/>
        </w:rPr>
        <w:t>: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 Standard Deviation</w:t>
      </w:r>
      <w:r>
        <w:rPr>
          <w:rFonts w:ascii="Calibri" w:hAnsi="Calibri" w:cs="Calibri"/>
          <w:color w:val="1B1B1B"/>
          <w:sz w:val="20"/>
          <w:szCs w:val="20"/>
          <w:lang w:val="en-US"/>
        </w:rPr>
        <w:t>.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 </w:t>
      </w:r>
    </w:p>
    <w:p w14:paraId="1CD1AFEC" w14:textId="77777777" w:rsidR="007F5EFD" w:rsidRDefault="007F5EFD"/>
    <w:sectPr w:rsidR="007F5EF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E2B"/>
    <w:rsid w:val="00034A64"/>
    <w:rsid w:val="00517E2B"/>
    <w:rsid w:val="005B2D5F"/>
    <w:rsid w:val="007F5EFD"/>
    <w:rsid w:val="00953930"/>
    <w:rsid w:val="00CD4836"/>
    <w:rsid w:val="00E7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01B5703"/>
  <w15:chartTrackingRefBased/>
  <w15:docId w15:val="{AF8857FF-BCFA-8C41-97CB-BCEC255AE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17E2B"/>
    <w:rPr>
      <w:rFonts w:eastAsiaTheme="minorEastAsia"/>
      <w:lang w:eastAsia="zh-C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17E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17E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17E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17E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17E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17E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17E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17E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17E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17E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17E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17E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17E2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17E2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17E2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17E2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17E2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17E2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17E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elZchn">
    <w:name w:val="Titel Zchn"/>
    <w:basedOn w:val="Absatz-Standardschriftart"/>
    <w:link w:val="Titel"/>
    <w:uiPriority w:val="10"/>
    <w:rsid w:val="00517E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17E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17E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17E2B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ZitatZchn">
    <w:name w:val="Zitat Zchn"/>
    <w:basedOn w:val="Absatz-Standardschriftart"/>
    <w:link w:val="Zitat"/>
    <w:uiPriority w:val="29"/>
    <w:rsid w:val="00517E2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17E2B"/>
    <w:pPr>
      <w:ind w:left="720"/>
      <w:contextualSpacing/>
    </w:pPr>
    <w:rPr>
      <w:rFonts w:eastAsiaTheme="minorHAnsi"/>
      <w:lang w:eastAsia="en-US"/>
    </w:rPr>
  </w:style>
  <w:style w:type="character" w:styleId="IntensiveHervorhebung">
    <w:name w:val="Intense Emphasis"/>
    <w:basedOn w:val="Absatz-Standardschriftart"/>
    <w:uiPriority w:val="21"/>
    <w:qFormat/>
    <w:rsid w:val="00517E2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17E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17E2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17E2B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517E2B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unhideWhenUsed/>
    <w:rsid w:val="00517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ervorhebung">
    <w:name w:val="Emphasis"/>
    <w:basedOn w:val="Absatz-Standardschriftart"/>
    <w:uiPriority w:val="20"/>
    <w:qFormat/>
    <w:rsid w:val="00517E2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1487</Characters>
  <Application>Microsoft Office Word</Application>
  <DocSecurity>0</DocSecurity>
  <Lines>148</Lines>
  <Paragraphs>128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Nordin</dc:creator>
  <cp:keywords/>
  <dc:description/>
  <cp:lastModifiedBy>Martina Nordin</cp:lastModifiedBy>
  <cp:revision>1</cp:revision>
  <dcterms:created xsi:type="dcterms:W3CDTF">2026-07-01T14:45:00Z</dcterms:created>
  <dcterms:modified xsi:type="dcterms:W3CDTF">2026-07-01T14:45:00Z</dcterms:modified>
</cp:coreProperties>
</file>