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A0B" w:rsidRDefault="004D3A0B" w:rsidP="004D3A0B">
      <w:pPr>
        <w:jc w:val="center"/>
        <w:rPr>
          <w:rFonts w:asciiTheme="majorBidi" w:hAnsiTheme="majorBidi" w:cstheme="majorBidi"/>
          <w:b/>
          <w:bCs/>
          <w:sz w:val="28"/>
          <w:szCs w:val="28"/>
        </w:rPr>
      </w:pPr>
      <w:r w:rsidRPr="00935581">
        <w:rPr>
          <w:rFonts w:asciiTheme="majorBidi" w:hAnsiTheme="majorBidi" w:cstheme="majorBidi"/>
          <w:b/>
          <w:bCs/>
          <w:sz w:val="28"/>
          <w:szCs w:val="28"/>
        </w:rPr>
        <w:t>Analytical solution of Advection diffusion equation in two dimensions with deposition velocity and its application in three dimensions</w:t>
      </w:r>
    </w:p>
    <w:p w:rsidR="004D3A0B" w:rsidRPr="00881AAC" w:rsidRDefault="004D3A0B" w:rsidP="004D3A0B">
      <w:pPr>
        <w:jc w:val="center"/>
        <w:rPr>
          <w:rFonts w:asciiTheme="majorBidi" w:hAnsiTheme="majorBidi" w:cstheme="majorBidi"/>
          <w:b/>
          <w:bCs/>
          <w:color w:val="26282A"/>
          <w:sz w:val="28"/>
          <w:szCs w:val="28"/>
        </w:rPr>
      </w:pPr>
      <w:proofErr w:type="spellStart"/>
      <w:r w:rsidRPr="00881AAC">
        <w:rPr>
          <w:rFonts w:asciiTheme="majorBidi" w:hAnsiTheme="majorBidi" w:cstheme="majorBidi"/>
          <w:b/>
          <w:bCs/>
          <w:color w:val="26282A"/>
          <w:sz w:val="28"/>
          <w:szCs w:val="28"/>
        </w:rPr>
        <w:t>Khaled</w:t>
      </w:r>
      <w:proofErr w:type="spellEnd"/>
      <w:r w:rsidRPr="00881AAC">
        <w:rPr>
          <w:rFonts w:asciiTheme="majorBidi" w:hAnsiTheme="majorBidi" w:cstheme="majorBidi"/>
          <w:b/>
          <w:bCs/>
          <w:color w:val="26282A"/>
          <w:sz w:val="28"/>
          <w:szCs w:val="28"/>
        </w:rPr>
        <w:t xml:space="preserve"> S.M. </w:t>
      </w:r>
      <w:proofErr w:type="spellStart"/>
      <w:r w:rsidRPr="00881AAC">
        <w:rPr>
          <w:rFonts w:asciiTheme="majorBidi" w:hAnsiTheme="majorBidi" w:cstheme="majorBidi"/>
          <w:b/>
          <w:bCs/>
          <w:color w:val="26282A"/>
          <w:sz w:val="28"/>
          <w:szCs w:val="28"/>
        </w:rPr>
        <w:t>Essa</w:t>
      </w:r>
      <w:proofErr w:type="spellEnd"/>
      <w:r w:rsidRPr="00881AAC">
        <w:rPr>
          <w:rFonts w:asciiTheme="majorBidi" w:hAnsiTheme="majorBidi" w:cstheme="majorBidi"/>
          <w:b/>
          <w:bCs/>
          <w:color w:val="26282A"/>
          <w:sz w:val="28"/>
          <w:szCs w:val="28"/>
        </w:rPr>
        <w:t xml:space="preserve">*, </w:t>
      </w:r>
      <w:r>
        <w:rPr>
          <w:rFonts w:asciiTheme="majorBidi" w:hAnsiTheme="majorBidi" w:cstheme="majorBidi"/>
          <w:b/>
          <w:bCs/>
          <w:color w:val="26282A"/>
          <w:sz w:val="28"/>
          <w:szCs w:val="28"/>
        </w:rPr>
        <w:t xml:space="preserve">H. </w:t>
      </w:r>
      <w:r w:rsidRPr="00AF3005">
        <w:rPr>
          <w:rFonts w:asciiTheme="majorBidi" w:hAnsiTheme="majorBidi" w:cstheme="majorBidi"/>
          <w:b/>
          <w:bCs/>
          <w:color w:val="26282A"/>
          <w:sz w:val="28"/>
          <w:szCs w:val="28"/>
        </w:rPr>
        <w:t xml:space="preserve">M. </w:t>
      </w:r>
      <w:proofErr w:type="spellStart"/>
      <w:r w:rsidRPr="00AF3005">
        <w:rPr>
          <w:rFonts w:asciiTheme="majorBidi" w:hAnsiTheme="majorBidi" w:cstheme="majorBidi"/>
          <w:b/>
          <w:bCs/>
          <w:color w:val="26282A"/>
          <w:sz w:val="28"/>
          <w:szCs w:val="28"/>
        </w:rPr>
        <w:t>Taha</w:t>
      </w:r>
      <w:proofErr w:type="spellEnd"/>
      <w:r w:rsidRPr="00881AAC">
        <w:rPr>
          <w:rFonts w:asciiTheme="majorBidi" w:hAnsiTheme="majorBidi" w:cstheme="majorBidi"/>
          <w:b/>
          <w:bCs/>
          <w:color w:val="26282A"/>
          <w:sz w:val="28"/>
          <w:szCs w:val="28"/>
        </w:rPr>
        <w:t xml:space="preserve"> and</w:t>
      </w:r>
      <w:r w:rsidRPr="00881AAC">
        <w:rPr>
          <w:rFonts w:cstheme="majorBidi"/>
          <w:color w:val="26282A"/>
          <w:sz w:val="28"/>
          <w:szCs w:val="28"/>
        </w:rPr>
        <w:t xml:space="preserve"> </w:t>
      </w:r>
      <w:r w:rsidRPr="00881AAC">
        <w:rPr>
          <w:rFonts w:asciiTheme="majorBidi" w:hAnsiTheme="majorBidi" w:cstheme="majorBidi"/>
          <w:b/>
          <w:bCs/>
          <w:color w:val="26282A"/>
          <w:sz w:val="28"/>
          <w:szCs w:val="28"/>
        </w:rPr>
        <w:t xml:space="preserve">Ahmed M. </w:t>
      </w:r>
      <w:proofErr w:type="spellStart"/>
      <w:r w:rsidRPr="00881AAC">
        <w:rPr>
          <w:rFonts w:asciiTheme="majorBidi" w:hAnsiTheme="majorBidi" w:cstheme="majorBidi"/>
          <w:b/>
          <w:bCs/>
          <w:color w:val="26282A"/>
          <w:sz w:val="28"/>
          <w:szCs w:val="28"/>
        </w:rPr>
        <w:t>Mosallem</w:t>
      </w:r>
      <w:proofErr w:type="spellEnd"/>
      <w:r w:rsidRPr="00881AAC">
        <w:rPr>
          <w:rFonts w:asciiTheme="majorBidi" w:hAnsiTheme="majorBidi" w:cstheme="majorBidi"/>
          <w:b/>
          <w:bCs/>
          <w:color w:val="26282A"/>
          <w:sz w:val="28"/>
          <w:szCs w:val="28"/>
        </w:rPr>
        <w:t xml:space="preserve"> </w:t>
      </w:r>
    </w:p>
    <w:p w:rsidR="004D3A0B" w:rsidRPr="006B674D" w:rsidRDefault="004D3A0B" w:rsidP="004D3A0B">
      <w:pPr>
        <w:jc w:val="center"/>
        <w:rPr>
          <w:rFonts w:asciiTheme="majorBidi" w:hAnsiTheme="majorBidi" w:cstheme="majorBidi"/>
          <w:b/>
          <w:bCs/>
          <w:rtl/>
        </w:rPr>
      </w:pPr>
      <w:r w:rsidRPr="006B674D">
        <w:rPr>
          <w:rFonts w:asciiTheme="majorBidi" w:hAnsiTheme="majorBidi" w:cstheme="majorBidi"/>
          <w:b/>
          <w:bCs/>
        </w:rPr>
        <w:t>Department of Mathematics and Theoretical Physics, Nuclear Research Centre</w:t>
      </w:r>
      <w:r>
        <w:rPr>
          <w:rFonts w:asciiTheme="majorBidi" w:hAnsiTheme="majorBidi" w:cstheme="majorBidi"/>
          <w:b/>
          <w:bCs/>
        </w:rPr>
        <w:t xml:space="preserve"> (NRC)</w:t>
      </w:r>
      <w:r w:rsidRPr="006B674D">
        <w:rPr>
          <w:rFonts w:asciiTheme="majorBidi" w:hAnsiTheme="majorBidi" w:cstheme="majorBidi"/>
          <w:b/>
          <w:bCs/>
        </w:rPr>
        <w:t>, Egyptian Atomic Energy Authority (EAEA), Cairo, Egypt</w:t>
      </w:r>
    </w:p>
    <w:p w:rsidR="004D3A0B" w:rsidRDefault="004D3A0B" w:rsidP="004D3A0B">
      <w:pPr>
        <w:spacing w:line="360" w:lineRule="auto"/>
        <w:jc w:val="both"/>
        <w:rPr>
          <w:rFonts w:ascii="Times New Roman" w:hAnsi="Times New Roman" w:cs="Times New Roman"/>
        </w:rPr>
      </w:pPr>
      <w:r w:rsidRPr="00B72506">
        <w:rPr>
          <w:rFonts w:ascii="Times New Roman" w:hAnsi="Times New Roman" w:cs="Times New Roman"/>
          <w:b/>
          <w:bCs/>
          <w:vertAlign w:val="superscript"/>
        </w:rPr>
        <w:t xml:space="preserve">* </w:t>
      </w:r>
      <w:r w:rsidRPr="00B72506">
        <w:rPr>
          <w:rFonts w:ascii="Times New Roman" w:hAnsi="Times New Roman" w:cs="Times New Roman"/>
          <w:b/>
          <w:bCs/>
        </w:rPr>
        <w:t>Corresponding author</w:t>
      </w:r>
      <w:r>
        <w:rPr>
          <w:rFonts w:ascii="Times New Roman" w:hAnsi="Times New Roman" w:cs="Times New Roman"/>
        </w:rPr>
        <w:t xml:space="preserve">: </w:t>
      </w:r>
      <w:hyperlink r:id="rId5" w:history="1">
        <w:r w:rsidRPr="00B72506">
          <w:rPr>
            <w:rStyle w:val="Hyperlink"/>
            <w:rFonts w:asciiTheme="majorBidi" w:hAnsiTheme="majorBidi" w:cstheme="majorBidi"/>
            <w:b/>
            <w:bCs/>
          </w:rPr>
          <w:t>mohamedksm56@yahoo.com</w:t>
        </w:r>
      </w:hyperlink>
      <w:r w:rsidRPr="00B72506">
        <w:rPr>
          <w:rFonts w:asciiTheme="majorBidi" w:hAnsiTheme="majorBidi" w:cstheme="majorBidi"/>
          <w:b/>
          <w:bCs/>
        </w:rPr>
        <w:t xml:space="preserve">; </w:t>
      </w:r>
      <w:hyperlink r:id="rId6" w:history="1">
        <w:r w:rsidRPr="00B72506">
          <w:rPr>
            <w:rStyle w:val="Hyperlink"/>
            <w:rFonts w:asciiTheme="majorBidi" w:hAnsiTheme="majorBidi" w:cstheme="majorBidi"/>
            <w:b/>
            <w:bCs/>
          </w:rPr>
          <w:t>https://orcid.org/0000-0003-1477-5475</w:t>
        </w:r>
      </w:hyperlink>
    </w:p>
    <w:p w:rsidR="004D3A0B" w:rsidRPr="00DF54B6" w:rsidRDefault="004D3A0B" w:rsidP="004D3A0B">
      <w:pPr>
        <w:rPr>
          <w:rFonts w:asciiTheme="majorBidi" w:hAnsiTheme="majorBidi" w:cstheme="majorBidi"/>
          <w:b/>
          <w:bCs/>
          <w:sz w:val="24"/>
          <w:szCs w:val="24"/>
        </w:rPr>
      </w:pPr>
      <w:r w:rsidRPr="00DF54B6">
        <w:rPr>
          <w:rFonts w:asciiTheme="majorBidi" w:hAnsiTheme="majorBidi" w:cstheme="majorBidi"/>
          <w:b/>
          <w:bCs/>
          <w:sz w:val="24"/>
          <w:szCs w:val="24"/>
        </w:rPr>
        <w:t>Abstract</w:t>
      </w:r>
    </w:p>
    <w:p w:rsidR="004D3A0B" w:rsidRDefault="004D3A0B" w:rsidP="004D3A0B">
      <w:pPr>
        <w:jc w:val="both"/>
        <w:rPr>
          <w:rFonts w:asciiTheme="majorBidi" w:hAnsiTheme="majorBidi" w:cstheme="majorBidi"/>
          <w:sz w:val="24"/>
          <w:szCs w:val="24"/>
        </w:rPr>
      </w:pPr>
      <w:r w:rsidRPr="00DF54B6">
        <w:rPr>
          <w:rFonts w:asciiTheme="majorBidi" w:hAnsiTheme="majorBidi" w:cstheme="majorBidi"/>
          <w:sz w:val="28"/>
          <w:szCs w:val="28"/>
        </w:rPr>
        <w:t xml:space="preserve">             </w:t>
      </w:r>
      <w:r w:rsidRPr="0064438E">
        <w:rPr>
          <w:rFonts w:asciiTheme="majorBidi" w:hAnsiTheme="majorBidi" w:cstheme="majorBidi"/>
          <w:sz w:val="24"/>
          <w:szCs w:val="24"/>
        </w:rPr>
        <w:t>In this work the advection diffusion equation is solved in two directions</w:t>
      </w:r>
      <w:r>
        <w:rPr>
          <w:rFonts w:asciiTheme="majorBidi" w:hAnsiTheme="majorBidi" w:cstheme="majorBidi"/>
          <w:sz w:val="24"/>
          <w:szCs w:val="24"/>
        </w:rPr>
        <w:t xml:space="preserve"> under the effect of the deposition velocity at the ground</w:t>
      </w:r>
      <w:r w:rsidRPr="0064438E">
        <w:rPr>
          <w:rFonts w:asciiTheme="majorBidi" w:hAnsiTheme="majorBidi" w:cstheme="majorBidi"/>
          <w:sz w:val="24"/>
          <w:szCs w:val="24"/>
        </w:rPr>
        <w:t xml:space="preserve">, where we suppose that the solution is as function in two </w:t>
      </w:r>
      <w:r>
        <w:rPr>
          <w:rFonts w:asciiTheme="majorBidi" w:hAnsiTheme="majorBidi" w:cstheme="majorBidi"/>
          <w:sz w:val="24"/>
          <w:szCs w:val="24"/>
        </w:rPr>
        <w:t xml:space="preserve">parameters </w:t>
      </w:r>
      <w:r w:rsidRPr="0064438E">
        <w:rPr>
          <w:rFonts w:asciiTheme="majorBidi" w:hAnsiTheme="majorBidi" w:cstheme="majorBidi"/>
          <w:sz w:val="24"/>
          <w:szCs w:val="24"/>
        </w:rPr>
        <w:t>which depend on the horizontal and vertical dimensions taking the form of wind speed and the vertical eddy diffusivity from Hanna et al. (1982) in all stability conditions. Then we compare between the proposed and published data which measuring before in three dimensions of published data before.</w:t>
      </w:r>
    </w:p>
    <w:p w:rsidR="004D3A0B" w:rsidRDefault="004D3A0B" w:rsidP="004D3A0B">
      <w:pPr>
        <w:jc w:val="both"/>
        <w:rPr>
          <w:rFonts w:asciiTheme="majorBidi" w:hAnsiTheme="majorBidi" w:cstheme="majorBidi"/>
          <w:sz w:val="24"/>
          <w:szCs w:val="24"/>
        </w:rPr>
      </w:pPr>
      <w:bookmarkStart w:id="0" w:name="_GoBack"/>
      <w:bookmarkEnd w:id="0"/>
    </w:p>
    <w:p w:rsidR="004D3A0B" w:rsidRDefault="004D3A0B" w:rsidP="004D3A0B">
      <w:pPr>
        <w:jc w:val="center"/>
        <w:rPr>
          <w:rFonts w:asciiTheme="majorBidi" w:eastAsiaTheme="minorEastAsia" w:hAnsiTheme="majorBidi" w:cstheme="majorBidi"/>
        </w:rPr>
      </w:pPr>
      <w:r>
        <w:rPr>
          <w:rFonts w:asciiTheme="majorBidi" w:eastAsiaTheme="minorEastAsia" w:hAnsiTheme="majorBidi" w:cstheme="majorBidi"/>
          <w:noProof/>
        </w:rPr>
        <w:drawing>
          <wp:inline distT="0" distB="0" distL="0" distR="0" wp14:anchorId="610AACD1" wp14:editId="7194B4BA">
            <wp:extent cx="4725747" cy="2858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8451" cy="2866596"/>
                    </a:xfrm>
                    <a:prstGeom prst="rect">
                      <a:avLst/>
                    </a:prstGeom>
                    <a:noFill/>
                    <a:ln>
                      <a:noFill/>
                    </a:ln>
                  </pic:spPr>
                </pic:pic>
              </a:graphicData>
            </a:graphic>
          </wp:inline>
        </w:drawing>
      </w:r>
    </w:p>
    <w:p w:rsidR="00B479ED" w:rsidRDefault="004D3A0B" w:rsidP="004D3A0B">
      <w:proofErr w:type="gramStart"/>
      <w:r w:rsidRPr="009A57D2">
        <w:rPr>
          <w:rFonts w:asciiTheme="majorBidi" w:hAnsiTheme="majorBidi" w:cstheme="majorBidi"/>
          <w:b/>
          <w:bCs/>
        </w:rPr>
        <w:t>Fig.</w:t>
      </w:r>
      <w:proofErr w:type="gramEnd"/>
      <w:r w:rsidRPr="009A57D2">
        <w:rPr>
          <w:rFonts w:asciiTheme="majorBidi" w:hAnsiTheme="majorBidi" w:cstheme="majorBidi"/>
          <w:b/>
          <w:bCs/>
        </w:rPr>
        <w:t xml:space="preserve"> (1) Shows the variation of the proposed and observed concentrations via downwind distance in neutral stability</w:t>
      </w:r>
      <w:r>
        <w:rPr>
          <w:rFonts w:asciiTheme="majorBidi" w:hAnsiTheme="majorBidi" w:cstheme="majorBidi"/>
        </w:rPr>
        <w:t>.</w:t>
      </w:r>
    </w:p>
    <w:sectPr w:rsidR="00B47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A0B"/>
    <w:rsid w:val="004D3A0B"/>
    <w:rsid w:val="00B479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A0B"/>
    <w:rPr>
      <w:color w:val="0000FF" w:themeColor="hyperlink"/>
      <w:u w:val="single"/>
    </w:rPr>
  </w:style>
  <w:style w:type="paragraph" w:styleId="BalloonText">
    <w:name w:val="Balloon Text"/>
    <w:basedOn w:val="Normal"/>
    <w:link w:val="BalloonTextChar"/>
    <w:uiPriority w:val="99"/>
    <w:semiHidden/>
    <w:unhideWhenUsed/>
    <w:rsid w:val="004D3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A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A0B"/>
    <w:rPr>
      <w:color w:val="0000FF" w:themeColor="hyperlink"/>
      <w:u w:val="single"/>
    </w:rPr>
  </w:style>
  <w:style w:type="paragraph" w:styleId="BalloonText">
    <w:name w:val="Balloon Text"/>
    <w:basedOn w:val="Normal"/>
    <w:link w:val="BalloonTextChar"/>
    <w:uiPriority w:val="99"/>
    <w:semiHidden/>
    <w:unhideWhenUsed/>
    <w:rsid w:val="004D3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A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rcid.org/0000-0003-1477-5475" TargetMode="External"/><Relationship Id="rId5" Type="http://schemas.openxmlformats.org/officeDocument/2006/relationships/hyperlink" Target="mailto:mohamedksm56@yahoo.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dc:creator>
  <cp:lastModifiedBy>Tiger</cp:lastModifiedBy>
  <cp:revision>1</cp:revision>
  <dcterms:created xsi:type="dcterms:W3CDTF">2026-08-25T17:42:00Z</dcterms:created>
  <dcterms:modified xsi:type="dcterms:W3CDTF">2026-08-25T17:43:00Z</dcterms:modified>
</cp:coreProperties>
</file>