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324EF" w14:textId="42DA7E0C" w:rsidR="00A7242F" w:rsidRPr="00B510B6" w:rsidRDefault="00985017" w:rsidP="00A7242F">
      <w:pPr>
        <w:rPr>
          <w:rFonts w:ascii="Times New Roman" w:hAnsi="Times New Roman" w:cs="Times New Roman"/>
          <w:szCs w:val="21"/>
        </w:rPr>
      </w:pPr>
      <w:r w:rsidRPr="00B510B6">
        <w:rPr>
          <w:rFonts w:ascii="Times New Roman" w:hAnsi="Times New Roman" w:cs="Times New Roman"/>
          <w:szCs w:val="21"/>
        </w:rPr>
        <w:t xml:space="preserve">Table 6: Results of the Second Round of Expert Consultation for the Third-Level </w:t>
      </w:r>
      <w:r w:rsidRPr="00B510B6">
        <w:rPr>
          <w:rFonts w:ascii="Times New Roman" w:eastAsia="黑体" w:hAnsi="Times New Roman" w:cs="Times New Roman"/>
          <w:szCs w:val="21"/>
        </w:rPr>
        <w:t>Indicators</w:t>
      </w:r>
    </w:p>
    <w:tbl>
      <w:tblPr>
        <w:tblW w:w="13928" w:type="dxa"/>
        <w:tblInd w:w="108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8222"/>
        <w:gridCol w:w="1701"/>
        <w:gridCol w:w="1701"/>
        <w:gridCol w:w="1276"/>
        <w:gridCol w:w="1028"/>
      </w:tblGrid>
      <w:tr w:rsidR="00A7242F" w:rsidRPr="00A7242F" w14:paraId="3317364A" w14:textId="77777777" w:rsidTr="00A7242F">
        <w:trPr>
          <w:trHeight w:val="20"/>
        </w:trPr>
        <w:tc>
          <w:tcPr>
            <w:tcW w:w="822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BCCBC57" w14:textId="759AAE62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Third-Level Indicator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8623570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Mean ± Standard Deviation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A8EFBD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hAnsi="Times New Roman" w:cs="Times New Roman"/>
                <w:sz w:val="20"/>
                <w:szCs w:val="20"/>
              </w:rPr>
              <w:t>Coefficient of Variation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020EA2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hAnsi="Times New Roman" w:cs="Times New Roman"/>
                <w:sz w:val="20"/>
                <w:szCs w:val="20"/>
              </w:rPr>
              <w:t>Weight</w:t>
            </w:r>
          </w:p>
        </w:tc>
        <w:tc>
          <w:tcPr>
            <w:tcW w:w="10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F8490C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hAnsi="Times New Roman" w:cs="Times New Roman"/>
                <w:sz w:val="20"/>
                <w:szCs w:val="20"/>
              </w:rPr>
              <w:t>CR</w:t>
            </w:r>
          </w:p>
        </w:tc>
      </w:tr>
      <w:tr w:rsidR="00A7242F" w:rsidRPr="00A7242F" w14:paraId="39ADC716" w14:textId="77777777" w:rsidTr="00A7242F">
        <w:trPr>
          <w:trHeight w:val="20"/>
        </w:trPr>
        <w:tc>
          <w:tcPr>
            <w:tcW w:w="8222" w:type="dxa"/>
            <w:tcBorders>
              <w:top w:val="single" w:sz="4" w:space="0" w:color="auto"/>
            </w:tcBorders>
            <w:vAlign w:val="center"/>
            <w:hideMark/>
          </w:tcPr>
          <w:p w14:paraId="1C8A8210" w14:textId="636E765C" w:rsidR="00A7242F" w:rsidRPr="00A7242F" w:rsidRDefault="00A7242F" w:rsidP="00A724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2"/>
              </w:rPr>
              <w:t>1.1.1 Ability to apply pathophysiological knowledge of acute and critical illness to rapidly identify clinical risks in patients with trauma, aortic dissection, and other conditions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  <w:hideMark/>
          </w:tcPr>
          <w:p w14:paraId="08AC56BD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4.526±0.612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5688499B" w14:textId="2FB8422F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0.135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457C9AF2" w14:textId="4ACFD22D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0.547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center"/>
          </w:tcPr>
          <w:p w14:paraId="5851155F" w14:textId="21BEDEAB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0.052</w:t>
            </w:r>
          </w:p>
        </w:tc>
      </w:tr>
      <w:tr w:rsidR="00A7242F" w:rsidRPr="00A7242F" w14:paraId="638AB078" w14:textId="77777777" w:rsidTr="00A7242F">
        <w:trPr>
          <w:trHeight w:val="20"/>
        </w:trPr>
        <w:tc>
          <w:tcPr>
            <w:tcW w:w="8222" w:type="dxa"/>
            <w:vAlign w:val="center"/>
            <w:hideMark/>
          </w:tcPr>
          <w:p w14:paraId="5ABB6E35" w14:textId="14C56B5D" w:rsidR="00A7242F" w:rsidRPr="00A7242F" w:rsidRDefault="00A7242F" w:rsidP="00A724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2"/>
              </w:rPr>
              <w:t>1.1.2 Ability to independently perform ISS/GCS scoring and shock staging assessment in trauma patients, and rapidly determine disease severity</w:t>
            </w:r>
          </w:p>
        </w:tc>
        <w:tc>
          <w:tcPr>
            <w:tcW w:w="1701" w:type="dxa"/>
            <w:vAlign w:val="center"/>
            <w:hideMark/>
          </w:tcPr>
          <w:p w14:paraId="637FD193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4.474±0.697</w:t>
            </w:r>
          </w:p>
        </w:tc>
        <w:tc>
          <w:tcPr>
            <w:tcW w:w="1701" w:type="dxa"/>
            <w:vAlign w:val="center"/>
          </w:tcPr>
          <w:p w14:paraId="3997EAF1" w14:textId="32710330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0.156</w:t>
            </w:r>
          </w:p>
        </w:tc>
        <w:tc>
          <w:tcPr>
            <w:tcW w:w="1276" w:type="dxa"/>
            <w:vAlign w:val="center"/>
          </w:tcPr>
          <w:p w14:paraId="141CE0AB" w14:textId="349423B4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0.345</w:t>
            </w:r>
          </w:p>
        </w:tc>
        <w:tc>
          <w:tcPr>
            <w:tcW w:w="1028" w:type="dxa"/>
            <w:vAlign w:val="center"/>
          </w:tcPr>
          <w:p w14:paraId="32E3ADAE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7242F" w:rsidRPr="00A7242F" w14:paraId="6EB3C307" w14:textId="77777777" w:rsidTr="00A7242F">
        <w:trPr>
          <w:trHeight w:val="20"/>
        </w:trPr>
        <w:tc>
          <w:tcPr>
            <w:tcW w:w="8222" w:type="dxa"/>
            <w:vAlign w:val="center"/>
            <w:hideMark/>
          </w:tcPr>
          <w:p w14:paraId="5AA0D7A4" w14:textId="4C5AB17C" w:rsidR="00A7242F" w:rsidRPr="00A7242F" w:rsidRDefault="00A7242F" w:rsidP="00A724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2"/>
              </w:rPr>
              <w:t>1.1.3 Ability to apply emergency life support theory to anticipate trends in patient condition</w:t>
            </w:r>
          </w:p>
        </w:tc>
        <w:tc>
          <w:tcPr>
            <w:tcW w:w="1701" w:type="dxa"/>
            <w:vAlign w:val="center"/>
            <w:hideMark/>
          </w:tcPr>
          <w:p w14:paraId="677D8591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3.79±0.855</w:t>
            </w:r>
          </w:p>
        </w:tc>
        <w:tc>
          <w:tcPr>
            <w:tcW w:w="1701" w:type="dxa"/>
            <w:vAlign w:val="center"/>
          </w:tcPr>
          <w:p w14:paraId="557A0775" w14:textId="322A6D02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0.226</w:t>
            </w:r>
          </w:p>
        </w:tc>
        <w:tc>
          <w:tcPr>
            <w:tcW w:w="1276" w:type="dxa"/>
            <w:vAlign w:val="center"/>
          </w:tcPr>
          <w:p w14:paraId="457CF00A" w14:textId="20A4BD8B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0.109</w:t>
            </w:r>
          </w:p>
        </w:tc>
        <w:tc>
          <w:tcPr>
            <w:tcW w:w="1028" w:type="dxa"/>
            <w:vAlign w:val="center"/>
          </w:tcPr>
          <w:p w14:paraId="651195FC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7242F" w:rsidRPr="00A7242F" w14:paraId="41C087A4" w14:textId="77777777" w:rsidTr="00A7242F">
        <w:trPr>
          <w:trHeight w:val="20"/>
        </w:trPr>
        <w:tc>
          <w:tcPr>
            <w:tcW w:w="8222" w:type="dxa"/>
            <w:vAlign w:val="center"/>
            <w:hideMark/>
          </w:tcPr>
          <w:p w14:paraId="014DE59F" w14:textId="1822F5E1" w:rsidR="00A7242F" w:rsidRPr="00A7242F" w:rsidRDefault="00A7242F" w:rsidP="00A724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2"/>
              </w:rPr>
              <w:t>1.2.1 Ability to accurately identify specialized consumables and instruments for emergency interventional/open surgery and rapidly complete preparation</w:t>
            </w:r>
          </w:p>
        </w:tc>
        <w:tc>
          <w:tcPr>
            <w:tcW w:w="1701" w:type="dxa"/>
            <w:vAlign w:val="center"/>
            <w:hideMark/>
          </w:tcPr>
          <w:p w14:paraId="246EC4D4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4.842±0.375</w:t>
            </w:r>
          </w:p>
        </w:tc>
        <w:tc>
          <w:tcPr>
            <w:tcW w:w="1701" w:type="dxa"/>
            <w:vAlign w:val="center"/>
          </w:tcPr>
          <w:p w14:paraId="4881B81B" w14:textId="6B0852D6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0.077</w:t>
            </w:r>
          </w:p>
        </w:tc>
        <w:tc>
          <w:tcPr>
            <w:tcW w:w="1276" w:type="dxa"/>
            <w:vAlign w:val="center"/>
          </w:tcPr>
          <w:p w14:paraId="3380C6E7" w14:textId="395ED7AD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0.333</w:t>
            </w:r>
          </w:p>
        </w:tc>
        <w:tc>
          <w:tcPr>
            <w:tcW w:w="1028" w:type="dxa"/>
            <w:vAlign w:val="center"/>
          </w:tcPr>
          <w:p w14:paraId="6E5B5B0A" w14:textId="0684CC1C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A7242F" w:rsidRPr="00A7242F" w14:paraId="697B2639" w14:textId="77777777" w:rsidTr="00A7242F">
        <w:trPr>
          <w:trHeight w:val="20"/>
        </w:trPr>
        <w:tc>
          <w:tcPr>
            <w:tcW w:w="8222" w:type="dxa"/>
            <w:vAlign w:val="center"/>
            <w:hideMark/>
          </w:tcPr>
          <w:p w14:paraId="122085E8" w14:textId="6DF336F5" w:rsidR="00A7242F" w:rsidRPr="00A7242F" w:rsidRDefault="00A7242F" w:rsidP="00A724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2"/>
              </w:rPr>
              <w:t>1.2.2 Ability to accurately master the usage protocols of intraoperative contrast agents and anticoagulants in emergency settings, and anticipate medication-related risks</w:t>
            </w:r>
          </w:p>
        </w:tc>
        <w:tc>
          <w:tcPr>
            <w:tcW w:w="1701" w:type="dxa"/>
            <w:vAlign w:val="center"/>
            <w:hideMark/>
          </w:tcPr>
          <w:p w14:paraId="04BDDB45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4.947±0.229</w:t>
            </w:r>
          </w:p>
        </w:tc>
        <w:tc>
          <w:tcPr>
            <w:tcW w:w="1701" w:type="dxa"/>
            <w:vAlign w:val="center"/>
          </w:tcPr>
          <w:p w14:paraId="02918C36" w14:textId="2F9713DB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0.046</w:t>
            </w:r>
          </w:p>
        </w:tc>
        <w:tc>
          <w:tcPr>
            <w:tcW w:w="1276" w:type="dxa"/>
            <w:vAlign w:val="center"/>
          </w:tcPr>
          <w:p w14:paraId="24BC9231" w14:textId="51E18F8D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0.667</w:t>
            </w:r>
          </w:p>
        </w:tc>
        <w:tc>
          <w:tcPr>
            <w:tcW w:w="1028" w:type="dxa"/>
            <w:vAlign w:val="center"/>
          </w:tcPr>
          <w:p w14:paraId="71411979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7242F" w:rsidRPr="00A7242F" w14:paraId="0A0E5B41" w14:textId="77777777" w:rsidTr="00A7242F">
        <w:trPr>
          <w:trHeight w:val="20"/>
        </w:trPr>
        <w:tc>
          <w:tcPr>
            <w:tcW w:w="8222" w:type="dxa"/>
            <w:vAlign w:val="center"/>
            <w:hideMark/>
          </w:tcPr>
          <w:p w14:paraId="34764EDF" w14:textId="08FC7132" w:rsidR="00A7242F" w:rsidRPr="00A7242F" w:rsidRDefault="00A7242F" w:rsidP="00A724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2"/>
              </w:rPr>
              <w:t>1.3.1 Ability to accurately identify radiation exposure risks and adjust protection strategies according to the surgical scenario</w:t>
            </w:r>
          </w:p>
        </w:tc>
        <w:tc>
          <w:tcPr>
            <w:tcW w:w="1701" w:type="dxa"/>
            <w:vAlign w:val="center"/>
            <w:hideMark/>
          </w:tcPr>
          <w:p w14:paraId="39BC85A6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4±0.882</w:t>
            </w:r>
          </w:p>
        </w:tc>
        <w:tc>
          <w:tcPr>
            <w:tcW w:w="1701" w:type="dxa"/>
            <w:vAlign w:val="center"/>
          </w:tcPr>
          <w:p w14:paraId="105FF378" w14:textId="554CE9A4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0.221</w:t>
            </w:r>
          </w:p>
        </w:tc>
        <w:tc>
          <w:tcPr>
            <w:tcW w:w="1276" w:type="dxa"/>
            <w:vAlign w:val="center"/>
          </w:tcPr>
          <w:p w14:paraId="4C0C04FB" w14:textId="02AC151E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0.208</w:t>
            </w:r>
          </w:p>
        </w:tc>
        <w:tc>
          <w:tcPr>
            <w:tcW w:w="1028" w:type="dxa"/>
            <w:vAlign w:val="center"/>
          </w:tcPr>
          <w:p w14:paraId="0427E87B" w14:textId="1EB2DFE4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0.052</w:t>
            </w:r>
          </w:p>
        </w:tc>
      </w:tr>
      <w:tr w:rsidR="00A7242F" w:rsidRPr="00A7242F" w14:paraId="03A85784" w14:textId="77777777" w:rsidTr="00A7242F">
        <w:trPr>
          <w:trHeight w:val="20"/>
        </w:trPr>
        <w:tc>
          <w:tcPr>
            <w:tcW w:w="8222" w:type="dxa"/>
            <w:vAlign w:val="center"/>
            <w:hideMark/>
          </w:tcPr>
          <w:p w14:paraId="63CF724D" w14:textId="2E1DC2D8" w:rsidR="00A7242F" w:rsidRPr="00A7242F" w:rsidRDefault="00A7242F" w:rsidP="00A724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2"/>
              </w:rPr>
              <w:t>1.3.2 Ability to rapidly assess infection control risks in emergency patients with infectious diseases and activate corresponding protection protocols</w:t>
            </w:r>
          </w:p>
        </w:tc>
        <w:tc>
          <w:tcPr>
            <w:tcW w:w="1701" w:type="dxa"/>
            <w:vAlign w:val="center"/>
            <w:hideMark/>
          </w:tcPr>
          <w:p w14:paraId="2860DBD3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3.947±0.848</w:t>
            </w:r>
          </w:p>
        </w:tc>
        <w:tc>
          <w:tcPr>
            <w:tcW w:w="1701" w:type="dxa"/>
            <w:vAlign w:val="center"/>
          </w:tcPr>
          <w:p w14:paraId="26DDFE0D" w14:textId="4F43E5F3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0.215</w:t>
            </w:r>
          </w:p>
        </w:tc>
        <w:tc>
          <w:tcPr>
            <w:tcW w:w="1276" w:type="dxa"/>
            <w:vAlign w:val="center"/>
          </w:tcPr>
          <w:p w14:paraId="2D680EBE" w14:textId="7AD98DFD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0.131</w:t>
            </w:r>
          </w:p>
        </w:tc>
        <w:tc>
          <w:tcPr>
            <w:tcW w:w="1028" w:type="dxa"/>
            <w:vAlign w:val="center"/>
          </w:tcPr>
          <w:p w14:paraId="0C0A5695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7242F" w:rsidRPr="00A7242F" w14:paraId="55B6294C" w14:textId="77777777" w:rsidTr="00A7242F">
        <w:trPr>
          <w:trHeight w:val="20"/>
        </w:trPr>
        <w:tc>
          <w:tcPr>
            <w:tcW w:w="8222" w:type="dxa"/>
            <w:vAlign w:val="center"/>
            <w:hideMark/>
          </w:tcPr>
          <w:p w14:paraId="6C321E12" w14:textId="1C75F1FC" w:rsidR="00A7242F" w:rsidRPr="00A7242F" w:rsidRDefault="00A7242F" w:rsidP="00A724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2"/>
              </w:rPr>
              <w:t>1.3.3 Ability to identify high-risk factors for intraoperative infection and implement emergency infection control measures</w:t>
            </w:r>
          </w:p>
        </w:tc>
        <w:tc>
          <w:tcPr>
            <w:tcW w:w="1701" w:type="dxa"/>
            <w:vAlign w:val="center"/>
            <w:hideMark/>
          </w:tcPr>
          <w:p w14:paraId="59B87E71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4.579±0.607</w:t>
            </w:r>
          </w:p>
        </w:tc>
        <w:tc>
          <w:tcPr>
            <w:tcW w:w="1701" w:type="dxa"/>
            <w:vAlign w:val="center"/>
          </w:tcPr>
          <w:p w14:paraId="15D79017" w14:textId="072926A3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0.133</w:t>
            </w:r>
          </w:p>
        </w:tc>
        <w:tc>
          <w:tcPr>
            <w:tcW w:w="1276" w:type="dxa"/>
            <w:vAlign w:val="center"/>
          </w:tcPr>
          <w:p w14:paraId="09BF906F" w14:textId="50BBFB4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0.661</w:t>
            </w:r>
          </w:p>
        </w:tc>
        <w:tc>
          <w:tcPr>
            <w:tcW w:w="1028" w:type="dxa"/>
            <w:vAlign w:val="center"/>
          </w:tcPr>
          <w:p w14:paraId="1514B025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7242F" w:rsidRPr="00A7242F" w14:paraId="1405AB81" w14:textId="77777777" w:rsidTr="00A7242F">
        <w:trPr>
          <w:trHeight w:val="20"/>
        </w:trPr>
        <w:tc>
          <w:tcPr>
            <w:tcW w:w="8222" w:type="dxa"/>
            <w:vAlign w:val="center"/>
            <w:hideMark/>
          </w:tcPr>
          <w:p w14:paraId="485B28BE" w14:textId="38685FC1" w:rsidR="00A7242F" w:rsidRPr="00A7242F" w:rsidRDefault="00A7242F" w:rsidP="00A724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2"/>
              </w:rPr>
              <w:t>1.4.1 Ability to early recognize warning signs of emergency complications such as hemorrhagic shock and cardiac tamponade</w:t>
            </w:r>
          </w:p>
        </w:tc>
        <w:tc>
          <w:tcPr>
            <w:tcW w:w="1701" w:type="dxa"/>
            <w:vAlign w:val="center"/>
            <w:hideMark/>
          </w:tcPr>
          <w:p w14:paraId="6C36DC95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4.842±0.375</w:t>
            </w:r>
          </w:p>
        </w:tc>
        <w:tc>
          <w:tcPr>
            <w:tcW w:w="1701" w:type="dxa"/>
            <w:vAlign w:val="center"/>
          </w:tcPr>
          <w:p w14:paraId="0FB93EFC" w14:textId="56A3B83F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0.077</w:t>
            </w:r>
          </w:p>
        </w:tc>
        <w:tc>
          <w:tcPr>
            <w:tcW w:w="1276" w:type="dxa"/>
            <w:vAlign w:val="center"/>
          </w:tcPr>
          <w:p w14:paraId="50B210F4" w14:textId="61E0207A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0.196</w:t>
            </w:r>
          </w:p>
        </w:tc>
        <w:tc>
          <w:tcPr>
            <w:tcW w:w="1028" w:type="dxa"/>
            <w:vAlign w:val="center"/>
          </w:tcPr>
          <w:p w14:paraId="5A413E73" w14:textId="6E4ACF1F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0.052</w:t>
            </w:r>
          </w:p>
        </w:tc>
      </w:tr>
      <w:tr w:rsidR="00A7242F" w:rsidRPr="00A7242F" w14:paraId="5D14D26C" w14:textId="77777777" w:rsidTr="00A7242F">
        <w:trPr>
          <w:trHeight w:val="20"/>
        </w:trPr>
        <w:tc>
          <w:tcPr>
            <w:tcW w:w="8222" w:type="dxa"/>
            <w:vAlign w:val="center"/>
            <w:hideMark/>
          </w:tcPr>
          <w:p w14:paraId="389132A7" w14:textId="6202B4BB" w:rsidR="00A7242F" w:rsidRPr="00A7242F" w:rsidRDefault="00A7242F" w:rsidP="00A724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2"/>
              </w:rPr>
              <w:t>1.4.2 Ability to rapidly identify interventional procedure-related complications such as contrast agent allergy and vascular injury, and initiate emergency management</w:t>
            </w:r>
          </w:p>
        </w:tc>
        <w:tc>
          <w:tcPr>
            <w:tcW w:w="1701" w:type="dxa"/>
            <w:vAlign w:val="center"/>
            <w:hideMark/>
          </w:tcPr>
          <w:p w14:paraId="355112C0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4.895±0.315</w:t>
            </w:r>
          </w:p>
        </w:tc>
        <w:tc>
          <w:tcPr>
            <w:tcW w:w="1701" w:type="dxa"/>
            <w:vAlign w:val="center"/>
          </w:tcPr>
          <w:p w14:paraId="024920AD" w14:textId="46F8BA31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0.064</w:t>
            </w:r>
          </w:p>
        </w:tc>
        <w:tc>
          <w:tcPr>
            <w:tcW w:w="1276" w:type="dxa"/>
            <w:vAlign w:val="center"/>
          </w:tcPr>
          <w:p w14:paraId="4A7746EB" w14:textId="4F0BD339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0.311</w:t>
            </w:r>
          </w:p>
        </w:tc>
        <w:tc>
          <w:tcPr>
            <w:tcW w:w="1028" w:type="dxa"/>
            <w:vAlign w:val="center"/>
          </w:tcPr>
          <w:p w14:paraId="5CE87672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7242F" w:rsidRPr="00A7242F" w14:paraId="036DAAB0" w14:textId="77777777" w:rsidTr="00A7242F">
        <w:trPr>
          <w:trHeight w:val="20"/>
        </w:trPr>
        <w:tc>
          <w:tcPr>
            <w:tcW w:w="8222" w:type="dxa"/>
            <w:vAlign w:val="center"/>
            <w:hideMark/>
          </w:tcPr>
          <w:p w14:paraId="02D95F5E" w14:textId="4A6885DC" w:rsidR="00A7242F" w:rsidRPr="00A7242F" w:rsidRDefault="00A7242F" w:rsidP="00A724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2"/>
              </w:rPr>
              <w:t>1.4.3 Ability to dynamically monitor patient vital signs and anticipate the risk of intraoperative deterioration</w:t>
            </w:r>
          </w:p>
        </w:tc>
        <w:tc>
          <w:tcPr>
            <w:tcW w:w="1701" w:type="dxa"/>
            <w:vAlign w:val="center"/>
            <w:hideMark/>
          </w:tcPr>
          <w:p w14:paraId="682C3C5D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4.947±0.229</w:t>
            </w:r>
          </w:p>
        </w:tc>
        <w:tc>
          <w:tcPr>
            <w:tcW w:w="1701" w:type="dxa"/>
            <w:vAlign w:val="center"/>
          </w:tcPr>
          <w:p w14:paraId="0414A3DE" w14:textId="13B3215A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0.046</w:t>
            </w:r>
          </w:p>
        </w:tc>
        <w:tc>
          <w:tcPr>
            <w:tcW w:w="1276" w:type="dxa"/>
            <w:vAlign w:val="center"/>
          </w:tcPr>
          <w:p w14:paraId="26DF2B3B" w14:textId="5A1345E5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0.493</w:t>
            </w:r>
          </w:p>
        </w:tc>
        <w:tc>
          <w:tcPr>
            <w:tcW w:w="1028" w:type="dxa"/>
            <w:vAlign w:val="center"/>
          </w:tcPr>
          <w:p w14:paraId="5A8A3705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7242F" w:rsidRPr="00A7242F" w14:paraId="7F6BBA0F" w14:textId="77777777" w:rsidTr="00A7242F">
        <w:trPr>
          <w:trHeight w:val="20"/>
        </w:trPr>
        <w:tc>
          <w:tcPr>
            <w:tcW w:w="8222" w:type="dxa"/>
            <w:vAlign w:val="center"/>
            <w:hideMark/>
          </w:tcPr>
          <w:p w14:paraId="2139DCAF" w14:textId="179AF596" w:rsidR="00A7242F" w:rsidRPr="00A7242F" w:rsidRDefault="00A7242F" w:rsidP="00A724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2"/>
              </w:rPr>
              <w:t>2.1.1 Ability to independently assist with emergency airway management</w:t>
            </w:r>
          </w:p>
        </w:tc>
        <w:tc>
          <w:tcPr>
            <w:tcW w:w="1701" w:type="dxa"/>
            <w:vAlign w:val="center"/>
            <w:hideMark/>
          </w:tcPr>
          <w:p w14:paraId="43D3E8A3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5±0</w:t>
            </w:r>
          </w:p>
        </w:tc>
        <w:tc>
          <w:tcPr>
            <w:tcW w:w="1701" w:type="dxa"/>
            <w:vAlign w:val="center"/>
          </w:tcPr>
          <w:p w14:paraId="33907E7F" w14:textId="306D57FB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6" w:type="dxa"/>
            <w:vAlign w:val="center"/>
          </w:tcPr>
          <w:p w14:paraId="49519A57" w14:textId="6DD50056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0.300</w:t>
            </w:r>
          </w:p>
        </w:tc>
        <w:tc>
          <w:tcPr>
            <w:tcW w:w="1028" w:type="dxa"/>
            <w:vAlign w:val="center"/>
          </w:tcPr>
          <w:p w14:paraId="5A9ACB07" w14:textId="1F7AE060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A7242F" w:rsidRPr="00A7242F" w14:paraId="5740A82F" w14:textId="77777777" w:rsidTr="00A7242F">
        <w:trPr>
          <w:trHeight w:val="20"/>
        </w:trPr>
        <w:tc>
          <w:tcPr>
            <w:tcW w:w="8222" w:type="dxa"/>
            <w:vAlign w:val="center"/>
            <w:hideMark/>
          </w:tcPr>
          <w:p w14:paraId="62CDCE94" w14:textId="6B29E6A4" w:rsidR="00A7242F" w:rsidRPr="00A7242F" w:rsidRDefault="00A7242F" w:rsidP="00A724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2"/>
              </w:rPr>
              <w:t>2.1.2 Ability to rapidly perform emergency hemostasis and circulatory support in trauma patients to stabilize vital signs</w:t>
            </w:r>
          </w:p>
        </w:tc>
        <w:tc>
          <w:tcPr>
            <w:tcW w:w="1701" w:type="dxa"/>
            <w:vAlign w:val="center"/>
            <w:hideMark/>
          </w:tcPr>
          <w:p w14:paraId="0C7AEACC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5±0</w:t>
            </w:r>
          </w:p>
        </w:tc>
        <w:tc>
          <w:tcPr>
            <w:tcW w:w="1701" w:type="dxa"/>
            <w:vAlign w:val="center"/>
          </w:tcPr>
          <w:p w14:paraId="628E3E38" w14:textId="47FE838A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6" w:type="dxa"/>
            <w:vAlign w:val="center"/>
          </w:tcPr>
          <w:p w14:paraId="05F5C755" w14:textId="0A09159C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0.300</w:t>
            </w:r>
          </w:p>
        </w:tc>
        <w:tc>
          <w:tcPr>
            <w:tcW w:w="1028" w:type="dxa"/>
            <w:vAlign w:val="center"/>
          </w:tcPr>
          <w:p w14:paraId="40ECCB51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7242F" w:rsidRPr="00A7242F" w14:paraId="6FB7817E" w14:textId="77777777" w:rsidTr="00A7242F">
        <w:trPr>
          <w:trHeight w:val="20"/>
        </w:trPr>
        <w:tc>
          <w:tcPr>
            <w:tcW w:w="8222" w:type="dxa"/>
            <w:vAlign w:val="center"/>
            <w:hideMark/>
          </w:tcPr>
          <w:p w14:paraId="6680F108" w14:textId="36E6D7F5" w:rsidR="00A7242F" w:rsidRPr="00A7242F" w:rsidRDefault="00A7242F" w:rsidP="00A724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2"/>
              </w:rPr>
              <w:t>2.1.3 Ability to initiate cardiac arrest resuscitation within 1 minute and independently perform CPR and defibrillation</w:t>
            </w:r>
          </w:p>
        </w:tc>
        <w:tc>
          <w:tcPr>
            <w:tcW w:w="1701" w:type="dxa"/>
            <w:vAlign w:val="center"/>
            <w:hideMark/>
          </w:tcPr>
          <w:p w14:paraId="7BABB790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5±0</w:t>
            </w:r>
          </w:p>
        </w:tc>
        <w:tc>
          <w:tcPr>
            <w:tcW w:w="1701" w:type="dxa"/>
            <w:vAlign w:val="center"/>
          </w:tcPr>
          <w:p w14:paraId="05AE1297" w14:textId="198EB84C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76" w:type="dxa"/>
            <w:vAlign w:val="center"/>
          </w:tcPr>
          <w:p w14:paraId="020BE754" w14:textId="1340FF0C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0.300</w:t>
            </w:r>
          </w:p>
        </w:tc>
        <w:tc>
          <w:tcPr>
            <w:tcW w:w="1028" w:type="dxa"/>
            <w:vAlign w:val="center"/>
          </w:tcPr>
          <w:p w14:paraId="1DB62509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7242F" w:rsidRPr="00A7242F" w14:paraId="19C16B79" w14:textId="77777777" w:rsidTr="00A7242F">
        <w:trPr>
          <w:trHeight w:val="20"/>
        </w:trPr>
        <w:tc>
          <w:tcPr>
            <w:tcW w:w="8222" w:type="dxa"/>
            <w:vAlign w:val="center"/>
            <w:hideMark/>
          </w:tcPr>
          <w:p w14:paraId="6DEFAA98" w14:textId="48127471" w:rsidR="00A7242F" w:rsidRPr="00A7242F" w:rsidRDefault="00A7242F" w:rsidP="00A724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2"/>
              </w:rPr>
              <w:t>2.1.4 Ability to proficiently provide nursing care for invasive hemodynamic monitoring and dynamically adjust nursing strategies</w:t>
            </w:r>
          </w:p>
        </w:tc>
        <w:tc>
          <w:tcPr>
            <w:tcW w:w="1701" w:type="dxa"/>
            <w:vAlign w:val="center"/>
            <w:hideMark/>
          </w:tcPr>
          <w:p w14:paraId="1E7071BF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4.526±0.513</w:t>
            </w:r>
          </w:p>
        </w:tc>
        <w:tc>
          <w:tcPr>
            <w:tcW w:w="1701" w:type="dxa"/>
            <w:vAlign w:val="center"/>
          </w:tcPr>
          <w:p w14:paraId="5AC86ED9" w14:textId="3F85351E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0.113</w:t>
            </w:r>
          </w:p>
        </w:tc>
        <w:tc>
          <w:tcPr>
            <w:tcW w:w="1276" w:type="dxa"/>
            <w:vAlign w:val="center"/>
          </w:tcPr>
          <w:p w14:paraId="56515917" w14:textId="74539DDB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0.100</w:t>
            </w:r>
          </w:p>
        </w:tc>
        <w:tc>
          <w:tcPr>
            <w:tcW w:w="1028" w:type="dxa"/>
            <w:vAlign w:val="center"/>
          </w:tcPr>
          <w:p w14:paraId="09D3B488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7242F" w:rsidRPr="00A7242F" w14:paraId="37D71AAB" w14:textId="77777777" w:rsidTr="00A7242F">
        <w:trPr>
          <w:trHeight w:val="20"/>
        </w:trPr>
        <w:tc>
          <w:tcPr>
            <w:tcW w:w="8222" w:type="dxa"/>
            <w:vAlign w:val="center"/>
            <w:hideMark/>
          </w:tcPr>
          <w:p w14:paraId="2C44BEED" w14:textId="25137E82" w:rsidR="00A7242F" w:rsidRPr="00A7242F" w:rsidRDefault="00A7242F" w:rsidP="00A724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2"/>
              </w:rPr>
              <w:lastRenderedPageBreak/>
              <w:t>2.2.1 Ability to complete preparation and verification of interventional consumables within 10 minutes according to the emergency surgical plan</w:t>
            </w:r>
          </w:p>
        </w:tc>
        <w:tc>
          <w:tcPr>
            <w:tcW w:w="1701" w:type="dxa"/>
            <w:vAlign w:val="center"/>
            <w:hideMark/>
          </w:tcPr>
          <w:p w14:paraId="645D45E3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4.947±0.229</w:t>
            </w:r>
          </w:p>
        </w:tc>
        <w:tc>
          <w:tcPr>
            <w:tcW w:w="1701" w:type="dxa"/>
            <w:vAlign w:val="center"/>
          </w:tcPr>
          <w:p w14:paraId="694F13B8" w14:textId="46DBD238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0.046</w:t>
            </w:r>
          </w:p>
        </w:tc>
        <w:tc>
          <w:tcPr>
            <w:tcW w:w="1276" w:type="dxa"/>
            <w:vAlign w:val="center"/>
          </w:tcPr>
          <w:p w14:paraId="19B45628" w14:textId="7A1C8B54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0.430</w:t>
            </w:r>
          </w:p>
        </w:tc>
        <w:tc>
          <w:tcPr>
            <w:tcW w:w="1028" w:type="dxa"/>
            <w:vAlign w:val="center"/>
          </w:tcPr>
          <w:p w14:paraId="365A0DFB" w14:textId="3419FF51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0.030</w:t>
            </w:r>
          </w:p>
        </w:tc>
      </w:tr>
      <w:tr w:rsidR="00A7242F" w:rsidRPr="00A7242F" w14:paraId="2BDFACE3" w14:textId="77777777" w:rsidTr="00A7242F">
        <w:trPr>
          <w:trHeight w:val="20"/>
        </w:trPr>
        <w:tc>
          <w:tcPr>
            <w:tcW w:w="8222" w:type="dxa"/>
            <w:vAlign w:val="center"/>
            <w:hideMark/>
          </w:tcPr>
          <w:p w14:paraId="5226ECB5" w14:textId="4147F4CF" w:rsidR="00A7242F" w:rsidRPr="00A7242F" w:rsidRDefault="00A7242F" w:rsidP="00A724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2"/>
              </w:rPr>
              <w:t>2.2.2 Ability to rapidly complete sterile draping and instrument preparation for emergency open surgery to minimize preoperative preparation time</w:t>
            </w:r>
          </w:p>
        </w:tc>
        <w:tc>
          <w:tcPr>
            <w:tcW w:w="1701" w:type="dxa"/>
            <w:vAlign w:val="center"/>
            <w:hideMark/>
          </w:tcPr>
          <w:p w14:paraId="3A53CCBF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4.79±0.419</w:t>
            </w:r>
          </w:p>
        </w:tc>
        <w:tc>
          <w:tcPr>
            <w:tcW w:w="1701" w:type="dxa"/>
            <w:vAlign w:val="center"/>
          </w:tcPr>
          <w:p w14:paraId="3BE291EE" w14:textId="64648C2F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0.088</w:t>
            </w:r>
          </w:p>
        </w:tc>
        <w:tc>
          <w:tcPr>
            <w:tcW w:w="1276" w:type="dxa"/>
            <w:vAlign w:val="center"/>
          </w:tcPr>
          <w:p w14:paraId="7E05296E" w14:textId="0062C50A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0.200</w:t>
            </w:r>
          </w:p>
        </w:tc>
        <w:tc>
          <w:tcPr>
            <w:tcW w:w="1028" w:type="dxa"/>
            <w:vAlign w:val="center"/>
          </w:tcPr>
          <w:p w14:paraId="2713563A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7242F" w:rsidRPr="00A7242F" w14:paraId="04A73D3D" w14:textId="77777777" w:rsidTr="00A7242F">
        <w:trPr>
          <w:trHeight w:val="20"/>
        </w:trPr>
        <w:tc>
          <w:tcPr>
            <w:tcW w:w="8222" w:type="dxa"/>
            <w:vAlign w:val="center"/>
            <w:hideMark/>
          </w:tcPr>
          <w:p w14:paraId="3EF854AF" w14:textId="6AC91C25" w:rsidR="00A7242F" w:rsidRPr="00A7242F" w:rsidRDefault="00A7242F" w:rsidP="00A724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2"/>
              </w:rPr>
              <w:t>2.2.3 Ability to seamlessly assist with "interventional-to-open" surgical mode switching without workflow interruptions</w:t>
            </w:r>
          </w:p>
        </w:tc>
        <w:tc>
          <w:tcPr>
            <w:tcW w:w="1701" w:type="dxa"/>
            <w:vAlign w:val="center"/>
            <w:hideMark/>
          </w:tcPr>
          <w:p w14:paraId="57D59DB5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4.421±0.693</w:t>
            </w:r>
          </w:p>
        </w:tc>
        <w:tc>
          <w:tcPr>
            <w:tcW w:w="1701" w:type="dxa"/>
            <w:vAlign w:val="center"/>
          </w:tcPr>
          <w:p w14:paraId="39100451" w14:textId="682DBB91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0.157</w:t>
            </w:r>
          </w:p>
        </w:tc>
        <w:tc>
          <w:tcPr>
            <w:tcW w:w="1276" w:type="dxa"/>
            <w:vAlign w:val="center"/>
          </w:tcPr>
          <w:p w14:paraId="36826FEB" w14:textId="3D81869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0.088</w:t>
            </w:r>
          </w:p>
        </w:tc>
        <w:tc>
          <w:tcPr>
            <w:tcW w:w="1028" w:type="dxa"/>
            <w:vAlign w:val="center"/>
          </w:tcPr>
          <w:p w14:paraId="450C51B4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7242F" w:rsidRPr="00A7242F" w14:paraId="2BC137D5" w14:textId="77777777" w:rsidTr="00A7242F">
        <w:trPr>
          <w:trHeight w:val="20"/>
        </w:trPr>
        <w:tc>
          <w:tcPr>
            <w:tcW w:w="8222" w:type="dxa"/>
            <w:vAlign w:val="center"/>
            <w:hideMark/>
          </w:tcPr>
          <w:p w14:paraId="1EE4EE48" w14:textId="66761978" w:rsidR="00A7242F" w:rsidRPr="00A7242F" w:rsidRDefault="00A7242F" w:rsidP="00A724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2"/>
              </w:rPr>
              <w:t>2.2.4 Ability to rapidly assist physicians with emergency resuscitation during sudden intraoperative massive hemorrhage</w:t>
            </w:r>
          </w:p>
        </w:tc>
        <w:tc>
          <w:tcPr>
            <w:tcW w:w="1701" w:type="dxa"/>
            <w:vAlign w:val="center"/>
            <w:hideMark/>
          </w:tcPr>
          <w:p w14:paraId="4F95FE92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4.895±0.315</w:t>
            </w:r>
          </w:p>
        </w:tc>
        <w:tc>
          <w:tcPr>
            <w:tcW w:w="1701" w:type="dxa"/>
            <w:vAlign w:val="center"/>
          </w:tcPr>
          <w:p w14:paraId="48540CA4" w14:textId="2D1519B6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0.064</w:t>
            </w:r>
          </w:p>
        </w:tc>
        <w:tc>
          <w:tcPr>
            <w:tcW w:w="1276" w:type="dxa"/>
            <w:vAlign w:val="center"/>
          </w:tcPr>
          <w:p w14:paraId="5B75D51B" w14:textId="1D882034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0.283</w:t>
            </w:r>
          </w:p>
        </w:tc>
        <w:tc>
          <w:tcPr>
            <w:tcW w:w="1028" w:type="dxa"/>
            <w:vAlign w:val="center"/>
          </w:tcPr>
          <w:p w14:paraId="527D4B5E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7242F" w:rsidRPr="00A7242F" w14:paraId="28DFC12E" w14:textId="77777777" w:rsidTr="00A7242F">
        <w:trPr>
          <w:trHeight w:val="20"/>
        </w:trPr>
        <w:tc>
          <w:tcPr>
            <w:tcW w:w="8222" w:type="dxa"/>
            <w:vAlign w:val="center"/>
            <w:hideMark/>
          </w:tcPr>
          <w:p w14:paraId="2E87A253" w14:textId="54064B85" w:rsidR="00A7242F" w:rsidRPr="00A7242F" w:rsidRDefault="00A7242F" w:rsidP="00A724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2"/>
              </w:rPr>
              <w:t>2.3.1 Ability to don personal radiation protection equipment within 1 minute during emergency resuscitation</w:t>
            </w:r>
          </w:p>
        </w:tc>
        <w:tc>
          <w:tcPr>
            <w:tcW w:w="1701" w:type="dxa"/>
            <w:vAlign w:val="center"/>
            <w:hideMark/>
          </w:tcPr>
          <w:p w14:paraId="246B099E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4.684±0.582</w:t>
            </w:r>
          </w:p>
        </w:tc>
        <w:tc>
          <w:tcPr>
            <w:tcW w:w="1701" w:type="dxa"/>
            <w:vAlign w:val="center"/>
          </w:tcPr>
          <w:p w14:paraId="395CC678" w14:textId="0A483081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0.124</w:t>
            </w:r>
          </w:p>
        </w:tc>
        <w:tc>
          <w:tcPr>
            <w:tcW w:w="1276" w:type="dxa"/>
            <w:vAlign w:val="center"/>
          </w:tcPr>
          <w:p w14:paraId="3736BBCA" w14:textId="0E796E8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0.475</w:t>
            </w:r>
          </w:p>
        </w:tc>
        <w:tc>
          <w:tcPr>
            <w:tcW w:w="1028" w:type="dxa"/>
            <w:vAlign w:val="center"/>
          </w:tcPr>
          <w:p w14:paraId="49CF1830" w14:textId="6391E438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0.030</w:t>
            </w:r>
          </w:p>
        </w:tc>
      </w:tr>
      <w:tr w:rsidR="00A7242F" w:rsidRPr="00A7242F" w14:paraId="09F4C5DC" w14:textId="77777777" w:rsidTr="00A7242F">
        <w:trPr>
          <w:trHeight w:val="20"/>
        </w:trPr>
        <w:tc>
          <w:tcPr>
            <w:tcW w:w="8222" w:type="dxa"/>
            <w:vAlign w:val="center"/>
            <w:hideMark/>
          </w:tcPr>
          <w:p w14:paraId="2B02D016" w14:textId="68A1E831" w:rsidR="00A7242F" w:rsidRPr="00A7242F" w:rsidRDefault="00A7242F" w:rsidP="00A724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2"/>
              </w:rPr>
              <w:t>2.3.2 Ability to rapidly provide radiation protection for non-target areas in emergency patients to reduce unnecessary radiation exposure</w:t>
            </w:r>
          </w:p>
        </w:tc>
        <w:tc>
          <w:tcPr>
            <w:tcW w:w="1701" w:type="dxa"/>
            <w:vAlign w:val="center"/>
            <w:hideMark/>
          </w:tcPr>
          <w:p w14:paraId="25F5B5AF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4.105±0.738</w:t>
            </w:r>
          </w:p>
        </w:tc>
        <w:tc>
          <w:tcPr>
            <w:tcW w:w="1701" w:type="dxa"/>
            <w:vAlign w:val="center"/>
          </w:tcPr>
          <w:p w14:paraId="5E47BE4F" w14:textId="6EED1481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0.180</w:t>
            </w:r>
          </w:p>
        </w:tc>
        <w:tc>
          <w:tcPr>
            <w:tcW w:w="1276" w:type="dxa"/>
            <w:vAlign w:val="center"/>
          </w:tcPr>
          <w:p w14:paraId="015CBE56" w14:textId="183882BD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0.128</w:t>
            </w:r>
          </w:p>
        </w:tc>
        <w:tc>
          <w:tcPr>
            <w:tcW w:w="1028" w:type="dxa"/>
            <w:vAlign w:val="center"/>
          </w:tcPr>
          <w:p w14:paraId="5DFE905A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7242F" w:rsidRPr="00A7242F" w14:paraId="5A3358DF" w14:textId="77777777" w:rsidTr="00A7242F">
        <w:trPr>
          <w:trHeight w:val="20"/>
        </w:trPr>
        <w:tc>
          <w:tcPr>
            <w:tcW w:w="8222" w:type="dxa"/>
            <w:vAlign w:val="center"/>
            <w:hideMark/>
          </w:tcPr>
          <w:p w14:paraId="0E573CDA" w14:textId="394AAD30" w:rsidR="00A7242F" w:rsidRPr="00A7242F" w:rsidRDefault="00A7242F" w:rsidP="00A724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2"/>
              </w:rPr>
              <w:t>2.3.3 Ability to rapidly perform emergency decontamination of the operating room for contaminated patients and implement isolation precautions</w:t>
            </w:r>
          </w:p>
        </w:tc>
        <w:tc>
          <w:tcPr>
            <w:tcW w:w="1701" w:type="dxa"/>
            <w:vAlign w:val="center"/>
            <w:hideMark/>
          </w:tcPr>
          <w:p w14:paraId="43C625F3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4.579±0.693</w:t>
            </w:r>
          </w:p>
        </w:tc>
        <w:tc>
          <w:tcPr>
            <w:tcW w:w="1701" w:type="dxa"/>
            <w:vAlign w:val="center"/>
          </w:tcPr>
          <w:p w14:paraId="23AAC24E" w14:textId="4AFC5976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0.151</w:t>
            </w:r>
          </w:p>
        </w:tc>
        <w:tc>
          <w:tcPr>
            <w:tcW w:w="1276" w:type="dxa"/>
            <w:vAlign w:val="center"/>
          </w:tcPr>
          <w:p w14:paraId="68ECFACF" w14:textId="4E00E4AD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0.313</w:t>
            </w:r>
          </w:p>
        </w:tc>
        <w:tc>
          <w:tcPr>
            <w:tcW w:w="1028" w:type="dxa"/>
            <w:vAlign w:val="center"/>
          </w:tcPr>
          <w:p w14:paraId="665EB42F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7242F" w:rsidRPr="00A7242F" w14:paraId="6E878837" w14:textId="77777777" w:rsidTr="00A7242F">
        <w:trPr>
          <w:trHeight w:val="20"/>
        </w:trPr>
        <w:tc>
          <w:tcPr>
            <w:tcW w:w="8222" w:type="dxa"/>
            <w:vAlign w:val="center"/>
            <w:hideMark/>
          </w:tcPr>
          <w:p w14:paraId="7EE54F21" w14:textId="1C286049" w:rsidR="00A7242F" w:rsidRPr="00A7242F" w:rsidRDefault="00A7242F" w:rsidP="00A724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2"/>
              </w:rPr>
              <w:t>2.3.4 Ability to rapidly implement emergency management and reporting after needlestick injuries or radiation exposure</w:t>
            </w:r>
          </w:p>
        </w:tc>
        <w:tc>
          <w:tcPr>
            <w:tcW w:w="1701" w:type="dxa"/>
            <w:vAlign w:val="center"/>
            <w:hideMark/>
          </w:tcPr>
          <w:p w14:paraId="3E19A950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4.053±0.621</w:t>
            </w:r>
          </w:p>
        </w:tc>
        <w:tc>
          <w:tcPr>
            <w:tcW w:w="1701" w:type="dxa"/>
            <w:vAlign w:val="center"/>
          </w:tcPr>
          <w:p w14:paraId="79813382" w14:textId="13518E6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0.153</w:t>
            </w:r>
          </w:p>
        </w:tc>
        <w:tc>
          <w:tcPr>
            <w:tcW w:w="1276" w:type="dxa"/>
            <w:vAlign w:val="center"/>
          </w:tcPr>
          <w:p w14:paraId="6CA1ED12" w14:textId="3AD0B8D2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0.084</w:t>
            </w:r>
          </w:p>
        </w:tc>
        <w:tc>
          <w:tcPr>
            <w:tcW w:w="1028" w:type="dxa"/>
            <w:vAlign w:val="center"/>
          </w:tcPr>
          <w:p w14:paraId="1B10CCA5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7242F" w:rsidRPr="00A7242F" w14:paraId="1B45EFD6" w14:textId="77777777" w:rsidTr="00A7242F">
        <w:trPr>
          <w:trHeight w:val="20"/>
        </w:trPr>
        <w:tc>
          <w:tcPr>
            <w:tcW w:w="8222" w:type="dxa"/>
            <w:vAlign w:val="center"/>
            <w:hideMark/>
          </w:tcPr>
          <w:p w14:paraId="6081A19C" w14:textId="01A272E4" w:rsidR="00A7242F" w:rsidRPr="00A7242F" w:rsidRDefault="00A7242F" w:rsidP="00A724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2"/>
              </w:rPr>
              <w:t>2.4.1 Ability to rapidly power on and calibrate emergency equipment such as defibrillators, IABP, and high-pressure injectors</w:t>
            </w:r>
          </w:p>
        </w:tc>
        <w:tc>
          <w:tcPr>
            <w:tcW w:w="1701" w:type="dxa"/>
            <w:vAlign w:val="center"/>
            <w:hideMark/>
          </w:tcPr>
          <w:p w14:paraId="6821D2C8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4.895±0.315</w:t>
            </w:r>
          </w:p>
        </w:tc>
        <w:tc>
          <w:tcPr>
            <w:tcW w:w="1701" w:type="dxa"/>
            <w:vAlign w:val="center"/>
          </w:tcPr>
          <w:p w14:paraId="74A03F2F" w14:textId="744F1AFD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0.064</w:t>
            </w:r>
          </w:p>
        </w:tc>
        <w:tc>
          <w:tcPr>
            <w:tcW w:w="1276" w:type="dxa"/>
            <w:vAlign w:val="center"/>
          </w:tcPr>
          <w:p w14:paraId="42A4E9EE" w14:textId="19CB5FC9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0.352</w:t>
            </w:r>
          </w:p>
        </w:tc>
        <w:tc>
          <w:tcPr>
            <w:tcW w:w="1028" w:type="dxa"/>
            <w:vAlign w:val="center"/>
          </w:tcPr>
          <w:p w14:paraId="4BAF330A" w14:textId="2A266FDF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0.052</w:t>
            </w:r>
          </w:p>
        </w:tc>
      </w:tr>
      <w:tr w:rsidR="00A7242F" w:rsidRPr="00A7242F" w14:paraId="24C98D9E" w14:textId="77777777" w:rsidTr="00A7242F">
        <w:trPr>
          <w:trHeight w:val="20"/>
        </w:trPr>
        <w:tc>
          <w:tcPr>
            <w:tcW w:w="8222" w:type="dxa"/>
            <w:vAlign w:val="center"/>
            <w:hideMark/>
          </w:tcPr>
          <w:p w14:paraId="650E991D" w14:textId="31E5EB3F" w:rsidR="00A7242F" w:rsidRPr="00A7242F" w:rsidRDefault="00A7242F" w:rsidP="00A724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2"/>
              </w:rPr>
              <w:t>2.4.2 Ability to independently perform basic troubleshooting of DSA equipment to ensure uninterrupted resuscitation</w:t>
            </w:r>
          </w:p>
        </w:tc>
        <w:tc>
          <w:tcPr>
            <w:tcW w:w="1701" w:type="dxa"/>
            <w:vAlign w:val="center"/>
            <w:hideMark/>
          </w:tcPr>
          <w:p w14:paraId="7C14EC76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4.947±0.229</w:t>
            </w:r>
          </w:p>
        </w:tc>
        <w:tc>
          <w:tcPr>
            <w:tcW w:w="1701" w:type="dxa"/>
            <w:vAlign w:val="center"/>
          </w:tcPr>
          <w:p w14:paraId="49C05F88" w14:textId="1F9E8D4A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0.046</w:t>
            </w:r>
          </w:p>
        </w:tc>
        <w:tc>
          <w:tcPr>
            <w:tcW w:w="1276" w:type="dxa"/>
            <w:vAlign w:val="center"/>
          </w:tcPr>
          <w:p w14:paraId="741DB733" w14:textId="209F0A1B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0.559</w:t>
            </w:r>
          </w:p>
        </w:tc>
        <w:tc>
          <w:tcPr>
            <w:tcW w:w="1028" w:type="dxa"/>
            <w:vAlign w:val="center"/>
          </w:tcPr>
          <w:p w14:paraId="330A14B7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7242F" w:rsidRPr="00A7242F" w14:paraId="601210EB" w14:textId="77777777" w:rsidTr="00A7242F">
        <w:trPr>
          <w:trHeight w:val="20"/>
        </w:trPr>
        <w:tc>
          <w:tcPr>
            <w:tcW w:w="8222" w:type="dxa"/>
            <w:vAlign w:val="center"/>
            <w:hideMark/>
          </w:tcPr>
          <w:p w14:paraId="634AB7C5" w14:textId="01A6DD3B" w:rsidR="00A7242F" w:rsidRPr="00A7242F" w:rsidRDefault="00A7242F" w:rsidP="00A724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2"/>
              </w:rPr>
              <w:t>2.4.3 Ability to rapidly activate emergency alternative protocols during sudden equipment failure to maintain the resuscitation workflow</w:t>
            </w:r>
          </w:p>
        </w:tc>
        <w:tc>
          <w:tcPr>
            <w:tcW w:w="1701" w:type="dxa"/>
            <w:vAlign w:val="center"/>
            <w:hideMark/>
          </w:tcPr>
          <w:p w14:paraId="4478E472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4±0.745</w:t>
            </w:r>
          </w:p>
        </w:tc>
        <w:tc>
          <w:tcPr>
            <w:tcW w:w="1701" w:type="dxa"/>
            <w:vAlign w:val="center"/>
          </w:tcPr>
          <w:p w14:paraId="6CE0C81F" w14:textId="10536675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0.186</w:t>
            </w:r>
          </w:p>
        </w:tc>
        <w:tc>
          <w:tcPr>
            <w:tcW w:w="1276" w:type="dxa"/>
            <w:vAlign w:val="center"/>
          </w:tcPr>
          <w:p w14:paraId="066A3DE2" w14:textId="6A8E5644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0.089</w:t>
            </w:r>
          </w:p>
        </w:tc>
        <w:tc>
          <w:tcPr>
            <w:tcW w:w="1028" w:type="dxa"/>
            <w:vAlign w:val="center"/>
          </w:tcPr>
          <w:p w14:paraId="34D4BAE1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7242F" w:rsidRPr="00A7242F" w14:paraId="7F3B9AFA" w14:textId="77777777" w:rsidTr="00A7242F">
        <w:trPr>
          <w:trHeight w:val="20"/>
        </w:trPr>
        <w:tc>
          <w:tcPr>
            <w:tcW w:w="8222" w:type="dxa"/>
            <w:vAlign w:val="center"/>
            <w:hideMark/>
          </w:tcPr>
          <w:p w14:paraId="301FF6A4" w14:textId="0374F14A" w:rsidR="00A7242F" w:rsidRPr="00A7242F" w:rsidRDefault="00A7242F" w:rsidP="00A7242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2"/>
              </w:rPr>
              <w:t>3.1.1 Ability to rapidly summon emergency/surgical/interventional/radiology teams and initiate MDT collaboration within 5 minutes</w:t>
            </w:r>
          </w:p>
        </w:tc>
        <w:tc>
          <w:tcPr>
            <w:tcW w:w="1701" w:type="dxa"/>
            <w:vAlign w:val="center"/>
            <w:hideMark/>
          </w:tcPr>
          <w:p w14:paraId="5545C14D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4.526±0.513</w:t>
            </w:r>
          </w:p>
        </w:tc>
        <w:tc>
          <w:tcPr>
            <w:tcW w:w="1701" w:type="dxa"/>
            <w:vAlign w:val="center"/>
          </w:tcPr>
          <w:p w14:paraId="70158B00" w14:textId="71905EA5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0.113</w:t>
            </w:r>
          </w:p>
        </w:tc>
        <w:tc>
          <w:tcPr>
            <w:tcW w:w="1276" w:type="dxa"/>
            <w:vAlign w:val="center"/>
          </w:tcPr>
          <w:p w14:paraId="05826BA6" w14:textId="4A8BC804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0.258</w:t>
            </w:r>
          </w:p>
        </w:tc>
        <w:tc>
          <w:tcPr>
            <w:tcW w:w="1028" w:type="dxa"/>
            <w:vAlign w:val="center"/>
          </w:tcPr>
          <w:p w14:paraId="77688177" w14:textId="6F8526D4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0.037</w:t>
            </w:r>
          </w:p>
        </w:tc>
      </w:tr>
      <w:tr w:rsidR="00A7242F" w:rsidRPr="00A7242F" w14:paraId="5C5B11EC" w14:textId="77777777" w:rsidTr="00A7242F">
        <w:trPr>
          <w:trHeight w:val="20"/>
        </w:trPr>
        <w:tc>
          <w:tcPr>
            <w:tcW w:w="8222" w:type="dxa"/>
            <w:vAlign w:val="center"/>
            <w:hideMark/>
          </w:tcPr>
          <w:p w14:paraId="2CB566A0" w14:textId="55D83D56" w:rsidR="00A7242F" w:rsidRPr="00A7242F" w:rsidRDefault="00A7242F" w:rsidP="00A724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2"/>
              </w:rPr>
              <w:t>3.1.2 Ability to rapidly communicate with the blood bank and laboratory to activate the green channel for emergency testing and blood preparation</w:t>
            </w:r>
          </w:p>
        </w:tc>
        <w:tc>
          <w:tcPr>
            <w:tcW w:w="1701" w:type="dxa"/>
            <w:vAlign w:val="center"/>
            <w:hideMark/>
          </w:tcPr>
          <w:p w14:paraId="462EE111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4.105±0.738</w:t>
            </w:r>
          </w:p>
        </w:tc>
        <w:tc>
          <w:tcPr>
            <w:tcW w:w="1701" w:type="dxa"/>
            <w:vAlign w:val="center"/>
          </w:tcPr>
          <w:p w14:paraId="0F7D13F5" w14:textId="622F8A00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0.180</w:t>
            </w:r>
          </w:p>
        </w:tc>
        <w:tc>
          <w:tcPr>
            <w:tcW w:w="1276" w:type="dxa"/>
            <w:vAlign w:val="center"/>
          </w:tcPr>
          <w:p w14:paraId="4C735C1E" w14:textId="54CE0CEC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0.105</w:t>
            </w:r>
          </w:p>
        </w:tc>
        <w:tc>
          <w:tcPr>
            <w:tcW w:w="1028" w:type="dxa"/>
            <w:vAlign w:val="center"/>
          </w:tcPr>
          <w:p w14:paraId="00A1DAFF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7242F" w:rsidRPr="00A7242F" w14:paraId="01BBF988" w14:textId="77777777" w:rsidTr="00A7242F">
        <w:trPr>
          <w:trHeight w:val="20"/>
        </w:trPr>
        <w:tc>
          <w:tcPr>
            <w:tcW w:w="8222" w:type="dxa"/>
            <w:vAlign w:val="center"/>
            <w:hideMark/>
          </w:tcPr>
          <w:p w14:paraId="2CCB67CC" w14:textId="544E450B" w:rsidR="00A7242F" w:rsidRPr="00A7242F" w:rsidRDefault="00A7242F" w:rsidP="00A724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2"/>
              </w:rPr>
              <w:t>3.1.3 Ability to accurately complete postoperative handoff with ICU nurses, synchronizing all intraoperative patient information</w:t>
            </w:r>
          </w:p>
        </w:tc>
        <w:tc>
          <w:tcPr>
            <w:tcW w:w="1701" w:type="dxa"/>
            <w:vAlign w:val="center"/>
            <w:hideMark/>
          </w:tcPr>
          <w:p w14:paraId="1259D2FB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4.947±0.229</w:t>
            </w:r>
          </w:p>
        </w:tc>
        <w:tc>
          <w:tcPr>
            <w:tcW w:w="1701" w:type="dxa"/>
            <w:vAlign w:val="center"/>
          </w:tcPr>
          <w:p w14:paraId="1AFFA0CE" w14:textId="7FD29B4A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0.046</w:t>
            </w:r>
          </w:p>
        </w:tc>
        <w:tc>
          <w:tcPr>
            <w:tcW w:w="1276" w:type="dxa"/>
            <w:vAlign w:val="center"/>
          </w:tcPr>
          <w:p w14:paraId="5BC8CC76" w14:textId="4D9C52C1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0.637</w:t>
            </w:r>
          </w:p>
        </w:tc>
        <w:tc>
          <w:tcPr>
            <w:tcW w:w="1028" w:type="dxa"/>
            <w:vAlign w:val="center"/>
          </w:tcPr>
          <w:p w14:paraId="4158AB9A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7242F" w:rsidRPr="00A7242F" w14:paraId="56B2BE4C" w14:textId="77777777" w:rsidTr="00A7242F">
        <w:trPr>
          <w:trHeight w:val="20"/>
        </w:trPr>
        <w:tc>
          <w:tcPr>
            <w:tcW w:w="8222" w:type="dxa"/>
            <w:vAlign w:val="center"/>
            <w:hideMark/>
          </w:tcPr>
          <w:p w14:paraId="23608DEE" w14:textId="0A62C26B" w:rsidR="00A7242F" w:rsidRPr="00A7242F" w:rsidRDefault="00A7242F" w:rsidP="00A724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2"/>
              </w:rPr>
              <w:t>3.2.1 Ability to proficiently apply the SBAR standardized communication mode (Situation, Background, Assessment, Recommendation) to report changes in patient condition to physicians, ensuring structured information transfer</w:t>
            </w:r>
          </w:p>
        </w:tc>
        <w:tc>
          <w:tcPr>
            <w:tcW w:w="1701" w:type="dxa"/>
            <w:vAlign w:val="center"/>
            <w:hideMark/>
          </w:tcPr>
          <w:p w14:paraId="4A31ADCB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4.053±0.911</w:t>
            </w:r>
          </w:p>
        </w:tc>
        <w:tc>
          <w:tcPr>
            <w:tcW w:w="1701" w:type="dxa"/>
            <w:vAlign w:val="center"/>
          </w:tcPr>
          <w:p w14:paraId="6EE5166A" w14:textId="011F8D1C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0.225</w:t>
            </w:r>
          </w:p>
        </w:tc>
        <w:tc>
          <w:tcPr>
            <w:tcW w:w="1276" w:type="dxa"/>
            <w:vAlign w:val="center"/>
          </w:tcPr>
          <w:p w14:paraId="6599E042" w14:textId="32751A3A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0.200</w:t>
            </w:r>
          </w:p>
        </w:tc>
        <w:tc>
          <w:tcPr>
            <w:tcW w:w="1028" w:type="dxa"/>
            <w:vAlign w:val="center"/>
          </w:tcPr>
          <w:p w14:paraId="5B3D38A3" w14:textId="517BFF9B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A7242F" w:rsidRPr="00A7242F" w14:paraId="0B92F106" w14:textId="77777777" w:rsidTr="00A7242F">
        <w:trPr>
          <w:trHeight w:val="20"/>
        </w:trPr>
        <w:tc>
          <w:tcPr>
            <w:tcW w:w="8222" w:type="dxa"/>
            <w:vAlign w:val="center"/>
            <w:hideMark/>
          </w:tcPr>
          <w:p w14:paraId="223B57D5" w14:textId="09CBE843" w:rsidR="00A7242F" w:rsidRPr="00A7242F" w:rsidRDefault="00A7242F" w:rsidP="00A724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2"/>
              </w:rPr>
              <w:t>3.2.2 Ability to proactively execute the closed-loop communication process of "read-</w:t>
            </w:r>
            <w:r w:rsidRPr="00A7242F">
              <w:rPr>
                <w:rFonts w:ascii="Times New Roman" w:eastAsia="等线" w:hAnsi="Times New Roman" w:cs="Times New Roman"/>
                <w:color w:val="000000"/>
                <w:sz w:val="22"/>
              </w:rPr>
              <w:lastRenderedPageBreak/>
              <w:t>back—confirm—execute—feedback" after receiving verbal orders or team instructions, eliminating execution errors</w:t>
            </w:r>
          </w:p>
        </w:tc>
        <w:tc>
          <w:tcPr>
            <w:tcW w:w="1701" w:type="dxa"/>
            <w:vAlign w:val="center"/>
            <w:hideMark/>
          </w:tcPr>
          <w:p w14:paraId="59A54145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4.579±0.507</w:t>
            </w:r>
          </w:p>
        </w:tc>
        <w:tc>
          <w:tcPr>
            <w:tcW w:w="1701" w:type="dxa"/>
            <w:vAlign w:val="center"/>
          </w:tcPr>
          <w:p w14:paraId="33C5EB6E" w14:textId="1D09CF2A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0.111</w:t>
            </w:r>
          </w:p>
        </w:tc>
        <w:tc>
          <w:tcPr>
            <w:tcW w:w="1276" w:type="dxa"/>
            <w:vAlign w:val="center"/>
          </w:tcPr>
          <w:p w14:paraId="4AE59C00" w14:textId="1C5D44FE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0.800</w:t>
            </w:r>
          </w:p>
        </w:tc>
        <w:tc>
          <w:tcPr>
            <w:tcW w:w="1028" w:type="dxa"/>
            <w:vAlign w:val="center"/>
          </w:tcPr>
          <w:p w14:paraId="659E78F3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7242F" w:rsidRPr="00A7242F" w14:paraId="07365246" w14:textId="77777777" w:rsidTr="00A7242F">
        <w:trPr>
          <w:trHeight w:val="20"/>
        </w:trPr>
        <w:tc>
          <w:tcPr>
            <w:tcW w:w="8222" w:type="dxa"/>
            <w:vAlign w:val="center"/>
            <w:hideMark/>
          </w:tcPr>
          <w:p w14:paraId="1F35387E" w14:textId="277BE1FA" w:rsidR="00A7242F" w:rsidRPr="00A7242F" w:rsidRDefault="00A7242F" w:rsidP="00A724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2"/>
              </w:rPr>
              <w:t>4.1.1 Ability to rapidly complete emergency allocation of operating room supplies and consumables according to emergency surgical needs</w:t>
            </w:r>
          </w:p>
        </w:tc>
        <w:tc>
          <w:tcPr>
            <w:tcW w:w="1701" w:type="dxa"/>
            <w:vAlign w:val="center"/>
            <w:hideMark/>
          </w:tcPr>
          <w:p w14:paraId="57C4EDEC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4.79±0.419</w:t>
            </w:r>
          </w:p>
        </w:tc>
        <w:tc>
          <w:tcPr>
            <w:tcW w:w="1701" w:type="dxa"/>
            <w:vAlign w:val="center"/>
          </w:tcPr>
          <w:p w14:paraId="38E860C2" w14:textId="412C89BB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0.088</w:t>
            </w:r>
          </w:p>
        </w:tc>
        <w:tc>
          <w:tcPr>
            <w:tcW w:w="1276" w:type="dxa"/>
            <w:vAlign w:val="center"/>
          </w:tcPr>
          <w:p w14:paraId="45D4CD24" w14:textId="64ACB362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0.627</w:t>
            </w:r>
          </w:p>
        </w:tc>
        <w:tc>
          <w:tcPr>
            <w:tcW w:w="1028" w:type="dxa"/>
            <w:vAlign w:val="center"/>
          </w:tcPr>
          <w:p w14:paraId="0FCEAFAE" w14:textId="506A9862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0.083</w:t>
            </w:r>
          </w:p>
        </w:tc>
      </w:tr>
      <w:tr w:rsidR="00A7242F" w:rsidRPr="00A7242F" w14:paraId="486A7B24" w14:textId="77777777" w:rsidTr="00A7242F">
        <w:trPr>
          <w:trHeight w:val="20"/>
        </w:trPr>
        <w:tc>
          <w:tcPr>
            <w:tcW w:w="8222" w:type="dxa"/>
            <w:vAlign w:val="center"/>
            <w:hideMark/>
          </w:tcPr>
          <w:p w14:paraId="49FEF36A" w14:textId="45F07D9F" w:rsidR="00A7242F" w:rsidRPr="00A7242F" w:rsidRDefault="00A7242F" w:rsidP="00A724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2"/>
              </w:rPr>
              <w:t>4.1.2 Ability to manage personnel flow in the operating room during resuscitation to maintain order</w:t>
            </w:r>
          </w:p>
        </w:tc>
        <w:tc>
          <w:tcPr>
            <w:tcW w:w="1701" w:type="dxa"/>
            <w:vAlign w:val="center"/>
            <w:hideMark/>
          </w:tcPr>
          <w:p w14:paraId="54CCF4E2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3.79±0.787</w:t>
            </w:r>
          </w:p>
        </w:tc>
        <w:tc>
          <w:tcPr>
            <w:tcW w:w="1701" w:type="dxa"/>
            <w:vAlign w:val="center"/>
          </w:tcPr>
          <w:p w14:paraId="55DB77F6" w14:textId="2464C304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0.208</w:t>
            </w:r>
          </w:p>
        </w:tc>
        <w:tc>
          <w:tcPr>
            <w:tcW w:w="1276" w:type="dxa"/>
            <w:vAlign w:val="center"/>
          </w:tcPr>
          <w:p w14:paraId="5F960DDA" w14:textId="489A3B02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0.094</w:t>
            </w:r>
          </w:p>
        </w:tc>
        <w:tc>
          <w:tcPr>
            <w:tcW w:w="1028" w:type="dxa"/>
            <w:vAlign w:val="center"/>
          </w:tcPr>
          <w:p w14:paraId="1A9E5D35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7242F" w:rsidRPr="00A7242F" w14:paraId="4D090B28" w14:textId="77777777" w:rsidTr="00A7242F">
        <w:trPr>
          <w:trHeight w:val="20"/>
        </w:trPr>
        <w:tc>
          <w:tcPr>
            <w:tcW w:w="8222" w:type="dxa"/>
            <w:vAlign w:val="center"/>
            <w:hideMark/>
          </w:tcPr>
          <w:p w14:paraId="3802F975" w14:textId="2365166E" w:rsidR="00A7242F" w:rsidRPr="00A7242F" w:rsidRDefault="00A7242F" w:rsidP="00A7242F">
            <w:pPr>
              <w:widowControl/>
              <w:jc w:val="left"/>
              <w:rPr>
                <w:rFonts w:ascii="Times New Roman" w:eastAsia="等线" w:hAnsi="Times New Roman" w:cs="Times New Roman"/>
                <w:color w:val="C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2"/>
              </w:rPr>
              <w:t>4.1.3 Ability to rapidly complete the Time-Out safety verification for emergency surgery to minimize verification time</w:t>
            </w:r>
          </w:p>
        </w:tc>
        <w:tc>
          <w:tcPr>
            <w:tcW w:w="1701" w:type="dxa"/>
            <w:vAlign w:val="center"/>
            <w:hideMark/>
          </w:tcPr>
          <w:p w14:paraId="6528CE20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4.526±0.697</w:t>
            </w:r>
          </w:p>
        </w:tc>
        <w:tc>
          <w:tcPr>
            <w:tcW w:w="1701" w:type="dxa"/>
            <w:vAlign w:val="center"/>
          </w:tcPr>
          <w:p w14:paraId="69788C8C" w14:textId="5FD68B4C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0.154</w:t>
            </w:r>
          </w:p>
        </w:tc>
        <w:tc>
          <w:tcPr>
            <w:tcW w:w="1276" w:type="dxa"/>
            <w:vAlign w:val="center"/>
          </w:tcPr>
          <w:p w14:paraId="50B4B86A" w14:textId="44AADF11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0.280</w:t>
            </w:r>
          </w:p>
        </w:tc>
        <w:tc>
          <w:tcPr>
            <w:tcW w:w="1028" w:type="dxa"/>
            <w:vAlign w:val="center"/>
          </w:tcPr>
          <w:p w14:paraId="4013A761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7242F" w:rsidRPr="00A7242F" w14:paraId="13FEC253" w14:textId="77777777" w:rsidTr="00A7242F">
        <w:trPr>
          <w:trHeight w:val="20"/>
        </w:trPr>
        <w:tc>
          <w:tcPr>
            <w:tcW w:w="8222" w:type="dxa"/>
            <w:vAlign w:val="center"/>
            <w:hideMark/>
          </w:tcPr>
          <w:p w14:paraId="6EFDCBFB" w14:textId="1F7BF14B" w:rsidR="00A7242F" w:rsidRPr="00A7242F" w:rsidRDefault="00A7242F" w:rsidP="00A724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4.2.1 Ability to manage time nodes of the emergency green channel to ensure seamless </w:t>
            </w:r>
            <w:r w:rsidRPr="00A7242F">
              <w:rPr>
                <w:rFonts w:ascii="Times New Roman" w:eastAsia="等线" w:hAnsi="Times New Roman" w:cs="Times New Roman"/>
                <w:color w:val="000000"/>
                <w:sz w:val="22"/>
              </w:rPr>
              <w:t>衔接</w:t>
            </w:r>
            <w:r w:rsidRPr="00A7242F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across all stages</w:t>
            </w:r>
          </w:p>
        </w:tc>
        <w:tc>
          <w:tcPr>
            <w:tcW w:w="1701" w:type="dxa"/>
            <w:vAlign w:val="center"/>
            <w:hideMark/>
          </w:tcPr>
          <w:p w14:paraId="19873CD8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4.158±0.688</w:t>
            </w:r>
          </w:p>
        </w:tc>
        <w:tc>
          <w:tcPr>
            <w:tcW w:w="1701" w:type="dxa"/>
            <w:vAlign w:val="center"/>
          </w:tcPr>
          <w:p w14:paraId="7435EA3B" w14:textId="6A3C5DB3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0.166</w:t>
            </w:r>
          </w:p>
        </w:tc>
        <w:tc>
          <w:tcPr>
            <w:tcW w:w="1276" w:type="dxa"/>
            <w:vAlign w:val="center"/>
          </w:tcPr>
          <w:p w14:paraId="5367C960" w14:textId="28E383A8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0.200</w:t>
            </w:r>
          </w:p>
        </w:tc>
        <w:tc>
          <w:tcPr>
            <w:tcW w:w="1028" w:type="dxa"/>
            <w:vAlign w:val="center"/>
          </w:tcPr>
          <w:p w14:paraId="4FA5501A" w14:textId="3B3E7F86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A7242F" w:rsidRPr="00A7242F" w14:paraId="5807BBA7" w14:textId="77777777" w:rsidTr="00A7242F">
        <w:trPr>
          <w:trHeight w:val="20"/>
        </w:trPr>
        <w:tc>
          <w:tcPr>
            <w:tcW w:w="8222" w:type="dxa"/>
            <w:vAlign w:val="center"/>
            <w:hideMark/>
          </w:tcPr>
          <w:p w14:paraId="2F71AB91" w14:textId="0A4A61C7" w:rsidR="00A7242F" w:rsidRPr="00A7242F" w:rsidRDefault="00A7242F" w:rsidP="00A724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2"/>
              </w:rPr>
              <w:t>4.2.2 Ability to rapidly activate emergency response protocols and organize team management during unexpected intraoperative events</w:t>
            </w:r>
          </w:p>
        </w:tc>
        <w:tc>
          <w:tcPr>
            <w:tcW w:w="1701" w:type="dxa"/>
            <w:vAlign w:val="center"/>
            <w:hideMark/>
          </w:tcPr>
          <w:p w14:paraId="36CFA31B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4.842±0.375</w:t>
            </w:r>
          </w:p>
        </w:tc>
        <w:tc>
          <w:tcPr>
            <w:tcW w:w="1701" w:type="dxa"/>
            <w:vAlign w:val="center"/>
          </w:tcPr>
          <w:p w14:paraId="56B11CF2" w14:textId="67AF1A0F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0.077</w:t>
            </w:r>
          </w:p>
        </w:tc>
        <w:tc>
          <w:tcPr>
            <w:tcW w:w="1276" w:type="dxa"/>
            <w:vAlign w:val="center"/>
          </w:tcPr>
          <w:p w14:paraId="63B05D75" w14:textId="43879E3F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0.800</w:t>
            </w:r>
          </w:p>
        </w:tc>
        <w:tc>
          <w:tcPr>
            <w:tcW w:w="1028" w:type="dxa"/>
            <w:vAlign w:val="center"/>
          </w:tcPr>
          <w:p w14:paraId="7FFE40C5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7242F" w:rsidRPr="00A7242F" w14:paraId="56F37D86" w14:textId="77777777" w:rsidTr="00A7242F">
        <w:trPr>
          <w:trHeight w:val="20"/>
        </w:trPr>
        <w:tc>
          <w:tcPr>
            <w:tcW w:w="8222" w:type="dxa"/>
            <w:vAlign w:val="center"/>
            <w:hideMark/>
          </w:tcPr>
          <w:p w14:paraId="3BB6D9B3" w14:textId="2618D458" w:rsidR="00A7242F" w:rsidRPr="00A7242F" w:rsidRDefault="00A7242F" w:rsidP="00A724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2"/>
              </w:rPr>
              <w:t>4.3.1 Ability to complete accurate and comprehensive nursing documentation within 1 hour after resuscitation</w:t>
            </w:r>
          </w:p>
        </w:tc>
        <w:tc>
          <w:tcPr>
            <w:tcW w:w="1701" w:type="dxa"/>
            <w:vAlign w:val="center"/>
            <w:hideMark/>
          </w:tcPr>
          <w:p w14:paraId="70CA6E4F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4.842±0.375</w:t>
            </w:r>
          </w:p>
        </w:tc>
        <w:tc>
          <w:tcPr>
            <w:tcW w:w="1701" w:type="dxa"/>
            <w:vAlign w:val="center"/>
          </w:tcPr>
          <w:p w14:paraId="20F6B514" w14:textId="44CEA6D6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0.077</w:t>
            </w:r>
          </w:p>
        </w:tc>
        <w:tc>
          <w:tcPr>
            <w:tcW w:w="1276" w:type="dxa"/>
            <w:vAlign w:val="center"/>
          </w:tcPr>
          <w:p w14:paraId="338D74CB" w14:textId="46E33250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0.800</w:t>
            </w:r>
          </w:p>
        </w:tc>
        <w:tc>
          <w:tcPr>
            <w:tcW w:w="1028" w:type="dxa"/>
            <w:vAlign w:val="center"/>
          </w:tcPr>
          <w:p w14:paraId="54C64FE2" w14:textId="150E0759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A7242F" w:rsidRPr="00A7242F" w14:paraId="47CB7016" w14:textId="77777777" w:rsidTr="00A7242F">
        <w:trPr>
          <w:trHeight w:val="20"/>
        </w:trPr>
        <w:tc>
          <w:tcPr>
            <w:tcW w:w="8222" w:type="dxa"/>
            <w:vAlign w:val="center"/>
            <w:hideMark/>
          </w:tcPr>
          <w:p w14:paraId="56235126" w14:textId="387B6C95" w:rsidR="00A7242F" w:rsidRPr="00A7242F" w:rsidRDefault="00A7242F" w:rsidP="00A724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2"/>
              </w:rPr>
              <w:t>4.3.2 Ability to rapidly implement prevention of pressure injury and deep vein thrombosis in emergency surgical patients</w:t>
            </w:r>
          </w:p>
        </w:tc>
        <w:tc>
          <w:tcPr>
            <w:tcW w:w="1701" w:type="dxa"/>
            <w:vAlign w:val="center"/>
            <w:hideMark/>
          </w:tcPr>
          <w:p w14:paraId="23ED05FC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4.316±0.82</w:t>
            </w:r>
          </w:p>
        </w:tc>
        <w:tc>
          <w:tcPr>
            <w:tcW w:w="1701" w:type="dxa"/>
            <w:vAlign w:val="center"/>
          </w:tcPr>
          <w:p w14:paraId="570B4C98" w14:textId="563CA4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0.190</w:t>
            </w:r>
          </w:p>
        </w:tc>
        <w:tc>
          <w:tcPr>
            <w:tcW w:w="1276" w:type="dxa"/>
            <w:vAlign w:val="center"/>
          </w:tcPr>
          <w:p w14:paraId="678637F6" w14:textId="6F7E5FD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0.200</w:t>
            </w:r>
          </w:p>
        </w:tc>
        <w:tc>
          <w:tcPr>
            <w:tcW w:w="1028" w:type="dxa"/>
            <w:vAlign w:val="center"/>
          </w:tcPr>
          <w:p w14:paraId="231DC2EB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7242F" w:rsidRPr="00A7242F" w14:paraId="3C129C63" w14:textId="77777777" w:rsidTr="00A7242F">
        <w:trPr>
          <w:trHeight w:val="20"/>
        </w:trPr>
        <w:tc>
          <w:tcPr>
            <w:tcW w:w="8222" w:type="dxa"/>
            <w:vAlign w:val="center"/>
            <w:hideMark/>
          </w:tcPr>
          <w:p w14:paraId="6297D71A" w14:textId="3A59ABA1" w:rsidR="00A7242F" w:rsidRPr="00A7242F" w:rsidRDefault="00A7242F" w:rsidP="00A724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2"/>
              </w:rPr>
              <w:t>5.1.1 Adheres to nursing professional ethics, maintains a patient-centered approach, and respects patient life and dignity</w:t>
            </w:r>
          </w:p>
        </w:tc>
        <w:tc>
          <w:tcPr>
            <w:tcW w:w="1701" w:type="dxa"/>
            <w:vAlign w:val="center"/>
            <w:hideMark/>
          </w:tcPr>
          <w:p w14:paraId="7623FBD9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4.895±0.459</w:t>
            </w:r>
          </w:p>
        </w:tc>
        <w:tc>
          <w:tcPr>
            <w:tcW w:w="1701" w:type="dxa"/>
            <w:vAlign w:val="center"/>
          </w:tcPr>
          <w:p w14:paraId="5D81BA40" w14:textId="5E2FA98C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0.094</w:t>
            </w:r>
          </w:p>
        </w:tc>
        <w:tc>
          <w:tcPr>
            <w:tcW w:w="1276" w:type="dxa"/>
            <w:vAlign w:val="center"/>
          </w:tcPr>
          <w:p w14:paraId="54D3245B" w14:textId="6588562B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0.407</w:t>
            </w:r>
          </w:p>
        </w:tc>
        <w:tc>
          <w:tcPr>
            <w:tcW w:w="1028" w:type="dxa"/>
            <w:vAlign w:val="center"/>
          </w:tcPr>
          <w:p w14:paraId="4326A19B" w14:textId="3A5EA88E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0.010</w:t>
            </w:r>
          </w:p>
        </w:tc>
      </w:tr>
      <w:tr w:rsidR="00A7242F" w:rsidRPr="00A7242F" w14:paraId="6E78AC1F" w14:textId="77777777" w:rsidTr="00A7242F">
        <w:trPr>
          <w:trHeight w:val="20"/>
        </w:trPr>
        <w:tc>
          <w:tcPr>
            <w:tcW w:w="8222" w:type="dxa"/>
            <w:vAlign w:val="center"/>
            <w:hideMark/>
          </w:tcPr>
          <w:p w14:paraId="31065D14" w14:textId="0D617C28" w:rsidR="00A7242F" w:rsidRPr="00A7242F" w:rsidRDefault="00A7242F" w:rsidP="00A724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2"/>
              </w:rPr>
              <w:t>5.1.2 Possesses strong sense of professional responsibility and proactively assumes nursing duties in acute and critical care resuscitation</w:t>
            </w:r>
          </w:p>
        </w:tc>
        <w:tc>
          <w:tcPr>
            <w:tcW w:w="1701" w:type="dxa"/>
            <w:vAlign w:val="center"/>
            <w:hideMark/>
          </w:tcPr>
          <w:p w14:paraId="5C2D9D4F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4.053±0.78</w:t>
            </w:r>
          </w:p>
        </w:tc>
        <w:tc>
          <w:tcPr>
            <w:tcW w:w="1701" w:type="dxa"/>
            <w:vAlign w:val="center"/>
          </w:tcPr>
          <w:p w14:paraId="5CF8BFC1" w14:textId="5C752FDE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0.192</w:t>
            </w:r>
          </w:p>
        </w:tc>
        <w:tc>
          <w:tcPr>
            <w:tcW w:w="1276" w:type="dxa"/>
            <w:vAlign w:val="center"/>
          </w:tcPr>
          <w:p w14:paraId="4DE14A12" w14:textId="16BA4126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0.072</w:t>
            </w:r>
          </w:p>
        </w:tc>
        <w:tc>
          <w:tcPr>
            <w:tcW w:w="1028" w:type="dxa"/>
            <w:vAlign w:val="center"/>
          </w:tcPr>
          <w:p w14:paraId="56E37126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7242F" w:rsidRPr="00A7242F" w14:paraId="49ADD741" w14:textId="77777777" w:rsidTr="00A7242F">
        <w:trPr>
          <w:trHeight w:val="20"/>
        </w:trPr>
        <w:tc>
          <w:tcPr>
            <w:tcW w:w="8222" w:type="dxa"/>
            <w:vAlign w:val="center"/>
            <w:hideMark/>
          </w:tcPr>
          <w:p w14:paraId="267021FE" w14:textId="3617DBDD" w:rsidR="00A7242F" w:rsidRPr="00A7242F" w:rsidRDefault="00A7242F" w:rsidP="00A724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2"/>
              </w:rPr>
              <w:t>5.1.3 Maintains self-discipline (vigilance in solitude) and completes all procedures standardly and rigorously even in unsupervised settings</w:t>
            </w:r>
          </w:p>
        </w:tc>
        <w:tc>
          <w:tcPr>
            <w:tcW w:w="1701" w:type="dxa"/>
            <w:vAlign w:val="center"/>
            <w:hideMark/>
          </w:tcPr>
          <w:p w14:paraId="36D4C326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4.895±0.315</w:t>
            </w:r>
          </w:p>
        </w:tc>
        <w:tc>
          <w:tcPr>
            <w:tcW w:w="1701" w:type="dxa"/>
            <w:vAlign w:val="center"/>
          </w:tcPr>
          <w:p w14:paraId="1B4F5349" w14:textId="02621F0F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0.064</w:t>
            </w:r>
          </w:p>
        </w:tc>
        <w:tc>
          <w:tcPr>
            <w:tcW w:w="1276" w:type="dxa"/>
            <w:vAlign w:val="center"/>
          </w:tcPr>
          <w:p w14:paraId="4D3AE020" w14:textId="094E242C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0.407</w:t>
            </w:r>
          </w:p>
        </w:tc>
        <w:tc>
          <w:tcPr>
            <w:tcW w:w="1028" w:type="dxa"/>
            <w:vAlign w:val="center"/>
          </w:tcPr>
          <w:p w14:paraId="66B505D6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7242F" w:rsidRPr="00A7242F" w14:paraId="6547D0C9" w14:textId="77777777" w:rsidTr="00A7242F">
        <w:trPr>
          <w:trHeight w:val="20"/>
        </w:trPr>
        <w:tc>
          <w:tcPr>
            <w:tcW w:w="8222" w:type="dxa"/>
            <w:vAlign w:val="center"/>
            <w:hideMark/>
          </w:tcPr>
          <w:p w14:paraId="2D27C3C3" w14:textId="47692F06" w:rsidR="00A7242F" w:rsidRPr="00A7242F" w:rsidRDefault="00A7242F" w:rsidP="00A724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2"/>
              </w:rPr>
              <w:t>5.1.4 Provides humanistic nursing care, attends to the psychological needs of patients and families, and maintains harmonious nurse-patient relationships</w:t>
            </w:r>
          </w:p>
        </w:tc>
        <w:tc>
          <w:tcPr>
            <w:tcW w:w="1701" w:type="dxa"/>
            <w:vAlign w:val="center"/>
            <w:hideMark/>
          </w:tcPr>
          <w:p w14:paraId="698DDFF0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4.158±0.765</w:t>
            </w:r>
          </w:p>
        </w:tc>
        <w:tc>
          <w:tcPr>
            <w:tcW w:w="1701" w:type="dxa"/>
            <w:vAlign w:val="center"/>
          </w:tcPr>
          <w:p w14:paraId="02D4DAB3" w14:textId="15CE556D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0.184</w:t>
            </w:r>
          </w:p>
        </w:tc>
        <w:tc>
          <w:tcPr>
            <w:tcW w:w="1276" w:type="dxa"/>
            <w:vAlign w:val="center"/>
          </w:tcPr>
          <w:p w14:paraId="3AD6B6B5" w14:textId="27AFEBDD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0.114</w:t>
            </w:r>
          </w:p>
        </w:tc>
        <w:tc>
          <w:tcPr>
            <w:tcW w:w="1028" w:type="dxa"/>
            <w:vAlign w:val="center"/>
          </w:tcPr>
          <w:p w14:paraId="5A2C01A4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7242F" w:rsidRPr="00A7242F" w14:paraId="2FC789E6" w14:textId="77777777" w:rsidTr="00A7242F">
        <w:trPr>
          <w:trHeight w:val="20"/>
        </w:trPr>
        <w:tc>
          <w:tcPr>
            <w:tcW w:w="8222" w:type="dxa"/>
            <w:vAlign w:val="center"/>
            <w:hideMark/>
          </w:tcPr>
          <w:p w14:paraId="0F21918E" w14:textId="416294AE" w:rsidR="00A7242F" w:rsidRPr="00A7242F" w:rsidRDefault="00A7242F" w:rsidP="00A724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2"/>
              </w:rPr>
              <w:t>5.2.1 Possesses positive and stable personality traits, is sincere and enthusiastic, tolerates hardship, and adapts to high-intensity work</w:t>
            </w:r>
          </w:p>
        </w:tc>
        <w:tc>
          <w:tcPr>
            <w:tcW w:w="1701" w:type="dxa"/>
            <w:vAlign w:val="center"/>
            <w:hideMark/>
          </w:tcPr>
          <w:p w14:paraId="15D9A298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4.632±0.496</w:t>
            </w:r>
          </w:p>
        </w:tc>
        <w:tc>
          <w:tcPr>
            <w:tcW w:w="1701" w:type="dxa"/>
            <w:vAlign w:val="center"/>
          </w:tcPr>
          <w:p w14:paraId="593F68ED" w14:textId="22F84D7F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1276" w:type="dxa"/>
            <w:vAlign w:val="center"/>
          </w:tcPr>
          <w:p w14:paraId="70A91F6A" w14:textId="2AC1D8EB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0.130</w:t>
            </w:r>
          </w:p>
        </w:tc>
        <w:tc>
          <w:tcPr>
            <w:tcW w:w="1028" w:type="dxa"/>
            <w:vAlign w:val="center"/>
          </w:tcPr>
          <w:p w14:paraId="2327251D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7242F" w:rsidRPr="00A7242F" w14:paraId="7460C81A" w14:textId="77777777" w:rsidTr="00A7242F">
        <w:trPr>
          <w:trHeight w:val="20"/>
        </w:trPr>
        <w:tc>
          <w:tcPr>
            <w:tcW w:w="8222" w:type="dxa"/>
            <w:vAlign w:val="center"/>
            <w:hideMark/>
          </w:tcPr>
          <w:p w14:paraId="15021785" w14:textId="4B60F67F" w:rsidR="00A7242F" w:rsidRPr="00A7242F" w:rsidRDefault="00A7242F" w:rsidP="00A724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2"/>
              </w:rPr>
              <w:t>5.2.2 Remains calm during emergency situations, rapidly assesses and implements effective coping measures, and maintains work performance</w:t>
            </w:r>
          </w:p>
        </w:tc>
        <w:tc>
          <w:tcPr>
            <w:tcW w:w="1701" w:type="dxa"/>
            <w:vAlign w:val="center"/>
            <w:hideMark/>
          </w:tcPr>
          <w:p w14:paraId="0C4D106D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4.684±0.582</w:t>
            </w:r>
          </w:p>
        </w:tc>
        <w:tc>
          <w:tcPr>
            <w:tcW w:w="1701" w:type="dxa"/>
            <w:vAlign w:val="center"/>
          </w:tcPr>
          <w:p w14:paraId="037BE78A" w14:textId="69AB6E0C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0.124</w:t>
            </w:r>
          </w:p>
        </w:tc>
        <w:tc>
          <w:tcPr>
            <w:tcW w:w="1276" w:type="dxa"/>
            <w:vAlign w:val="center"/>
          </w:tcPr>
          <w:p w14:paraId="436E469D" w14:textId="70A9AD2B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0.169</w:t>
            </w:r>
          </w:p>
        </w:tc>
        <w:tc>
          <w:tcPr>
            <w:tcW w:w="1028" w:type="dxa"/>
            <w:vAlign w:val="center"/>
          </w:tcPr>
          <w:p w14:paraId="7897D8B0" w14:textId="386534DF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0.038</w:t>
            </w:r>
          </w:p>
        </w:tc>
      </w:tr>
      <w:tr w:rsidR="00A7242F" w:rsidRPr="00A7242F" w14:paraId="1F47DD23" w14:textId="77777777" w:rsidTr="00A7242F">
        <w:trPr>
          <w:trHeight w:val="20"/>
        </w:trPr>
        <w:tc>
          <w:tcPr>
            <w:tcW w:w="8222" w:type="dxa"/>
            <w:vAlign w:val="center"/>
            <w:hideMark/>
          </w:tcPr>
          <w:p w14:paraId="3FE98A80" w14:textId="7DE6C2C4" w:rsidR="00A7242F" w:rsidRPr="00A7242F" w:rsidRDefault="00A7242F" w:rsidP="00A724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2"/>
              </w:rPr>
              <w:t>5.2.3 Rapidly adapts to changes in surgical modes and team composition, maintaining stable nursing quality and work performance</w:t>
            </w:r>
          </w:p>
        </w:tc>
        <w:tc>
          <w:tcPr>
            <w:tcW w:w="1701" w:type="dxa"/>
            <w:vAlign w:val="center"/>
            <w:hideMark/>
          </w:tcPr>
          <w:p w14:paraId="7D73307B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4.947±0.229</w:t>
            </w:r>
          </w:p>
        </w:tc>
        <w:tc>
          <w:tcPr>
            <w:tcW w:w="1701" w:type="dxa"/>
            <w:vAlign w:val="center"/>
          </w:tcPr>
          <w:p w14:paraId="4717D2AC" w14:textId="1DAA185E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0.046</w:t>
            </w:r>
          </w:p>
        </w:tc>
        <w:tc>
          <w:tcPr>
            <w:tcW w:w="1276" w:type="dxa"/>
            <w:vAlign w:val="center"/>
          </w:tcPr>
          <w:p w14:paraId="77F9F137" w14:textId="2175A152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0.356</w:t>
            </w:r>
          </w:p>
        </w:tc>
        <w:tc>
          <w:tcPr>
            <w:tcW w:w="1028" w:type="dxa"/>
            <w:vAlign w:val="center"/>
          </w:tcPr>
          <w:p w14:paraId="4AA7B7ED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7242F" w:rsidRPr="00A7242F" w14:paraId="7B544054" w14:textId="77777777" w:rsidTr="00A7242F">
        <w:trPr>
          <w:trHeight w:val="20"/>
        </w:trPr>
        <w:tc>
          <w:tcPr>
            <w:tcW w:w="8222" w:type="dxa"/>
            <w:vAlign w:val="center"/>
            <w:hideMark/>
          </w:tcPr>
          <w:p w14:paraId="22FB399F" w14:textId="3AE06710" w:rsidR="00A7242F" w:rsidRPr="00A7242F" w:rsidRDefault="00A7242F" w:rsidP="00A724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2"/>
              </w:rPr>
              <w:t>5.2.4 Effectively manages personal emotions, maintains optimism and rationality, and appropriately handles stress and interpersonal conflicts</w:t>
            </w:r>
          </w:p>
        </w:tc>
        <w:tc>
          <w:tcPr>
            <w:tcW w:w="1701" w:type="dxa"/>
            <w:vAlign w:val="center"/>
            <w:hideMark/>
          </w:tcPr>
          <w:p w14:paraId="1ADE3B31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3.895±0.809</w:t>
            </w:r>
          </w:p>
        </w:tc>
        <w:tc>
          <w:tcPr>
            <w:tcW w:w="1701" w:type="dxa"/>
            <w:vAlign w:val="center"/>
          </w:tcPr>
          <w:p w14:paraId="5A9183A4" w14:textId="38BA9218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0.208</w:t>
            </w:r>
          </w:p>
        </w:tc>
        <w:tc>
          <w:tcPr>
            <w:tcW w:w="1276" w:type="dxa"/>
            <w:vAlign w:val="center"/>
          </w:tcPr>
          <w:p w14:paraId="1B74174D" w14:textId="68836B3F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0.037</w:t>
            </w:r>
          </w:p>
        </w:tc>
        <w:tc>
          <w:tcPr>
            <w:tcW w:w="1028" w:type="dxa"/>
            <w:vAlign w:val="center"/>
          </w:tcPr>
          <w:p w14:paraId="4FAEADF4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7242F" w:rsidRPr="00A7242F" w14:paraId="0F63E8A5" w14:textId="77777777" w:rsidTr="00A7242F">
        <w:trPr>
          <w:trHeight w:val="20"/>
        </w:trPr>
        <w:tc>
          <w:tcPr>
            <w:tcW w:w="8222" w:type="dxa"/>
            <w:vAlign w:val="center"/>
            <w:hideMark/>
          </w:tcPr>
          <w:p w14:paraId="6A34DCC9" w14:textId="6E77262E" w:rsidR="00A7242F" w:rsidRPr="00A7242F" w:rsidRDefault="00A7242F" w:rsidP="00A724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2"/>
              </w:rPr>
              <w:lastRenderedPageBreak/>
              <w:t>5.2.5 Possesses good physical fitness and is capable of high-load work such as prolonged lead apron wearing and standing</w:t>
            </w:r>
          </w:p>
        </w:tc>
        <w:tc>
          <w:tcPr>
            <w:tcW w:w="1701" w:type="dxa"/>
            <w:vAlign w:val="center"/>
            <w:hideMark/>
          </w:tcPr>
          <w:p w14:paraId="0906F80B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4.737±0.452</w:t>
            </w:r>
          </w:p>
        </w:tc>
        <w:tc>
          <w:tcPr>
            <w:tcW w:w="1701" w:type="dxa"/>
            <w:vAlign w:val="center"/>
          </w:tcPr>
          <w:p w14:paraId="6B667C7C" w14:textId="14B64980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0.096</w:t>
            </w:r>
          </w:p>
        </w:tc>
        <w:tc>
          <w:tcPr>
            <w:tcW w:w="1276" w:type="dxa"/>
            <w:vAlign w:val="center"/>
          </w:tcPr>
          <w:p w14:paraId="55C28D9E" w14:textId="302E5F69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0.240</w:t>
            </w:r>
          </w:p>
        </w:tc>
        <w:tc>
          <w:tcPr>
            <w:tcW w:w="1028" w:type="dxa"/>
            <w:vAlign w:val="center"/>
          </w:tcPr>
          <w:p w14:paraId="23BFC7E2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7242F" w:rsidRPr="00A7242F" w14:paraId="2F05F554" w14:textId="77777777" w:rsidTr="00A7242F">
        <w:trPr>
          <w:trHeight w:val="20"/>
        </w:trPr>
        <w:tc>
          <w:tcPr>
            <w:tcW w:w="8222" w:type="dxa"/>
            <w:vAlign w:val="center"/>
            <w:hideMark/>
          </w:tcPr>
          <w:p w14:paraId="06E0B69F" w14:textId="6E6FD445" w:rsidR="00A7242F" w:rsidRPr="00A7242F" w:rsidRDefault="00A7242F" w:rsidP="00A724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2"/>
              </w:rPr>
              <w:t>5.2.6 Has objective confidence in professional competence, can independently make nursing judgments, and proactively assumes responsibility</w:t>
            </w:r>
          </w:p>
        </w:tc>
        <w:tc>
          <w:tcPr>
            <w:tcW w:w="1701" w:type="dxa"/>
            <w:vAlign w:val="center"/>
            <w:hideMark/>
          </w:tcPr>
          <w:p w14:paraId="75CA9979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4.211±0.787</w:t>
            </w:r>
          </w:p>
        </w:tc>
        <w:tc>
          <w:tcPr>
            <w:tcW w:w="1701" w:type="dxa"/>
            <w:vAlign w:val="center"/>
          </w:tcPr>
          <w:p w14:paraId="786E9B22" w14:textId="7E0F038D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0.187</w:t>
            </w:r>
          </w:p>
        </w:tc>
        <w:tc>
          <w:tcPr>
            <w:tcW w:w="1276" w:type="dxa"/>
            <w:vAlign w:val="center"/>
          </w:tcPr>
          <w:p w14:paraId="46426202" w14:textId="21083235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0.068</w:t>
            </w:r>
          </w:p>
        </w:tc>
        <w:tc>
          <w:tcPr>
            <w:tcW w:w="1028" w:type="dxa"/>
            <w:vAlign w:val="center"/>
          </w:tcPr>
          <w:p w14:paraId="7BB6CDE6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7242F" w:rsidRPr="00A7242F" w14:paraId="17C0F49E" w14:textId="77777777" w:rsidTr="00A7242F">
        <w:trPr>
          <w:trHeight w:val="20"/>
        </w:trPr>
        <w:tc>
          <w:tcPr>
            <w:tcW w:w="8222" w:type="dxa"/>
            <w:vAlign w:val="center"/>
            <w:hideMark/>
          </w:tcPr>
          <w:p w14:paraId="12A16C43" w14:textId="5B79B00D" w:rsidR="00A7242F" w:rsidRPr="00A7242F" w:rsidRDefault="00A7242F" w:rsidP="00A724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2"/>
              </w:rPr>
              <w:t>5.3.1 Proactively learns new theories and techniques in hybrid surgery, maintaining professional enthusiasm and continuous learning ability</w:t>
            </w:r>
          </w:p>
        </w:tc>
        <w:tc>
          <w:tcPr>
            <w:tcW w:w="1701" w:type="dxa"/>
            <w:vAlign w:val="center"/>
            <w:hideMark/>
          </w:tcPr>
          <w:p w14:paraId="55C30A86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4.895±0.315</w:t>
            </w:r>
          </w:p>
        </w:tc>
        <w:tc>
          <w:tcPr>
            <w:tcW w:w="1701" w:type="dxa"/>
            <w:vAlign w:val="center"/>
          </w:tcPr>
          <w:p w14:paraId="36779BC2" w14:textId="527AEA01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0.064</w:t>
            </w:r>
          </w:p>
        </w:tc>
        <w:tc>
          <w:tcPr>
            <w:tcW w:w="1276" w:type="dxa"/>
            <w:vAlign w:val="center"/>
          </w:tcPr>
          <w:p w14:paraId="259F3C97" w14:textId="506FFE88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0.368</w:t>
            </w:r>
          </w:p>
        </w:tc>
        <w:tc>
          <w:tcPr>
            <w:tcW w:w="1028" w:type="dxa"/>
            <w:vAlign w:val="center"/>
          </w:tcPr>
          <w:p w14:paraId="68E441E6" w14:textId="73847CE6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0.012</w:t>
            </w:r>
          </w:p>
        </w:tc>
      </w:tr>
      <w:tr w:rsidR="00A7242F" w:rsidRPr="00A7242F" w14:paraId="7D8FACED" w14:textId="77777777" w:rsidTr="00A7242F">
        <w:trPr>
          <w:trHeight w:val="20"/>
        </w:trPr>
        <w:tc>
          <w:tcPr>
            <w:tcW w:w="8222" w:type="dxa"/>
            <w:vAlign w:val="center"/>
            <w:hideMark/>
          </w:tcPr>
          <w:p w14:paraId="6074FFA1" w14:textId="1F702202" w:rsidR="00A7242F" w:rsidRPr="00A7242F" w:rsidRDefault="00A7242F" w:rsidP="00A724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2"/>
              </w:rPr>
              <w:t>5.3.2 Possesses critical thinking and is adept at identifying problems, analyzing them, and proposing improvement solutions</w:t>
            </w:r>
          </w:p>
        </w:tc>
        <w:tc>
          <w:tcPr>
            <w:tcW w:w="1701" w:type="dxa"/>
            <w:vAlign w:val="center"/>
            <w:hideMark/>
          </w:tcPr>
          <w:p w14:paraId="037FA01B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4.737±0.452</w:t>
            </w:r>
          </w:p>
        </w:tc>
        <w:tc>
          <w:tcPr>
            <w:tcW w:w="1701" w:type="dxa"/>
            <w:vAlign w:val="center"/>
          </w:tcPr>
          <w:p w14:paraId="522DCC67" w14:textId="3CB8670F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0.096</w:t>
            </w:r>
          </w:p>
        </w:tc>
        <w:tc>
          <w:tcPr>
            <w:tcW w:w="1276" w:type="dxa"/>
            <w:vAlign w:val="center"/>
          </w:tcPr>
          <w:p w14:paraId="420765C8" w14:textId="09568CAF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0.209</w:t>
            </w:r>
          </w:p>
        </w:tc>
        <w:tc>
          <w:tcPr>
            <w:tcW w:w="1028" w:type="dxa"/>
            <w:vAlign w:val="center"/>
          </w:tcPr>
          <w:p w14:paraId="30D885BF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7242F" w:rsidRPr="00A7242F" w14:paraId="154122C2" w14:textId="77777777" w:rsidTr="00A7242F">
        <w:trPr>
          <w:trHeight w:val="20"/>
        </w:trPr>
        <w:tc>
          <w:tcPr>
            <w:tcW w:w="8222" w:type="dxa"/>
            <w:vAlign w:val="center"/>
            <w:hideMark/>
          </w:tcPr>
          <w:p w14:paraId="0BE9F750" w14:textId="33B8A5A4" w:rsidR="00A7242F" w:rsidRPr="00A7242F" w:rsidRDefault="00A7242F" w:rsidP="00A724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2"/>
              </w:rPr>
              <w:t>5.3.3 Proactively plans career development direction, sets clear goals, and continuously improves specialty core competencies</w:t>
            </w:r>
          </w:p>
        </w:tc>
        <w:tc>
          <w:tcPr>
            <w:tcW w:w="1701" w:type="dxa"/>
            <w:vAlign w:val="center"/>
            <w:hideMark/>
          </w:tcPr>
          <w:p w14:paraId="29C16B3D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4.895±0.315</w:t>
            </w:r>
          </w:p>
        </w:tc>
        <w:tc>
          <w:tcPr>
            <w:tcW w:w="1701" w:type="dxa"/>
            <w:vAlign w:val="center"/>
          </w:tcPr>
          <w:p w14:paraId="7C3BDF52" w14:textId="585FCE12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0.064</w:t>
            </w:r>
          </w:p>
        </w:tc>
        <w:tc>
          <w:tcPr>
            <w:tcW w:w="1276" w:type="dxa"/>
            <w:vAlign w:val="center"/>
          </w:tcPr>
          <w:p w14:paraId="1FF336AA" w14:textId="6E7160BA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0.368</w:t>
            </w:r>
          </w:p>
        </w:tc>
        <w:tc>
          <w:tcPr>
            <w:tcW w:w="1028" w:type="dxa"/>
            <w:vAlign w:val="center"/>
          </w:tcPr>
          <w:p w14:paraId="5084E48F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7242F" w:rsidRPr="00A7242F" w14:paraId="4AD74DBE" w14:textId="77777777" w:rsidTr="00A7242F">
        <w:trPr>
          <w:trHeight w:val="20"/>
        </w:trPr>
        <w:tc>
          <w:tcPr>
            <w:tcW w:w="8222" w:type="dxa"/>
            <w:vAlign w:val="center"/>
            <w:hideMark/>
          </w:tcPr>
          <w:p w14:paraId="7EDF3A06" w14:textId="0C3E3C9C" w:rsidR="00A7242F" w:rsidRPr="00A7242F" w:rsidRDefault="00A7242F" w:rsidP="00A724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2"/>
              </w:rPr>
              <w:t>5.3.4 Willing to share experience, actively participates in team building, and promotes specialty nursing quality improvement</w:t>
            </w:r>
          </w:p>
        </w:tc>
        <w:tc>
          <w:tcPr>
            <w:tcW w:w="1701" w:type="dxa"/>
            <w:vAlign w:val="center"/>
            <w:hideMark/>
          </w:tcPr>
          <w:p w14:paraId="54C1F84E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3.79±0.787</w:t>
            </w:r>
          </w:p>
        </w:tc>
        <w:tc>
          <w:tcPr>
            <w:tcW w:w="1701" w:type="dxa"/>
            <w:vAlign w:val="center"/>
          </w:tcPr>
          <w:p w14:paraId="305FB98E" w14:textId="0E98B7C2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0.208</w:t>
            </w:r>
          </w:p>
        </w:tc>
        <w:tc>
          <w:tcPr>
            <w:tcW w:w="1276" w:type="dxa"/>
            <w:vAlign w:val="center"/>
          </w:tcPr>
          <w:p w14:paraId="635E41AB" w14:textId="13CE4E71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0.054</w:t>
            </w:r>
          </w:p>
        </w:tc>
        <w:tc>
          <w:tcPr>
            <w:tcW w:w="1028" w:type="dxa"/>
            <w:vAlign w:val="center"/>
          </w:tcPr>
          <w:p w14:paraId="320A2918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7242F" w:rsidRPr="00A7242F" w14:paraId="67AB70F9" w14:textId="77777777" w:rsidTr="00A7242F">
        <w:trPr>
          <w:trHeight w:val="20"/>
        </w:trPr>
        <w:tc>
          <w:tcPr>
            <w:tcW w:w="8222" w:type="dxa"/>
            <w:vAlign w:val="center"/>
            <w:hideMark/>
          </w:tcPr>
          <w:p w14:paraId="40CE4B90" w14:textId="2706AFB1" w:rsidR="00A7242F" w:rsidRPr="00A7242F" w:rsidRDefault="00A7242F" w:rsidP="00A724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2"/>
              </w:rPr>
              <w:t>6.1.1 Ability to proactively learn new technologies and advances in emergency hybrid surgery, update knowledge reserves, and possess evidence-based learning ability</w:t>
            </w:r>
          </w:p>
        </w:tc>
        <w:tc>
          <w:tcPr>
            <w:tcW w:w="1701" w:type="dxa"/>
            <w:vAlign w:val="center"/>
            <w:hideMark/>
          </w:tcPr>
          <w:p w14:paraId="4535AF79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4.579±0.607</w:t>
            </w:r>
          </w:p>
        </w:tc>
        <w:tc>
          <w:tcPr>
            <w:tcW w:w="1701" w:type="dxa"/>
            <w:vAlign w:val="center"/>
          </w:tcPr>
          <w:p w14:paraId="37999ED5" w14:textId="6CA40B08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0.133</w:t>
            </w:r>
          </w:p>
        </w:tc>
        <w:tc>
          <w:tcPr>
            <w:tcW w:w="1276" w:type="dxa"/>
            <w:vAlign w:val="center"/>
          </w:tcPr>
          <w:p w14:paraId="1B6F1E1C" w14:textId="6C4824C5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0.667</w:t>
            </w:r>
          </w:p>
        </w:tc>
        <w:tc>
          <w:tcPr>
            <w:tcW w:w="1028" w:type="dxa"/>
            <w:vAlign w:val="center"/>
          </w:tcPr>
          <w:p w14:paraId="10E2CBA7" w14:textId="26B784F1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A7242F" w:rsidRPr="00A7242F" w14:paraId="10A9916B" w14:textId="77777777" w:rsidTr="00A7242F">
        <w:trPr>
          <w:trHeight w:val="20"/>
        </w:trPr>
        <w:tc>
          <w:tcPr>
            <w:tcW w:w="8222" w:type="dxa"/>
            <w:vAlign w:val="center"/>
            <w:hideMark/>
          </w:tcPr>
          <w:p w14:paraId="371A0036" w14:textId="72803B5D" w:rsidR="00A7242F" w:rsidRPr="00A7242F" w:rsidRDefault="00A7242F" w:rsidP="00A724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2"/>
              </w:rPr>
              <w:t>6.1.2 Ability to actively participate in training for new emergency care skills and rapidly acquire new procedural competencies</w:t>
            </w:r>
          </w:p>
        </w:tc>
        <w:tc>
          <w:tcPr>
            <w:tcW w:w="1701" w:type="dxa"/>
            <w:vAlign w:val="center"/>
            <w:hideMark/>
          </w:tcPr>
          <w:p w14:paraId="7B86E5D7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4.368±0.684</w:t>
            </w:r>
          </w:p>
        </w:tc>
        <w:tc>
          <w:tcPr>
            <w:tcW w:w="1701" w:type="dxa"/>
            <w:vAlign w:val="center"/>
          </w:tcPr>
          <w:p w14:paraId="012C5B3A" w14:textId="6973D043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0.157</w:t>
            </w:r>
          </w:p>
        </w:tc>
        <w:tc>
          <w:tcPr>
            <w:tcW w:w="1276" w:type="dxa"/>
            <w:vAlign w:val="center"/>
          </w:tcPr>
          <w:p w14:paraId="1DB465C3" w14:textId="1B099BD2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0.333</w:t>
            </w:r>
          </w:p>
        </w:tc>
        <w:tc>
          <w:tcPr>
            <w:tcW w:w="1028" w:type="dxa"/>
            <w:vAlign w:val="center"/>
          </w:tcPr>
          <w:p w14:paraId="2CB0AB54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7242F" w:rsidRPr="00A7242F" w14:paraId="0983C47C" w14:textId="77777777" w:rsidTr="00A7242F">
        <w:trPr>
          <w:trHeight w:val="20"/>
        </w:trPr>
        <w:tc>
          <w:tcPr>
            <w:tcW w:w="8222" w:type="dxa"/>
            <w:vAlign w:val="center"/>
            <w:hideMark/>
          </w:tcPr>
          <w:p w14:paraId="543C742C" w14:textId="08545CE0" w:rsidR="00A7242F" w:rsidRPr="00A7242F" w:rsidRDefault="00A7242F" w:rsidP="00A724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2"/>
              </w:rPr>
              <w:t>6.2.1 Ability to proactively report nursing adverse events and participate in root cause analysis and improvement</w:t>
            </w:r>
          </w:p>
        </w:tc>
        <w:tc>
          <w:tcPr>
            <w:tcW w:w="1701" w:type="dxa"/>
            <w:vAlign w:val="center"/>
            <w:hideMark/>
          </w:tcPr>
          <w:p w14:paraId="2E41AA51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4.263±0.562</w:t>
            </w:r>
          </w:p>
        </w:tc>
        <w:tc>
          <w:tcPr>
            <w:tcW w:w="1701" w:type="dxa"/>
            <w:vAlign w:val="center"/>
          </w:tcPr>
          <w:p w14:paraId="282FBDFE" w14:textId="5AAB75F8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0.132</w:t>
            </w:r>
          </w:p>
        </w:tc>
        <w:tc>
          <w:tcPr>
            <w:tcW w:w="1276" w:type="dxa"/>
            <w:vAlign w:val="center"/>
          </w:tcPr>
          <w:p w14:paraId="4A988793" w14:textId="7ED98B26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0.250</w:t>
            </w:r>
          </w:p>
        </w:tc>
        <w:tc>
          <w:tcPr>
            <w:tcW w:w="1028" w:type="dxa"/>
            <w:vAlign w:val="center"/>
          </w:tcPr>
          <w:p w14:paraId="5895E51F" w14:textId="7ABC2BC2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A7242F" w:rsidRPr="00A7242F" w14:paraId="145284F3" w14:textId="77777777" w:rsidTr="00A7242F">
        <w:trPr>
          <w:trHeight w:val="20"/>
        </w:trPr>
        <w:tc>
          <w:tcPr>
            <w:tcW w:w="8222" w:type="dxa"/>
            <w:vAlign w:val="center"/>
            <w:hideMark/>
          </w:tcPr>
          <w:p w14:paraId="1F1583F1" w14:textId="4D3FA3C2" w:rsidR="00A7242F" w:rsidRPr="00A7242F" w:rsidRDefault="00A7242F" w:rsidP="00A724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2"/>
              </w:rPr>
              <w:t>6.2.2 Ability to participate in quality improvement projects for emergency hybrid surgery nursing and optimize workflows</w:t>
            </w:r>
          </w:p>
        </w:tc>
        <w:tc>
          <w:tcPr>
            <w:tcW w:w="1701" w:type="dxa"/>
            <w:vAlign w:val="center"/>
            <w:hideMark/>
          </w:tcPr>
          <w:p w14:paraId="1773858D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4.684±0.671</w:t>
            </w:r>
          </w:p>
        </w:tc>
        <w:tc>
          <w:tcPr>
            <w:tcW w:w="1701" w:type="dxa"/>
            <w:vAlign w:val="center"/>
          </w:tcPr>
          <w:p w14:paraId="45D73343" w14:textId="1FE7B48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0.143</w:t>
            </w:r>
          </w:p>
        </w:tc>
        <w:tc>
          <w:tcPr>
            <w:tcW w:w="1276" w:type="dxa"/>
            <w:vAlign w:val="center"/>
          </w:tcPr>
          <w:p w14:paraId="6BD65E4A" w14:textId="17056D0C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724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0.750</w:t>
            </w:r>
          </w:p>
        </w:tc>
        <w:tc>
          <w:tcPr>
            <w:tcW w:w="1028" w:type="dxa"/>
            <w:vAlign w:val="center"/>
          </w:tcPr>
          <w:p w14:paraId="19EC2BA1" w14:textId="77777777" w:rsidR="00A7242F" w:rsidRPr="00A7242F" w:rsidRDefault="00A7242F" w:rsidP="00A72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3CC3205D" w14:textId="77777777" w:rsidR="00A7242F" w:rsidRPr="00A7242F" w:rsidRDefault="00A7242F" w:rsidP="00A7242F">
      <w:pPr>
        <w:rPr>
          <w:rFonts w:ascii="Times New Roman" w:hAnsi="Times New Roman" w:cs="Times New Roman"/>
          <w:sz w:val="20"/>
          <w:szCs w:val="20"/>
        </w:rPr>
      </w:pPr>
    </w:p>
    <w:p w14:paraId="3F692064" w14:textId="77777777" w:rsidR="00821A1C" w:rsidRPr="00A7242F" w:rsidRDefault="00821A1C">
      <w:pPr>
        <w:rPr>
          <w:rFonts w:ascii="Times New Roman" w:hAnsi="Times New Roman" w:cs="Times New Roman"/>
          <w:sz w:val="20"/>
          <w:szCs w:val="20"/>
        </w:rPr>
      </w:pPr>
    </w:p>
    <w:sectPr w:rsidR="00821A1C" w:rsidRPr="00A7242F" w:rsidSect="00A7242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49CD0" w14:textId="77777777" w:rsidR="00AE3DDC" w:rsidRDefault="00AE3DDC" w:rsidP="00A7242F">
      <w:pPr>
        <w:rPr>
          <w:rFonts w:hint="eastAsia"/>
        </w:rPr>
      </w:pPr>
      <w:r>
        <w:separator/>
      </w:r>
    </w:p>
  </w:endnote>
  <w:endnote w:type="continuationSeparator" w:id="0">
    <w:p w14:paraId="5E307737" w14:textId="77777777" w:rsidR="00AE3DDC" w:rsidRDefault="00AE3DDC" w:rsidP="00A7242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9C3F5" w14:textId="77777777" w:rsidR="00AE3DDC" w:rsidRDefault="00AE3DDC" w:rsidP="00A7242F">
      <w:pPr>
        <w:rPr>
          <w:rFonts w:hint="eastAsia"/>
        </w:rPr>
      </w:pPr>
      <w:r>
        <w:separator/>
      </w:r>
    </w:p>
  </w:footnote>
  <w:footnote w:type="continuationSeparator" w:id="0">
    <w:p w14:paraId="1C85B628" w14:textId="77777777" w:rsidR="00AE3DDC" w:rsidRDefault="00AE3DDC" w:rsidP="00A7242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5A4E"/>
    <w:rsid w:val="000B5A4E"/>
    <w:rsid w:val="00595633"/>
    <w:rsid w:val="006E1EF8"/>
    <w:rsid w:val="007B09C6"/>
    <w:rsid w:val="00821A1C"/>
    <w:rsid w:val="00853117"/>
    <w:rsid w:val="00985017"/>
    <w:rsid w:val="00A7242F"/>
    <w:rsid w:val="00AE3DDC"/>
    <w:rsid w:val="00B510B6"/>
    <w:rsid w:val="00BD74A9"/>
    <w:rsid w:val="00C57411"/>
    <w:rsid w:val="00D0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9F396A53-F686-4AF4-BA58-CA098E20E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242F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B5A4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5A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5A4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5A4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5A4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5A4E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5A4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5A4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5A4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B5A4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B5A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B5A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B5A4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B5A4E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0B5A4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B5A4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B5A4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B5A4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B5A4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B5A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5A4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B5A4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B5A4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B5A4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B5A4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B5A4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B5A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B5A4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B5A4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7242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7242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724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7242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1180</Words>
  <Characters>7971</Characters>
  <Application>Microsoft Office Word</Application>
  <DocSecurity>0</DocSecurity>
  <Lines>362</Lines>
  <Paragraphs>285</Paragraphs>
  <ScaleCrop>false</ScaleCrop>
  <Company/>
  <LinksUpToDate>false</LinksUpToDate>
  <CharactersWithSpaces>8866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崇明 黄</dc:creator>
  <cp:keywords/>
  <dc:description/>
  <cp:lastModifiedBy>崇明 黄</cp:lastModifiedBy>
  <cp:revision>5</cp:revision>
  <dcterms:created xsi:type="dcterms:W3CDTF">2026-08-24T14:00:00Z</dcterms:created>
  <dcterms:modified xsi:type="dcterms:W3CDTF">2026-08-24T14:12:00Z</dcterms:modified>
</cp:coreProperties>
</file>