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4258E" w14:textId="2219AC84" w:rsidR="000077C3" w:rsidRPr="001164D5" w:rsidRDefault="000077C3" w:rsidP="001164D5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Supplementary </w:t>
      </w:r>
      <w:r w:rsidRPr="00C6370F">
        <w:rPr>
          <w:rFonts w:ascii="Times New Roman" w:eastAsia="Times New Roman" w:hAnsi="Times New Roman" w:cs="Times New Roman"/>
          <w:b/>
          <w:bCs/>
        </w:rPr>
        <w:t xml:space="preserve">Table </w:t>
      </w:r>
      <w:r>
        <w:rPr>
          <w:rFonts w:ascii="Times New Roman" w:eastAsia="Times New Roman" w:hAnsi="Times New Roman" w:cs="Times New Roman"/>
          <w:b/>
          <w:bCs/>
        </w:rPr>
        <w:t>1</w:t>
      </w:r>
      <w:r w:rsidRPr="00C6370F">
        <w:rPr>
          <w:rFonts w:ascii="Times New Roman" w:eastAsia="Times New Roman" w:hAnsi="Times New Roman" w:cs="Times New Roman"/>
          <w:b/>
          <w:bCs/>
        </w:rPr>
        <w:t xml:space="preserve">. </w:t>
      </w:r>
      <w:r w:rsidRPr="001164D5">
        <w:rPr>
          <w:rFonts w:ascii="Times New Roman" w:eastAsia="Times New Roman" w:hAnsi="Times New Roman" w:cs="Times New Roman"/>
        </w:rPr>
        <w:t xml:space="preserve">Tukey's HSD critical values for all biochemical parameters (α = 0.05, k = 30, </w:t>
      </w:r>
      <w:proofErr w:type="spellStart"/>
      <w:r w:rsidRPr="001164D5">
        <w:rPr>
          <w:rFonts w:ascii="Times New Roman" w:eastAsia="Times New Roman" w:hAnsi="Times New Roman" w:cs="Times New Roman"/>
        </w:rPr>
        <w:t>df</w:t>
      </w:r>
      <w:proofErr w:type="spellEnd"/>
      <w:r w:rsidRPr="001164D5">
        <w:rPr>
          <w:rFonts w:ascii="Times New Roman" w:eastAsia="Times New Roman" w:hAnsi="Times New Roman" w:cs="Times New Roman"/>
        </w:rPr>
        <w:t xml:space="preserve"> error = 60)</w:t>
      </w:r>
    </w:p>
    <w:p w14:paraId="2691A037" w14:textId="77777777" w:rsidR="000077C3" w:rsidRPr="00C6370F" w:rsidRDefault="000077C3" w:rsidP="000077C3">
      <w:pPr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Style w:val="TableGrid"/>
        <w:tblW w:w="8800" w:type="dxa"/>
        <w:tblLook w:val="04A0" w:firstRow="1" w:lastRow="0" w:firstColumn="1" w:lastColumn="0" w:noHBand="0" w:noVBand="1"/>
      </w:tblPr>
      <w:tblGrid>
        <w:gridCol w:w="2582"/>
        <w:gridCol w:w="1498"/>
        <w:gridCol w:w="1285"/>
        <w:gridCol w:w="1248"/>
        <w:gridCol w:w="2187"/>
      </w:tblGrid>
      <w:tr w:rsidR="000077C3" w:rsidRPr="00C6370F" w14:paraId="64F44437" w14:textId="77777777" w:rsidTr="00B56925">
        <w:tc>
          <w:tcPr>
            <w:tcW w:w="0" w:type="auto"/>
          </w:tcPr>
          <w:p w14:paraId="3BBC198D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  <w:b/>
                <w:bCs/>
              </w:rPr>
              <w:t>Parameter</w:t>
            </w:r>
          </w:p>
        </w:tc>
        <w:tc>
          <w:tcPr>
            <w:tcW w:w="0" w:type="auto"/>
          </w:tcPr>
          <w:p w14:paraId="3A2CF936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  <w:b/>
                <w:bCs/>
              </w:rPr>
              <w:t>HSD Value</w:t>
            </w:r>
          </w:p>
        </w:tc>
        <w:tc>
          <w:tcPr>
            <w:tcW w:w="0" w:type="auto"/>
          </w:tcPr>
          <w:p w14:paraId="6A614EED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  <w:b/>
                <w:bCs/>
              </w:rPr>
              <w:t>q-critical</w:t>
            </w:r>
          </w:p>
        </w:tc>
        <w:tc>
          <w:tcPr>
            <w:tcW w:w="0" w:type="auto"/>
          </w:tcPr>
          <w:p w14:paraId="321DD0C9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  <w:b/>
                <w:bCs/>
              </w:rPr>
              <w:t>SE</w:t>
            </w:r>
          </w:p>
        </w:tc>
        <w:tc>
          <w:tcPr>
            <w:tcW w:w="0" w:type="auto"/>
          </w:tcPr>
          <w:p w14:paraId="3CDF7E12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  <w:b/>
                <w:bCs/>
              </w:rPr>
              <w:t>Sensitivity</w:t>
            </w:r>
          </w:p>
        </w:tc>
      </w:tr>
      <w:tr w:rsidR="000077C3" w:rsidRPr="00C6370F" w14:paraId="32F7706B" w14:textId="77777777" w:rsidTr="00B56925">
        <w:tc>
          <w:tcPr>
            <w:tcW w:w="0" w:type="auto"/>
          </w:tcPr>
          <w:p w14:paraId="09E9DD5B" w14:textId="77777777" w:rsidR="000077C3" w:rsidRPr="00C6370F" w:rsidRDefault="000077C3" w:rsidP="00B56925">
            <w:pPr>
              <w:contextualSpacing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PAL Activity 30 DAT</w:t>
            </w:r>
          </w:p>
        </w:tc>
        <w:tc>
          <w:tcPr>
            <w:tcW w:w="0" w:type="auto"/>
          </w:tcPr>
          <w:p w14:paraId="6BDDAAB2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0.0043</w:t>
            </w:r>
          </w:p>
        </w:tc>
        <w:tc>
          <w:tcPr>
            <w:tcW w:w="0" w:type="auto"/>
          </w:tcPr>
          <w:p w14:paraId="31EA692C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5.5663</w:t>
            </w:r>
          </w:p>
        </w:tc>
        <w:tc>
          <w:tcPr>
            <w:tcW w:w="0" w:type="auto"/>
          </w:tcPr>
          <w:p w14:paraId="08D1963A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0.000780</w:t>
            </w:r>
          </w:p>
        </w:tc>
        <w:tc>
          <w:tcPr>
            <w:tcW w:w="0" w:type="auto"/>
          </w:tcPr>
          <w:p w14:paraId="6B7CEF5B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Most sensitive</w:t>
            </w:r>
          </w:p>
        </w:tc>
      </w:tr>
      <w:tr w:rsidR="000077C3" w:rsidRPr="00C6370F" w14:paraId="413D25B0" w14:textId="77777777" w:rsidTr="00B56925">
        <w:tc>
          <w:tcPr>
            <w:tcW w:w="0" w:type="auto"/>
          </w:tcPr>
          <w:p w14:paraId="59A0842C" w14:textId="77777777" w:rsidR="000077C3" w:rsidRPr="00C6370F" w:rsidRDefault="000077C3" w:rsidP="00B56925">
            <w:pPr>
              <w:contextualSpacing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C4H Activity 30 DAT</w:t>
            </w:r>
          </w:p>
        </w:tc>
        <w:tc>
          <w:tcPr>
            <w:tcW w:w="0" w:type="auto"/>
          </w:tcPr>
          <w:p w14:paraId="7DFB7AE0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0.0108</w:t>
            </w:r>
          </w:p>
        </w:tc>
        <w:tc>
          <w:tcPr>
            <w:tcW w:w="0" w:type="auto"/>
          </w:tcPr>
          <w:p w14:paraId="33A5DCFC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5.5663</w:t>
            </w:r>
          </w:p>
        </w:tc>
        <w:tc>
          <w:tcPr>
            <w:tcW w:w="0" w:type="auto"/>
          </w:tcPr>
          <w:p w14:paraId="7D1B81E4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0.001940</w:t>
            </w:r>
          </w:p>
        </w:tc>
        <w:tc>
          <w:tcPr>
            <w:tcW w:w="0" w:type="auto"/>
          </w:tcPr>
          <w:p w14:paraId="2352F992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High sensitivity</w:t>
            </w:r>
          </w:p>
        </w:tc>
      </w:tr>
      <w:tr w:rsidR="000077C3" w:rsidRPr="00C6370F" w14:paraId="0A927038" w14:textId="77777777" w:rsidTr="00B56925">
        <w:tc>
          <w:tcPr>
            <w:tcW w:w="0" w:type="auto"/>
          </w:tcPr>
          <w:p w14:paraId="61DBADFF" w14:textId="77777777" w:rsidR="000077C3" w:rsidRPr="00C6370F" w:rsidRDefault="000077C3" w:rsidP="00B56925">
            <w:pPr>
              <w:contextualSpacing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PAL Activity 86 DAT</w:t>
            </w:r>
          </w:p>
        </w:tc>
        <w:tc>
          <w:tcPr>
            <w:tcW w:w="0" w:type="auto"/>
          </w:tcPr>
          <w:p w14:paraId="43AF0067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0.0102</w:t>
            </w:r>
          </w:p>
        </w:tc>
        <w:tc>
          <w:tcPr>
            <w:tcW w:w="0" w:type="auto"/>
          </w:tcPr>
          <w:p w14:paraId="2BAF576C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5.5663</w:t>
            </w:r>
          </w:p>
        </w:tc>
        <w:tc>
          <w:tcPr>
            <w:tcW w:w="0" w:type="auto"/>
          </w:tcPr>
          <w:p w14:paraId="00B98236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0.001837</w:t>
            </w:r>
          </w:p>
        </w:tc>
        <w:tc>
          <w:tcPr>
            <w:tcW w:w="0" w:type="auto"/>
          </w:tcPr>
          <w:p w14:paraId="67C4F907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High sensitivity</w:t>
            </w:r>
          </w:p>
        </w:tc>
      </w:tr>
      <w:tr w:rsidR="000077C3" w:rsidRPr="00C6370F" w14:paraId="1DEE3C71" w14:textId="77777777" w:rsidTr="00B56925">
        <w:tc>
          <w:tcPr>
            <w:tcW w:w="0" w:type="auto"/>
          </w:tcPr>
          <w:p w14:paraId="2EE7B7C9" w14:textId="77777777" w:rsidR="000077C3" w:rsidRPr="00C6370F" w:rsidRDefault="000077C3" w:rsidP="00B56925">
            <w:pPr>
              <w:contextualSpacing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C4H Activity 86 DAT</w:t>
            </w:r>
          </w:p>
        </w:tc>
        <w:tc>
          <w:tcPr>
            <w:tcW w:w="0" w:type="auto"/>
          </w:tcPr>
          <w:p w14:paraId="0A8270A4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0.0154</w:t>
            </w:r>
          </w:p>
        </w:tc>
        <w:tc>
          <w:tcPr>
            <w:tcW w:w="0" w:type="auto"/>
          </w:tcPr>
          <w:p w14:paraId="4927F628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5.5663</w:t>
            </w:r>
          </w:p>
        </w:tc>
        <w:tc>
          <w:tcPr>
            <w:tcW w:w="0" w:type="auto"/>
          </w:tcPr>
          <w:p w14:paraId="1D1B2750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0.002758</w:t>
            </w:r>
          </w:p>
        </w:tc>
        <w:tc>
          <w:tcPr>
            <w:tcW w:w="0" w:type="auto"/>
          </w:tcPr>
          <w:p w14:paraId="35BFE62E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High sensitivity</w:t>
            </w:r>
          </w:p>
        </w:tc>
      </w:tr>
      <w:tr w:rsidR="000077C3" w:rsidRPr="00C6370F" w14:paraId="791EB0E1" w14:textId="77777777" w:rsidTr="00B56925">
        <w:tc>
          <w:tcPr>
            <w:tcW w:w="0" w:type="auto"/>
          </w:tcPr>
          <w:p w14:paraId="57918AB3" w14:textId="77777777" w:rsidR="000077C3" w:rsidRPr="00C6370F" w:rsidRDefault="000077C3" w:rsidP="00B56925">
            <w:pPr>
              <w:contextualSpacing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Flavonoid 30 DAT</w:t>
            </w:r>
          </w:p>
        </w:tc>
        <w:tc>
          <w:tcPr>
            <w:tcW w:w="0" w:type="auto"/>
          </w:tcPr>
          <w:p w14:paraId="0582D218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2.3365</w:t>
            </w:r>
          </w:p>
        </w:tc>
        <w:tc>
          <w:tcPr>
            <w:tcW w:w="0" w:type="auto"/>
          </w:tcPr>
          <w:p w14:paraId="06C286C3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5.5663</w:t>
            </w:r>
          </w:p>
        </w:tc>
        <w:tc>
          <w:tcPr>
            <w:tcW w:w="0" w:type="auto"/>
          </w:tcPr>
          <w:p w14:paraId="6FB8A879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0.4198</w:t>
            </w:r>
          </w:p>
        </w:tc>
        <w:tc>
          <w:tcPr>
            <w:tcW w:w="0" w:type="auto"/>
          </w:tcPr>
          <w:p w14:paraId="1A242EA8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Moderate</w:t>
            </w:r>
          </w:p>
        </w:tc>
      </w:tr>
      <w:tr w:rsidR="000077C3" w:rsidRPr="00C6370F" w14:paraId="49FA13D4" w14:textId="77777777" w:rsidTr="00B56925">
        <w:tc>
          <w:tcPr>
            <w:tcW w:w="0" w:type="auto"/>
          </w:tcPr>
          <w:p w14:paraId="29749D61" w14:textId="77777777" w:rsidR="000077C3" w:rsidRPr="00C6370F" w:rsidRDefault="000077C3" w:rsidP="00B56925">
            <w:pPr>
              <w:contextualSpacing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Flavonoid 86 DAT</w:t>
            </w:r>
          </w:p>
        </w:tc>
        <w:tc>
          <w:tcPr>
            <w:tcW w:w="0" w:type="auto"/>
          </w:tcPr>
          <w:p w14:paraId="79C64C9B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5.4349</w:t>
            </w:r>
          </w:p>
        </w:tc>
        <w:tc>
          <w:tcPr>
            <w:tcW w:w="0" w:type="auto"/>
          </w:tcPr>
          <w:p w14:paraId="4775C341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5.5663</w:t>
            </w:r>
          </w:p>
        </w:tc>
        <w:tc>
          <w:tcPr>
            <w:tcW w:w="0" w:type="auto"/>
          </w:tcPr>
          <w:p w14:paraId="0BD072A7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0.9764</w:t>
            </w:r>
          </w:p>
        </w:tc>
        <w:tc>
          <w:tcPr>
            <w:tcW w:w="0" w:type="auto"/>
          </w:tcPr>
          <w:p w14:paraId="56CB2292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Moderate</w:t>
            </w:r>
          </w:p>
        </w:tc>
      </w:tr>
      <w:tr w:rsidR="000077C3" w:rsidRPr="00C6370F" w14:paraId="5C8533FC" w14:textId="77777777" w:rsidTr="00B56925">
        <w:tc>
          <w:tcPr>
            <w:tcW w:w="0" w:type="auto"/>
          </w:tcPr>
          <w:p w14:paraId="19D78F39" w14:textId="77777777" w:rsidR="000077C3" w:rsidRPr="00C6370F" w:rsidRDefault="000077C3" w:rsidP="00B56925">
            <w:pPr>
              <w:contextualSpacing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Total Phenol 86 DAT</w:t>
            </w:r>
          </w:p>
        </w:tc>
        <w:tc>
          <w:tcPr>
            <w:tcW w:w="0" w:type="auto"/>
          </w:tcPr>
          <w:p w14:paraId="7D9E4410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9.0272</w:t>
            </w:r>
          </w:p>
        </w:tc>
        <w:tc>
          <w:tcPr>
            <w:tcW w:w="0" w:type="auto"/>
          </w:tcPr>
          <w:p w14:paraId="3BA60928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5.5663</w:t>
            </w:r>
          </w:p>
        </w:tc>
        <w:tc>
          <w:tcPr>
            <w:tcW w:w="0" w:type="auto"/>
          </w:tcPr>
          <w:p w14:paraId="6BBA1A5F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1.6218</w:t>
            </w:r>
          </w:p>
        </w:tc>
        <w:tc>
          <w:tcPr>
            <w:tcW w:w="0" w:type="auto"/>
          </w:tcPr>
          <w:p w14:paraId="5D929C5B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Moderate</w:t>
            </w:r>
          </w:p>
        </w:tc>
      </w:tr>
      <w:tr w:rsidR="000077C3" w:rsidRPr="00C6370F" w14:paraId="18D84DC6" w14:textId="77777777" w:rsidTr="00B56925">
        <w:tc>
          <w:tcPr>
            <w:tcW w:w="0" w:type="auto"/>
          </w:tcPr>
          <w:p w14:paraId="7D283E15" w14:textId="77777777" w:rsidR="000077C3" w:rsidRPr="00C6370F" w:rsidRDefault="000077C3" w:rsidP="00B56925">
            <w:pPr>
              <w:contextualSpacing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Total Phenol 30 DAT</w:t>
            </w:r>
          </w:p>
        </w:tc>
        <w:tc>
          <w:tcPr>
            <w:tcW w:w="0" w:type="auto"/>
          </w:tcPr>
          <w:p w14:paraId="0BE2AF48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9.7786</w:t>
            </w:r>
          </w:p>
        </w:tc>
        <w:tc>
          <w:tcPr>
            <w:tcW w:w="0" w:type="auto"/>
          </w:tcPr>
          <w:p w14:paraId="126B162E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5.5663</w:t>
            </w:r>
          </w:p>
        </w:tc>
        <w:tc>
          <w:tcPr>
            <w:tcW w:w="0" w:type="auto"/>
          </w:tcPr>
          <w:p w14:paraId="313E9EF4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1.7567</w:t>
            </w:r>
          </w:p>
        </w:tc>
        <w:tc>
          <w:tcPr>
            <w:tcW w:w="0" w:type="auto"/>
          </w:tcPr>
          <w:p w14:paraId="4A64D1FA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Moderate</w:t>
            </w:r>
          </w:p>
        </w:tc>
      </w:tr>
      <w:tr w:rsidR="000077C3" w:rsidRPr="00C6370F" w14:paraId="5E44BEF5" w14:textId="77777777" w:rsidTr="00B56925">
        <w:tc>
          <w:tcPr>
            <w:tcW w:w="0" w:type="auto"/>
          </w:tcPr>
          <w:p w14:paraId="3D2C5243" w14:textId="77777777" w:rsidR="000077C3" w:rsidRPr="00C6370F" w:rsidRDefault="000077C3" w:rsidP="00B56925">
            <w:pPr>
              <w:contextualSpacing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Lignin 30 DAT</w:t>
            </w:r>
          </w:p>
        </w:tc>
        <w:tc>
          <w:tcPr>
            <w:tcW w:w="0" w:type="auto"/>
          </w:tcPr>
          <w:p w14:paraId="685CAA0E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28.8153</w:t>
            </w:r>
          </w:p>
        </w:tc>
        <w:tc>
          <w:tcPr>
            <w:tcW w:w="0" w:type="auto"/>
          </w:tcPr>
          <w:p w14:paraId="45F4D37F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5.5663</w:t>
            </w:r>
          </w:p>
        </w:tc>
        <w:tc>
          <w:tcPr>
            <w:tcW w:w="0" w:type="auto"/>
          </w:tcPr>
          <w:p w14:paraId="5C628501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5.1767</w:t>
            </w:r>
          </w:p>
        </w:tc>
        <w:tc>
          <w:tcPr>
            <w:tcW w:w="0" w:type="auto"/>
          </w:tcPr>
          <w:p w14:paraId="4A955759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Lower sensitivity</w:t>
            </w:r>
          </w:p>
        </w:tc>
      </w:tr>
      <w:tr w:rsidR="000077C3" w:rsidRPr="00C6370F" w14:paraId="0544465F" w14:textId="77777777" w:rsidTr="00B56925">
        <w:tc>
          <w:tcPr>
            <w:tcW w:w="0" w:type="auto"/>
          </w:tcPr>
          <w:p w14:paraId="0E5E9DBD" w14:textId="77777777" w:rsidR="000077C3" w:rsidRPr="00C6370F" w:rsidRDefault="000077C3" w:rsidP="00B56925">
            <w:pPr>
              <w:contextualSpacing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Lignin 86 DAT</w:t>
            </w:r>
          </w:p>
        </w:tc>
        <w:tc>
          <w:tcPr>
            <w:tcW w:w="0" w:type="auto"/>
          </w:tcPr>
          <w:p w14:paraId="5ED6223E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179.1018</w:t>
            </w:r>
          </w:p>
        </w:tc>
        <w:tc>
          <w:tcPr>
            <w:tcW w:w="0" w:type="auto"/>
          </w:tcPr>
          <w:p w14:paraId="57EC8268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5.5663</w:t>
            </w:r>
          </w:p>
        </w:tc>
        <w:tc>
          <w:tcPr>
            <w:tcW w:w="0" w:type="auto"/>
          </w:tcPr>
          <w:p w14:paraId="2753C07A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32.1759</w:t>
            </w:r>
          </w:p>
        </w:tc>
        <w:tc>
          <w:tcPr>
            <w:tcW w:w="0" w:type="auto"/>
          </w:tcPr>
          <w:p w14:paraId="530BC2FD" w14:textId="77777777" w:rsidR="000077C3" w:rsidRPr="00C6370F" w:rsidRDefault="000077C3" w:rsidP="00B569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eastAsia="Times New Roman" w:hAnsi="Times New Roman" w:cs="Times New Roman"/>
              </w:rPr>
              <w:t>Lowest sensitivity</w:t>
            </w:r>
          </w:p>
        </w:tc>
      </w:tr>
    </w:tbl>
    <w:p w14:paraId="274C518D" w14:textId="77777777" w:rsidR="000077C3" w:rsidRPr="00C6370F" w:rsidRDefault="000077C3" w:rsidP="000077C3">
      <w:pPr>
        <w:spacing w:line="240" w:lineRule="auto"/>
        <w:contextualSpacing/>
        <w:rPr>
          <w:rFonts w:ascii="Times New Roman" w:hAnsi="Times New Roman" w:cs="Times New Roman"/>
        </w:rPr>
      </w:pPr>
    </w:p>
    <w:p w14:paraId="35E15A0D" w14:textId="77777777" w:rsidR="000077C3" w:rsidRDefault="000077C3" w:rsidP="000077C3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6370F">
        <w:rPr>
          <w:rFonts w:ascii="Times New Roman" w:eastAsia="Times New Roman" w:hAnsi="Times New Roman" w:cs="Times New Roman"/>
        </w:rPr>
        <w:t>Note: SE = Standard Error of treatment means = √(</w:t>
      </w:r>
      <w:proofErr w:type="spellStart"/>
      <w:r w:rsidRPr="00C6370F">
        <w:rPr>
          <w:rFonts w:ascii="Times New Roman" w:eastAsia="Times New Roman" w:hAnsi="Times New Roman" w:cs="Times New Roman"/>
        </w:rPr>
        <w:t>MSerror</w:t>
      </w:r>
      <w:proofErr w:type="spellEnd"/>
      <w:r w:rsidRPr="00C6370F">
        <w:rPr>
          <w:rFonts w:ascii="Times New Roman" w:eastAsia="Times New Roman" w:hAnsi="Times New Roman" w:cs="Times New Roman"/>
        </w:rPr>
        <w:t>/r); HSD = q-critical × SE; Lower HSD indicates greater sensitivity for detecting cultivar differences.</w:t>
      </w:r>
    </w:p>
    <w:p w14:paraId="304151F8" w14:textId="77777777" w:rsidR="00AB1C59" w:rsidRDefault="00AB1C59" w:rsidP="000077C3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6B83557B" w14:textId="168CEB1B" w:rsidR="00AB1C59" w:rsidRPr="00C6370F" w:rsidRDefault="00AB1C59" w:rsidP="00AB1C59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Supplementary </w:t>
      </w:r>
      <w:r w:rsidRPr="00C6370F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2:</w:t>
      </w:r>
      <w:r w:rsidRPr="00C6370F">
        <w:rPr>
          <w:rFonts w:ascii="Times New Roman" w:hAnsi="Times New Roman" w:cs="Times New Roman"/>
        </w:rPr>
        <w:t xml:space="preserve"> Pearson correlation coefficients between genotype mean biochemical traits and pooled mean aphid count (n = 30)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0"/>
        <w:gridCol w:w="836"/>
        <w:gridCol w:w="907"/>
        <w:gridCol w:w="993"/>
      </w:tblGrid>
      <w:tr w:rsidR="00AB1C59" w:rsidRPr="00C6370F" w14:paraId="14590479" w14:textId="77777777" w:rsidTr="00B56925">
        <w:tc>
          <w:tcPr>
            <w:tcW w:w="0" w:type="auto"/>
            <w:hideMark/>
          </w:tcPr>
          <w:p w14:paraId="287350C9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370F">
              <w:rPr>
                <w:rFonts w:ascii="Times New Roman" w:hAnsi="Times New Roman" w:cs="Times New Roman"/>
                <w:b/>
                <w:bCs/>
              </w:rPr>
              <w:t>Biochemical trait</w:t>
            </w:r>
          </w:p>
        </w:tc>
        <w:tc>
          <w:tcPr>
            <w:tcW w:w="0" w:type="auto"/>
            <w:hideMark/>
          </w:tcPr>
          <w:p w14:paraId="6AEF07A8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370F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0" w:type="auto"/>
            <w:hideMark/>
          </w:tcPr>
          <w:p w14:paraId="6F05B3A9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370F">
              <w:rPr>
                <w:rFonts w:ascii="Times New Roman" w:hAnsi="Times New Roman" w:cs="Times New Roman"/>
                <w:b/>
                <w:bCs/>
              </w:rPr>
              <w:t>p (raw)</w:t>
            </w:r>
          </w:p>
        </w:tc>
        <w:tc>
          <w:tcPr>
            <w:tcW w:w="0" w:type="auto"/>
            <w:hideMark/>
          </w:tcPr>
          <w:p w14:paraId="48CA4F82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370F">
              <w:rPr>
                <w:rFonts w:ascii="Times New Roman" w:hAnsi="Times New Roman" w:cs="Times New Roman"/>
                <w:b/>
                <w:bCs/>
              </w:rPr>
              <w:t>p (FDR)</w:t>
            </w:r>
          </w:p>
        </w:tc>
      </w:tr>
      <w:tr w:rsidR="00AB1C59" w:rsidRPr="00C6370F" w14:paraId="4F165D3C" w14:textId="77777777" w:rsidTr="00B56925">
        <w:tc>
          <w:tcPr>
            <w:tcW w:w="0" w:type="auto"/>
            <w:hideMark/>
          </w:tcPr>
          <w:p w14:paraId="360D4C0E" w14:textId="34961995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 xml:space="preserve">Total phenol </w:t>
            </w:r>
            <w:r w:rsidR="006420DC">
              <w:rPr>
                <w:rFonts w:ascii="Times New Roman" w:hAnsi="Times New Roman" w:cs="Times New Roman"/>
              </w:rPr>
              <w:t>(</w:t>
            </w:r>
            <w:r w:rsidRPr="00C6370F">
              <w:rPr>
                <w:rFonts w:ascii="Times New Roman" w:hAnsi="Times New Roman" w:cs="Times New Roman"/>
              </w:rPr>
              <w:t>30 DAT</w:t>
            </w:r>
            <w:r w:rsidR="006420D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hideMark/>
          </w:tcPr>
          <w:p w14:paraId="372B9478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−0.854</w:t>
            </w:r>
          </w:p>
        </w:tc>
        <w:tc>
          <w:tcPr>
            <w:tcW w:w="0" w:type="auto"/>
            <w:hideMark/>
          </w:tcPr>
          <w:p w14:paraId="1DEBA234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hideMark/>
          </w:tcPr>
          <w:p w14:paraId="73BA59DD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&lt;0.001</w:t>
            </w:r>
          </w:p>
        </w:tc>
      </w:tr>
      <w:tr w:rsidR="00AB1C59" w:rsidRPr="00C6370F" w14:paraId="5C88BB41" w14:textId="77777777" w:rsidTr="00B56925">
        <w:tc>
          <w:tcPr>
            <w:tcW w:w="0" w:type="auto"/>
            <w:hideMark/>
          </w:tcPr>
          <w:p w14:paraId="28039AA5" w14:textId="4D4D2AA1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 xml:space="preserve">Flavonoid </w:t>
            </w:r>
            <w:r w:rsidR="006420DC">
              <w:rPr>
                <w:rFonts w:ascii="Times New Roman" w:hAnsi="Times New Roman" w:cs="Times New Roman"/>
              </w:rPr>
              <w:t>(</w:t>
            </w:r>
            <w:r w:rsidRPr="00C6370F">
              <w:rPr>
                <w:rFonts w:ascii="Times New Roman" w:hAnsi="Times New Roman" w:cs="Times New Roman"/>
              </w:rPr>
              <w:t>86 DAT</w:t>
            </w:r>
            <w:r w:rsidR="006420D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hideMark/>
          </w:tcPr>
          <w:p w14:paraId="2D50693C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−0.804</w:t>
            </w:r>
          </w:p>
        </w:tc>
        <w:tc>
          <w:tcPr>
            <w:tcW w:w="0" w:type="auto"/>
            <w:hideMark/>
          </w:tcPr>
          <w:p w14:paraId="00E1EC9B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hideMark/>
          </w:tcPr>
          <w:p w14:paraId="763EA68F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&lt;0.001</w:t>
            </w:r>
          </w:p>
        </w:tc>
      </w:tr>
      <w:tr w:rsidR="00AB1C59" w:rsidRPr="00C6370F" w14:paraId="5A380C93" w14:textId="77777777" w:rsidTr="00B56925">
        <w:tc>
          <w:tcPr>
            <w:tcW w:w="0" w:type="auto"/>
            <w:hideMark/>
          </w:tcPr>
          <w:p w14:paraId="04848302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Total phenol – 86 DAT</w:t>
            </w:r>
          </w:p>
        </w:tc>
        <w:tc>
          <w:tcPr>
            <w:tcW w:w="0" w:type="auto"/>
            <w:hideMark/>
          </w:tcPr>
          <w:p w14:paraId="6AA2A7C2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−0.774</w:t>
            </w:r>
          </w:p>
        </w:tc>
        <w:tc>
          <w:tcPr>
            <w:tcW w:w="0" w:type="auto"/>
            <w:hideMark/>
          </w:tcPr>
          <w:p w14:paraId="7D0ABAFA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hideMark/>
          </w:tcPr>
          <w:p w14:paraId="1FB4128A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&lt;0.001</w:t>
            </w:r>
          </w:p>
        </w:tc>
      </w:tr>
      <w:tr w:rsidR="00AB1C59" w:rsidRPr="00C6370F" w14:paraId="23F2A356" w14:textId="77777777" w:rsidTr="00B56925">
        <w:tc>
          <w:tcPr>
            <w:tcW w:w="0" w:type="auto"/>
            <w:hideMark/>
          </w:tcPr>
          <w:p w14:paraId="33475871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Lignin – 86 DAT</w:t>
            </w:r>
          </w:p>
        </w:tc>
        <w:tc>
          <w:tcPr>
            <w:tcW w:w="0" w:type="auto"/>
            <w:hideMark/>
          </w:tcPr>
          <w:p w14:paraId="5318B640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−0.734</w:t>
            </w:r>
          </w:p>
        </w:tc>
        <w:tc>
          <w:tcPr>
            <w:tcW w:w="0" w:type="auto"/>
            <w:hideMark/>
          </w:tcPr>
          <w:p w14:paraId="76148EDC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hideMark/>
          </w:tcPr>
          <w:p w14:paraId="0DB9976B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&lt;0.001</w:t>
            </w:r>
          </w:p>
        </w:tc>
      </w:tr>
      <w:tr w:rsidR="00AB1C59" w:rsidRPr="00C6370F" w14:paraId="037F3F6F" w14:textId="77777777" w:rsidTr="00B56925">
        <w:tc>
          <w:tcPr>
            <w:tcW w:w="0" w:type="auto"/>
            <w:hideMark/>
          </w:tcPr>
          <w:p w14:paraId="2E70EE50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Flavonoid – 30 DAT</w:t>
            </w:r>
          </w:p>
        </w:tc>
        <w:tc>
          <w:tcPr>
            <w:tcW w:w="0" w:type="auto"/>
            <w:hideMark/>
          </w:tcPr>
          <w:p w14:paraId="3D734542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−0.534</w:t>
            </w:r>
          </w:p>
        </w:tc>
        <w:tc>
          <w:tcPr>
            <w:tcW w:w="0" w:type="auto"/>
            <w:hideMark/>
          </w:tcPr>
          <w:p w14:paraId="0A34D8C9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0" w:type="auto"/>
            <w:hideMark/>
          </w:tcPr>
          <w:p w14:paraId="286D4866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0.0047</w:t>
            </w:r>
          </w:p>
        </w:tc>
      </w:tr>
      <w:tr w:rsidR="00AB1C59" w:rsidRPr="00C6370F" w14:paraId="5CBC85C9" w14:textId="77777777" w:rsidTr="00B56925">
        <w:tc>
          <w:tcPr>
            <w:tcW w:w="0" w:type="auto"/>
            <w:hideMark/>
          </w:tcPr>
          <w:p w14:paraId="43B138A6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C4H activity – 86 DAT</w:t>
            </w:r>
          </w:p>
        </w:tc>
        <w:tc>
          <w:tcPr>
            <w:tcW w:w="0" w:type="auto"/>
            <w:hideMark/>
          </w:tcPr>
          <w:p w14:paraId="00D72268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−0.518</w:t>
            </w:r>
          </w:p>
        </w:tc>
        <w:tc>
          <w:tcPr>
            <w:tcW w:w="0" w:type="auto"/>
            <w:hideMark/>
          </w:tcPr>
          <w:p w14:paraId="584FAB0C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0.0034</w:t>
            </w:r>
          </w:p>
        </w:tc>
        <w:tc>
          <w:tcPr>
            <w:tcW w:w="0" w:type="auto"/>
            <w:hideMark/>
          </w:tcPr>
          <w:p w14:paraId="0361DF34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0.0056</w:t>
            </w:r>
          </w:p>
        </w:tc>
      </w:tr>
      <w:tr w:rsidR="00AB1C59" w:rsidRPr="00C6370F" w14:paraId="22562C83" w14:textId="77777777" w:rsidTr="00B56925">
        <w:tc>
          <w:tcPr>
            <w:tcW w:w="0" w:type="auto"/>
            <w:hideMark/>
          </w:tcPr>
          <w:p w14:paraId="47655D31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C4H activity – 30 DAT</w:t>
            </w:r>
          </w:p>
        </w:tc>
        <w:tc>
          <w:tcPr>
            <w:tcW w:w="0" w:type="auto"/>
            <w:hideMark/>
          </w:tcPr>
          <w:p w14:paraId="16B4ED3B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−0.494</w:t>
            </w:r>
          </w:p>
        </w:tc>
        <w:tc>
          <w:tcPr>
            <w:tcW w:w="0" w:type="auto"/>
            <w:hideMark/>
          </w:tcPr>
          <w:p w14:paraId="35FDAE66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0.0055</w:t>
            </w:r>
          </w:p>
        </w:tc>
        <w:tc>
          <w:tcPr>
            <w:tcW w:w="0" w:type="auto"/>
            <w:hideMark/>
          </w:tcPr>
          <w:p w14:paraId="60186136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0.0079</w:t>
            </w:r>
          </w:p>
        </w:tc>
      </w:tr>
      <w:tr w:rsidR="00AB1C59" w:rsidRPr="00C6370F" w14:paraId="5F6617C1" w14:textId="77777777" w:rsidTr="00B56925">
        <w:tc>
          <w:tcPr>
            <w:tcW w:w="0" w:type="auto"/>
            <w:hideMark/>
          </w:tcPr>
          <w:p w14:paraId="5EF65389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Lignin – 30 DAT</w:t>
            </w:r>
          </w:p>
        </w:tc>
        <w:tc>
          <w:tcPr>
            <w:tcW w:w="0" w:type="auto"/>
            <w:hideMark/>
          </w:tcPr>
          <w:p w14:paraId="2AEFA695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−0.355</w:t>
            </w:r>
          </w:p>
        </w:tc>
        <w:tc>
          <w:tcPr>
            <w:tcW w:w="0" w:type="auto"/>
            <w:hideMark/>
          </w:tcPr>
          <w:p w14:paraId="46D6669D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0.0543</w:t>
            </w:r>
          </w:p>
        </w:tc>
        <w:tc>
          <w:tcPr>
            <w:tcW w:w="0" w:type="auto"/>
            <w:hideMark/>
          </w:tcPr>
          <w:p w14:paraId="2A2B6FA0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0.0679</w:t>
            </w:r>
          </w:p>
        </w:tc>
      </w:tr>
      <w:tr w:rsidR="00AB1C59" w:rsidRPr="00C6370F" w14:paraId="7D565DA9" w14:textId="77777777" w:rsidTr="00B56925">
        <w:tc>
          <w:tcPr>
            <w:tcW w:w="0" w:type="auto"/>
            <w:hideMark/>
          </w:tcPr>
          <w:p w14:paraId="6AAA1DA7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PAL activity – 86 DAT</w:t>
            </w:r>
          </w:p>
        </w:tc>
        <w:tc>
          <w:tcPr>
            <w:tcW w:w="0" w:type="auto"/>
            <w:hideMark/>
          </w:tcPr>
          <w:p w14:paraId="1B408801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−0.239</w:t>
            </w:r>
          </w:p>
        </w:tc>
        <w:tc>
          <w:tcPr>
            <w:tcW w:w="0" w:type="auto"/>
            <w:hideMark/>
          </w:tcPr>
          <w:p w14:paraId="15AE5D44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0.204</w:t>
            </w:r>
          </w:p>
        </w:tc>
        <w:tc>
          <w:tcPr>
            <w:tcW w:w="0" w:type="auto"/>
            <w:hideMark/>
          </w:tcPr>
          <w:p w14:paraId="5D3CB771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0.227</w:t>
            </w:r>
          </w:p>
        </w:tc>
      </w:tr>
      <w:tr w:rsidR="00AB1C59" w:rsidRPr="00C6370F" w14:paraId="07553133" w14:textId="77777777" w:rsidTr="00B56925">
        <w:tc>
          <w:tcPr>
            <w:tcW w:w="0" w:type="auto"/>
            <w:hideMark/>
          </w:tcPr>
          <w:p w14:paraId="75542702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PAL activity – 30 DAT</w:t>
            </w:r>
          </w:p>
        </w:tc>
        <w:tc>
          <w:tcPr>
            <w:tcW w:w="0" w:type="auto"/>
            <w:hideMark/>
          </w:tcPr>
          <w:p w14:paraId="3869796E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0.102</w:t>
            </w:r>
          </w:p>
        </w:tc>
        <w:tc>
          <w:tcPr>
            <w:tcW w:w="0" w:type="auto"/>
            <w:hideMark/>
          </w:tcPr>
          <w:p w14:paraId="4164349F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0.592</w:t>
            </w:r>
          </w:p>
        </w:tc>
        <w:tc>
          <w:tcPr>
            <w:tcW w:w="0" w:type="auto"/>
            <w:hideMark/>
          </w:tcPr>
          <w:p w14:paraId="3C43926D" w14:textId="77777777" w:rsidR="00AB1C59" w:rsidRPr="00C6370F" w:rsidRDefault="00AB1C59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0.592</w:t>
            </w:r>
          </w:p>
        </w:tc>
      </w:tr>
    </w:tbl>
    <w:p w14:paraId="70CFB5EE" w14:textId="77777777" w:rsidR="00AB1C59" w:rsidRPr="00C6370F" w:rsidRDefault="00AB1C59" w:rsidP="000077C3">
      <w:pPr>
        <w:spacing w:before="120" w:after="120" w:line="240" w:lineRule="auto"/>
        <w:contextualSpacing/>
        <w:jc w:val="both"/>
        <w:rPr>
          <w:rFonts w:ascii="Times New Roman" w:hAnsi="Times New Roman" w:cs="Times New Roman"/>
        </w:rPr>
      </w:pPr>
    </w:p>
    <w:p w14:paraId="2E53DD02" w14:textId="022F2A43" w:rsidR="00E81582" w:rsidRPr="00C6370F" w:rsidRDefault="00E81582" w:rsidP="00E81582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Supplementary </w:t>
      </w:r>
      <w:r w:rsidRPr="00C6370F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3:</w:t>
      </w:r>
      <w:r w:rsidRPr="00C6370F">
        <w:rPr>
          <w:rFonts w:ascii="Times New Roman" w:hAnsi="Times New Roman" w:cs="Times New Roman"/>
        </w:rPr>
        <w:t xml:space="preserve"> Final stepwise multiple linear regression model for pooled mean aphid count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2"/>
        <w:gridCol w:w="931"/>
        <w:gridCol w:w="821"/>
        <w:gridCol w:w="726"/>
        <w:gridCol w:w="836"/>
      </w:tblGrid>
      <w:tr w:rsidR="00E81582" w:rsidRPr="00C6370F" w14:paraId="07916017" w14:textId="77777777" w:rsidTr="00B56925">
        <w:tc>
          <w:tcPr>
            <w:tcW w:w="0" w:type="auto"/>
            <w:hideMark/>
          </w:tcPr>
          <w:p w14:paraId="62526EE4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370F">
              <w:rPr>
                <w:rFonts w:ascii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0" w:type="auto"/>
            <w:hideMark/>
          </w:tcPr>
          <w:p w14:paraId="0F750084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370F">
              <w:rPr>
                <w:rFonts w:ascii="Times New Roman" w:hAnsi="Times New Roman" w:cs="Times New Roman"/>
                <w:b/>
                <w:bCs/>
              </w:rPr>
              <w:t>β</w:t>
            </w:r>
          </w:p>
        </w:tc>
        <w:tc>
          <w:tcPr>
            <w:tcW w:w="0" w:type="auto"/>
            <w:hideMark/>
          </w:tcPr>
          <w:p w14:paraId="16A179B5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370F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0" w:type="auto"/>
            <w:hideMark/>
          </w:tcPr>
          <w:p w14:paraId="4BC6DF9B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370F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0" w:type="auto"/>
            <w:hideMark/>
          </w:tcPr>
          <w:p w14:paraId="277D28C2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370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</w:tr>
      <w:tr w:rsidR="00E81582" w:rsidRPr="00C6370F" w14:paraId="4507DAA8" w14:textId="77777777" w:rsidTr="00B56925">
        <w:tc>
          <w:tcPr>
            <w:tcW w:w="0" w:type="auto"/>
            <w:hideMark/>
          </w:tcPr>
          <w:p w14:paraId="6F1FFC03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0" w:type="auto"/>
            <w:hideMark/>
          </w:tcPr>
          <w:p w14:paraId="3913FEFE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124.895</w:t>
            </w:r>
          </w:p>
        </w:tc>
        <w:tc>
          <w:tcPr>
            <w:tcW w:w="0" w:type="auto"/>
            <w:hideMark/>
          </w:tcPr>
          <w:p w14:paraId="4F2A3282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12.337</w:t>
            </w:r>
          </w:p>
        </w:tc>
        <w:tc>
          <w:tcPr>
            <w:tcW w:w="0" w:type="auto"/>
            <w:hideMark/>
          </w:tcPr>
          <w:p w14:paraId="20E09612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0" w:type="auto"/>
            <w:hideMark/>
          </w:tcPr>
          <w:p w14:paraId="62E9F925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&lt;0.001</w:t>
            </w:r>
          </w:p>
        </w:tc>
      </w:tr>
      <w:tr w:rsidR="00E81582" w:rsidRPr="00C6370F" w14:paraId="79C19A1F" w14:textId="77777777" w:rsidTr="00B56925">
        <w:tc>
          <w:tcPr>
            <w:tcW w:w="0" w:type="auto"/>
            <w:hideMark/>
          </w:tcPr>
          <w:p w14:paraId="595C2D2E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Total phenol – 30 DAT</w:t>
            </w:r>
          </w:p>
        </w:tc>
        <w:tc>
          <w:tcPr>
            <w:tcW w:w="0" w:type="auto"/>
            <w:hideMark/>
          </w:tcPr>
          <w:p w14:paraId="403E28DC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−2.884</w:t>
            </w:r>
          </w:p>
        </w:tc>
        <w:tc>
          <w:tcPr>
            <w:tcW w:w="0" w:type="auto"/>
            <w:hideMark/>
          </w:tcPr>
          <w:p w14:paraId="2BB25006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0.759</w:t>
            </w:r>
          </w:p>
        </w:tc>
        <w:tc>
          <w:tcPr>
            <w:tcW w:w="0" w:type="auto"/>
            <w:hideMark/>
          </w:tcPr>
          <w:p w14:paraId="72B4B052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−3.80</w:t>
            </w:r>
          </w:p>
        </w:tc>
        <w:tc>
          <w:tcPr>
            <w:tcW w:w="0" w:type="auto"/>
            <w:hideMark/>
          </w:tcPr>
          <w:p w14:paraId="18DD3832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&lt;0.001</w:t>
            </w:r>
          </w:p>
        </w:tc>
      </w:tr>
      <w:tr w:rsidR="00E81582" w:rsidRPr="00C6370F" w14:paraId="31665DC3" w14:textId="77777777" w:rsidTr="00B56925">
        <w:tc>
          <w:tcPr>
            <w:tcW w:w="0" w:type="auto"/>
            <w:hideMark/>
          </w:tcPr>
          <w:p w14:paraId="13428DCD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Flavonoid – 86 DAT</w:t>
            </w:r>
          </w:p>
        </w:tc>
        <w:tc>
          <w:tcPr>
            <w:tcW w:w="0" w:type="auto"/>
            <w:hideMark/>
          </w:tcPr>
          <w:p w14:paraId="7B46B2BB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−0.814</w:t>
            </w:r>
          </w:p>
        </w:tc>
        <w:tc>
          <w:tcPr>
            <w:tcW w:w="0" w:type="auto"/>
            <w:hideMark/>
          </w:tcPr>
          <w:p w14:paraId="6243B827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0.375</w:t>
            </w:r>
          </w:p>
        </w:tc>
        <w:tc>
          <w:tcPr>
            <w:tcW w:w="0" w:type="auto"/>
            <w:hideMark/>
          </w:tcPr>
          <w:p w14:paraId="5AFC92B3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−2.17</w:t>
            </w:r>
          </w:p>
        </w:tc>
        <w:tc>
          <w:tcPr>
            <w:tcW w:w="0" w:type="auto"/>
            <w:hideMark/>
          </w:tcPr>
          <w:p w14:paraId="2694B166" w14:textId="77777777" w:rsidR="00E81582" w:rsidRPr="00C6370F" w:rsidRDefault="00E81582" w:rsidP="00B5692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C6370F">
              <w:rPr>
                <w:rFonts w:ascii="Times New Roman" w:hAnsi="Times New Roman" w:cs="Times New Roman"/>
              </w:rPr>
              <w:t>0.039</w:t>
            </w:r>
          </w:p>
        </w:tc>
      </w:tr>
    </w:tbl>
    <w:p w14:paraId="5B1DD7E6" w14:textId="77777777" w:rsidR="008A6A03" w:rsidRPr="00C6370F" w:rsidRDefault="008A6A03" w:rsidP="008A6A03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6370F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011B7B16" wp14:editId="164DA421">
            <wp:extent cx="2842222" cy="3711956"/>
            <wp:effectExtent l="0" t="0" r="0" b="3175"/>
            <wp:docPr id="18606494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221" cy="371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08B44" w14:textId="77777777" w:rsidR="008A6A03" w:rsidRPr="00C6370F" w:rsidRDefault="008A6A03" w:rsidP="008A6A03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EE3ECC">
        <w:rPr>
          <w:rFonts w:ascii="Times New Roman" w:eastAsia="Times New Roman" w:hAnsi="Times New Roman" w:cs="Times New Roman"/>
          <w:b/>
          <w:bCs/>
        </w:rPr>
        <w:t xml:space="preserve">Supplementary </w:t>
      </w:r>
      <w:r w:rsidRPr="00EE3ECC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1</w:t>
      </w:r>
      <w:r w:rsidRPr="00EE3ECC">
        <w:rPr>
          <w:rFonts w:ascii="Times New Roman" w:hAnsi="Times New Roman" w:cs="Times New Roman"/>
          <w:b/>
          <w:bCs/>
        </w:rPr>
        <w:t>.</w:t>
      </w:r>
      <w:r w:rsidRPr="00C6370F">
        <w:rPr>
          <w:rFonts w:ascii="Times New Roman" w:hAnsi="Times New Roman" w:cs="Times New Roman"/>
        </w:rPr>
        <w:t xml:space="preserve"> </w:t>
      </w:r>
      <w:r w:rsidRPr="002E00C9">
        <w:rPr>
          <w:rFonts w:ascii="Times New Roman" w:hAnsi="Times New Roman" w:cs="Times New Roman"/>
        </w:rPr>
        <w:t>Biochemical profile of 30 chrysanthemum genotypes across five phenylpropanoid pathway traits (total phenol, flavonoid, lignin, PAL activity, C4H activity) measured at 30 and 86 days after transplanting, standardized as z-scores. Genotypes are ordered by aphid-resistance category (</w:t>
      </w:r>
      <w:proofErr w:type="spellStart"/>
      <w:r w:rsidRPr="002E00C9">
        <w:rPr>
          <w:rFonts w:ascii="Times New Roman" w:hAnsi="Times New Roman" w:cs="Times New Roman"/>
        </w:rPr>
        <w:t>color</w:t>
      </w:r>
      <w:proofErr w:type="spellEnd"/>
      <w:r w:rsidRPr="002E00C9">
        <w:rPr>
          <w:rFonts w:ascii="Times New Roman" w:hAnsi="Times New Roman" w:cs="Times New Roman"/>
        </w:rPr>
        <w:t xml:space="preserve"> strip, left) from highly resistant (dark red) to the susceptible check (pale).</w:t>
      </w:r>
    </w:p>
    <w:p w14:paraId="2880B3EB" w14:textId="4EEA5E6D" w:rsidR="00EE3ECC" w:rsidRDefault="00EE3ECC"/>
    <w:p w14:paraId="712DC3EC" w14:textId="77777777" w:rsidR="0019320D" w:rsidRDefault="0019320D" w:rsidP="008A6A0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3C23757" w14:textId="77777777" w:rsidR="0019320D" w:rsidRPr="002276E3" w:rsidRDefault="0019320D" w:rsidP="0019320D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C6370F">
        <w:rPr>
          <w:rFonts w:ascii="Times New Roman" w:hAnsi="Times New Roman" w:cs="Times New Roman"/>
          <w:noProof/>
        </w:rPr>
        <w:drawing>
          <wp:inline distT="0" distB="0" distL="0" distR="0" wp14:anchorId="224569AF" wp14:editId="5BF434AA">
            <wp:extent cx="4476750" cy="3218935"/>
            <wp:effectExtent l="0" t="0" r="0" b="635"/>
            <wp:docPr id="118732718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386" cy="3221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417AF" w14:textId="2E13F6A8" w:rsidR="008A6A03" w:rsidRPr="00C6370F" w:rsidRDefault="0019320D" w:rsidP="008A6A03">
      <w:pPr>
        <w:spacing w:before="120" w:after="12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r w:rsidR="008A6A03" w:rsidRPr="00EE3ECC">
        <w:rPr>
          <w:rFonts w:ascii="Times New Roman" w:eastAsia="Times New Roman" w:hAnsi="Times New Roman" w:cs="Times New Roman"/>
          <w:b/>
          <w:bCs/>
        </w:rPr>
        <w:t xml:space="preserve">Supplementary </w:t>
      </w:r>
      <w:r w:rsidR="008A6A03" w:rsidRPr="00EE3ECC">
        <w:rPr>
          <w:rFonts w:ascii="Times New Roman" w:hAnsi="Times New Roman" w:cs="Times New Roman"/>
          <w:b/>
          <w:bCs/>
          <w:noProof/>
        </w:rPr>
        <w:t xml:space="preserve">Fig. </w:t>
      </w:r>
      <w:r w:rsidR="008A6A03">
        <w:rPr>
          <w:rFonts w:ascii="Times New Roman" w:hAnsi="Times New Roman" w:cs="Times New Roman"/>
          <w:b/>
          <w:bCs/>
          <w:noProof/>
        </w:rPr>
        <w:t>2:</w:t>
      </w:r>
      <w:r w:rsidR="008A6A03" w:rsidRPr="00C6370F">
        <w:rPr>
          <w:rFonts w:ascii="Times New Roman" w:hAnsi="Times New Roman" w:cs="Times New Roman"/>
          <w:noProof/>
        </w:rPr>
        <w:t xml:space="preserve"> Standardized ridge regression coefficients (mean ± SD across 5-fold cross-validation, λ = 11.24) for the nine biochemical predictors retained after multicollinearity screening. Dark bars indicate predictors also retained in the final AIC-selected stepwise model.</w:t>
      </w:r>
    </w:p>
    <w:p w14:paraId="7A4AF79B" w14:textId="77777777" w:rsidR="00E81582" w:rsidRDefault="00E81582"/>
    <w:p w14:paraId="40AB3396" w14:textId="02E6C827" w:rsidR="00E81582" w:rsidRDefault="00E81582">
      <w:r w:rsidRPr="00C6370F">
        <w:rPr>
          <w:rFonts w:ascii="Times New Roman" w:hAnsi="Times New Roman" w:cs="Times New Roman"/>
          <w:noProof/>
        </w:rPr>
        <w:drawing>
          <wp:inline distT="0" distB="0" distL="0" distR="0" wp14:anchorId="6A993EA8" wp14:editId="14059F9C">
            <wp:extent cx="5686425" cy="4788036"/>
            <wp:effectExtent l="0" t="0" r="0" b="0"/>
            <wp:docPr id="919852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731" cy="4819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2FA3A" w14:textId="7D760D42" w:rsidR="00EE3ECC" w:rsidRPr="00C6370F" w:rsidRDefault="00EE3ECC" w:rsidP="00EE3ECC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E3ECC">
        <w:rPr>
          <w:rFonts w:ascii="Times New Roman" w:eastAsia="Times New Roman" w:hAnsi="Times New Roman" w:cs="Times New Roman"/>
          <w:b/>
          <w:bCs/>
        </w:rPr>
        <w:t xml:space="preserve">Supplementary </w:t>
      </w:r>
      <w:r w:rsidRPr="00EE3ECC">
        <w:rPr>
          <w:rFonts w:ascii="Times New Roman" w:hAnsi="Times New Roman" w:cs="Times New Roman"/>
          <w:b/>
          <w:bCs/>
        </w:rPr>
        <w:t xml:space="preserve">Fig. </w:t>
      </w:r>
      <w:r w:rsidR="00E81582">
        <w:rPr>
          <w:rFonts w:ascii="Times New Roman" w:hAnsi="Times New Roman" w:cs="Times New Roman"/>
          <w:b/>
          <w:bCs/>
        </w:rPr>
        <w:t>3:</w:t>
      </w:r>
      <w:r w:rsidRPr="00C6370F">
        <w:rPr>
          <w:rFonts w:ascii="Times New Roman" w:hAnsi="Times New Roman" w:cs="Times New Roman"/>
        </w:rPr>
        <w:t xml:space="preserve"> Diagnostic plots for the final regression model: (a) residuals vs. fitted values, (b) normal Q–Q plot of residuals, (c) scale–location plot, and (d) residuals vs. leverage with Cook's distance. Influential observations (Cook's D &gt; 4/n) are highlighted in red in panel (d).</w:t>
      </w:r>
    </w:p>
    <w:p w14:paraId="40733AC9" w14:textId="77777777" w:rsidR="00EE3ECC" w:rsidRDefault="00EE3ECC"/>
    <w:sectPr w:rsidR="00EE3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85"/>
    <w:rsid w:val="000077C3"/>
    <w:rsid w:val="001164D5"/>
    <w:rsid w:val="001235F6"/>
    <w:rsid w:val="0019320D"/>
    <w:rsid w:val="002E00C9"/>
    <w:rsid w:val="003F66B8"/>
    <w:rsid w:val="004033E7"/>
    <w:rsid w:val="004F2AF6"/>
    <w:rsid w:val="005B7E5A"/>
    <w:rsid w:val="006420DC"/>
    <w:rsid w:val="006B6DC5"/>
    <w:rsid w:val="00702C56"/>
    <w:rsid w:val="00861039"/>
    <w:rsid w:val="008A6A03"/>
    <w:rsid w:val="00AB1C59"/>
    <w:rsid w:val="00AB3C85"/>
    <w:rsid w:val="00C3772D"/>
    <w:rsid w:val="00CB4468"/>
    <w:rsid w:val="00CB5541"/>
    <w:rsid w:val="00E004A7"/>
    <w:rsid w:val="00E81582"/>
    <w:rsid w:val="00EE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3B1CE"/>
  <w15:chartTrackingRefBased/>
  <w15:docId w15:val="{EC9BF746-54E2-44B8-8334-866E32EE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7C3"/>
  </w:style>
  <w:style w:type="paragraph" w:styleId="Heading1">
    <w:name w:val="heading 1"/>
    <w:basedOn w:val="Normal"/>
    <w:next w:val="Normal"/>
    <w:link w:val="Heading1Char"/>
    <w:uiPriority w:val="9"/>
    <w:qFormat/>
    <w:rsid w:val="00AB3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C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C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C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C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C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C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C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C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C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C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C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C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C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C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C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C8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00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2026-07-15T11:39:00Z</cp:lastPrinted>
  <dcterms:created xsi:type="dcterms:W3CDTF">2026-07-15T11:39:00Z</dcterms:created>
  <dcterms:modified xsi:type="dcterms:W3CDTF">2026-07-21T10:11:00Z</dcterms:modified>
</cp:coreProperties>
</file>