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85CD5" w14:textId="3D083752" w:rsidR="0059526F" w:rsidRPr="004C0108" w:rsidRDefault="0059526F" w:rsidP="001F0EC0">
      <w:pPr>
        <w:spacing w:line="360" w:lineRule="auto"/>
        <w:jc w:val="center"/>
        <w:rPr>
          <w:color w:val="FF0000"/>
          <w:lang w:val="en-US"/>
        </w:rPr>
      </w:pPr>
      <w:r w:rsidRPr="004C0108">
        <w:rPr>
          <w:sz w:val="32"/>
          <w:szCs w:val="32"/>
          <w:lang w:val="en-US"/>
        </w:rPr>
        <w:t>Su</w:t>
      </w:r>
      <w:r w:rsidR="00C31752" w:rsidRPr="004C0108">
        <w:rPr>
          <w:sz w:val="32"/>
          <w:szCs w:val="32"/>
          <w:lang w:val="en-US"/>
        </w:rPr>
        <w:t>pplementary</w:t>
      </w:r>
      <w:r w:rsidRPr="004C0108">
        <w:rPr>
          <w:sz w:val="32"/>
          <w:szCs w:val="32"/>
          <w:lang w:val="en-US"/>
        </w:rPr>
        <w:t xml:space="preserve"> Information</w:t>
      </w:r>
    </w:p>
    <w:p w14:paraId="6BEE17BD" w14:textId="77777777" w:rsidR="0059526F" w:rsidRPr="004C0108" w:rsidRDefault="0059526F" w:rsidP="008C6D5F">
      <w:pPr>
        <w:pStyle w:val="Tableofcontents"/>
        <w:spacing w:line="360" w:lineRule="auto"/>
      </w:pPr>
    </w:p>
    <w:p w14:paraId="2DE1767F" w14:textId="77777777" w:rsidR="00C31752" w:rsidRPr="004C0108" w:rsidRDefault="00C31752" w:rsidP="00C31752">
      <w:pPr>
        <w:pStyle w:val="Tableofcontents"/>
        <w:spacing w:line="480" w:lineRule="auto"/>
        <w:rPr>
          <w:color w:val="000000" w:themeColor="text1"/>
          <w:lang w:eastAsia="ko-KR"/>
        </w:rPr>
      </w:pPr>
      <w:r w:rsidRPr="004C0108">
        <w:rPr>
          <w:b/>
          <w:bCs/>
          <w:color w:val="000000" w:themeColor="text1"/>
          <w:sz w:val="28"/>
          <w:szCs w:val="21"/>
          <w:lang w:eastAsia="ko-KR"/>
        </w:rPr>
        <w:t>Magnetoplasmonic keychains for multiplexed polarization-encoded tags</w:t>
      </w:r>
    </w:p>
    <w:p w14:paraId="3D8BBC3B" w14:textId="77777777" w:rsidR="00C31752" w:rsidRPr="004C0108" w:rsidRDefault="00C31752" w:rsidP="00C31752">
      <w:pPr>
        <w:spacing w:line="480" w:lineRule="auto"/>
        <w:rPr>
          <w:i/>
          <w:iCs/>
          <w:color w:val="000000" w:themeColor="text1"/>
          <w:lang w:val="en-US" w:eastAsia="ko-KR"/>
        </w:rPr>
      </w:pPr>
      <w:r w:rsidRPr="004C0108">
        <w:rPr>
          <w:i/>
          <w:iCs/>
          <w:color w:val="000000" w:themeColor="text1"/>
          <w:lang w:val="en-US"/>
        </w:rPr>
        <w:t>Jin Hyeok Park,</w:t>
      </w:r>
      <w:r w:rsidRPr="004C0108">
        <w:rPr>
          <w:i/>
          <w:iCs/>
          <w:color w:val="000000" w:themeColor="text1"/>
          <w:vertAlign w:val="superscript"/>
          <w:lang w:val="en-US"/>
        </w:rPr>
        <w:t>1</w:t>
      </w:r>
      <w:r w:rsidRPr="004C0108">
        <w:rPr>
          <w:i/>
          <w:iCs/>
          <w:color w:val="000000" w:themeColor="text1"/>
          <w:vertAlign w:val="superscript"/>
          <w:lang w:val="en-US" w:eastAsia="ko-KR"/>
        </w:rPr>
        <w:t>, †</w:t>
      </w:r>
      <w:r w:rsidRPr="004C0108">
        <w:rPr>
          <w:i/>
          <w:iCs/>
          <w:color w:val="000000" w:themeColor="text1"/>
          <w:lang w:val="en-US"/>
        </w:rPr>
        <w:t xml:space="preserve"> Hyojung Kang,</w:t>
      </w:r>
      <w:r w:rsidRPr="004C0108">
        <w:rPr>
          <w:i/>
          <w:color w:val="000000" w:themeColor="text1"/>
          <w:vertAlign w:val="superscript"/>
          <w:lang w:val="en-US"/>
        </w:rPr>
        <w:t>2</w:t>
      </w:r>
      <w:r w:rsidRPr="004C0108">
        <w:rPr>
          <w:i/>
          <w:color w:val="000000" w:themeColor="text1"/>
          <w:vertAlign w:val="superscript"/>
          <w:lang w:val="en-US" w:eastAsia="ko-KR"/>
        </w:rPr>
        <w:t>,</w:t>
      </w:r>
      <w:r w:rsidRPr="004C0108">
        <w:rPr>
          <w:i/>
          <w:iCs/>
          <w:color w:val="000000" w:themeColor="text1"/>
          <w:vertAlign w:val="superscript"/>
          <w:lang w:val="en-US" w:eastAsia="ko-KR"/>
        </w:rPr>
        <w:t xml:space="preserve"> †</w:t>
      </w:r>
      <w:r w:rsidRPr="004C0108">
        <w:rPr>
          <w:i/>
          <w:iCs/>
          <w:color w:val="000000" w:themeColor="text1"/>
          <w:lang w:val="en-US"/>
        </w:rPr>
        <w:t xml:space="preserve"> Seojin Lee</w:t>
      </w:r>
      <w:r w:rsidRPr="004C0108">
        <w:rPr>
          <w:i/>
          <w:iCs/>
          <w:color w:val="000000" w:themeColor="text1"/>
          <w:lang w:val="en-US" w:eastAsia="ko-KR"/>
        </w:rPr>
        <w:t>,</w:t>
      </w:r>
      <w:r w:rsidRPr="004C0108">
        <w:rPr>
          <w:i/>
          <w:iCs/>
          <w:color w:val="000000" w:themeColor="text1"/>
          <w:vertAlign w:val="superscript"/>
          <w:lang w:val="en-US" w:eastAsia="ko-KR"/>
        </w:rPr>
        <w:t>3</w:t>
      </w:r>
      <w:r w:rsidRPr="004C0108">
        <w:rPr>
          <w:i/>
          <w:iCs/>
          <w:color w:val="000000" w:themeColor="text1"/>
          <w:vertAlign w:val="superscript"/>
          <w:lang w:val="en-US"/>
        </w:rPr>
        <w:t>,</w:t>
      </w:r>
      <w:r w:rsidRPr="004C0108">
        <w:rPr>
          <w:i/>
          <w:iCs/>
          <w:color w:val="000000" w:themeColor="text1"/>
          <w:vertAlign w:val="superscript"/>
          <w:lang w:val="en-US" w:eastAsia="ko-KR"/>
        </w:rPr>
        <w:t xml:space="preserve">4 </w:t>
      </w:r>
      <w:r w:rsidRPr="004C0108">
        <w:rPr>
          <w:i/>
          <w:iCs/>
          <w:color w:val="000000" w:themeColor="text1"/>
          <w:lang w:val="en-US"/>
        </w:rPr>
        <w:t>Ye-Eun Choi</w:t>
      </w:r>
      <w:r w:rsidRPr="004C0108">
        <w:rPr>
          <w:i/>
          <w:iCs/>
          <w:color w:val="000000" w:themeColor="text1"/>
          <w:lang w:val="en-US" w:eastAsia="ko-KR"/>
        </w:rPr>
        <w:t>,</w:t>
      </w:r>
      <w:r w:rsidRPr="004C0108">
        <w:rPr>
          <w:i/>
          <w:iCs/>
          <w:color w:val="000000" w:themeColor="text1"/>
          <w:vertAlign w:val="superscript"/>
          <w:lang w:val="en-US" w:eastAsia="ko-KR"/>
        </w:rPr>
        <w:t xml:space="preserve"> 3</w:t>
      </w:r>
      <w:r w:rsidRPr="004C0108">
        <w:rPr>
          <w:i/>
          <w:iCs/>
          <w:color w:val="000000" w:themeColor="text1"/>
          <w:vertAlign w:val="superscript"/>
          <w:lang w:val="en-US"/>
        </w:rPr>
        <w:t>,</w:t>
      </w:r>
      <w:r w:rsidRPr="004C0108">
        <w:rPr>
          <w:i/>
          <w:iCs/>
          <w:color w:val="000000" w:themeColor="text1"/>
          <w:vertAlign w:val="superscript"/>
          <w:lang w:val="en-US" w:eastAsia="ko-KR"/>
        </w:rPr>
        <w:t xml:space="preserve">4 </w:t>
      </w:r>
      <w:r w:rsidRPr="004C0108">
        <w:rPr>
          <w:i/>
          <w:iCs/>
          <w:color w:val="000000" w:themeColor="text1"/>
          <w:lang w:val="en-US"/>
        </w:rPr>
        <w:t>Hyerim Hwang</w:t>
      </w:r>
      <w:r w:rsidRPr="004C0108">
        <w:rPr>
          <w:i/>
          <w:iCs/>
          <w:color w:val="000000" w:themeColor="text1"/>
          <w:lang w:val="en-US" w:eastAsia="ko-KR"/>
        </w:rPr>
        <w:t>,</w:t>
      </w:r>
      <w:r w:rsidRPr="004C0108">
        <w:rPr>
          <w:i/>
          <w:iCs/>
          <w:color w:val="000000" w:themeColor="text1"/>
          <w:vertAlign w:val="superscript"/>
          <w:lang w:val="en-US" w:eastAsia="ko-KR"/>
        </w:rPr>
        <w:t xml:space="preserve">3,4 </w:t>
      </w:r>
      <w:r w:rsidRPr="004C0108">
        <w:rPr>
          <w:i/>
          <w:iCs/>
          <w:color w:val="000000" w:themeColor="text1"/>
          <w:lang w:val="en-US"/>
        </w:rPr>
        <w:t>So-Jung Park</w:t>
      </w:r>
      <w:r w:rsidRPr="004C0108">
        <w:rPr>
          <w:i/>
          <w:color w:val="000000" w:themeColor="text1"/>
          <w:vertAlign w:val="superscript"/>
          <w:lang w:val="en-US"/>
        </w:rPr>
        <w:t>2</w:t>
      </w:r>
      <w:r w:rsidRPr="004C0108">
        <w:rPr>
          <w:i/>
          <w:color w:val="000000" w:themeColor="text1"/>
          <w:vertAlign w:val="superscript"/>
          <w:lang w:val="en-US" w:eastAsia="ko-KR"/>
        </w:rPr>
        <w:t>,3,5,*</w:t>
      </w:r>
      <w:r w:rsidRPr="004C0108">
        <w:rPr>
          <w:i/>
          <w:iCs/>
          <w:color w:val="000000" w:themeColor="text1"/>
          <w:lang w:val="en-US"/>
        </w:rPr>
        <w:t xml:space="preserve"> and Tae Soup Shim</w:t>
      </w:r>
      <w:r w:rsidRPr="004C0108">
        <w:rPr>
          <w:i/>
          <w:iCs/>
          <w:color w:val="000000" w:themeColor="text1"/>
          <w:vertAlign w:val="superscript"/>
          <w:lang w:val="en-US"/>
        </w:rPr>
        <w:t>1,</w:t>
      </w:r>
      <w:r w:rsidRPr="004C0108">
        <w:rPr>
          <w:i/>
          <w:iCs/>
          <w:color w:val="000000" w:themeColor="text1"/>
          <w:vertAlign w:val="superscript"/>
          <w:lang w:val="en-US" w:eastAsia="ko-KR"/>
        </w:rPr>
        <w:t>6</w:t>
      </w:r>
      <w:r w:rsidRPr="004C0108">
        <w:rPr>
          <w:i/>
          <w:iCs/>
          <w:color w:val="000000" w:themeColor="text1"/>
          <w:vertAlign w:val="superscript"/>
          <w:lang w:val="en-US"/>
        </w:rPr>
        <w:t>,*</w:t>
      </w:r>
      <w:r w:rsidRPr="004C0108">
        <w:rPr>
          <w:i/>
          <w:iCs/>
          <w:color w:val="000000" w:themeColor="text1"/>
          <w:vertAlign w:val="superscript"/>
          <w:lang w:val="en-US" w:eastAsia="ko-KR"/>
        </w:rPr>
        <w:t xml:space="preserve"> </w:t>
      </w:r>
    </w:p>
    <w:p w14:paraId="34C0F1F6" w14:textId="77777777" w:rsidR="00C31752" w:rsidRPr="004C0108" w:rsidRDefault="00C31752" w:rsidP="00C31752">
      <w:pPr>
        <w:pStyle w:val="Addresses"/>
        <w:spacing w:line="360" w:lineRule="auto"/>
        <w:rPr>
          <w:color w:val="000000" w:themeColor="text1"/>
        </w:rPr>
      </w:pPr>
      <w:r w:rsidRPr="004C0108">
        <w:rPr>
          <w:color w:val="000000" w:themeColor="text1"/>
          <w:szCs w:val="20"/>
          <w:vertAlign w:val="superscript"/>
        </w:rPr>
        <w:t>1</w:t>
      </w:r>
      <w:r w:rsidRPr="004C0108">
        <w:rPr>
          <w:color w:val="000000" w:themeColor="text1"/>
          <w:szCs w:val="20"/>
        </w:rPr>
        <w:t>Department of Energy Systems Research, Ajou University, Suwon</w:t>
      </w:r>
      <w:r w:rsidRPr="004C0108">
        <w:rPr>
          <w:color w:val="000000" w:themeColor="text1"/>
          <w:szCs w:val="20"/>
          <w:lang w:eastAsia="ko-KR"/>
        </w:rPr>
        <w:t xml:space="preserve"> 16499,</w:t>
      </w:r>
      <w:r w:rsidRPr="004C0108">
        <w:rPr>
          <w:color w:val="000000" w:themeColor="text1"/>
          <w:szCs w:val="20"/>
        </w:rPr>
        <w:t xml:space="preserve"> Republic of Korea</w:t>
      </w:r>
      <w:r w:rsidRPr="004C0108">
        <w:rPr>
          <w:color w:val="000000" w:themeColor="text1"/>
        </w:rPr>
        <w:t xml:space="preserve"> </w:t>
      </w:r>
    </w:p>
    <w:p w14:paraId="690F2BA1" w14:textId="77777777" w:rsidR="00C31752" w:rsidRPr="004C0108" w:rsidRDefault="00C31752" w:rsidP="00C31752">
      <w:pPr>
        <w:pStyle w:val="Addresses"/>
        <w:spacing w:line="360" w:lineRule="auto"/>
        <w:rPr>
          <w:color w:val="000000" w:themeColor="text1"/>
          <w:lang w:eastAsia="ko-KR"/>
        </w:rPr>
      </w:pPr>
      <w:r w:rsidRPr="004C0108">
        <w:rPr>
          <w:color w:val="000000" w:themeColor="text1"/>
          <w:vertAlign w:val="superscript"/>
        </w:rPr>
        <w:t>2</w:t>
      </w:r>
      <w:r w:rsidRPr="004C0108">
        <w:rPr>
          <w:color w:val="000000" w:themeColor="text1"/>
        </w:rPr>
        <w:t>Department of Chemistry and Nanoscience, Ewha Womans University, Seoul</w:t>
      </w:r>
      <w:r w:rsidRPr="004C0108">
        <w:rPr>
          <w:color w:val="000000" w:themeColor="text1"/>
          <w:lang w:eastAsia="ko-KR"/>
        </w:rPr>
        <w:t xml:space="preserve"> 03760</w:t>
      </w:r>
      <w:r w:rsidRPr="004C0108">
        <w:rPr>
          <w:color w:val="000000" w:themeColor="text1"/>
        </w:rPr>
        <w:t>, Republic of Korea</w:t>
      </w:r>
    </w:p>
    <w:p w14:paraId="0609A159" w14:textId="77777777" w:rsidR="00C31752" w:rsidRPr="004C0108" w:rsidRDefault="00C31752" w:rsidP="00C31752">
      <w:pPr>
        <w:pStyle w:val="Addresses"/>
        <w:spacing w:line="360" w:lineRule="auto"/>
        <w:rPr>
          <w:rFonts w:eastAsiaTheme="minorEastAsia"/>
          <w:color w:val="000000" w:themeColor="text1"/>
          <w:lang w:eastAsia="ko-KR"/>
        </w:rPr>
      </w:pPr>
      <w:r w:rsidRPr="004C0108">
        <w:rPr>
          <w:rFonts w:eastAsiaTheme="minorEastAsia"/>
          <w:color w:val="000000" w:themeColor="text1"/>
          <w:vertAlign w:val="superscript"/>
          <w:lang w:eastAsia="ko-KR"/>
        </w:rPr>
        <w:t>3</w:t>
      </w:r>
      <w:r w:rsidRPr="004C0108">
        <w:rPr>
          <w:rFonts w:eastAsiaTheme="minorEastAsia"/>
          <w:color w:val="000000" w:themeColor="text1"/>
          <w:lang w:eastAsia="ko-KR"/>
        </w:rPr>
        <w:t xml:space="preserve">Institute for Multiscale Matter and Systems (IMMS), Ewha Womans University, Seoul </w:t>
      </w:r>
      <w:r w:rsidRPr="004C0108">
        <w:rPr>
          <w:color w:val="000000" w:themeColor="text1"/>
          <w:lang w:eastAsia="ko-KR"/>
        </w:rPr>
        <w:t>03760</w:t>
      </w:r>
      <w:r w:rsidRPr="004C0108">
        <w:rPr>
          <w:rFonts w:eastAsiaTheme="minorEastAsia"/>
          <w:color w:val="000000" w:themeColor="text1"/>
          <w:lang w:eastAsia="ko-KR"/>
        </w:rPr>
        <w:t>, Republic of Korea</w:t>
      </w:r>
    </w:p>
    <w:p w14:paraId="3A7F8F5A" w14:textId="77777777" w:rsidR="00C31752" w:rsidRPr="004C0108" w:rsidRDefault="00C31752" w:rsidP="00C31752">
      <w:pPr>
        <w:pStyle w:val="Addresses"/>
        <w:spacing w:line="360" w:lineRule="auto"/>
        <w:rPr>
          <w:color w:val="000000" w:themeColor="text1"/>
          <w:szCs w:val="20"/>
          <w:lang w:eastAsia="ko-KR"/>
        </w:rPr>
      </w:pPr>
      <w:r w:rsidRPr="004C0108">
        <w:rPr>
          <w:rFonts w:eastAsiaTheme="minorEastAsia"/>
          <w:color w:val="000000" w:themeColor="text1"/>
          <w:vertAlign w:val="superscript"/>
          <w:lang w:eastAsia="ko-KR"/>
        </w:rPr>
        <w:t>4</w:t>
      </w:r>
      <w:r w:rsidRPr="004C0108">
        <w:rPr>
          <w:rFonts w:eastAsiaTheme="minorEastAsia"/>
          <w:color w:val="000000" w:themeColor="text1"/>
          <w:lang w:eastAsia="ko-KR"/>
        </w:rPr>
        <w:t xml:space="preserve">Department of Chemical Engineering and Materials Science, Ewha Womans University, Seoul </w:t>
      </w:r>
      <w:r w:rsidRPr="004C0108">
        <w:rPr>
          <w:color w:val="000000" w:themeColor="text1"/>
          <w:lang w:eastAsia="ko-KR"/>
        </w:rPr>
        <w:t>03760</w:t>
      </w:r>
      <w:r w:rsidRPr="004C0108">
        <w:rPr>
          <w:rFonts w:eastAsiaTheme="minorEastAsia"/>
          <w:color w:val="000000" w:themeColor="text1"/>
          <w:lang w:eastAsia="ko-KR"/>
        </w:rPr>
        <w:t xml:space="preserve">, </w:t>
      </w:r>
      <w:r w:rsidRPr="004C0108">
        <w:rPr>
          <w:color w:val="000000" w:themeColor="text1"/>
          <w:szCs w:val="20"/>
        </w:rPr>
        <w:t>Republic of Korea</w:t>
      </w:r>
    </w:p>
    <w:p w14:paraId="4AAB3621" w14:textId="77777777" w:rsidR="00C31752" w:rsidRPr="004C0108" w:rsidRDefault="00C31752" w:rsidP="00C31752">
      <w:pPr>
        <w:pStyle w:val="Addresses"/>
        <w:spacing w:line="360" w:lineRule="auto"/>
        <w:rPr>
          <w:color w:val="000000" w:themeColor="text1"/>
          <w:szCs w:val="20"/>
          <w:lang w:eastAsia="ko-KR"/>
        </w:rPr>
      </w:pPr>
      <w:r w:rsidRPr="004C0108">
        <w:rPr>
          <w:rFonts w:eastAsiaTheme="minorEastAsia"/>
          <w:color w:val="000000" w:themeColor="text1"/>
          <w:vertAlign w:val="superscript"/>
          <w:lang w:eastAsia="ko-KR"/>
        </w:rPr>
        <w:t>5</w:t>
      </w:r>
      <w:r w:rsidRPr="004C0108">
        <w:rPr>
          <w:color w:val="000000" w:themeColor="text1"/>
          <w:szCs w:val="20"/>
          <w:lang w:eastAsia="ko-KR"/>
        </w:rPr>
        <w:t xml:space="preserve">Graduate Program in Innovative Biomaterials Convergence, Ewha Womans University, Seoul </w:t>
      </w:r>
      <w:r w:rsidRPr="004C0108">
        <w:rPr>
          <w:color w:val="000000" w:themeColor="text1"/>
          <w:lang w:eastAsia="ko-KR"/>
        </w:rPr>
        <w:t>03760</w:t>
      </w:r>
      <w:r w:rsidRPr="004C0108">
        <w:rPr>
          <w:color w:val="000000" w:themeColor="text1"/>
          <w:szCs w:val="20"/>
          <w:lang w:eastAsia="ko-KR"/>
        </w:rPr>
        <w:t xml:space="preserve">, </w:t>
      </w:r>
      <w:r w:rsidRPr="004C0108">
        <w:rPr>
          <w:color w:val="000000" w:themeColor="text1"/>
          <w:szCs w:val="20"/>
        </w:rPr>
        <w:t>Republic of Korea</w:t>
      </w:r>
    </w:p>
    <w:p w14:paraId="25485FF0" w14:textId="77777777" w:rsidR="00C31752" w:rsidRPr="004C0108" w:rsidRDefault="00C31752" w:rsidP="00C31752">
      <w:pPr>
        <w:pStyle w:val="Addresses"/>
        <w:spacing w:line="360" w:lineRule="auto"/>
        <w:rPr>
          <w:color w:val="000000" w:themeColor="text1"/>
          <w:szCs w:val="20"/>
          <w:lang w:eastAsia="ko-KR"/>
        </w:rPr>
      </w:pPr>
      <w:r w:rsidRPr="004C0108">
        <w:rPr>
          <w:color w:val="000000" w:themeColor="text1"/>
          <w:szCs w:val="20"/>
          <w:vertAlign w:val="superscript"/>
          <w:lang w:eastAsia="ko-KR"/>
        </w:rPr>
        <w:t>6</w:t>
      </w:r>
      <w:r w:rsidRPr="004C0108">
        <w:rPr>
          <w:color w:val="000000" w:themeColor="text1"/>
          <w:szCs w:val="20"/>
        </w:rPr>
        <w:t>Department of Chemical Engineering, Ajou University, Suwon</w:t>
      </w:r>
      <w:r w:rsidRPr="004C0108">
        <w:rPr>
          <w:color w:val="000000" w:themeColor="text1"/>
          <w:szCs w:val="20"/>
          <w:lang w:eastAsia="ko-KR"/>
        </w:rPr>
        <w:t xml:space="preserve"> 16499</w:t>
      </w:r>
      <w:r w:rsidRPr="004C0108">
        <w:rPr>
          <w:color w:val="000000" w:themeColor="text1"/>
          <w:szCs w:val="20"/>
        </w:rPr>
        <w:t>, Republic of Korea</w:t>
      </w:r>
    </w:p>
    <w:p w14:paraId="64954CC2" w14:textId="77777777" w:rsidR="00C31752" w:rsidRPr="004C0108" w:rsidRDefault="00C31752" w:rsidP="00C31752">
      <w:pPr>
        <w:pStyle w:val="Addresses"/>
        <w:spacing w:line="360" w:lineRule="auto"/>
        <w:rPr>
          <w:color w:val="000000" w:themeColor="text1"/>
          <w:lang w:eastAsia="ko-KR"/>
        </w:rPr>
      </w:pPr>
      <w:r w:rsidRPr="004C0108">
        <w:rPr>
          <w:color w:val="000000" w:themeColor="text1"/>
          <w:lang w:eastAsia="ko-KR"/>
        </w:rPr>
        <w:t>†These authors contributed equally to this work.</w:t>
      </w:r>
    </w:p>
    <w:p w14:paraId="4EAE8EC2" w14:textId="77777777" w:rsidR="00C31752" w:rsidRPr="004C0108" w:rsidRDefault="00C31752" w:rsidP="00C31752">
      <w:pPr>
        <w:pStyle w:val="BCAuthorAddress"/>
        <w:jc w:val="left"/>
        <w:rPr>
          <w:rFonts w:ascii="Times New Roman" w:hAnsi="Times New Roman"/>
          <w:szCs w:val="24"/>
        </w:rPr>
      </w:pPr>
    </w:p>
    <w:p w14:paraId="19A791FA" w14:textId="1FEFD38F" w:rsidR="00C31752" w:rsidRPr="004C0108" w:rsidRDefault="00C31752" w:rsidP="00397FE6">
      <w:pPr>
        <w:pStyle w:val="Paragraph"/>
        <w:ind w:firstLine="0"/>
        <w:jc w:val="center"/>
      </w:pPr>
      <w:r w:rsidRPr="004C0108">
        <w:rPr>
          <w:color w:val="000000" w:themeColor="text1"/>
        </w:rPr>
        <w:t xml:space="preserve">*Corresponding authors. Email: sojungpark@ewha.ac.kr, </w:t>
      </w:r>
      <w:r w:rsidRPr="004C0108">
        <w:t>tsshim@ajou.ac.kr</w:t>
      </w:r>
    </w:p>
    <w:p w14:paraId="582FD3C9" w14:textId="77777777" w:rsidR="009E380B" w:rsidRDefault="00C31752" w:rsidP="00C31752">
      <w:pPr>
        <w:rPr>
          <w:lang w:val="en-US" w:eastAsia="ko-KR"/>
        </w:rPr>
      </w:pPr>
      <w:r w:rsidRPr="004C0108">
        <w:rPr>
          <w:lang w:val="en-US"/>
        </w:rPr>
        <w:br w:type="page"/>
      </w:r>
    </w:p>
    <w:p w14:paraId="65E8732C" w14:textId="310E0926" w:rsidR="009E380B" w:rsidRPr="008215C8" w:rsidRDefault="00397FE6" w:rsidP="009E380B">
      <w:pPr>
        <w:pStyle w:val="Head1"/>
        <w:spacing w:line="240" w:lineRule="auto"/>
        <w:jc w:val="both"/>
        <w:rPr>
          <w:rFonts w:eastAsiaTheme="minorEastAsia"/>
          <w:sz w:val="30"/>
          <w:szCs w:val="30"/>
          <w:lang w:eastAsia="ko-KR"/>
        </w:rPr>
      </w:pPr>
      <w:r w:rsidRPr="005C022A">
        <w:rPr>
          <w:rFonts w:eastAsiaTheme="minorEastAsia" w:hint="eastAsia"/>
          <w:sz w:val="30"/>
          <w:szCs w:val="30"/>
          <w:lang w:eastAsia="ko-KR"/>
        </w:rPr>
        <w:lastRenderedPageBreak/>
        <w:t>Methods</w:t>
      </w:r>
    </w:p>
    <w:p w14:paraId="00F0802C" w14:textId="77777777" w:rsidR="009E0963" w:rsidRDefault="009E0963" w:rsidP="009E380B">
      <w:pPr>
        <w:pStyle w:val="SMText"/>
        <w:ind w:firstLine="0"/>
        <w:jc w:val="both"/>
        <w:rPr>
          <w:b/>
          <w:bCs/>
          <w:lang w:eastAsia="ko-KR"/>
        </w:rPr>
      </w:pPr>
    </w:p>
    <w:p w14:paraId="68A37E03" w14:textId="43C78EAE" w:rsidR="009E380B" w:rsidRPr="00FE2135" w:rsidRDefault="009E380B" w:rsidP="009E380B">
      <w:pPr>
        <w:pStyle w:val="SMText"/>
        <w:ind w:firstLine="0"/>
        <w:jc w:val="both"/>
        <w:rPr>
          <w:lang w:eastAsia="ko-KR"/>
        </w:rPr>
      </w:pPr>
      <w:r w:rsidRPr="00FE2135">
        <w:rPr>
          <w:b/>
          <w:bCs/>
          <w:lang w:eastAsia="ko-KR"/>
        </w:rPr>
        <w:t>Materials</w:t>
      </w:r>
      <w:r w:rsidR="009E0963">
        <w:rPr>
          <w:rFonts w:hint="eastAsia"/>
          <w:b/>
          <w:bCs/>
          <w:lang w:eastAsia="ko-KR"/>
        </w:rPr>
        <w:t>.</w:t>
      </w:r>
      <w:r>
        <w:rPr>
          <w:lang w:eastAsia="ko-KR"/>
        </w:rPr>
        <w:t xml:space="preserve"> </w:t>
      </w:r>
      <w:r w:rsidRPr="00FE2135">
        <w:rPr>
          <w:lang w:eastAsia="ko-KR"/>
        </w:rPr>
        <w:t>Gold(III) chloride trihydrate (HAuCl</w:t>
      </w:r>
      <w:r w:rsidRPr="00FE2135">
        <w:rPr>
          <w:vertAlign w:val="subscript"/>
          <w:lang w:eastAsia="ko-KR"/>
        </w:rPr>
        <w:t>4</w:t>
      </w:r>
      <w:r w:rsidRPr="00FE2135">
        <w:rPr>
          <w:lang w:eastAsia="ko-KR"/>
        </w:rPr>
        <w:t>·3H</w:t>
      </w:r>
      <w:r w:rsidRPr="00FE2135">
        <w:rPr>
          <w:vertAlign w:val="subscript"/>
          <w:lang w:eastAsia="ko-KR"/>
        </w:rPr>
        <w:t>2</w:t>
      </w:r>
      <w:r w:rsidRPr="00FE2135">
        <w:rPr>
          <w:lang w:eastAsia="ko-KR"/>
        </w:rPr>
        <w:t>O; ≥99.9%), Cetyltrimethylammonium bromide (CTAB, ≥98%), sodium borohydride (NaBH</w:t>
      </w:r>
      <w:r w:rsidRPr="00FE2135">
        <w:rPr>
          <w:vertAlign w:val="subscript"/>
          <w:lang w:eastAsia="ko-KR"/>
        </w:rPr>
        <w:t>4</w:t>
      </w:r>
      <w:r w:rsidRPr="00FE2135">
        <w:rPr>
          <w:lang w:eastAsia="ko-KR"/>
        </w:rPr>
        <w:t>; 99%), trisodium citrate, silver nitrate (AgNO</w:t>
      </w:r>
      <w:r w:rsidRPr="00FE2135">
        <w:rPr>
          <w:vertAlign w:val="subscript"/>
          <w:lang w:eastAsia="ko-KR"/>
        </w:rPr>
        <w:t>3</w:t>
      </w:r>
      <w:r w:rsidRPr="00FE2135">
        <w:rPr>
          <w:lang w:eastAsia="ko-KR"/>
        </w:rPr>
        <w:t>; 99.9999%), L-ascorbic acid (reagent grade), cetyltrimethylammonium chloride (CTAC, ≥98%), citric acid (ACS reagent, ≥99.5%), sodium iodide (NaI; ACS reagent, ≥99.5%), trisodium citrate dihydrate, potassium tetrachloroplatinate(II) (K</w:t>
      </w:r>
      <w:r w:rsidRPr="00FE2135">
        <w:rPr>
          <w:vertAlign w:val="subscript"/>
          <w:lang w:eastAsia="ko-KR"/>
        </w:rPr>
        <w:t>2</w:t>
      </w:r>
      <w:r w:rsidRPr="00FE2135">
        <w:rPr>
          <w:lang w:eastAsia="ko-KR"/>
        </w:rPr>
        <w:t>PtCl</w:t>
      </w:r>
      <w:r w:rsidRPr="00FE2135">
        <w:rPr>
          <w:vertAlign w:val="subscript"/>
          <w:lang w:eastAsia="ko-KR"/>
        </w:rPr>
        <w:t>4</w:t>
      </w:r>
      <w:r w:rsidRPr="00FE2135">
        <w:rPr>
          <w:lang w:eastAsia="ko-KR"/>
        </w:rPr>
        <w:t>; 99.99%), iron(II) chloride tetrahydrate (FeCl</w:t>
      </w:r>
      <w:r w:rsidRPr="00FE2135">
        <w:rPr>
          <w:vertAlign w:val="subscript"/>
          <w:lang w:eastAsia="ko-KR"/>
        </w:rPr>
        <w:t>2</w:t>
      </w:r>
      <w:r w:rsidRPr="00FE2135">
        <w:rPr>
          <w:lang w:eastAsia="ko-KR"/>
        </w:rPr>
        <w:t>·4H</w:t>
      </w:r>
      <w:r w:rsidRPr="00FE2135">
        <w:rPr>
          <w:vertAlign w:val="subscript"/>
          <w:lang w:eastAsia="ko-KR"/>
        </w:rPr>
        <w:t>2</w:t>
      </w:r>
      <w:r w:rsidRPr="00FE2135">
        <w:rPr>
          <w:lang w:eastAsia="ko-KR"/>
        </w:rPr>
        <w:t>O; 98%), ammonium hydroxide solution (NH</w:t>
      </w:r>
      <w:r w:rsidRPr="00FE2135">
        <w:rPr>
          <w:vertAlign w:val="subscript"/>
          <w:lang w:eastAsia="ko-KR"/>
        </w:rPr>
        <w:t>4</w:t>
      </w:r>
      <w:r w:rsidRPr="00FE2135">
        <w:rPr>
          <w:lang w:eastAsia="ko-KR"/>
        </w:rPr>
        <w:t>OH; 28-30%), poly(ethylene glycol) diacrylate (PEGDA, average Mn 575 g mol</w:t>
      </w:r>
      <w:r w:rsidRPr="00FE2135">
        <w:rPr>
          <w:vertAlign w:val="superscript"/>
          <w:lang w:eastAsia="ko-KR"/>
        </w:rPr>
        <w:t>-1</w:t>
      </w:r>
      <w:r w:rsidRPr="00FE2135">
        <w:rPr>
          <w:lang w:eastAsia="ko-KR"/>
        </w:rPr>
        <w:t xml:space="preserve">), Omnirad 1173 were purchased from Sigma-Aldrich (St. Louis, MO, USA). Sodium oleate (&gt;97.0%) and tetraethyl orthosilicate (TEOS; &gt;98.0%) were purchased from Tokyo Chemical Industry Co., Ltd. (Tokyo, Japan), Hydrochloric acid (HCl; 37% in water) was purchased from Daejung (Siheung, South Korea). Ethyl alcohol (99.9%) was purchased from Duksan (Seoul, South Korea). Sylgard 184A and B were purchased from Sewang-Hitech (Gimpo, South Korea). </w:t>
      </w:r>
    </w:p>
    <w:p w14:paraId="632620B7" w14:textId="77777777" w:rsidR="009E380B" w:rsidRPr="00FE2135" w:rsidRDefault="009E380B" w:rsidP="009E380B">
      <w:pPr>
        <w:pStyle w:val="SMText"/>
        <w:ind w:firstLine="0"/>
        <w:jc w:val="both"/>
        <w:rPr>
          <w:lang w:eastAsia="ko-KR"/>
        </w:rPr>
      </w:pPr>
    </w:p>
    <w:p w14:paraId="52E13B9F" w14:textId="63DEDA04" w:rsidR="009E380B" w:rsidRPr="00FE2135" w:rsidRDefault="009E380B" w:rsidP="009E380B">
      <w:pPr>
        <w:pStyle w:val="SMText"/>
        <w:ind w:firstLine="0"/>
        <w:jc w:val="both"/>
        <w:rPr>
          <w:lang w:eastAsia="ko-KR"/>
        </w:rPr>
      </w:pPr>
      <w:r w:rsidRPr="00FE2135">
        <w:rPr>
          <w:b/>
          <w:bCs/>
          <w:lang w:eastAsia="ko-KR"/>
        </w:rPr>
        <w:t>Characterization</w:t>
      </w:r>
      <w:r w:rsidR="009E0963">
        <w:rPr>
          <w:rFonts w:hint="eastAsia"/>
          <w:b/>
          <w:bCs/>
          <w:lang w:eastAsia="ko-KR"/>
        </w:rPr>
        <w:t>.</w:t>
      </w:r>
      <w:r>
        <w:rPr>
          <w:b/>
          <w:bCs/>
          <w:lang w:eastAsia="ko-KR"/>
        </w:rPr>
        <w:t xml:space="preserve"> </w:t>
      </w:r>
      <w:r w:rsidRPr="00FE2135">
        <w:rPr>
          <w:lang w:eastAsia="ko-KR"/>
        </w:rPr>
        <w:t>Transmission electron microscopy (TEM) was performed on a JEOL JEM-2100 Plus operated at an accelerating voltage of 200 kV. Elemental mapping and energy-dispersive X-ray spectroscopy (EDS) were conducted using a JEM-ARM200F NEOARM instrument. Optical transmission spectra were measured using an Agilent 8453 UV–Vis spectrophotometer or an Ocean Optics QE Pro spectrometer.</w:t>
      </w:r>
    </w:p>
    <w:p w14:paraId="455CBAEE" w14:textId="77777777" w:rsidR="009E380B" w:rsidRDefault="009E380B" w:rsidP="009E380B">
      <w:pPr>
        <w:pStyle w:val="SMText"/>
        <w:ind w:firstLine="0"/>
        <w:jc w:val="both"/>
        <w:rPr>
          <w:b/>
          <w:bCs/>
          <w:lang w:eastAsia="ko-KR"/>
        </w:rPr>
      </w:pPr>
    </w:p>
    <w:p w14:paraId="72C65A1F" w14:textId="003F5513" w:rsidR="009E380B" w:rsidRPr="00FE2135" w:rsidRDefault="009E380B" w:rsidP="00397FE6">
      <w:pPr>
        <w:pStyle w:val="SMText"/>
        <w:ind w:firstLine="0"/>
        <w:jc w:val="both"/>
        <w:rPr>
          <w:lang w:eastAsia="ko-KR"/>
        </w:rPr>
      </w:pPr>
      <w:r w:rsidRPr="00FE2135">
        <w:rPr>
          <w:b/>
          <w:bCs/>
          <w:lang w:eastAsia="ko-KR"/>
        </w:rPr>
        <w:t>Synthesis of gold nanorods (AuNRs)</w:t>
      </w:r>
      <w:r>
        <w:rPr>
          <w:b/>
          <w:bCs/>
          <w:lang w:eastAsia="ko-KR"/>
        </w:rPr>
        <w:t xml:space="preserve">. </w:t>
      </w:r>
      <w:r w:rsidRPr="00FE2135">
        <w:rPr>
          <w:lang w:eastAsia="ko-KR"/>
        </w:rPr>
        <w:t>AuNRs were synthesized using a seed-mediated growth method</w:t>
      </w:r>
      <w:r w:rsidR="00680141" w:rsidRPr="00680141">
        <w:rPr>
          <w:rFonts w:hint="eastAsia"/>
          <w:b/>
          <w:bCs/>
          <w:vertAlign w:val="superscript"/>
          <w:lang w:eastAsia="ko-KR"/>
        </w:rPr>
        <w:t>1</w:t>
      </w:r>
      <w:r w:rsidRPr="00FE2135">
        <w:rPr>
          <w:lang w:eastAsia="ko-KR"/>
        </w:rPr>
        <w:t>. Gold seed particles were prepared by mixing 5.0 mL of 0.5 mM HAuCl</w:t>
      </w:r>
      <w:r w:rsidRPr="00FE2135">
        <w:rPr>
          <w:vertAlign w:val="subscript"/>
          <w:lang w:eastAsia="ko-KR"/>
        </w:rPr>
        <w:t>4</w:t>
      </w:r>
      <w:r w:rsidRPr="00FE2135">
        <w:rPr>
          <w:lang w:eastAsia="ko-KR"/>
        </w:rPr>
        <w:t>·3H</w:t>
      </w:r>
      <w:r w:rsidRPr="00FE2135">
        <w:rPr>
          <w:vertAlign w:val="subscript"/>
          <w:lang w:eastAsia="ko-KR"/>
        </w:rPr>
        <w:t>2</w:t>
      </w:r>
      <w:r w:rsidRPr="00FE2135">
        <w:rPr>
          <w:lang w:eastAsia="ko-KR"/>
        </w:rPr>
        <w:t>O with 5.0 mL of 0.2 M CTAB, followed by the rapid injection of 0.6 mL of freshly prepared, ice-cold 0.01 M NaBH</w:t>
      </w:r>
      <w:r w:rsidRPr="00FE2135">
        <w:rPr>
          <w:vertAlign w:val="subscript"/>
          <w:lang w:eastAsia="ko-KR"/>
        </w:rPr>
        <w:t>4</w:t>
      </w:r>
      <w:r w:rsidRPr="00FE2135">
        <w:rPr>
          <w:lang w:eastAsia="ko-KR"/>
        </w:rPr>
        <w:t xml:space="preserve"> under vigorous stirring. The seed solution was stirred for 2 min and aged at room temperature for 3 h before use. To prepare the growth solution, 0.7 g of CTAB and 0.1234 g of NaOL were dissolved in 25 mL of warm water (~50 °C). The solution was then allowed to cool to 30 °C. Next, 1.8 mL of a 4 mM AgNO</w:t>
      </w:r>
      <w:r w:rsidRPr="00FE2135">
        <w:rPr>
          <w:vertAlign w:val="subscript"/>
          <w:lang w:eastAsia="ko-KR"/>
        </w:rPr>
        <w:t>3</w:t>
      </w:r>
      <w:r w:rsidRPr="00FE2135">
        <w:rPr>
          <w:lang w:eastAsia="ko-KR"/>
        </w:rPr>
        <w:t xml:space="preserve"> solution was introduced and incubated at 30 °C for 15 min without stirring. 25 mL of 1 mM HAuCl</w:t>
      </w:r>
      <w:r w:rsidRPr="00FE2135">
        <w:rPr>
          <w:vertAlign w:val="subscript"/>
          <w:lang w:eastAsia="ko-KR"/>
        </w:rPr>
        <w:t>4</w:t>
      </w:r>
      <w:r w:rsidRPr="00FE2135">
        <w:rPr>
          <w:lang w:eastAsia="ko-KR"/>
        </w:rPr>
        <w:t>·3H</w:t>
      </w:r>
      <w:r w:rsidRPr="00FE2135">
        <w:rPr>
          <w:vertAlign w:val="subscript"/>
          <w:lang w:eastAsia="ko-KR"/>
        </w:rPr>
        <w:t>2</w:t>
      </w:r>
      <w:r w:rsidRPr="00FE2135">
        <w:rPr>
          <w:lang w:eastAsia="ko-KR"/>
        </w:rPr>
        <w:t>O was added and the mixture was stirred at 700 rpm for 90 min. The pH was adjusted by adding 150 μL of HCl (37 wt%, 12.1 M), followed by gentle stirring at 400 rpm for 15 min. Subsequently, 125 μL of 0.064 M L-ascorbic acid was introduced as a reducing agent, and the solution was stirred vigorously at 1200 rpm for 30 s. Then, 100 μL of seed solution was injected rapidly under the same stirring conditions. The reaction mixture was further stirred for 30 s, then allowed to stand undisturbed at 30 °C for 12 h to facilitate nanorod growth. The resulting AuNRs were collected by centrifugation at 5441 × g for 30 min, washed once, and redispersed in water. The final product exhibited a longitudinal surface plasmon resonance peak around 730 nm, and the AuNR concentration was determined spectrophotometrically using an extinction coefficient of 1.1 × 10</w:t>
      </w:r>
      <w:r w:rsidRPr="00FE2135">
        <w:rPr>
          <w:vertAlign w:val="superscript"/>
          <w:lang w:eastAsia="ko-KR"/>
        </w:rPr>
        <w:t>9</w:t>
      </w:r>
      <w:r w:rsidRPr="00FE2135">
        <w:rPr>
          <w:lang w:eastAsia="ko-KR"/>
        </w:rPr>
        <w:t> M</w:t>
      </w:r>
      <w:r w:rsidRPr="00FE2135">
        <w:rPr>
          <w:vertAlign w:val="superscript"/>
          <w:lang w:eastAsia="ko-KR"/>
        </w:rPr>
        <w:t>-1</w:t>
      </w:r>
      <w:r w:rsidRPr="00FE2135">
        <w:rPr>
          <w:lang w:eastAsia="ko-KR"/>
        </w:rPr>
        <w:t> cm</w:t>
      </w:r>
      <w:r w:rsidRPr="00FE2135">
        <w:rPr>
          <w:vertAlign w:val="superscript"/>
          <w:lang w:eastAsia="ko-KR"/>
        </w:rPr>
        <w:t>-1</w:t>
      </w:r>
      <w:r w:rsidRPr="00FE2135">
        <w:rPr>
          <w:lang w:eastAsia="ko-KR"/>
        </w:rPr>
        <w:t xml:space="preserve"> at the longitudinal peak position.</w:t>
      </w:r>
    </w:p>
    <w:p w14:paraId="3E7C5DE9" w14:textId="77777777" w:rsidR="009E380B" w:rsidRPr="00FE2135" w:rsidRDefault="009E380B" w:rsidP="009E380B">
      <w:pPr>
        <w:pStyle w:val="SMText"/>
        <w:ind w:firstLine="0"/>
        <w:jc w:val="both"/>
        <w:rPr>
          <w:lang w:eastAsia="ko-KR"/>
        </w:rPr>
      </w:pPr>
    </w:p>
    <w:p w14:paraId="527B86C6" w14:textId="1DB62BE5" w:rsidR="009E380B" w:rsidRPr="00FE2135" w:rsidRDefault="009E380B" w:rsidP="00397FE6">
      <w:pPr>
        <w:pStyle w:val="SMText"/>
        <w:ind w:firstLine="0"/>
        <w:jc w:val="both"/>
        <w:rPr>
          <w:lang w:eastAsia="ko-KR"/>
        </w:rPr>
      </w:pPr>
      <w:r w:rsidRPr="00FE2135">
        <w:rPr>
          <w:b/>
          <w:bCs/>
          <w:lang w:eastAsia="ko-KR"/>
        </w:rPr>
        <w:t xml:space="preserve">Synthesis of </w:t>
      </w:r>
      <w:r w:rsidRPr="00FE2135">
        <w:rPr>
          <w:b/>
          <w:bCs/>
          <w:color w:val="000000" w:themeColor="text1"/>
          <w:lang w:eastAsia="ko-KR"/>
        </w:rPr>
        <w:t>magnetically controllable plasmonic nanoparticles (MPs)</w:t>
      </w:r>
      <w:r>
        <w:rPr>
          <w:b/>
          <w:bCs/>
          <w:color w:val="000000" w:themeColor="text1"/>
          <w:lang w:eastAsia="ko-KR"/>
        </w:rPr>
        <w:t xml:space="preserve">. </w:t>
      </w:r>
      <w:r w:rsidRPr="00FE2135">
        <w:rPr>
          <w:lang w:eastAsia="ko-KR"/>
        </w:rPr>
        <w:t>Synthesis of MPs was carried out based on a previously reported method</w:t>
      </w:r>
      <w:r w:rsidR="00680141">
        <w:rPr>
          <w:rFonts w:hint="eastAsia"/>
          <w:b/>
          <w:bCs/>
          <w:vertAlign w:val="superscript"/>
          <w:lang w:eastAsia="ko-KR"/>
        </w:rPr>
        <w:t>2</w:t>
      </w:r>
      <w:r w:rsidRPr="00FE2135">
        <w:rPr>
          <w:lang w:eastAsia="ko-KR"/>
        </w:rPr>
        <w:t>. 4.4 nM of AuNRs stabilized with CTAB were washed once with 5 mL of 0.15 mM CTAC to exchange the surfactant. Then, 300 μL of 0.4 mM K</w:t>
      </w:r>
      <w:r w:rsidRPr="00FE2135">
        <w:rPr>
          <w:vertAlign w:val="subscript"/>
          <w:lang w:eastAsia="ko-KR"/>
        </w:rPr>
        <w:t>2</w:t>
      </w:r>
      <w:r w:rsidRPr="00FE2135">
        <w:rPr>
          <w:lang w:eastAsia="ko-KR"/>
        </w:rPr>
        <w:t>PtCl</w:t>
      </w:r>
      <w:r w:rsidRPr="00FE2135">
        <w:rPr>
          <w:vertAlign w:val="subscript"/>
          <w:lang w:eastAsia="ko-KR"/>
        </w:rPr>
        <w:t>4</w:t>
      </w:r>
      <w:r w:rsidRPr="00FE2135">
        <w:rPr>
          <w:lang w:eastAsia="ko-KR"/>
        </w:rPr>
        <w:t xml:space="preserve"> solution was added to the AuNR dispersion and incubated for 2 min, allowing PtCl</w:t>
      </w:r>
      <w:r w:rsidRPr="00FE2135">
        <w:rPr>
          <w:vertAlign w:val="subscript"/>
          <w:lang w:eastAsia="ko-KR"/>
        </w:rPr>
        <w:t>4</w:t>
      </w:r>
      <w:r w:rsidRPr="00FE2135">
        <w:rPr>
          <w:vertAlign w:val="superscript"/>
          <w:lang w:eastAsia="ko-KR"/>
        </w:rPr>
        <w:t>2-</w:t>
      </w:r>
      <w:r w:rsidRPr="00FE2135">
        <w:rPr>
          <w:lang w:eastAsia="ko-KR"/>
        </w:rPr>
        <w:t xml:space="preserve"> ions to adsorb onto the AuNR surface. Subsequently, 500 μL of freshly prepared 10 mM FeCl</w:t>
      </w:r>
      <w:r w:rsidRPr="00FE2135">
        <w:rPr>
          <w:vertAlign w:val="subscript"/>
          <w:lang w:eastAsia="ko-KR"/>
        </w:rPr>
        <w:t>2</w:t>
      </w:r>
      <w:r w:rsidRPr="00FE2135">
        <w:rPr>
          <w:lang w:eastAsia="ko-KR"/>
        </w:rPr>
        <w:t>·4H</w:t>
      </w:r>
      <w:r w:rsidRPr="00FE2135">
        <w:rPr>
          <w:vertAlign w:val="subscript"/>
          <w:lang w:eastAsia="ko-KR"/>
        </w:rPr>
        <w:t>2</w:t>
      </w:r>
      <w:r w:rsidRPr="00FE2135">
        <w:rPr>
          <w:lang w:eastAsia="ko-KR"/>
        </w:rPr>
        <w:t>O solution and 4.2 mL of water were sequentially introduced with gentle shaking. The reaction mixture was then heated to 100 °C and maintained for 1 h to induce hydrolysis and oxidation of Fe</w:t>
      </w:r>
      <w:r w:rsidRPr="00FE2135">
        <w:rPr>
          <w:vertAlign w:val="superscript"/>
          <w:lang w:eastAsia="ko-KR"/>
        </w:rPr>
        <w:t>2+</w:t>
      </w:r>
      <w:r w:rsidRPr="00FE2135">
        <w:rPr>
          <w:lang w:eastAsia="ko-KR"/>
        </w:rPr>
        <w:t>, forming a iron oxyhydroxide (FeOOH) shell around the AuNRs. The resulting AuNR/FeOOH nanostructures were isolated by centrifugation (7120 × g, 10 min) and redispersed in 1 mL of water. For silica encapsulation, 5 mL of the AuNR/FeOOH dispersion was mixed with 20 mL of ethanol, followed by the addition of 300 μL of NH</w:t>
      </w:r>
      <w:r w:rsidRPr="00FE2135">
        <w:rPr>
          <w:vertAlign w:val="subscript"/>
          <w:lang w:eastAsia="ko-KR"/>
        </w:rPr>
        <w:t>4</w:t>
      </w:r>
      <w:r w:rsidRPr="00FE2135">
        <w:rPr>
          <w:lang w:eastAsia="ko-KR"/>
        </w:rPr>
        <w:t xml:space="preserve">OH </w:t>
      </w:r>
      <w:r w:rsidRPr="00FE2135">
        <w:rPr>
          <w:lang w:eastAsia="ko-KR"/>
        </w:rPr>
        <w:lastRenderedPageBreak/>
        <w:t>under stirring. TEOS was added to initiate silica condensation, and the reaction proceeded for 30 min under vigorous stirring. The silica-coated nanorods (AuNR/FeOOH/SiO</w:t>
      </w:r>
      <w:r w:rsidRPr="00FE2135">
        <w:rPr>
          <w:vertAlign w:val="subscript"/>
          <w:lang w:eastAsia="ko-KR"/>
        </w:rPr>
        <w:t>2</w:t>
      </w:r>
      <w:r w:rsidRPr="00FE2135">
        <w:rPr>
          <w:lang w:eastAsia="ko-KR"/>
        </w:rPr>
        <w:t>) were collected by centrifugation (7120 × g, 5 min), washed twice with ethanol, and dried at 60 °C overnight. Thermal reduction was carried out by placing the dried powder in a tube furnace at 310 °C under a reducing gas atmosphere (5% H</w:t>
      </w:r>
      <w:r w:rsidRPr="00FE2135">
        <w:rPr>
          <w:vertAlign w:val="subscript"/>
          <w:lang w:eastAsia="ko-KR"/>
        </w:rPr>
        <w:t>2</w:t>
      </w:r>
      <w:r w:rsidRPr="00FE2135">
        <w:rPr>
          <w:lang w:eastAsia="ko-KR"/>
        </w:rPr>
        <w:t xml:space="preserve"> in Ar) for 2 h. After natural cooling to room temperature under continued gas flow, the reduced nanorods (AuNR/Fe</w:t>
      </w:r>
      <w:r w:rsidRPr="00FE2135">
        <w:rPr>
          <w:vertAlign w:val="subscript"/>
          <w:lang w:eastAsia="ko-KR"/>
        </w:rPr>
        <w:t>x</w:t>
      </w:r>
      <w:r w:rsidRPr="00FE2135">
        <w:rPr>
          <w:lang w:eastAsia="ko-KR"/>
        </w:rPr>
        <w:t>O</w:t>
      </w:r>
      <w:r w:rsidRPr="00FE2135">
        <w:rPr>
          <w:vertAlign w:val="subscript"/>
          <w:lang w:eastAsia="ko-KR"/>
        </w:rPr>
        <w:t>y</w:t>
      </w:r>
      <w:r w:rsidRPr="00FE2135">
        <w:rPr>
          <w:lang w:eastAsia="ko-KR"/>
        </w:rPr>
        <w:t>/SiO</w:t>
      </w:r>
      <w:r w:rsidRPr="00FE2135">
        <w:rPr>
          <w:vertAlign w:val="subscript"/>
          <w:lang w:eastAsia="ko-KR"/>
        </w:rPr>
        <w:t>2</w:t>
      </w:r>
      <w:r w:rsidRPr="00FE2135">
        <w:rPr>
          <w:lang w:eastAsia="ko-KR"/>
        </w:rPr>
        <w:t>) were collected and redispersed in water via brief sonication (~5 s) for further use. In this study, these particles are referred to as MPs.</w:t>
      </w:r>
    </w:p>
    <w:p w14:paraId="67EE4440" w14:textId="77777777" w:rsidR="009E380B" w:rsidRPr="00FE2135" w:rsidRDefault="009E380B" w:rsidP="009E380B">
      <w:pPr>
        <w:pStyle w:val="SMText"/>
        <w:ind w:firstLine="0"/>
        <w:jc w:val="both"/>
        <w:rPr>
          <w:lang w:eastAsia="ko-KR"/>
        </w:rPr>
      </w:pPr>
    </w:p>
    <w:p w14:paraId="0991A380" w14:textId="1C114877" w:rsidR="009E380B" w:rsidRPr="00FE2135" w:rsidRDefault="009E380B" w:rsidP="00397FE6">
      <w:pPr>
        <w:pStyle w:val="SMText"/>
        <w:ind w:firstLine="0"/>
        <w:jc w:val="both"/>
        <w:rPr>
          <w:lang w:eastAsia="ko-KR"/>
        </w:rPr>
      </w:pPr>
      <w:r w:rsidRPr="00FE2135">
        <w:rPr>
          <w:b/>
          <w:bCs/>
          <w:lang w:eastAsia="ko-KR"/>
        </w:rPr>
        <w:t>Preparation of PPI</w:t>
      </w:r>
      <w:r>
        <w:rPr>
          <w:b/>
          <w:bCs/>
          <w:lang w:eastAsia="ko-KR"/>
        </w:rPr>
        <w:t xml:space="preserve">. </w:t>
      </w:r>
      <w:r w:rsidRPr="00FE2135">
        <w:rPr>
          <w:lang w:eastAsia="ko-KR"/>
        </w:rPr>
        <w:t xml:space="preserve"> The PEGDA hydrogel prepolymer was prepared by dissolving Omnirad 1173 at 5 wt% in a 50 wt% PEGDA aqueous solution. Subsequently, MPs were added at a concentration of 2 mg mL</w:t>
      </w:r>
      <w:r w:rsidRPr="00FE2135">
        <w:rPr>
          <w:vertAlign w:val="superscript"/>
          <w:lang w:eastAsia="ko-KR"/>
        </w:rPr>
        <w:t>−1</w:t>
      </w:r>
      <w:r w:rsidRPr="00FE2135">
        <w:rPr>
          <w:lang w:eastAsia="ko-KR"/>
        </w:rPr>
        <w:t>. The resulting prepolymer mixture was sonicated for 60 s to ensure homogeneous MP dispersion.</w:t>
      </w:r>
    </w:p>
    <w:p w14:paraId="333A130F" w14:textId="77777777" w:rsidR="009E380B" w:rsidRPr="00FE2135" w:rsidRDefault="009E380B" w:rsidP="009E380B">
      <w:pPr>
        <w:pStyle w:val="SMText"/>
        <w:ind w:firstLine="0"/>
        <w:jc w:val="both"/>
        <w:rPr>
          <w:lang w:eastAsia="ko-KR"/>
        </w:rPr>
      </w:pPr>
    </w:p>
    <w:p w14:paraId="6FAE0DCC" w14:textId="5E15BC9E" w:rsidR="009E380B" w:rsidRPr="00FE2135" w:rsidRDefault="009E380B" w:rsidP="00397FE6">
      <w:pPr>
        <w:pStyle w:val="SMText"/>
        <w:ind w:firstLine="0"/>
        <w:jc w:val="both"/>
        <w:rPr>
          <w:lang w:eastAsia="ko-KR"/>
        </w:rPr>
      </w:pPr>
      <w:r w:rsidRPr="00FE2135">
        <w:rPr>
          <w:b/>
          <w:bCs/>
          <w:lang w:eastAsia="ko-KR"/>
        </w:rPr>
        <w:t>Fabrication of PDMS well array</w:t>
      </w:r>
      <w:r>
        <w:rPr>
          <w:b/>
          <w:bCs/>
          <w:lang w:eastAsia="ko-KR"/>
        </w:rPr>
        <w:t xml:space="preserve">. </w:t>
      </w:r>
      <w:r w:rsidRPr="00FE2135">
        <w:rPr>
          <w:lang w:eastAsia="ko-KR"/>
        </w:rPr>
        <w:t>A master mold with a hexagonal pillar array was fabricated using a 3D printer and treated with a commercial release agent to facilitate demolding. A PDMS prepolymer of Sylgard 184 was poured onto the master mold, degassed under vacuum, and thermally cured at 70 °C for 12 h after mixing the base and curing agent at a weight ratio of 10 to 1. After curing, the PDMS layer was peeled off from the master mold to obtain a PDMS hole array, which was subsequently bonded to a glass slide by oxygen plasma treatment followed by immediate conformal contact to induce irreversible bonding, thereby forming a millimeter-scale PDMS well array with a hexagonal geometry, a diameter of 2 mm, and a depth of 1.3 mm.</w:t>
      </w:r>
    </w:p>
    <w:p w14:paraId="03544878" w14:textId="77777777" w:rsidR="009E380B" w:rsidRPr="00FE2135" w:rsidRDefault="009E380B" w:rsidP="009E380B">
      <w:pPr>
        <w:pStyle w:val="SMText"/>
        <w:ind w:firstLine="0"/>
        <w:jc w:val="both"/>
        <w:rPr>
          <w:lang w:eastAsia="ko-KR"/>
        </w:rPr>
      </w:pPr>
    </w:p>
    <w:p w14:paraId="10DCE6B8" w14:textId="2E001C5A" w:rsidR="009E380B" w:rsidRPr="00FE2135" w:rsidRDefault="009E380B" w:rsidP="00397FE6">
      <w:pPr>
        <w:pStyle w:val="SMText"/>
        <w:ind w:firstLine="0"/>
        <w:jc w:val="both"/>
        <w:rPr>
          <w:lang w:eastAsia="ko-KR"/>
        </w:rPr>
      </w:pPr>
      <w:r w:rsidRPr="00FE2135">
        <w:rPr>
          <w:b/>
          <w:bCs/>
          <w:lang w:eastAsia="ko-KR"/>
        </w:rPr>
        <w:t>Hydrogel patterning</w:t>
      </w:r>
      <w:r>
        <w:rPr>
          <w:b/>
          <w:bCs/>
          <w:lang w:eastAsia="ko-KR"/>
        </w:rPr>
        <w:t xml:space="preserve">. </w:t>
      </w:r>
      <w:r w:rsidRPr="00FE2135">
        <w:rPr>
          <w:lang w:eastAsia="ko-KR"/>
        </w:rPr>
        <w:t xml:space="preserve">To conduct photomask-based lithography, a mold was fabricated by placing a PDMS spacer on a glass substrate and covering it with a transparent overhead projector (OHP) film. The hydrogel prepolymer solution was injected into the mold, and a photomask was carefully placed on the OHP film. Magnets were placed on both sides of the mold assembly to align the MPs. Selective patterning was achieved by masking a portion of the photomask with black film, followed by UV exposure using a UV aligner for 30 s. Subsequently, the photomask was removed, and the entire sample was irradiated to polymerize the background region. </w:t>
      </w:r>
    </w:p>
    <w:p w14:paraId="058BCD5B" w14:textId="77777777" w:rsidR="009E380B" w:rsidRPr="00FE2135" w:rsidRDefault="009E380B" w:rsidP="009E380B">
      <w:pPr>
        <w:pStyle w:val="SMText"/>
        <w:ind w:firstLineChars="50" w:firstLine="120"/>
        <w:jc w:val="both"/>
        <w:rPr>
          <w:lang w:eastAsia="ko-KR"/>
        </w:rPr>
      </w:pPr>
      <w:r w:rsidRPr="00FE2135">
        <w:rPr>
          <w:lang w:eastAsia="ko-KR"/>
        </w:rPr>
        <w:t>For the PDMS well array patterning, the MP prepolymer dispersion was carefully dispensed into the wells using either a dispenser or a pipette, ensuring minimal bubble formation. A customized circular magnet holder was placed underneath the well array to align the MPs. The filled wells were then exposed to UV irradiation for 40 s to fully polymerize the hydrogel. To fabricate multi-patterns, a sequential filling and polymerization process was employed. A subset of wells was first filled with PPI under a selected magnetic field configuration and then polymerized by UV irradiation. Subsequently, another subset of wells was filled with PPI under a different magnetic field configuration, and then polymerized. This cycle of filling and curing was repeated until the entire array was filled. For visualization purposes, the background of the hexagonal plasmonic tag was digitally rendered black to improve the visibility of the plasmonic colors.</w:t>
      </w:r>
    </w:p>
    <w:p w14:paraId="621126E4" w14:textId="77777777" w:rsidR="009E380B" w:rsidRDefault="009E380B" w:rsidP="009E380B">
      <w:pPr>
        <w:pStyle w:val="SMText"/>
        <w:ind w:firstLine="0"/>
        <w:jc w:val="both"/>
        <w:rPr>
          <w:lang w:eastAsia="ko-KR"/>
        </w:rPr>
      </w:pPr>
    </w:p>
    <w:p w14:paraId="54A54E58" w14:textId="117C212B" w:rsidR="009E380B" w:rsidRPr="00FE2135" w:rsidRDefault="009E380B" w:rsidP="00397FE6">
      <w:pPr>
        <w:pStyle w:val="SMText"/>
        <w:ind w:firstLine="0"/>
        <w:jc w:val="both"/>
        <w:rPr>
          <w:lang w:eastAsia="ko-KR"/>
        </w:rPr>
      </w:pPr>
      <w:r w:rsidRPr="00FE2135">
        <w:rPr>
          <w:b/>
          <w:bCs/>
          <w:lang w:eastAsia="ko-KR"/>
        </w:rPr>
        <w:t>Quantitative analysis of pixel-wise plasmonic signatures</w:t>
      </w:r>
      <w:r>
        <w:rPr>
          <w:b/>
          <w:bCs/>
          <w:lang w:eastAsia="ko-KR"/>
        </w:rPr>
        <w:t xml:space="preserve">. </w:t>
      </w:r>
      <w:r w:rsidRPr="00FE2135">
        <w:rPr>
          <w:lang w:eastAsia="ko-KR"/>
        </w:rPr>
        <w:t>To quantitatively validate the simulated plasmonic patterns against experimental observations, two complementary statistical descriptors, mean hue consistency and intra-pixel hue variation consistency, were analyzed. For each 60-pixel plasmonic tag, the mean hue value of each pixel was extracted and assembled into a 60-dimensional vector representing the spatial optical signature of the tag. The corresponding vectors obtained from experimental and simulated plasmonic patterns were compared using Spearman correlation.</w:t>
      </w:r>
    </w:p>
    <w:p w14:paraId="64BB6653" w14:textId="77777777" w:rsidR="009E380B" w:rsidRPr="00FE2135" w:rsidRDefault="009E380B" w:rsidP="009E380B">
      <w:pPr>
        <w:pStyle w:val="SMText"/>
        <w:ind w:firstLineChars="50" w:firstLine="120"/>
        <w:jc w:val="both"/>
        <w:rPr>
          <w:lang w:eastAsia="ko-KR"/>
        </w:rPr>
      </w:pPr>
      <w:r w:rsidRPr="00FE2135">
        <w:rPr>
          <w:lang w:eastAsia="ko-KR"/>
        </w:rPr>
        <w:lastRenderedPageBreak/>
        <w:t>Because individual pixels exhibited locally heterogeneous colors arising from variations in MP orientation, intra-pixel hue variation was further quantified. Each pixel was subdivided into fine spatial elements, and the distribution of hue values within each pixel was analyzed to obtain a hue variation score. The resulting scores were assembled into a second 60-dimensional vector and compared between experimental and simulated tags using Spearman correlation.</w:t>
      </w:r>
    </w:p>
    <w:p w14:paraId="04516EA0" w14:textId="77777777" w:rsidR="009E380B" w:rsidRPr="00FE2135" w:rsidRDefault="009E380B" w:rsidP="009E380B">
      <w:pPr>
        <w:pStyle w:val="SMText"/>
        <w:ind w:firstLineChars="50" w:firstLine="120"/>
        <w:jc w:val="both"/>
        <w:rPr>
          <w:lang w:eastAsia="ko-KR"/>
        </w:rPr>
      </w:pPr>
      <w:r w:rsidRPr="00FE2135">
        <w:rPr>
          <w:lang w:eastAsia="ko-KR"/>
        </w:rPr>
        <w:t>To evaluate the discriminative power of these descriptors, the experimentally measured plasmonic tag was compared with 120,000 randomly selected simulated decoy tags generated from different magnetic field configurations. Genuine and decoy tags were evaluated using both mean hue consistency and intra-pixel hue variation consistency.</w:t>
      </w:r>
    </w:p>
    <w:p w14:paraId="430D95E4" w14:textId="77777777" w:rsidR="009E380B" w:rsidRPr="00FE2135" w:rsidRDefault="009E380B" w:rsidP="009E380B">
      <w:pPr>
        <w:pStyle w:val="SMText"/>
        <w:ind w:firstLineChars="50" w:firstLine="120"/>
        <w:jc w:val="both"/>
        <w:rPr>
          <w:lang w:eastAsia="ko-KR"/>
        </w:rPr>
      </w:pPr>
    </w:p>
    <w:p w14:paraId="4AE300CC" w14:textId="5D9F77EA" w:rsidR="009E380B" w:rsidRPr="00FE2135" w:rsidRDefault="009E380B" w:rsidP="00397FE6">
      <w:pPr>
        <w:pStyle w:val="SMText"/>
        <w:ind w:firstLine="0"/>
        <w:jc w:val="both"/>
        <w:rPr>
          <w:lang w:eastAsia="ko-KR"/>
        </w:rPr>
      </w:pPr>
      <w:r w:rsidRPr="00FE2135">
        <w:rPr>
          <w:b/>
          <w:bCs/>
          <w:lang w:eastAsia="ko-KR"/>
        </w:rPr>
        <w:t>Deep-learning-based decoding of magnetic configurations</w:t>
      </w:r>
      <w:r>
        <w:rPr>
          <w:b/>
          <w:bCs/>
          <w:lang w:eastAsia="ko-KR"/>
        </w:rPr>
        <w:t xml:space="preserve">. </w:t>
      </w:r>
      <w:r w:rsidRPr="00FE2135">
        <w:rPr>
          <w:lang w:eastAsia="ko-KR"/>
        </w:rPr>
        <w:t>A supervised Transformer-based decoder incorporating a cross-attention mechanism was trained to infer the magnetic configuration, (</w:t>
      </w:r>
      <m:oMath>
        <m:sSub>
          <m:sSubPr>
            <m:ctrlPr>
              <w:rPr>
                <w:rFonts w:ascii="Cambria Math" w:hAnsi="Cambria Math"/>
              </w:rPr>
            </m:ctrlPr>
          </m:sSubPr>
          <m:e>
            <m:r>
              <w:rPr>
                <w:rFonts w:ascii="Cambria Math" w:hAnsi="Cambria Math"/>
              </w:rPr>
              <m:t>M</m:t>
            </m:r>
          </m:e>
          <m:sub>
            <m:r>
              <w:rPr>
                <w:rFonts w:ascii="Cambria Math" w:hAnsi="Cambria Math"/>
              </w:rPr>
              <m:t>i</m:t>
            </m:r>
          </m:sub>
        </m:sSub>
      </m:oMath>
      <w:r w:rsidRPr="00FE2135">
        <w:rPr>
          <w:lang w:eastAsia="ko-KR"/>
        </w:rPr>
        <w:t>), from pixelated plasmonic tags. Each magnetic field configuration was represented by its eight-character magnet orientation sequence. The decoder was trained using 50,000 simulated plasmonic tags and was subsequently evaluated using experimentally generated tags that were not included in the training dataset. Cross-attention weights were analyzed to identify the spatial contributions of individual pixels during magnetic configuration inference.</w:t>
      </w:r>
    </w:p>
    <w:p w14:paraId="01A26881" w14:textId="77777777" w:rsidR="009E380B" w:rsidRPr="00FE2135" w:rsidRDefault="009E380B" w:rsidP="009E380B">
      <w:pPr>
        <w:pStyle w:val="SMText"/>
        <w:ind w:firstLineChars="50" w:firstLine="120"/>
        <w:jc w:val="both"/>
        <w:rPr>
          <w:lang w:eastAsia="ko-KR"/>
        </w:rPr>
      </w:pPr>
      <w:r w:rsidRPr="00FE2135">
        <w:rPr>
          <w:lang w:eastAsia="ko-KR"/>
        </w:rPr>
        <w:t>To determine the minimum number of pixels required for reliable decoding, partial-observation datasets were generated by repeatedly and randomly subsampling (</w:t>
      </w:r>
      <w:r w:rsidRPr="00FE2135">
        <w:rPr>
          <w:i/>
          <w:iCs/>
          <w:lang w:eastAsia="ko-KR"/>
        </w:rPr>
        <w:t>N</w:t>
      </w:r>
      <w:r w:rsidRPr="00FE2135">
        <w:rPr>
          <w:lang w:eastAsia="ko-KR"/>
        </w:rPr>
        <w:t>) pixels from the 60-pixel array using 120,000 simulated plasmonic tags. The decoding threshold, (</w:t>
      </w:r>
      <m:oMath>
        <m:sSub>
          <m:sSubPr>
            <m:ctrlPr>
              <w:rPr>
                <w:rFonts w:ascii="Cambria Math" w:hAnsi="Cambria Math"/>
              </w:rPr>
            </m:ctrlPr>
          </m:sSubPr>
          <m:e>
            <m:r>
              <w:rPr>
                <w:rFonts w:ascii="Cambria Math" w:hAnsi="Cambria Math"/>
              </w:rPr>
              <m:t>N</m:t>
            </m:r>
          </m:e>
          <m:sub>
            <m:r>
              <w:rPr>
                <w:rFonts w:ascii="Cambria Math" w:hAnsi="Cambria Math"/>
              </w:rPr>
              <m:t>th</m:t>
            </m:r>
          </m:sub>
        </m:sSub>
      </m:oMath>
      <w:r w:rsidRPr="00FE2135">
        <w:rPr>
          <w:lang w:eastAsia="ko-KR"/>
        </w:rPr>
        <w:t>), was defined as the minimum number of observed pixels required to achieve an identification accuracy greater than 95%. Decoding accuracy was evaluated as a function of (</w:t>
      </w:r>
      <w:r w:rsidRPr="00FE2135">
        <w:rPr>
          <w:i/>
          <w:iCs/>
          <w:lang w:eastAsia="ko-KR"/>
        </w:rPr>
        <w:t>N</w:t>
      </w:r>
      <w:r w:rsidRPr="00FE2135">
        <w:rPr>
          <w:lang w:eastAsia="ko-KR"/>
        </w:rPr>
        <w:t>) for both the deep-learning decoder and the statistical correlation-based analysis to compare their information requirements.</w:t>
      </w:r>
    </w:p>
    <w:p w14:paraId="53EAACB9" w14:textId="5E0198CE" w:rsidR="009E380B" w:rsidRDefault="009E380B" w:rsidP="009E380B">
      <w:pPr>
        <w:jc w:val="both"/>
        <w:rPr>
          <w:lang w:val="en-US" w:eastAsia="ko-KR"/>
        </w:rPr>
      </w:pPr>
      <w:r>
        <w:rPr>
          <w:lang w:val="en-US" w:eastAsia="ko-KR"/>
        </w:rPr>
        <w:br w:type="page"/>
      </w:r>
    </w:p>
    <w:p w14:paraId="1C857A3F" w14:textId="3DDC9FC9" w:rsidR="00C31752" w:rsidRPr="008215C8" w:rsidRDefault="00C31752" w:rsidP="00C31752">
      <w:pPr>
        <w:rPr>
          <w:rFonts w:eastAsia="Times New Roman"/>
          <w:b/>
          <w:bCs/>
          <w:lang w:val="en-US" w:eastAsia="en-US"/>
        </w:rPr>
      </w:pPr>
      <w:r w:rsidRPr="008215C8">
        <w:rPr>
          <w:b/>
          <w:bCs/>
          <w:sz w:val="30"/>
          <w:szCs w:val="30"/>
          <w:lang w:val="en-US"/>
        </w:rPr>
        <w:lastRenderedPageBreak/>
        <w:t>Supplementary Notes</w:t>
      </w:r>
    </w:p>
    <w:p w14:paraId="475220F6" w14:textId="77777777" w:rsidR="009E0963" w:rsidRDefault="009E0963" w:rsidP="00C31752">
      <w:pPr>
        <w:pStyle w:val="SMText"/>
        <w:ind w:firstLine="0"/>
        <w:rPr>
          <w:b/>
          <w:bCs/>
          <w:color w:val="000000" w:themeColor="text1"/>
          <w:lang w:eastAsia="ko-KR"/>
        </w:rPr>
      </w:pPr>
    </w:p>
    <w:p w14:paraId="47AF92D6" w14:textId="4FA6A699" w:rsidR="00C31752" w:rsidRPr="004C0108" w:rsidRDefault="005E4E2F" w:rsidP="00C31752">
      <w:pPr>
        <w:pStyle w:val="SMText"/>
        <w:ind w:firstLine="0"/>
        <w:rPr>
          <w:b/>
          <w:bCs/>
          <w:color w:val="000000" w:themeColor="text1"/>
        </w:rPr>
      </w:pPr>
      <w:r>
        <w:rPr>
          <w:rFonts w:hint="eastAsia"/>
          <w:b/>
          <w:bCs/>
          <w:color w:val="000000" w:themeColor="text1"/>
          <w:lang w:eastAsia="ko-KR"/>
        </w:rPr>
        <w:t xml:space="preserve">Supplementary </w:t>
      </w:r>
      <w:r w:rsidR="00C31752" w:rsidRPr="004C0108">
        <w:rPr>
          <w:b/>
          <w:bCs/>
          <w:color w:val="000000" w:themeColor="text1"/>
          <w:lang w:eastAsia="ko-KR"/>
        </w:rPr>
        <w:t xml:space="preserve">Note 1 </w:t>
      </w:r>
      <w:r w:rsidR="00C31752" w:rsidRPr="004C0108">
        <w:rPr>
          <w:b/>
          <w:bCs/>
          <w:lang w:eastAsia="ko-KR"/>
        </w:rPr>
        <w:t>|</w:t>
      </w:r>
      <w:r w:rsidR="00C31752" w:rsidRPr="004C0108">
        <w:rPr>
          <w:b/>
          <w:bCs/>
          <w:color w:val="000000" w:themeColor="text1"/>
          <w:lang w:eastAsia="ko-KR"/>
        </w:rPr>
        <w:t xml:space="preserve"> </w:t>
      </w:r>
      <w:r w:rsidR="00C31752" w:rsidRPr="004C0108">
        <w:rPr>
          <w:b/>
          <w:bCs/>
          <w:color w:val="000000" w:themeColor="text1"/>
        </w:rPr>
        <w:t xml:space="preserve">Calculation of the Number of Unique Magnetic Arrangements </w:t>
      </w:r>
    </w:p>
    <w:p w14:paraId="35A0EE50" w14:textId="1C519EB9" w:rsidR="00C31752" w:rsidRPr="004C0108" w:rsidRDefault="00C31752" w:rsidP="00C31752">
      <w:pPr>
        <w:pStyle w:val="SMText"/>
        <w:ind w:firstLineChars="50" w:firstLine="120"/>
        <w:jc w:val="both"/>
        <w:rPr>
          <w:color w:val="000000" w:themeColor="text1"/>
          <w:lang w:eastAsia="ko-KR"/>
        </w:rPr>
      </w:pPr>
      <w:r w:rsidRPr="004C0108">
        <w:rPr>
          <w:color w:val="000000" w:themeColor="text1"/>
          <w:lang w:eastAsia="ko-KR"/>
        </w:rPr>
        <w:t>The magnetic holder consists of eight discrete slots, each of which can be occupied by a cubic magnet in one of six orientation states: Inward (I), Outward (O), Left (L), Right (R), Normal (N), and Blank (B). Mathematically, this defines a nominal design space of 6</w:t>
      </w:r>
      <w:r w:rsidRPr="004C0108">
        <w:rPr>
          <w:color w:val="000000" w:themeColor="text1"/>
          <w:vertAlign w:val="superscript"/>
          <w:lang w:eastAsia="ko-KR"/>
        </w:rPr>
        <w:t>8</w:t>
      </w:r>
      <w:r w:rsidRPr="004C0108">
        <w:rPr>
          <w:color w:val="000000" w:themeColor="text1"/>
          <w:lang w:eastAsia="ko-KR"/>
        </w:rPr>
        <w:t xml:space="preserve"> = 1,679,616 possible sequence codes. In our system, the plasmonic color of MPs is determined by their orientation angle; therefore, the system yields identical results for magnetic fields with opposite polarities (180° reversal). Consequently, certain complementary in-plane configurations generate magnetically equivalent color patterns (</w:t>
      </w:r>
      <w:r w:rsidR="00B032A6" w:rsidRPr="00B032A6">
        <w:rPr>
          <w:rFonts w:hint="eastAsia"/>
          <w:b/>
          <w:bCs/>
          <w:color w:val="000000" w:themeColor="text1"/>
          <w:lang w:eastAsia="ko-KR"/>
        </w:rPr>
        <w:t>Supplementary</w:t>
      </w:r>
      <w:r w:rsidR="00B032A6">
        <w:rPr>
          <w:b/>
          <w:bCs/>
          <w:color w:val="000000" w:themeColor="text1"/>
          <w:lang w:eastAsia="ko-KR"/>
        </w:rPr>
        <w:t xml:space="preserve"> Fig.</w:t>
      </w:r>
      <w:r w:rsidRPr="004C0108">
        <w:rPr>
          <w:b/>
          <w:bCs/>
          <w:color w:val="000000" w:themeColor="text1"/>
          <w:lang w:eastAsia="ko-KR"/>
        </w:rPr>
        <w:t xml:space="preserve"> 3</w:t>
      </w:r>
      <w:r w:rsidRPr="004C0108">
        <w:rPr>
          <w:color w:val="000000" w:themeColor="text1"/>
          <w:lang w:eastAsia="ko-KR"/>
        </w:rPr>
        <w:t>).</w:t>
      </w:r>
      <w:r w:rsidRPr="004C0108" w:rsidDel="00D035EC">
        <w:rPr>
          <w:color w:val="000000" w:themeColor="text1"/>
          <w:lang w:eastAsia="ko-KR"/>
        </w:rPr>
        <w:t xml:space="preserve"> </w:t>
      </w:r>
    </w:p>
    <w:p w14:paraId="79E35358" w14:textId="77777777" w:rsidR="00C31752" w:rsidRPr="004C0108" w:rsidRDefault="00C31752" w:rsidP="00C31752">
      <w:pPr>
        <w:pStyle w:val="SMText"/>
        <w:ind w:firstLine="0"/>
        <w:jc w:val="both"/>
        <w:rPr>
          <w:color w:val="000000" w:themeColor="text1"/>
          <w:lang w:eastAsia="ko-KR"/>
        </w:rPr>
      </w:pPr>
    </w:p>
    <w:p w14:paraId="21014078" w14:textId="77777777" w:rsidR="00C31752" w:rsidRPr="004C0108" w:rsidRDefault="00C31752" w:rsidP="00C31752">
      <w:pPr>
        <w:pStyle w:val="SMText"/>
        <w:ind w:firstLineChars="50" w:firstLine="120"/>
        <w:jc w:val="both"/>
        <w:rPr>
          <w:color w:val="000000" w:themeColor="text1"/>
          <w:lang w:eastAsia="ko-KR"/>
        </w:rPr>
      </w:pPr>
      <w:r w:rsidRPr="004C0108">
        <w:rPr>
          <w:color w:val="000000" w:themeColor="text1"/>
          <w:lang w:eastAsia="ko-KR"/>
        </w:rPr>
        <w:t>Specifically, when a configuration contains only in-plane states (I, O, L, R) and blanks (B), simultaneously swapping inward with outward and left with right across all eight magnets yields a global sign inversion of the magnetic field. Because of the angle-dependent optical response of the MPs, such complementary pairs are treated as a single distinct magnetic arrangement.</w:t>
      </w:r>
      <w:r w:rsidRPr="004C0108">
        <w:rPr>
          <w:b/>
          <w:bCs/>
          <w:color w:val="000000" w:themeColor="text1"/>
          <w:lang w:eastAsia="ko-KR"/>
        </w:rPr>
        <w:t xml:space="preserve"> </w:t>
      </w:r>
      <w:r w:rsidRPr="004C0108">
        <w:rPr>
          <w:color w:val="000000" w:themeColor="text1"/>
          <w:lang w:eastAsia="ko-KR"/>
        </w:rPr>
        <w:t>This redundancy applies to configurations that do not include the out-of-plane state N.</w:t>
      </w:r>
    </w:p>
    <w:p w14:paraId="48130BD7" w14:textId="77777777" w:rsidR="00C31752" w:rsidRPr="004C0108" w:rsidRDefault="00C31752" w:rsidP="00C31752">
      <w:pPr>
        <w:pStyle w:val="SMText"/>
        <w:ind w:firstLine="0"/>
        <w:jc w:val="both"/>
        <w:rPr>
          <w:color w:val="000000" w:themeColor="text1"/>
          <w:lang w:eastAsia="ko-KR"/>
        </w:rPr>
      </w:pPr>
    </w:p>
    <w:p w14:paraId="1DBA258D" w14:textId="77777777" w:rsidR="00C31752" w:rsidRPr="004C0108" w:rsidRDefault="00C31752" w:rsidP="00C31752">
      <w:pPr>
        <w:pStyle w:val="SMText"/>
        <w:ind w:firstLine="0"/>
        <w:jc w:val="both"/>
        <w:rPr>
          <w:color w:val="000000" w:themeColor="text1"/>
          <w:lang w:eastAsia="ko-KR"/>
        </w:rPr>
      </w:pPr>
      <w:r w:rsidRPr="004C0108">
        <w:rPr>
          <w:b/>
          <w:bCs/>
          <w:color w:val="000000" w:themeColor="text1"/>
          <w:lang w:eastAsia="ko-KR"/>
        </w:rPr>
        <w:t>N-free subset:</w:t>
      </w:r>
      <w:r w:rsidRPr="004C0108">
        <w:rPr>
          <w:color w:val="000000" w:themeColor="text1"/>
          <w:lang w:eastAsia="ko-KR"/>
        </w:rPr>
        <w:t xml:space="preserve"> The number of codes composed only of the five states (I, O, L, R, B) is 5</w:t>
      </w:r>
      <w:r w:rsidRPr="004C0108">
        <w:rPr>
          <w:color w:val="000000" w:themeColor="text1"/>
          <w:vertAlign w:val="superscript"/>
          <w:lang w:eastAsia="ko-KR"/>
        </w:rPr>
        <w:t>8</w:t>
      </w:r>
      <w:r w:rsidRPr="004C0108">
        <w:rPr>
          <w:color w:val="000000" w:themeColor="text1"/>
          <w:lang w:eastAsia="ko-KR"/>
        </w:rPr>
        <w:t xml:space="preserve"> = 390,625. Under the global in-plane swap operation, these codes form complementary pairs, except for the single fixed point consisting of all blanks (BBBBBBBB). The number of distinct arrangements in this subset is: </w:t>
      </w:r>
    </w:p>
    <w:p w14:paraId="093F6206" w14:textId="77777777" w:rsidR="00C31752" w:rsidRPr="004C0108" w:rsidRDefault="00000000" w:rsidP="00C31752">
      <w:pPr>
        <w:pStyle w:val="SMText"/>
        <w:ind w:firstLine="0"/>
        <w:jc w:val="both"/>
        <w:rPr>
          <w:lang w:eastAsia="ko-KR"/>
        </w:rPr>
      </w:pPr>
      <m:oMathPara>
        <m:oMath>
          <m:f>
            <m:fPr>
              <m:ctrlPr>
                <w:rPr>
                  <w:rFonts w:ascii="Cambria Math" w:hAnsi="Cambria Math"/>
                  <w:i/>
                  <w:lang w:eastAsia="ko-KR"/>
                </w:rPr>
              </m:ctrlPr>
            </m:fPr>
            <m:num>
              <m:sSup>
                <m:sSupPr>
                  <m:ctrlPr>
                    <w:rPr>
                      <w:rFonts w:ascii="Cambria Math" w:hAnsi="Cambria Math"/>
                      <w:i/>
                      <w:lang w:eastAsia="ko-KR"/>
                    </w:rPr>
                  </m:ctrlPr>
                </m:sSupPr>
                <m:e>
                  <m:r>
                    <w:rPr>
                      <w:rFonts w:ascii="Cambria Math" w:hAnsi="Cambria Math"/>
                      <w:lang w:eastAsia="ko-KR"/>
                    </w:rPr>
                    <m:t>5</m:t>
                  </m:r>
                </m:e>
                <m:sup>
                  <m:r>
                    <w:rPr>
                      <w:rFonts w:ascii="Cambria Math" w:hAnsi="Cambria Math"/>
                      <w:lang w:eastAsia="ko-KR"/>
                    </w:rPr>
                    <m:t>8</m:t>
                  </m:r>
                </m:sup>
              </m:sSup>
              <m:r>
                <w:rPr>
                  <w:rFonts w:ascii="Cambria Math" w:hAnsi="Cambria Math"/>
                  <w:lang w:eastAsia="ko-KR"/>
                </w:rPr>
                <m:t xml:space="preserve"> + 1 </m:t>
              </m:r>
            </m:num>
            <m:den>
              <m:r>
                <w:rPr>
                  <w:rFonts w:ascii="Cambria Math" w:hAnsi="Cambria Math"/>
                  <w:lang w:eastAsia="ko-KR"/>
                </w:rPr>
                <m:t>2</m:t>
              </m:r>
            </m:den>
          </m:f>
          <m:r>
            <w:rPr>
              <w:rFonts w:ascii="Cambria Math" w:hAnsi="Cambria Math"/>
              <w:lang w:eastAsia="ko-KR"/>
            </w:rPr>
            <m:t xml:space="preserve"> = 195,313</m:t>
          </m:r>
        </m:oMath>
      </m:oMathPara>
    </w:p>
    <w:p w14:paraId="5FA044D0" w14:textId="77777777" w:rsidR="00C31752" w:rsidRPr="004C0108" w:rsidRDefault="00C31752" w:rsidP="00C31752">
      <w:pPr>
        <w:pStyle w:val="SMText"/>
        <w:ind w:firstLine="0"/>
        <w:jc w:val="both"/>
        <w:rPr>
          <w:lang w:eastAsia="ko-KR"/>
        </w:rPr>
      </w:pPr>
    </w:p>
    <w:p w14:paraId="227CC817" w14:textId="77777777" w:rsidR="00C31752" w:rsidRPr="004C0108" w:rsidRDefault="00C31752" w:rsidP="00C31752">
      <w:pPr>
        <w:pStyle w:val="SMText"/>
        <w:ind w:firstLine="0"/>
        <w:jc w:val="both"/>
        <w:rPr>
          <w:b/>
          <w:bCs/>
          <w:color w:val="000000" w:themeColor="text1"/>
          <w:lang w:eastAsia="ko-KR"/>
        </w:rPr>
      </w:pPr>
      <w:r w:rsidRPr="004C0108">
        <w:rPr>
          <w:b/>
          <w:bCs/>
          <w:color w:val="000000" w:themeColor="text1"/>
          <w:lang w:eastAsia="ko-KR"/>
        </w:rPr>
        <w:t xml:space="preserve">N-containing subset: </w:t>
      </w:r>
      <w:r w:rsidRPr="004C0108">
        <w:rPr>
          <w:color w:val="000000" w:themeColor="text1"/>
          <w:lang w:eastAsia="ko-KR"/>
        </w:rPr>
        <w:t>All remaining configurations that contain at least one N are counted without this pairing reduction</w:t>
      </w:r>
      <w:r w:rsidRPr="004C0108">
        <w:rPr>
          <w:b/>
          <w:bCs/>
          <w:color w:val="000000" w:themeColor="text1"/>
          <w:lang w:eastAsia="ko-KR"/>
        </w:rPr>
        <w:t xml:space="preserve"> </w:t>
      </w:r>
    </w:p>
    <w:p w14:paraId="2814DCBE" w14:textId="77777777" w:rsidR="00C31752" w:rsidRPr="004C0108" w:rsidRDefault="00000000" w:rsidP="00C31752">
      <w:pPr>
        <w:pStyle w:val="SMText"/>
        <w:ind w:firstLine="0"/>
        <w:jc w:val="both"/>
        <w:rPr>
          <w:lang w:eastAsia="ko-KR"/>
        </w:rPr>
      </w:pPr>
      <m:oMathPara>
        <m:oMath>
          <m:sSup>
            <m:sSupPr>
              <m:ctrlPr>
                <w:rPr>
                  <w:rFonts w:ascii="Cambria Math" w:hAnsi="Cambria Math"/>
                  <w:i/>
                  <w:lang w:eastAsia="ko-KR"/>
                </w:rPr>
              </m:ctrlPr>
            </m:sSupPr>
            <m:e>
              <m:r>
                <w:rPr>
                  <w:rFonts w:ascii="Cambria Math" w:hAnsi="Cambria Math"/>
                  <w:lang w:eastAsia="ko-KR"/>
                </w:rPr>
                <m:t>6</m:t>
              </m:r>
            </m:e>
            <m:sup>
              <m:r>
                <w:rPr>
                  <w:rFonts w:ascii="Cambria Math" w:hAnsi="Cambria Math"/>
                  <w:lang w:eastAsia="ko-KR"/>
                </w:rPr>
                <m:t>8</m:t>
              </m:r>
            </m:sup>
          </m:sSup>
          <m:r>
            <w:rPr>
              <w:rFonts w:ascii="Cambria Math" w:hAnsi="Cambria Math"/>
              <w:lang w:eastAsia="ko-KR"/>
            </w:rPr>
            <m:t xml:space="preserve"> - </m:t>
          </m:r>
          <m:sSup>
            <m:sSupPr>
              <m:ctrlPr>
                <w:rPr>
                  <w:rFonts w:ascii="Cambria Math" w:hAnsi="Cambria Math"/>
                  <w:i/>
                  <w:lang w:eastAsia="ko-KR"/>
                </w:rPr>
              </m:ctrlPr>
            </m:sSupPr>
            <m:e>
              <m:r>
                <w:rPr>
                  <w:rFonts w:ascii="Cambria Math" w:hAnsi="Cambria Math"/>
                  <w:lang w:eastAsia="ko-KR"/>
                </w:rPr>
                <m:t>5</m:t>
              </m:r>
            </m:e>
            <m:sup>
              <m:r>
                <w:rPr>
                  <w:rFonts w:ascii="Cambria Math" w:hAnsi="Cambria Math"/>
                  <w:lang w:eastAsia="ko-KR"/>
                </w:rPr>
                <m:t>8</m:t>
              </m:r>
            </m:sup>
          </m:sSup>
          <m:r>
            <w:rPr>
              <w:rFonts w:ascii="Cambria Math" w:hAnsi="Cambria Math"/>
              <w:lang w:eastAsia="ko-KR"/>
            </w:rPr>
            <m:t xml:space="preserve"> = 1,288,991 </m:t>
          </m:r>
        </m:oMath>
      </m:oMathPara>
    </w:p>
    <w:p w14:paraId="43653C51" w14:textId="77777777" w:rsidR="00C31752" w:rsidRPr="004C0108" w:rsidRDefault="00C31752" w:rsidP="00C31752">
      <w:pPr>
        <w:pStyle w:val="SMText"/>
        <w:ind w:firstLine="0"/>
        <w:jc w:val="both"/>
        <w:rPr>
          <w:lang w:eastAsia="ko-KR"/>
        </w:rPr>
      </w:pPr>
    </w:p>
    <w:p w14:paraId="1DC7BA5B" w14:textId="77777777" w:rsidR="00C31752" w:rsidRPr="004C0108" w:rsidRDefault="00C31752" w:rsidP="00C31752">
      <w:pPr>
        <w:pStyle w:val="SMText"/>
        <w:ind w:firstLine="0"/>
        <w:jc w:val="both"/>
        <w:rPr>
          <w:lang w:eastAsia="ko-KR"/>
        </w:rPr>
      </w:pPr>
      <w:r w:rsidRPr="004C0108">
        <w:rPr>
          <w:lang w:eastAsia="ko-KR"/>
        </w:rPr>
        <w:t>Summing the two contributions yields the total number of distinct magnetic arrangements:</w:t>
      </w:r>
    </w:p>
    <w:p w14:paraId="1245011D" w14:textId="77777777" w:rsidR="00C31752" w:rsidRPr="004C0108" w:rsidRDefault="00C31752" w:rsidP="00C31752">
      <w:pPr>
        <w:pStyle w:val="SMText"/>
        <w:ind w:firstLine="0"/>
        <w:jc w:val="both"/>
        <w:rPr>
          <w:lang w:eastAsia="ko-KR"/>
        </w:rPr>
      </w:pPr>
    </w:p>
    <w:p w14:paraId="7C487705" w14:textId="77777777" w:rsidR="00C31752" w:rsidRPr="004C0108" w:rsidRDefault="00C31752" w:rsidP="00C31752">
      <w:pPr>
        <w:pStyle w:val="SMText"/>
        <w:ind w:firstLine="0"/>
        <w:jc w:val="both"/>
        <w:rPr>
          <w:lang w:eastAsia="ko-KR"/>
        </w:rPr>
      </w:pPr>
      <m:oMathPara>
        <m:oMath>
          <m:r>
            <w:rPr>
              <w:rFonts w:ascii="Cambria Math" w:hAnsi="Cambria Math"/>
              <w:lang w:eastAsia="ko-KR"/>
            </w:rPr>
            <m:t>(</m:t>
          </m:r>
          <m:sSup>
            <m:sSupPr>
              <m:ctrlPr>
                <w:rPr>
                  <w:rFonts w:ascii="Cambria Math" w:hAnsi="Cambria Math"/>
                  <w:i/>
                  <w:lang w:eastAsia="ko-KR"/>
                </w:rPr>
              </m:ctrlPr>
            </m:sSupPr>
            <m:e>
              <m:r>
                <w:rPr>
                  <w:rFonts w:ascii="Cambria Math" w:hAnsi="Cambria Math"/>
                  <w:lang w:eastAsia="ko-KR"/>
                </w:rPr>
                <m:t>6</m:t>
              </m:r>
            </m:e>
            <m:sup>
              <m:r>
                <w:rPr>
                  <w:rFonts w:ascii="Cambria Math" w:hAnsi="Cambria Math"/>
                  <w:lang w:eastAsia="ko-KR"/>
                </w:rPr>
                <m:t>8</m:t>
              </m:r>
            </m:sup>
          </m:sSup>
          <m:r>
            <w:rPr>
              <w:rFonts w:ascii="Cambria Math" w:hAnsi="Cambria Math"/>
              <w:lang w:eastAsia="ko-KR"/>
            </w:rPr>
            <m:t xml:space="preserve"> - </m:t>
          </m:r>
          <m:sSup>
            <m:sSupPr>
              <m:ctrlPr>
                <w:rPr>
                  <w:rFonts w:ascii="Cambria Math" w:hAnsi="Cambria Math"/>
                  <w:i/>
                  <w:lang w:eastAsia="ko-KR"/>
                </w:rPr>
              </m:ctrlPr>
            </m:sSupPr>
            <m:e>
              <m:r>
                <w:rPr>
                  <w:rFonts w:ascii="Cambria Math" w:hAnsi="Cambria Math"/>
                  <w:lang w:eastAsia="ko-KR"/>
                </w:rPr>
                <m:t>5</m:t>
              </m:r>
            </m:e>
            <m:sup>
              <m:r>
                <w:rPr>
                  <w:rFonts w:ascii="Cambria Math" w:hAnsi="Cambria Math"/>
                  <w:lang w:eastAsia="ko-KR"/>
                </w:rPr>
                <m:t>8</m:t>
              </m:r>
            </m:sup>
          </m:sSup>
          <m:r>
            <w:rPr>
              <w:rFonts w:ascii="Cambria Math" w:hAnsi="Cambria Math"/>
              <w:lang w:eastAsia="ko-KR"/>
            </w:rPr>
            <m:t xml:space="preserve">) + </m:t>
          </m:r>
          <m:f>
            <m:fPr>
              <m:ctrlPr>
                <w:rPr>
                  <w:rFonts w:ascii="Cambria Math" w:hAnsi="Cambria Math"/>
                  <w:i/>
                  <w:lang w:eastAsia="ko-KR"/>
                </w:rPr>
              </m:ctrlPr>
            </m:fPr>
            <m:num>
              <m:sSup>
                <m:sSupPr>
                  <m:ctrlPr>
                    <w:rPr>
                      <w:rFonts w:ascii="Cambria Math" w:hAnsi="Cambria Math"/>
                      <w:i/>
                      <w:lang w:eastAsia="ko-KR"/>
                    </w:rPr>
                  </m:ctrlPr>
                </m:sSupPr>
                <m:e>
                  <m:r>
                    <w:rPr>
                      <w:rFonts w:ascii="Cambria Math" w:hAnsi="Cambria Math"/>
                      <w:lang w:eastAsia="ko-KR"/>
                    </w:rPr>
                    <m:t>5</m:t>
                  </m:r>
                </m:e>
                <m:sup>
                  <m:r>
                    <w:rPr>
                      <w:rFonts w:ascii="Cambria Math" w:hAnsi="Cambria Math"/>
                      <w:lang w:eastAsia="ko-KR"/>
                    </w:rPr>
                    <m:t>8</m:t>
                  </m:r>
                </m:sup>
              </m:sSup>
              <m:r>
                <w:rPr>
                  <w:rFonts w:ascii="Cambria Math" w:hAnsi="Cambria Math"/>
                  <w:lang w:eastAsia="ko-KR"/>
                </w:rPr>
                <m:t xml:space="preserve"> + 1 </m:t>
              </m:r>
            </m:num>
            <m:den>
              <m:r>
                <w:rPr>
                  <w:rFonts w:ascii="Cambria Math" w:hAnsi="Cambria Math"/>
                  <w:lang w:eastAsia="ko-KR"/>
                </w:rPr>
                <m:t>2</m:t>
              </m:r>
            </m:den>
          </m:f>
          <m:r>
            <w:rPr>
              <w:rFonts w:ascii="Cambria Math" w:hAnsi="Cambria Math"/>
              <w:lang w:eastAsia="ko-KR"/>
            </w:rPr>
            <m:t xml:space="preserve"> = 1,484,304</m:t>
          </m:r>
        </m:oMath>
      </m:oMathPara>
    </w:p>
    <w:p w14:paraId="030AF195" w14:textId="77777777" w:rsidR="00C31752" w:rsidRPr="004C0108" w:rsidRDefault="00C31752" w:rsidP="00C31752">
      <w:pPr>
        <w:spacing w:after="160"/>
        <w:rPr>
          <w:rFonts w:eastAsiaTheme="minorEastAsia"/>
          <w:b/>
          <w:bCs/>
          <w:szCs w:val="20"/>
          <w:lang w:val="en-US" w:eastAsia="en-US"/>
        </w:rPr>
      </w:pPr>
      <w:r w:rsidRPr="004C0108">
        <w:rPr>
          <w:b/>
          <w:bCs/>
          <w:lang w:val="en-US"/>
        </w:rPr>
        <w:br w:type="page"/>
      </w:r>
    </w:p>
    <w:p w14:paraId="55E290DB" w14:textId="731606B4" w:rsidR="00C31752" w:rsidRPr="004C0108" w:rsidRDefault="005E4E2F" w:rsidP="00C31752">
      <w:pPr>
        <w:pStyle w:val="SMText"/>
        <w:ind w:firstLine="0"/>
      </w:pPr>
      <w:r>
        <w:rPr>
          <w:rFonts w:hint="eastAsia"/>
          <w:b/>
          <w:bCs/>
          <w:color w:val="000000" w:themeColor="text1"/>
          <w:lang w:eastAsia="ko-KR"/>
        </w:rPr>
        <w:lastRenderedPageBreak/>
        <w:t>Supplementary</w:t>
      </w:r>
      <w:r w:rsidRPr="004C0108">
        <w:rPr>
          <w:b/>
          <w:bCs/>
          <w:lang w:eastAsia="ko-KR"/>
        </w:rPr>
        <w:t xml:space="preserve"> </w:t>
      </w:r>
      <w:r w:rsidR="00C31752" w:rsidRPr="004C0108">
        <w:rPr>
          <w:b/>
          <w:bCs/>
          <w:lang w:eastAsia="ko-KR"/>
        </w:rPr>
        <w:t>Note</w:t>
      </w:r>
      <w:r w:rsidR="00C31752" w:rsidRPr="004C0108">
        <w:rPr>
          <w:b/>
          <w:bCs/>
        </w:rPr>
        <w:t xml:space="preserve"> </w:t>
      </w:r>
      <w:r w:rsidR="00C31752" w:rsidRPr="004C0108">
        <w:rPr>
          <w:b/>
          <w:bCs/>
          <w:lang w:eastAsia="ko-KR"/>
        </w:rPr>
        <w:t>2</w:t>
      </w:r>
      <w:r w:rsidR="00C31752" w:rsidRPr="004C0108">
        <w:rPr>
          <w:b/>
          <w:bCs/>
        </w:rPr>
        <w:t xml:space="preserve"> </w:t>
      </w:r>
      <w:r w:rsidR="00C31752" w:rsidRPr="004C0108">
        <w:rPr>
          <w:b/>
          <w:bCs/>
          <w:lang w:eastAsia="ko-KR"/>
        </w:rPr>
        <w:t>|</w:t>
      </w:r>
      <w:r w:rsidR="00C31752" w:rsidRPr="004C0108">
        <w:rPr>
          <w:b/>
          <w:bCs/>
        </w:rPr>
        <w:t xml:space="preserve"> Construction of the Orientation-Dependent Color Library</w:t>
      </w:r>
    </w:p>
    <w:p w14:paraId="6FDC1672" w14:textId="10344D1D" w:rsidR="00C31752" w:rsidRPr="004C0108" w:rsidRDefault="00C31752" w:rsidP="00C31752">
      <w:pPr>
        <w:pStyle w:val="SMText"/>
        <w:ind w:firstLineChars="50" w:firstLine="120"/>
        <w:jc w:val="both"/>
        <w:rPr>
          <w:lang w:eastAsia="ko-KR"/>
        </w:rPr>
      </w:pPr>
      <w:r w:rsidRPr="004C0108">
        <w:rPr>
          <w:lang w:eastAsia="ko-KR"/>
        </w:rPr>
        <w:t>To ensure that the simulated plasmonic patterns reproduce experimentally observed optical appearances, an experimentally calibrated color library was constructed using reference samples (</w:t>
      </w:r>
      <w:r w:rsidR="00B032A6" w:rsidRPr="00B032A6">
        <w:rPr>
          <w:rFonts w:hint="eastAsia"/>
          <w:b/>
          <w:bCs/>
          <w:color w:val="000000" w:themeColor="text1"/>
          <w:lang w:eastAsia="ko-KR"/>
        </w:rPr>
        <w:t>Supplementary</w:t>
      </w:r>
      <w:r w:rsidR="00B032A6">
        <w:rPr>
          <w:b/>
          <w:bCs/>
          <w:lang w:eastAsia="ko-KR"/>
        </w:rPr>
        <w:t xml:space="preserve"> Fig.</w:t>
      </w:r>
      <w:r w:rsidRPr="004C0108">
        <w:rPr>
          <w:b/>
          <w:bCs/>
          <w:lang w:eastAsia="ko-KR"/>
        </w:rPr>
        <w:t xml:space="preserve"> 5a</w:t>
      </w:r>
      <w:r w:rsidRPr="004C0108">
        <w:rPr>
          <w:lang w:eastAsia="ko-KR"/>
        </w:rPr>
        <w:t>). The primary reference sample consisted of uniformly aligned MPs fixed within a PEGDA hydrogel matrix with in-plane alignment. Digital photographs were acquired under various polarization configurations achieved by rotating the output analyzer relative to a fixed input polarizer. To build the in-plane color library, the reference sample was rotated from 0</w:t>
      </w:r>
      <w:r w:rsidRPr="004C0108">
        <w:rPr>
          <w:rFonts w:ascii="Symbol" w:eastAsia="Symbol" w:hAnsi="Symbol" w:cs="Symbol"/>
          <w:lang w:eastAsia="ko-KR"/>
        </w:rPr>
        <w:t>°</w:t>
      </w:r>
      <w:r w:rsidRPr="004C0108">
        <w:rPr>
          <w:lang w:eastAsia="ko-KR"/>
        </w:rPr>
        <w:t xml:space="preserve"> to 180</w:t>
      </w:r>
      <w:r w:rsidRPr="004C0108">
        <w:rPr>
          <w:rFonts w:ascii="Symbol" w:eastAsia="Symbol" w:hAnsi="Symbol" w:cs="Symbol"/>
          <w:lang w:eastAsia="ko-KR"/>
        </w:rPr>
        <w:t>°</w:t>
      </w:r>
      <w:r w:rsidRPr="004C0108">
        <w:rPr>
          <w:lang w:eastAsia="ko-KR"/>
        </w:rPr>
        <w:t xml:space="preserve"> in 10° increments, and representative color values were extracted from the captured images in hexadecimal RGB format by spatially averaging pixels within a selected region of interest. These discrete experimental datasets were numerically interpolated to generate continuous look-up tables (LUTs) for the simulation. In parallel, a separate reference sample with vertically aligned MPs (</w:t>
      </w:r>
      <w:r w:rsidRPr="004C0108">
        <w:rPr>
          <w:rFonts w:ascii="Symbol" w:eastAsia="Symbol" w:hAnsi="Symbol" w:cs="Symbol"/>
          <w:i/>
          <w:iCs/>
          <w:lang w:eastAsia="ko-KR"/>
        </w:rPr>
        <w:t>q</w:t>
      </w:r>
      <w:r w:rsidRPr="004C0108">
        <w:rPr>
          <w:i/>
          <w:iCs/>
          <w:lang w:eastAsia="ko-KR"/>
        </w:rPr>
        <w:t>z</w:t>
      </w:r>
      <w:r w:rsidRPr="004C0108">
        <w:rPr>
          <w:lang w:eastAsia="ko-KR"/>
        </w:rPr>
        <w:t xml:space="preserve"> = 90</w:t>
      </w:r>
      <w:r w:rsidRPr="004C0108">
        <w:rPr>
          <w:rFonts w:ascii="Symbol" w:eastAsia="Symbol" w:hAnsi="Symbol" w:cs="Symbol"/>
          <w:lang w:eastAsia="ko-KR"/>
        </w:rPr>
        <w:t>°</w:t>
      </w:r>
      <w:r w:rsidRPr="004C0108">
        <w:rPr>
          <w:lang w:eastAsia="ko-KR"/>
        </w:rPr>
        <w:t>), prepared by applying a vertical magnetic field during photopolymerization, was imaged under identical conditions to establish the reference color for the out-of-plane orientation used in the simulation. (</w:t>
      </w:r>
      <w:r w:rsidR="00B032A6" w:rsidRPr="00B032A6">
        <w:rPr>
          <w:rFonts w:hint="eastAsia"/>
          <w:b/>
          <w:bCs/>
          <w:color w:val="000000" w:themeColor="text1"/>
          <w:lang w:eastAsia="ko-KR"/>
        </w:rPr>
        <w:t>Supplementary</w:t>
      </w:r>
      <w:r w:rsidR="00B032A6" w:rsidRPr="004C0108">
        <w:rPr>
          <w:b/>
          <w:bCs/>
          <w:lang w:eastAsia="ko-KR"/>
        </w:rPr>
        <w:t xml:space="preserve"> </w:t>
      </w:r>
      <w:r w:rsidR="00B032A6">
        <w:rPr>
          <w:b/>
          <w:bCs/>
          <w:lang w:eastAsia="ko-KR"/>
        </w:rPr>
        <w:t>Fig.</w:t>
      </w:r>
      <w:r w:rsidRPr="004C0108">
        <w:rPr>
          <w:b/>
          <w:bCs/>
          <w:lang w:eastAsia="ko-KR"/>
        </w:rPr>
        <w:t xml:space="preserve"> 5b</w:t>
      </w:r>
      <w:r w:rsidRPr="004C0108">
        <w:rPr>
          <w:lang w:eastAsia="ko-KR"/>
        </w:rPr>
        <w:t>).</w:t>
      </w:r>
    </w:p>
    <w:p w14:paraId="6956120A" w14:textId="77777777" w:rsidR="00C31752" w:rsidRPr="004C0108" w:rsidRDefault="00C31752" w:rsidP="00C31752">
      <w:pPr>
        <w:spacing w:after="160"/>
        <w:rPr>
          <w:rFonts w:eastAsiaTheme="minorEastAsia"/>
          <w:b/>
          <w:bCs/>
          <w:szCs w:val="20"/>
          <w:lang w:val="en-US" w:eastAsia="en-US"/>
        </w:rPr>
      </w:pPr>
      <w:r w:rsidRPr="004C0108">
        <w:rPr>
          <w:b/>
          <w:bCs/>
          <w:lang w:val="en-US"/>
        </w:rPr>
        <w:br w:type="page"/>
      </w:r>
    </w:p>
    <w:p w14:paraId="25FF08CA" w14:textId="76AB2A21" w:rsidR="00C31752" w:rsidRPr="004C0108" w:rsidRDefault="005E4E2F" w:rsidP="00C31752">
      <w:pPr>
        <w:pStyle w:val="SMText"/>
        <w:ind w:firstLine="0"/>
        <w:rPr>
          <w:b/>
          <w:bCs/>
          <w:lang w:eastAsia="ko-KR"/>
        </w:rPr>
      </w:pPr>
      <w:r>
        <w:rPr>
          <w:rFonts w:hint="eastAsia"/>
          <w:b/>
          <w:bCs/>
          <w:color w:val="000000" w:themeColor="text1"/>
          <w:lang w:eastAsia="ko-KR"/>
        </w:rPr>
        <w:lastRenderedPageBreak/>
        <w:t>Supplementary</w:t>
      </w:r>
      <w:r w:rsidRPr="004C0108">
        <w:rPr>
          <w:b/>
          <w:bCs/>
          <w:lang w:eastAsia="ko-KR"/>
        </w:rPr>
        <w:t xml:space="preserve"> </w:t>
      </w:r>
      <w:r w:rsidR="00C31752" w:rsidRPr="004C0108">
        <w:rPr>
          <w:b/>
          <w:bCs/>
          <w:lang w:eastAsia="ko-KR"/>
        </w:rPr>
        <w:t>Note</w:t>
      </w:r>
      <w:r w:rsidR="00C31752" w:rsidRPr="004C0108">
        <w:rPr>
          <w:b/>
          <w:bCs/>
        </w:rPr>
        <w:t xml:space="preserve"> </w:t>
      </w:r>
      <w:r w:rsidR="00C31752" w:rsidRPr="004C0108">
        <w:rPr>
          <w:b/>
          <w:bCs/>
          <w:lang w:eastAsia="ko-KR"/>
        </w:rPr>
        <w:t>3</w:t>
      </w:r>
      <w:r w:rsidR="00C31752" w:rsidRPr="004C0108">
        <w:rPr>
          <w:b/>
          <w:bCs/>
        </w:rPr>
        <w:t xml:space="preserve"> </w:t>
      </w:r>
      <w:r w:rsidR="00C31752" w:rsidRPr="004C0108">
        <w:rPr>
          <w:b/>
          <w:bCs/>
          <w:lang w:eastAsia="ko-KR"/>
        </w:rPr>
        <w:t>| Algorithm for Mapping Simulated 3D Magnetic Fields to Plasmonic Colors</w:t>
      </w:r>
    </w:p>
    <w:p w14:paraId="4400EA3A" w14:textId="77777777" w:rsidR="00C31752" w:rsidRPr="004C0108" w:rsidRDefault="00C31752" w:rsidP="00C31752">
      <w:pPr>
        <w:pStyle w:val="SMcaption"/>
        <w:spacing w:line="259" w:lineRule="auto"/>
        <w:ind w:firstLineChars="50" w:firstLine="120"/>
        <w:jc w:val="both"/>
        <w:rPr>
          <w:lang w:eastAsia="ko-KR"/>
        </w:rPr>
      </w:pPr>
      <w:r w:rsidRPr="004C0108">
        <w:rPr>
          <w:lang w:eastAsia="ko-KR"/>
        </w:rPr>
        <w:t xml:space="preserve">The visualization of the simulated magnetic fields is performed by mapping the local magnetic field vectors, </w:t>
      </w:r>
      <w:r w:rsidRPr="004C0108">
        <w:rPr>
          <w:i/>
          <w:iCs/>
          <w:lang w:eastAsia="ko-KR"/>
        </w:rPr>
        <w:t>B(x,y,z)</w:t>
      </w:r>
      <w:r w:rsidRPr="004C0108">
        <w:rPr>
          <w:lang w:eastAsia="ko-KR"/>
        </w:rPr>
        <w:t xml:space="preserve"> to RGB color values. This mapping process utilizes the experimentally calibrated LUT described in </w:t>
      </w:r>
      <w:r w:rsidRPr="004C0108">
        <w:rPr>
          <w:b/>
          <w:bCs/>
          <w:lang w:eastAsia="ko-KR"/>
        </w:rPr>
        <w:t>Note S2</w:t>
      </w:r>
      <w:r w:rsidRPr="004C0108">
        <w:rPr>
          <w:lang w:eastAsia="ko-KR"/>
        </w:rPr>
        <w:t xml:space="preserve"> and consists of the following steps:</w:t>
      </w:r>
    </w:p>
    <w:p w14:paraId="7226796D" w14:textId="77777777" w:rsidR="00C31752" w:rsidRPr="004C0108" w:rsidRDefault="00C31752" w:rsidP="00C31752">
      <w:pPr>
        <w:pStyle w:val="SMcaption"/>
        <w:spacing w:line="259" w:lineRule="auto"/>
        <w:jc w:val="both"/>
        <w:rPr>
          <w:lang w:eastAsia="ko-KR"/>
        </w:rPr>
      </w:pPr>
    </w:p>
    <w:p w14:paraId="490D39F1" w14:textId="77777777" w:rsidR="00C31752" w:rsidRPr="004C0108" w:rsidRDefault="00C31752" w:rsidP="00C31752">
      <w:pPr>
        <w:pStyle w:val="SMcaption"/>
        <w:spacing w:line="259" w:lineRule="auto"/>
        <w:jc w:val="both"/>
        <w:rPr>
          <w:lang w:eastAsia="ko-KR"/>
        </w:rPr>
      </w:pPr>
      <w:r w:rsidRPr="004C0108">
        <w:rPr>
          <w:b/>
          <w:bCs/>
          <w:lang w:eastAsia="ko-KR"/>
        </w:rPr>
        <w:t>Step 1. Determination of in-plane azimuthal color</w:t>
      </w:r>
      <w:r w:rsidRPr="004C0108">
        <w:rPr>
          <w:lang w:eastAsia="ko-KR"/>
        </w:rPr>
        <w:t xml:space="preserve"> First, the local in-plane azimuthal angle </w:t>
      </w:r>
      <w:r w:rsidRPr="004C0108">
        <w:rPr>
          <w:rFonts w:ascii="Symbol" w:eastAsia="Symbol" w:hAnsi="Symbol" w:cs="Symbol"/>
          <w:i/>
          <w:iCs/>
          <w:lang w:eastAsia="ko-KR"/>
        </w:rPr>
        <w:t>f</w:t>
      </w:r>
      <w:r w:rsidRPr="004C0108">
        <w:rPr>
          <w:lang w:eastAsia="ko-KR"/>
        </w:rPr>
        <w:t xml:space="preserve">, at each simulation grid point is calculated from the magnetic field components </w:t>
      </w:r>
      <w:r w:rsidRPr="004C0108">
        <w:rPr>
          <w:i/>
          <w:iCs/>
          <w:lang w:eastAsia="ko-KR"/>
        </w:rPr>
        <w:t>B</w:t>
      </w:r>
      <w:r w:rsidRPr="004C0108">
        <w:rPr>
          <w:i/>
          <w:iCs/>
          <w:vertAlign w:val="subscript"/>
          <w:lang w:eastAsia="ko-KR"/>
        </w:rPr>
        <w:t>x</w:t>
      </w:r>
      <w:r w:rsidRPr="004C0108">
        <w:rPr>
          <w:lang w:eastAsia="ko-KR"/>
        </w:rPr>
        <w:t xml:space="preserve"> and </w:t>
      </w:r>
      <w:r w:rsidRPr="004C0108">
        <w:rPr>
          <w:i/>
          <w:iCs/>
          <w:lang w:eastAsia="ko-KR"/>
        </w:rPr>
        <w:t>B</w:t>
      </w:r>
      <w:r w:rsidRPr="004C0108">
        <w:rPr>
          <w:i/>
          <w:iCs/>
          <w:vertAlign w:val="subscript"/>
          <w:lang w:eastAsia="ko-KR"/>
        </w:rPr>
        <w:t>y</w:t>
      </w:r>
      <w:r w:rsidRPr="004C0108">
        <w:rPr>
          <w:lang w:eastAsia="ko-KR"/>
        </w:rPr>
        <w:t>:</w:t>
      </w:r>
    </w:p>
    <w:p w14:paraId="1B74A93F" w14:textId="77777777" w:rsidR="00C31752" w:rsidRPr="004C0108" w:rsidRDefault="00C31752" w:rsidP="00C31752">
      <w:pPr>
        <w:pStyle w:val="SMcaption"/>
        <w:jc w:val="both"/>
        <w:rPr>
          <w:iCs/>
          <w:lang w:eastAsia="ko-KR"/>
        </w:rPr>
      </w:pPr>
      <m:oMathPara>
        <m:oMath>
          <m:r>
            <w:rPr>
              <w:rFonts w:ascii="Cambria Math" w:hAnsi="Cambria Math"/>
              <w:lang w:eastAsia="ko-KR"/>
            </w:rPr>
            <m:t>ϕ=arctan</m:t>
          </m:r>
          <m:d>
            <m:dPr>
              <m:ctrlPr>
                <w:rPr>
                  <w:rFonts w:ascii="Cambria Math" w:hAnsi="Cambria Math"/>
                  <w:i/>
                  <w:iCs/>
                  <w:lang w:eastAsia="ko-KR"/>
                </w:rPr>
              </m:ctrlPr>
            </m:dPr>
            <m:e>
              <m:f>
                <m:fPr>
                  <m:ctrlPr>
                    <w:rPr>
                      <w:rFonts w:ascii="Cambria Math" w:hAnsi="Cambria Math"/>
                      <w:i/>
                      <w:iCs/>
                      <w:lang w:eastAsia="ko-KR"/>
                    </w:rPr>
                  </m:ctrlPr>
                </m:fPr>
                <m:num>
                  <m:sSub>
                    <m:sSubPr>
                      <m:ctrlPr>
                        <w:rPr>
                          <w:rFonts w:ascii="Cambria Math" w:hAnsi="Cambria Math"/>
                          <w:i/>
                          <w:iCs/>
                          <w:lang w:eastAsia="ko-KR"/>
                        </w:rPr>
                      </m:ctrlPr>
                    </m:sSubPr>
                    <m:e>
                      <m:r>
                        <w:rPr>
                          <w:rFonts w:ascii="Cambria Math" w:hAnsi="Cambria Math"/>
                          <w:lang w:eastAsia="ko-KR"/>
                        </w:rPr>
                        <m:t>B</m:t>
                      </m:r>
                    </m:e>
                    <m:sub>
                      <m:r>
                        <w:rPr>
                          <w:rFonts w:ascii="Cambria Math" w:hAnsi="Cambria Math"/>
                          <w:lang w:eastAsia="ko-KR"/>
                        </w:rPr>
                        <m:t>y</m:t>
                      </m:r>
                    </m:sub>
                  </m:sSub>
                </m:num>
                <m:den>
                  <m:sSub>
                    <m:sSubPr>
                      <m:ctrlPr>
                        <w:rPr>
                          <w:rFonts w:ascii="Cambria Math" w:hAnsi="Cambria Math"/>
                          <w:i/>
                          <w:iCs/>
                          <w:lang w:eastAsia="ko-KR"/>
                        </w:rPr>
                      </m:ctrlPr>
                    </m:sSubPr>
                    <m:e>
                      <m:r>
                        <w:rPr>
                          <w:rFonts w:ascii="Cambria Math" w:hAnsi="Cambria Math"/>
                          <w:lang w:eastAsia="ko-KR"/>
                        </w:rPr>
                        <m:t>B</m:t>
                      </m:r>
                    </m:e>
                    <m:sub>
                      <m:r>
                        <w:rPr>
                          <w:rFonts w:ascii="Cambria Math" w:hAnsi="Cambria Math"/>
                          <w:lang w:eastAsia="ko-KR"/>
                        </w:rPr>
                        <m:t>x</m:t>
                      </m:r>
                    </m:sub>
                  </m:sSub>
                </m:den>
              </m:f>
            </m:e>
          </m:d>
        </m:oMath>
      </m:oMathPara>
    </w:p>
    <w:p w14:paraId="658D8F6E" w14:textId="77777777" w:rsidR="00C31752" w:rsidRPr="004C0108" w:rsidRDefault="00C31752" w:rsidP="00C31752">
      <w:pPr>
        <w:pStyle w:val="SMcaption"/>
        <w:jc w:val="both"/>
        <w:rPr>
          <w:iCs/>
          <w:lang w:eastAsia="ko-KR"/>
        </w:rPr>
      </w:pPr>
    </w:p>
    <w:p w14:paraId="02C45BFC" w14:textId="77777777" w:rsidR="00C31752" w:rsidRPr="004C0108" w:rsidRDefault="00C31752" w:rsidP="00C31752">
      <w:pPr>
        <w:pStyle w:val="SMcaption"/>
        <w:jc w:val="both"/>
        <w:rPr>
          <w:lang w:eastAsia="ko-KR"/>
        </w:rPr>
      </w:pPr>
      <w:r w:rsidRPr="004C0108">
        <w:rPr>
          <w:rFonts w:ascii="Symbol" w:eastAsia="Symbol" w:hAnsi="Symbol" w:cs="Symbol"/>
          <w:i/>
          <w:iCs/>
          <w:lang w:eastAsia="ko-KR"/>
        </w:rPr>
        <w:t>f</w:t>
      </w:r>
      <w:r w:rsidRPr="004C0108">
        <w:rPr>
          <w:lang w:eastAsia="ko-KR"/>
        </w:rPr>
        <w:t xml:space="preserve"> is used as an index to query the LUT, yielding a planar color value, </w:t>
      </w:r>
      <w:r w:rsidRPr="004C0108">
        <w:rPr>
          <w:i/>
          <w:iCs/>
          <w:lang w:eastAsia="ko-KR"/>
        </w:rPr>
        <w:t>C</w:t>
      </w:r>
      <w:r w:rsidRPr="004C0108">
        <w:rPr>
          <w:i/>
          <w:iCs/>
          <w:vertAlign w:val="subscript"/>
          <w:lang w:eastAsia="ko-KR"/>
        </w:rPr>
        <w:t>planar</w:t>
      </w:r>
      <w:r w:rsidRPr="004C0108">
        <w:rPr>
          <w:i/>
          <w:iCs/>
          <w:lang w:eastAsia="ko-KR"/>
        </w:rPr>
        <w:t>(</w:t>
      </w:r>
      <w:r w:rsidRPr="004C0108">
        <w:rPr>
          <w:rFonts w:ascii="Symbol" w:eastAsia="Symbol" w:hAnsi="Symbol" w:cs="Symbol"/>
          <w:i/>
          <w:iCs/>
          <w:lang w:eastAsia="ko-KR"/>
        </w:rPr>
        <w:t>f</w:t>
      </w:r>
      <w:r w:rsidRPr="004C0108">
        <w:rPr>
          <w:i/>
          <w:iCs/>
          <w:lang w:eastAsia="ko-KR"/>
        </w:rPr>
        <w:t>),</w:t>
      </w:r>
      <w:r w:rsidRPr="004C0108">
        <w:rPr>
          <w:lang w:eastAsia="ko-KR"/>
        </w:rPr>
        <w:t xml:space="preserve"> through linear interpolation of the discrete experimental data points.</w:t>
      </w:r>
    </w:p>
    <w:p w14:paraId="4209910A" w14:textId="77777777" w:rsidR="00C31752" w:rsidRPr="004C0108" w:rsidRDefault="00C31752" w:rsidP="00C31752">
      <w:pPr>
        <w:pStyle w:val="SMcaption"/>
        <w:jc w:val="both"/>
        <w:rPr>
          <w:lang w:eastAsia="ko-KR"/>
        </w:rPr>
      </w:pPr>
    </w:p>
    <w:p w14:paraId="040DF2D9" w14:textId="77777777" w:rsidR="00C31752" w:rsidRPr="004C0108" w:rsidRDefault="00C31752" w:rsidP="00C31752">
      <w:pPr>
        <w:pStyle w:val="SMcaption"/>
        <w:jc w:val="both"/>
        <w:rPr>
          <w:lang w:eastAsia="ko-KR"/>
        </w:rPr>
      </w:pPr>
      <w:r w:rsidRPr="004C0108">
        <w:rPr>
          <w:b/>
          <w:bCs/>
          <w:lang w:eastAsia="ko-KR"/>
        </w:rPr>
        <w:t>Step 2. Calculation of gated blending weight</w:t>
      </w:r>
      <w:r w:rsidRPr="004C0108">
        <w:rPr>
          <w:lang w:eastAsia="ko-KR"/>
        </w:rPr>
        <w:t xml:space="preserve"> To account for the non-linear response of the MPs and the detection sensitivity of the system, a gated blending weight </w:t>
      </w:r>
      <w:r w:rsidRPr="004C0108">
        <w:rPr>
          <w:rFonts w:ascii="Symbol" w:eastAsia="Symbol" w:hAnsi="Symbol" w:cs="Symbol"/>
          <w:i/>
          <w:iCs/>
          <w:lang w:eastAsia="ko-KR"/>
        </w:rPr>
        <w:t>w</w:t>
      </w:r>
      <w:r w:rsidRPr="004C0108">
        <w:rPr>
          <w:lang w:eastAsia="ko-KR"/>
        </w:rPr>
        <w:t xml:space="preserve"> is introduced. First, the in-plane ratio </w:t>
      </w:r>
      <m:oMath>
        <m:r>
          <w:rPr>
            <w:rFonts w:ascii="Cambria Math" w:hAnsi="Cambria Math"/>
            <w:lang w:eastAsia="ko-KR"/>
          </w:rPr>
          <m:t>ρ</m:t>
        </m:r>
      </m:oMath>
      <w:r w:rsidRPr="004C0108">
        <w:rPr>
          <w:lang w:eastAsia="ko-KR"/>
        </w:rPr>
        <w:t xml:space="preserve"> is defined as:</w:t>
      </w:r>
    </w:p>
    <w:p w14:paraId="262A1A84" w14:textId="77777777" w:rsidR="00C31752" w:rsidRPr="004C0108" w:rsidRDefault="00C31752" w:rsidP="00C31752">
      <w:pPr>
        <w:pStyle w:val="SMcaption"/>
        <w:jc w:val="both"/>
        <w:rPr>
          <w:lang w:eastAsia="ko-KR"/>
        </w:rPr>
      </w:pPr>
    </w:p>
    <w:p w14:paraId="38480FD2" w14:textId="77777777" w:rsidR="00C31752" w:rsidRPr="004C0108" w:rsidRDefault="00C31752" w:rsidP="00C31752">
      <w:pPr>
        <w:pStyle w:val="SMcaption"/>
        <w:rPr>
          <w:lang w:eastAsia="ko-KR"/>
        </w:rPr>
      </w:pPr>
      <m:oMathPara>
        <m:oMath>
          <m:r>
            <w:rPr>
              <w:rFonts w:ascii="Cambria Math" w:hAnsi="Cambria Math"/>
              <w:lang w:eastAsia="ko-KR"/>
            </w:rPr>
            <m:t>ρ=</m:t>
          </m:r>
          <m:f>
            <m:fPr>
              <m:ctrlPr>
                <w:rPr>
                  <w:rFonts w:ascii="Cambria Math" w:hAnsi="Cambria Math"/>
                  <w:i/>
                  <w:lang w:eastAsia="ko-KR"/>
                </w:rPr>
              </m:ctrlPr>
            </m:fPr>
            <m:num>
              <m:rad>
                <m:radPr>
                  <m:degHide m:val="1"/>
                  <m:ctrlPr>
                    <w:rPr>
                      <w:rFonts w:ascii="Cambria Math" w:hAnsi="Cambria Math"/>
                      <w:i/>
                      <w:lang w:eastAsia="ko-KR"/>
                    </w:rPr>
                  </m:ctrlPr>
                </m:radPr>
                <m:deg/>
                <m:e>
                  <m:sSubSup>
                    <m:sSubSupPr>
                      <m:ctrlPr>
                        <w:rPr>
                          <w:rFonts w:ascii="Cambria Math" w:hAnsi="Cambria Math"/>
                          <w:i/>
                          <w:lang w:eastAsia="ko-KR"/>
                        </w:rPr>
                      </m:ctrlPr>
                    </m:sSubSupPr>
                    <m:e>
                      <m:r>
                        <w:rPr>
                          <w:rFonts w:ascii="Cambria Math" w:hAnsi="Cambria Math"/>
                          <w:lang w:eastAsia="ko-KR"/>
                        </w:rPr>
                        <m:t>B</m:t>
                      </m:r>
                    </m:e>
                    <m:sub>
                      <m:r>
                        <w:rPr>
                          <w:rFonts w:ascii="Cambria Math" w:hAnsi="Cambria Math"/>
                          <w:lang w:eastAsia="ko-KR"/>
                        </w:rPr>
                        <m:t>x</m:t>
                      </m:r>
                    </m:sub>
                    <m:sup>
                      <m:r>
                        <w:rPr>
                          <w:rFonts w:ascii="Cambria Math" w:hAnsi="Cambria Math"/>
                          <w:lang w:eastAsia="ko-KR"/>
                        </w:rPr>
                        <m:t>2</m:t>
                      </m:r>
                    </m:sup>
                  </m:sSubSup>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B</m:t>
                      </m:r>
                    </m:e>
                    <m:sub>
                      <m:r>
                        <w:rPr>
                          <w:rFonts w:ascii="Cambria Math" w:hAnsi="Cambria Math"/>
                          <w:lang w:eastAsia="ko-KR"/>
                        </w:rPr>
                        <m:t>y</m:t>
                      </m:r>
                    </m:sub>
                    <m:sup>
                      <m:r>
                        <w:rPr>
                          <w:rFonts w:ascii="Cambria Math" w:hAnsi="Cambria Math"/>
                          <w:lang w:eastAsia="ko-KR"/>
                        </w:rPr>
                        <m:t>2</m:t>
                      </m:r>
                    </m:sup>
                  </m:sSubSup>
                </m:e>
              </m:rad>
            </m:num>
            <m:den>
              <m:d>
                <m:dPr>
                  <m:begChr m:val="|"/>
                  <m:endChr m:val="|"/>
                  <m:ctrlPr>
                    <w:rPr>
                      <w:rFonts w:ascii="Cambria Math" w:hAnsi="Cambria Math"/>
                      <w:i/>
                      <w:lang w:eastAsia="ko-KR"/>
                    </w:rPr>
                  </m:ctrlPr>
                </m:dPr>
                <m:e>
                  <m:r>
                    <m:rPr>
                      <m:sty m:val="bi"/>
                    </m:rPr>
                    <w:rPr>
                      <w:rFonts w:ascii="Cambria Math" w:hAnsi="Cambria Math"/>
                      <w:lang w:eastAsia="ko-KR"/>
                    </w:rPr>
                    <m:t>B</m:t>
                  </m:r>
                </m:e>
              </m:d>
            </m:den>
          </m:f>
        </m:oMath>
      </m:oMathPara>
    </w:p>
    <w:p w14:paraId="3F93CB46" w14:textId="77777777" w:rsidR="00C31752" w:rsidRPr="004C0108" w:rsidRDefault="00C31752" w:rsidP="00C31752">
      <w:pPr>
        <w:pStyle w:val="SMcaption"/>
        <w:rPr>
          <w:lang w:eastAsia="ko-KR"/>
        </w:rPr>
      </w:pPr>
    </w:p>
    <w:p w14:paraId="23EA0A0F" w14:textId="77777777" w:rsidR="00C31752" w:rsidRPr="004C0108" w:rsidRDefault="00C31752" w:rsidP="00C31752">
      <w:pPr>
        <w:pStyle w:val="SMcaption"/>
        <w:rPr>
          <w:lang w:eastAsia="ko-KR"/>
        </w:rPr>
      </w:pPr>
      <w:r w:rsidRPr="004C0108">
        <w:rPr>
          <w:lang w:eastAsia="ko-KR"/>
        </w:rPr>
        <w:t xml:space="preserve">Here, </w:t>
      </w:r>
      <m:oMath>
        <m:d>
          <m:dPr>
            <m:begChr m:val="|"/>
            <m:endChr m:val="|"/>
            <m:ctrlPr>
              <w:rPr>
                <w:rFonts w:ascii="Cambria Math" w:hAnsi="Cambria Math"/>
                <w:i/>
                <w:lang w:eastAsia="ko-KR"/>
              </w:rPr>
            </m:ctrlPr>
          </m:dPr>
          <m:e>
            <m:r>
              <m:rPr>
                <m:sty m:val="bi"/>
              </m:rPr>
              <w:rPr>
                <w:rFonts w:ascii="Cambria Math" w:hAnsi="Cambria Math"/>
                <w:lang w:eastAsia="ko-KR"/>
              </w:rPr>
              <m:t>B</m:t>
            </m:r>
          </m:e>
        </m:d>
        <m:r>
          <w:rPr>
            <w:rFonts w:ascii="Cambria Math" w:hAnsi="Cambria Math"/>
            <w:lang w:eastAsia="ko-KR"/>
          </w:rPr>
          <m:t xml:space="preserve">= </m:t>
        </m:r>
        <m:rad>
          <m:radPr>
            <m:degHide m:val="1"/>
            <m:ctrlPr>
              <w:rPr>
                <w:rFonts w:ascii="Cambria Math" w:hAnsi="Cambria Math"/>
                <w:i/>
                <w:lang w:eastAsia="ko-KR"/>
              </w:rPr>
            </m:ctrlPr>
          </m:radPr>
          <m:deg/>
          <m:e>
            <m:sSubSup>
              <m:sSubSupPr>
                <m:ctrlPr>
                  <w:rPr>
                    <w:rFonts w:ascii="Cambria Math" w:hAnsi="Cambria Math"/>
                    <w:i/>
                    <w:lang w:eastAsia="ko-KR"/>
                  </w:rPr>
                </m:ctrlPr>
              </m:sSubSupPr>
              <m:e>
                <m:r>
                  <w:rPr>
                    <w:rFonts w:ascii="Cambria Math" w:hAnsi="Cambria Math"/>
                    <w:lang w:eastAsia="ko-KR"/>
                  </w:rPr>
                  <m:t>B</m:t>
                </m:r>
              </m:e>
              <m:sub>
                <m:r>
                  <w:rPr>
                    <w:rFonts w:ascii="Cambria Math" w:hAnsi="Cambria Math"/>
                    <w:lang w:eastAsia="ko-KR"/>
                  </w:rPr>
                  <m:t>x</m:t>
                </m:r>
              </m:sub>
              <m:sup>
                <m:r>
                  <w:rPr>
                    <w:rFonts w:ascii="Cambria Math" w:hAnsi="Cambria Math"/>
                    <w:lang w:eastAsia="ko-KR"/>
                  </w:rPr>
                  <m:t>2</m:t>
                </m:r>
              </m:sup>
            </m:sSubSup>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B</m:t>
                </m:r>
              </m:e>
              <m:sub>
                <m:r>
                  <w:rPr>
                    <w:rFonts w:ascii="Cambria Math" w:hAnsi="Cambria Math"/>
                    <w:lang w:eastAsia="ko-KR"/>
                  </w:rPr>
                  <m:t>y</m:t>
                </m:r>
              </m:sub>
              <m:sup>
                <m:r>
                  <w:rPr>
                    <w:rFonts w:ascii="Cambria Math" w:hAnsi="Cambria Math"/>
                    <w:lang w:eastAsia="ko-KR"/>
                  </w:rPr>
                  <m:t>2</m:t>
                </m:r>
              </m:sup>
            </m:sSubSup>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B</m:t>
                </m:r>
              </m:e>
              <m:sub>
                <m:r>
                  <w:rPr>
                    <w:rFonts w:ascii="Cambria Math" w:hAnsi="Cambria Math"/>
                    <w:lang w:eastAsia="ko-KR"/>
                  </w:rPr>
                  <m:t>z</m:t>
                </m:r>
              </m:sub>
              <m:sup>
                <m:r>
                  <w:rPr>
                    <w:rFonts w:ascii="Cambria Math" w:hAnsi="Cambria Math"/>
                    <w:lang w:eastAsia="ko-KR"/>
                  </w:rPr>
                  <m:t>2</m:t>
                </m:r>
              </m:sup>
            </m:sSubSup>
          </m:e>
        </m:rad>
      </m:oMath>
      <w:r w:rsidRPr="004C0108">
        <w:rPr>
          <w:lang w:eastAsia="ko-KR"/>
        </w:rPr>
        <w:t xml:space="preserve">. The value of </w:t>
      </w:r>
      <w:r w:rsidRPr="004C0108">
        <w:rPr>
          <w:rFonts w:ascii="Symbol" w:eastAsia="Symbol" w:hAnsi="Symbol" w:cs="Symbol"/>
          <w:i/>
          <w:iCs/>
          <w:lang w:eastAsia="ko-KR"/>
        </w:rPr>
        <w:sym w:font="Symbol" w:char="F072"/>
      </w:r>
      <w:r w:rsidRPr="004C0108">
        <w:rPr>
          <w:lang w:eastAsia="ko-KR"/>
        </w:rPr>
        <w:t xml:space="preserve"> ranges from 0 (fully vertical) to 1 (fully in-plane).</w:t>
      </w:r>
    </w:p>
    <w:p w14:paraId="64909BD1" w14:textId="77777777" w:rsidR="00C31752" w:rsidRPr="004C0108" w:rsidRDefault="00C31752" w:rsidP="00C31752">
      <w:pPr>
        <w:pStyle w:val="SMcaption"/>
        <w:rPr>
          <w:lang w:eastAsia="ko-KR"/>
        </w:rPr>
      </w:pPr>
    </w:p>
    <w:p w14:paraId="1AB68DE0" w14:textId="77777777" w:rsidR="00C31752" w:rsidRPr="004C0108" w:rsidRDefault="00C31752" w:rsidP="00C31752">
      <w:pPr>
        <w:pStyle w:val="SMcaption"/>
        <w:rPr>
          <w:rFonts w:eastAsia="Symbol"/>
          <w:lang w:eastAsia="ko-KR"/>
        </w:rPr>
      </w:pPr>
      <w:r w:rsidRPr="004C0108">
        <w:rPr>
          <w:lang w:eastAsia="ko-KR"/>
        </w:rPr>
        <w:t xml:space="preserve">The weight </w:t>
      </w:r>
      <w:r w:rsidRPr="004C0108">
        <w:rPr>
          <w:rFonts w:ascii="Symbol" w:eastAsia="Symbol" w:hAnsi="Symbol" w:cs="Symbol"/>
          <w:i/>
          <w:iCs/>
          <w:lang w:eastAsia="ko-KR"/>
        </w:rPr>
        <w:t xml:space="preserve">w </w:t>
      </w:r>
      <w:r w:rsidRPr="004C0108">
        <w:rPr>
          <w:rFonts w:eastAsia="Symbol"/>
          <w:lang w:eastAsia="ko-KR"/>
        </w:rPr>
        <w:t xml:space="preserve">is then calculated by applying a threshold </w:t>
      </w:r>
      <w:r w:rsidRPr="004C0108">
        <w:rPr>
          <w:rFonts w:eastAsia="Symbol"/>
          <w:lang w:eastAsia="ko-KR"/>
        </w:rPr>
        <w:sym w:font="Symbol" w:char="F074"/>
      </w:r>
      <w:r w:rsidRPr="004C0108">
        <w:rPr>
          <w:rFonts w:eastAsia="Symbol"/>
          <w:lang w:eastAsia="ko-KR"/>
        </w:rPr>
        <w:t xml:space="preserve"> and a gamma exponent </w:t>
      </w:r>
      <w:r w:rsidRPr="004C0108">
        <w:rPr>
          <w:rFonts w:eastAsia="Symbol"/>
          <w:lang w:eastAsia="ko-KR"/>
        </w:rPr>
        <w:sym w:font="Symbol" w:char="F067"/>
      </w:r>
      <w:r w:rsidRPr="004C0108">
        <w:rPr>
          <w:rFonts w:eastAsia="Symbol"/>
          <w:lang w:eastAsia="ko-KR"/>
        </w:rPr>
        <w:t>:</w:t>
      </w:r>
    </w:p>
    <w:p w14:paraId="686D81E5" w14:textId="77777777" w:rsidR="00C31752" w:rsidRPr="004C0108" w:rsidRDefault="00C31752" w:rsidP="00C31752">
      <w:pPr>
        <w:pStyle w:val="SMcaption"/>
        <w:rPr>
          <w:rFonts w:eastAsia="Symbol"/>
          <w:lang w:eastAsia="ko-KR"/>
        </w:rPr>
      </w:pPr>
    </w:p>
    <w:p w14:paraId="4C1D1EE2" w14:textId="77777777" w:rsidR="00C31752" w:rsidRPr="004C0108" w:rsidRDefault="00C31752" w:rsidP="00C31752">
      <w:pPr>
        <w:pStyle w:val="SMcaption"/>
        <w:rPr>
          <w:lang w:eastAsia="ko-KR"/>
        </w:rPr>
      </w:pPr>
      <m:oMathPara>
        <m:oMath>
          <m:r>
            <w:rPr>
              <w:rFonts w:ascii="Cambria Math" w:hAnsi="Cambria Math"/>
              <w:lang w:eastAsia="ko-KR"/>
            </w:rPr>
            <m:t xml:space="preserve">ω= </m:t>
          </m:r>
          <m:d>
            <m:dPr>
              <m:begChr m:val="{"/>
              <m:endChr m:val=""/>
              <m:ctrlPr>
                <w:rPr>
                  <w:rFonts w:ascii="Cambria Math" w:hAnsi="Cambria Math"/>
                  <w:i/>
                  <w:lang w:eastAsia="ko-KR"/>
                </w:rPr>
              </m:ctrlPr>
            </m:dPr>
            <m:e>
              <m:eqArr>
                <m:eqArrPr>
                  <m:ctrlPr>
                    <w:rPr>
                      <w:rFonts w:ascii="Cambria Math" w:hAnsi="Cambria Math"/>
                      <w:i/>
                      <w:lang w:eastAsia="ko-KR"/>
                    </w:rPr>
                  </m:ctrlPr>
                </m:eqArrPr>
                <m:e>
                  <m:r>
                    <w:rPr>
                      <w:rFonts w:ascii="Cambria Math" w:hAnsi="Cambria Math"/>
                      <w:lang w:eastAsia="ko-KR"/>
                    </w:rPr>
                    <m:t xml:space="preserve">0,                       </m:t>
                  </m:r>
                  <m:r>
                    <m:rPr>
                      <m:nor/>
                    </m:rPr>
                    <w:rPr>
                      <w:rFonts w:ascii="Cambria Math" w:hAnsi="Cambria Math"/>
                      <w:lang w:eastAsia="ko-KR"/>
                    </w:rPr>
                    <m:t xml:space="preserve"> if</m:t>
                  </m:r>
                  <m:r>
                    <w:rPr>
                      <w:rFonts w:ascii="Cambria Math" w:hAnsi="Cambria Math"/>
                      <w:lang w:eastAsia="ko-KR"/>
                    </w:rPr>
                    <m:t xml:space="preserve"> ρ ≤ τ</m:t>
                  </m:r>
                </m:e>
                <m:e>
                  <m:sSup>
                    <m:sSupPr>
                      <m:ctrlPr>
                        <w:rPr>
                          <w:rFonts w:ascii="Cambria Math" w:hAnsi="Cambria Math"/>
                          <w:i/>
                          <w:lang w:eastAsia="ko-KR"/>
                        </w:rPr>
                      </m:ctrlPr>
                    </m:sSupPr>
                    <m:e>
                      <m:d>
                        <m:dPr>
                          <m:ctrlPr>
                            <w:rPr>
                              <w:rFonts w:ascii="Cambria Math" w:hAnsi="Cambria Math"/>
                              <w:i/>
                              <w:lang w:eastAsia="ko-KR"/>
                            </w:rPr>
                          </m:ctrlPr>
                        </m:dPr>
                        <m:e>
                          <m:f>
                            <m:fPr>
                              <m:ctrlPr>
                                <w:rPr>
                                  <w:rFonts w:ascii="Cambria Math" w:hAnsi="Cambria Math"/>
                                  <w:i/>
                                  <w:lang w:eastAsia="ko-KR"/>
                                </w:rPr>
                              </m:ctrlPr>
                            </m:fPr>
                            <m:num>
                              <m:r>
                                <w:rPr>
                                  <w:rFonts w:ascii="Cambria Math" w:hAnsi="Cambria Math"/>
                                  <w:lang w:eastAsia="ko-KR"/>
                                </w:rPr>
                                <m:t>ρ- τ</m:t>
                              </m:r>
                            </m:num>
                            <m:den>
                              <m:r>
                                <w:rPr>
                                  <w:rFonts w:ascii="Cambria Math" w:hAnsi="Cambria Math"/>
                                  <w:lang w:eastAsia="ko-KR"/>
                                </w:rPr>
                                <m:t>1-τ</m:t>
                              </m:r>
                            </m:den>
                          </m:f>
                        </m:e>
                      </m:d>
                    </m:e>
                    <m:sup>
                      <m:r>
                        <w:rPr>
                          <w:rFonts w:ascii="Cambria Math" w:hAnsi="Cambria Math"/>
                          <w:lang w:eastAsia="ko-KR"/>
                        </w:rPr>
                        <m:t>γ</m:t>
                      </m:r>
                    </m:sup>
                  </m:sSup>
                  <m:r>
                    <w:rPr>
                      <w:rFonts w:ascii="Cambria Math" w:hAnsi="Cambria Math"/>
                      <w:lang w:eastAsia="ko-KR"/>
                    </w:rPr>
                    <m:t xml:space="preserve">,        </m:t>
                  </m:r>
                  <m:r>
                    <m:rPr>
                      <m:nor/>
                    </m:rPr>
                    <w:rPr>
                      <w:rFonts w:ascii="Cambria Math" w:hAnsi="Cambria Math"/>
                      <w:lang w:eastAsia="ko-KR"/>
                    </w:rPr>
                    <m:t>if</m:t>
                  </m:r>
                  <m:r>
                    <w:rPr>
                      <w:rFonts w:ascii="Cambria Math" w:hAnsi="Cambria Math"/>
                      <w:lang w:eastAsia="ko-KR"/>
                    </w:rPr>
                    <m:t xml:space="preserve"> ρ &gt; τ</m:t>
                  </m:r>
                </m:e>
              </m:eqArr>
            </m:e>
          </m:d>
        </m:oMath>
      </m:oMathPara>
    </w:p>
    <w:p w14:paraId="1436A523" w14:textId="77777777" w:rsidR="00C31752" w:rsidRPr="004C0108" w:rsidRDefault="00C31752" w:rsidP="00C31752">
      <w:pPr>
        <w:pStyle w:val="SMcaption"/>
        <w:rPr>
          <w:lang w:eastAsia="ko-KR"/>
        </w:rPr>
      </w:pPr>
    </w:p>
    <w:p w14:paraId="0F69EBD0" w14:textId="77777777" w:rsidR="00C31752" w:rsidRPr="004C0108" w:rsidRDefault="00C31752" w:rsidP="00C31752">
      <w:pPr>
        <w:pStyle w:val="SMcaption"/>
        <w:rPr>
          <w:lang w:eastAsia="ko-KR"/>
        </w:rPr>
      </w:pPr>
      <w:r w:rsidRPr="004C0108">
        <w:rPr>
          <w:lang w:eastAsia="ko-KR"/>
        </w:rPr>
        <w:t xml:space="preserve">In this simulation, the parameters were set to </w:t>
      </w:r>
      <w:r w:rsidRPr="004C0108">
        <w:rPr>
          <w:rFonts w:eastAsia="Symbol"/>
          <w:lang w:eastAsia="ko-KR"/>
        </w:rPr>
        <w:sym w:font="Symbol" w:char="F074"/>
      </w:r>
      <w:r w:rsidRPr="004C0108">
        <w:rPr>
          <w:rFonts w:eastAsia="Symbol"/>
          <w:lang w:eastAsia="ko-KR"/>
        </w:rPr>
        <w:t xml:space="preserve"> = 0.6 and </w:t>
      </w:r>
      <w:r w:rsidRPr="004C0108">
        <w:rPr>
          <w:rFonts w:eastAsia="Symbol"/>
          <w:lang w:eastAsia="ko-KR"/>
        </w:rPr>
        <w:sym w:font="Symbol" w:char="F067"/>
      </w:r>
      <w:r w:rsidRPr="004C0108">
        <w:rPr>
          <w:rFonts w:eastAsia="Symbol"/>
          <w:lang w:eastAsia="ko-KR"/>
        </w:rPr>
        <w:t xml:space="preserve"> = 0.5.</w:t>
      </w:r>
    </w:p>
    <w:p w14:paraId="6D883199" w14:textId="77777777" w:rsidR="00C31752" w:rsidRPr="004C0108" w:rsidRDefault="00C31752" w:rsidP="00C31752">
      <w:pPr>
        <w:pStyle w:val="SMcaption"/>
        <w:rPr>
          <w:lang w:eastAsia="ko-KR"/>
        </w:rPr>
      </w:pPr>
    </w:p>
    <w:p w14:paraId="1CE3ACC6" w14:textId="77777777" w:rsidR="00C31752" w:rsidRPr="004C0108" w:rsidRDefault="00C31752" w:rsidP="00C31752">
      <w:pPr>
        <w:pStyle w:val="SMcaption"/>
        <w:rPr>
          <w:lang w:eastAsia="ko-KR"/>
        </w:rPr>
      </w:pPr>
      <w:r w:rsidRPr="004C0108">
        <w:rPr>
          <w:b/>
          <w:bCs/>
        </w:rPr>
        <w:t xml:space="preserve">Step 3. Final color blending </w:t>
      </w:r>
      <w:r w:rsidRPr="004C0108">
        <w:t xml:space="preserve">The resultant pixel color, </w:t>
      </w:r>
      <w:r w:rsidRPr="004C0108">
        <w:rPr>
          <w:i/>
          <w:iCs/>
        </w:rPr>
        <w:t>C</w:t>
      </w:r>
      <w:r w:rsidRPr="004C0108">
        <w:rPr>
          <w:i/>
          <w:iCs/>
          <w:vertAlign w:val="subscript"/>
        </w:rPr>
        <w:t>final</w:t>
      </w:r>
      <w:r w:rsidRPr="004C0108">
        <w:t xml:space="preserve"> is computed by linearly mixing the planar color (</w:t>
      </w:r>
      <w:r w:rsidRPr="004C0108">
        <w:rPr>
          <w:i/>
          <w:iCs/>
          <w:lang w:eastAsia="ko-KR"/>
        </w:rPr>
        <w:t>C</w:t>
      </w:r>
      <w:r w:rsidRPr="004C0108">
        <w:rPr>
          <w:i/>
          <w:iCs/>
          <w:vertAlign w:val="subscript"/>
          <w:lang w:eastAsia="ko-KR"/>
        </w:rPr>
        <w:t>planar</w:t>
      </w:r>
      <w:r w:rsidRPr="004C0108">
        <w:rPr>
          <w:lang w:eastAsia="ko-KR"/>
        </w:rPr>
        <w:t>(</w:t>
      </w:r>
      <w:r w:rsidRPr="004C0108">
        <w:rPr>
          <w:rFonts w:ascii="Symbol" w:eastAsia="Symbol" w:hAnsi="Symbol" w:cs="Symbol"/>
          <w:lang w:eastAsia="ko-KR"/>
        </w:rPr>
        <w:t>f</w:t>
      </w:r>
      <w:r w:rsidRPr="004C0108">
        <w:rPr>
          <w:lang w:eastAsia="ko-KR"/>
        </w:rPr>
        <w:t xml:space="preserve">)) with the reference color corresponding to the vertically aligned state, </w:t>
      </w:r>
      <w:r w:rsidRPr="004C0108">
        <w:rPr>
          <w:i/>
          <w:iCs/>
          <w:lang w:eastAsia="ko-KR"/>
        </w:rPr>
        <w:t>C</w:t>
      </w:r>
      <w:r w:rsidRPr="004C0108">
        <w:rPr>
          <w:i/>
          <w:iCs/>
          <w:vertAlign w:val="subscript"/>
          <w:lang w:eastAsia="ko-KR"/>
        </w:rPr>
        <w:t>vertical</w:t>
      </w:r>
      <w:r w:rsidRPr="004C0108">
        <w:rPr>
          <w:lang w:eastAsia="ko-KR"/>
        </w:rPr>
        <w:t xml:space="preserve">, which was obtained from the vertically aligned reference sample. </w:t>
      </w:r>
      <w:r w:rsidRPr="004C0108">
        <w:t>The mixing equation is given by:</w:t>
      </w:r>
    </w:p>
    <w:p w14:paraId="6567FAE0" w14:textId="77777777" w:rsidR="00C31752" w:rsidRPr="004C0108" w:rsidRDefault="00C31752" w:rsidP="00C31752">
      <w:pPr>
        <w:pStyle w:val="SMcaption"/>
      </w:pPr>
    </w:p>
    <w:p w14:paraId="61104022" w14:textId="77777777" w:rsidR="00C31752" w:rsidRPr="004C0108" w:rsidRDefault="00000000" w:rsidP="00C31752">
      <w:pPr>
        <w:pStyle w:val="SMcaption"/>
      </w:pPr>
      <m:oMathPara>
        <m:oMath>
          <m:sSub>
            <m:sSubPr>
              <m:ctrlPr>
                <w:rPr>
                  <w:rFonts w:ascii="Cambria Math" w:hAnsi="Cambria Math"/>
                  <w:i/>
                </w:rPr>
              </m:ctrlPr>
            </m:sSubPr>
            <m:e>
              <m:r>
                <w:rPr>
                  <w:rFonts w:ascii="Cambria Math" w:hAnsi="Cambria Math"/>
                </w:rPr>
                <m:t>C</m:t>
              </m:r>
            </m:e>
            <m:sub>
              <m:r>
                <w:rPr>
                  <w:rFonts w:ascii="Cambria Math" w:hAnsi="Cambria Math"/>
                </w:rPr>
                <m:t>final</m:t>
              </m:r>
            </m:sub>
          </m:sSub>
          <m:r>
            <w:rPr>
              <w:rFonts w:ascii="Cambria Math" w:hAnsi="Cambria Math"/>
            </w:rPr>
            <m:t>= ω∙</m:t>
          </m:r>
          <m:sSub>
            <m:sSubPr>
              <m:ctrlPr>
                <w:rPr>
                  <w:rFonts w:ascii="Cambria Math" w:hAnsi="Cambria Math"/>
                  <w:i/>
                </w:rPr>
              </m:ctrlPr>
            </m:sSubPr>
            <m:e>
              <m:r>
                <w:rPr>
                  <w:rFonts w:ascii="Cambria Math" w:hAnsi="Cambria Math"/>
                </w:rPr>
                <m:t>C</m:t>
              </m:r>
            </m:e>
            <m:sub>
              <m:r>
                <w:rPr>
                  <w:rFonts w:ascii="Cambria Math" w:hAnsi="Cambria Math"/>
                </w:rPr>
                <m:t>planar</m:t>
              </m:r>
            </m:sub>
          </m:sSub>
          <m:d>
            <m:dPr>
              <m:ctrlPr>
                <w:rPr>
                  <w:rFonts w:ascii="Cambria Math" w:hAnsi="Cambria Math"/>
                  <w:i/>
                </w:rPr>
              </m:ctrlPr>
            </m:dPr>
            <m:e>
              <m:r>
                <w:rPr>
                  <w:rFonts w:ascii="Cambria Math" w:hAnsi="Cambria Math"/>
                </w:rPr>
                <m:t>ϕ</m:t>
              </m:r>
            </m:e>
          </m:d>
          <m:r>
            <w:rPr>
              <w:rFonts w:ascii="Cambria Math" w:hAnsi="Cambria Math"/>
            </w:rPr>
            <m:t>+(1-ω)∙</m:t>
          </m:r>
          <m:sSub>
            <m:sSubPr>
              <m:ctrlPr>
                <w:rPr>
                  <w:rFonts w:ascii="Cambria Math" w:hAnsi="Cambria Math"/>
                  <w:i/>
                </w:rPr>
              </m:ctrlPr>
            </m:sSubPr>
            <m:e>
              <m:r>
                <w:rPr>
                  <w:rFonts w:ascii="Cambria Math" w:hAnsi="Cambria Math"/>
                </w:rPr>
                <m:t>C</m:t>
              </m:r>
            </m:e>
            <m:sub>
              <m:r>
                <w:rPr>
                  <w:rFonts w:ascii="Cambria Math" w:hAnsi="Cambria Math"/>
                </w:rPr>
                <m:t>vertical</m:t>
              </m:r>
            </m:sub>
          </m:sSub>
        </m:oMath>
      </m:oMathPara>
    </w:p>
    <w:p w14:paraId="4779539C" w14:textId="77777777" w:rsidR="00C31752" w:rsidRPr="004C0108" w:rsidRDefault="00C31752" w:rsidP="00C31752">
      <w:pPr>
        <w:pStyle w:val="SMcaption"/>
      </w:pPr>
    </w:p>
    <w:p w14:paraId="148959CC" w14:textId="77777777" w:rsidR="00C31752" w:rsidRPr="004C0108" w:rsidRDefault="00C31752" w:rsidP="00C31752">
      <w:pPr>
        <w:pStyle w:val="SMcaption"/>
      </w:pPr>
      <w:r w:rsidRPr="004C0108">
        <w:t>This algorithm generates the final polarization-resolved color patterns by determining the RGB values for every pixel based on the calculated local field geometry.</w:t>
      </w:r>
    </w:p>
    <w:p w14:paraId="74469D94" w14:textId="77777777" w:rsidR="00C31752" w:rsidRPr="004C0108" w:rsidRDefault="00C31752" w:rsidP="00C31752">
      <w:pPr>
        <w:pStyle w:val="SMcaption"/>
        <w:rPr>
          <w:lang w:eastAsia="ko-KR"/>
        </w:rPr>
      </w:pPr>
    </w:p>
    <w:p w14:paraId="541838FD" w14:textId="77777777" w:rsidR="00C31752" w:rsidRPr="004C0108" w:rsidRDefault="00C31752" w:rsidP="00C31752">
      <w:pPr>
        <w:pStyle w:val="SMcaption"/>
        <w:jc w:val="both"/>
        <w:rPr>
          <w:lang w:eastAsia="ko-KR"/>
        </w:rPr>
      </w:pPr>
      <w:r w:rsidRPr="004C0108">
        <w:rPr>
          <w:b/>
          <w:bCs/>
          <w:lang w:eastAsia="ko-KR"/>
        </w:rPr>
        <w:t xml:space="preserve">Color mapping under unpolarized conditions </w:t>
      </w:r>
      <w:r w:rsidRPr="004C0108">
        <w:rPr>
          <w:lang w:eastAsia="ko-KR"/>
        </w:rPr>
        <w:t>Under this condition, the optical response becomes insensitive to the azimuthal orientation (</w:t>
      </w:r>
      <w:r w:rsidRPr="004C0108">
        <w:rPr>
          <w:rFonts w:ascii="Symbol" w:eastAsia="Symbol" w:hAnsi="Symbol" w:cs="Symbol"/>
          <w:i/>
          <w:iCs/>
          <w:lang w:eastAsia="ko-KR"/>
        </w:rPr>
        <w:t>f</w:t>
      </w:r>
      <w:r w:rsidRPr="004C0108">
        <w:rPr>
          <w:lang w:eastAsia="ko-KR"/>
        </w:rPr>
        <w:t xml:space="preserve">) of the magnetic field, as the incident light consists of randomly distributed polarization states. Consequently, the system does not resolve the specific in-plane direction of the field. Instead, the observed plasmonic color is governed by the relative magnitudes of the in-plane and out-of-plane magnetic field components, effectively </w:t>
      </w:r>
      <w:r w:rsidRPr="004C0108">
        <w:rPr>
          <w:color w:val="000000" w:themeColor="text1"/>
          <w:lang w:eastAsia="ko-KR"/>
        </w:rPr>
        <w:t xml:space="preserve">dictate the tilt angle of MPs with respect </w:t>
      </w:r>
      <w:r w:rsidRPr="004C0108">
        <w:rPr>
          <w:lang w:eastAsia="ko-KR"/>
        </w:rPr>
        <w:t>to the z-axis.</w:t>
      </w:r>
    </w:p>
    <w:p w14:paraId="404F3646" w14:textId="77777777" w:rsidR="00C31752" w:rsidRPr="004C0108" w:rsidRDefault="00C31752" w:rsidP="00C31752">
      <w:pPr>
        <w:pStyle w:val="SMcaption"/>
        <w:rPr>
          <w:lang w:eastAsia="ko-KR"/>
        </w:rPr>
      </w:pPr>
    </w:p>
    <w:p w14:paraId="6DEBA7C9" w14:textId="59B98A2B" w:rsidR="007F242B" w:rsidRPr="004C0108" w:rsidRDefault="00C31752" w:rsidP="00C31752">
      <w:pPr>
        <w:pStyle w:val="SMcaption"/>
        <w:jc w:val="both"/>
        <w:rPr>
          <w:lang w:eastAsia="ko-KR"/>
        </w:rPr>
      </w:pPr>
      <w:r w:rsidRPr="004C0108">
        <w:rPr>
          <w:lang w:eastAsia="ko-KR"/>
        </w:rPr>
        <w:lastRenderedPageBreak/>
        <w:t xml:space="preserve"> To simulate this condition, the color-mapping procedure is simplified to a binary blending model. Instead of querying azimuthal-dependent colors from the LUT, the algorithm employs a horizontal reference color (</w:t>
      </w:r>
      <w:r w:rsidRPr="004C0108">
        <w:rPr>
          <w:i/>
          <w:iCs/>
          <w:lang w:eastAsia="ko-KR"/>
        </w:rPr>
        <w:t>C</w:t>
      </w:r>
      <w:r w:rsidRPr="004C0108">
        <w:rPr>
          <w:vertAlign w:val="subscript"/>
          <w:lang w:eastAsia="ko-KR"/>
        </w:rPr>
        <w:t>horizontal</w:t>
      </w:r>
      <w:r w:rsidRPr="004C0108">
        <w:rPr>
          <w:lang w:eastAsia="ko-KR"/>
        </w:rPr>
        <w:t>) and a vertical reference color (</w:t>
      </w:r>
      <w:r w:rsidRPr="004C0108">
        <w:rPr>
          <w:i/>
          <w:iCs/>
          <w:lang w:eastAsia="ko-KR"/>
        </w:rPr>
        <w:t>C</w:t>
      </w:r>
      <w:r w:rsidRPr="004C0108">
        <w:rPr>
          <w:vertAlign w:val="subscript"/>
          <w:lang w:eastAsia="ko-KR"/>
        </w:rPr>
        <w:t>vertical</w:t>
      </w:r>
      <w:r w:rsidRPr="004C0108">
        <w:rPr>
          <w:lang w:eastAsia="ko-KR"/>
        </w:rPr>
        <w:t xml:space="preserve">). Here, </w:t>
      </w:r>
      <w:r w:rsidRPr="004C0108">
        <w:rPr>
          <w:i/>
          <w:iCs/>
          <w:lang w:eastAsia="ko-KR"/>
        </w:rPr>
        <w:t>C</w:t>
      </w:r>
      <w:r w:rsidRPr="004C0108">
        <w:rPr>
          <w:vertAlign w:val="subscript"/>
          <w:lang w:eastAsia="ko-KR"/>
        </w:rPr>
        <w:t>horizontal</w:t>
      </w:r>
      <w:r w:rsidRPr="004C0108">
        <w:rPr>
          <w:lang w:eastAsia="ko-KR"/>
        </w:rPr>
        <w:t xml:space="preserve"> is defined as a representative color obtained under single-polarizer condition when the polarization direction is aligned with the nanorod orientation, corresponding to the maximum achievable in-plane plasmonic response. This reference color is introduced as a representative indicator to visualize the weak contribution of the in-plane magnetic field component under unpolarized conditions.</w:t>
      </w:r>
    </w:p>
    <w:p w14:paraId="542DAE21" w14:textId="3DF66F1C" w:rsidR="00C31752" w:rsidRPr="004C0108" w:rsidRDefault="007F242B" w:rsidP="00C31752">
      <w:pPr>
        <w:pStyle w:val="SMcaption"/>
        <w:jc w:val="both"/>
        <w:rPr>
          <w:lang w:eastAsia="ko-KR"/>
        </w:rPr>
      </w:pPr>
      <w:r>
        <w:rPr>
          <w:rFonts w:hint="eastAsia"/>
          <w:lang w:eastAsia="ko-KR"/>
        </w:rPr>
        <w:t xml:space="preserve"> </w:t>
      </w:r>
      <w:commentRangeStart w:id="0"/>
      <w:r w:rsidR="00C31752" w:rsidRPr="004C0108">
        <w:rPr>
          <w:lang w:eastAsia="ko-KR"/>
        </w:rPr>
        <w:t>Und</w:t>
      </w:r>
      <w:commentRangeEnd w:id="0"/>
      <w:r w:rsidR="009E0963" w:rsidRPr="004C0108">
        <w:rPr>
          <w:rStyle w:val="a7"/>
          <w:sz w:val="24"/>
          <w:szCs w:val="20"/>
          <w:lang w:eastAsia="ko-KR"/>
        </w:rPr>
        <w:commentReference w:id="0"/>
      </w:r>
      <w:r w:rsidR="00C31752" w:rsidRPr="004C0108">
        <w:rPr>
          <w:lang w:eastAsia="ko-KR"/>
        </w:rPr>
        <w:t xml:space="preserve">er unpolarized conditions, the final color, </w:t>
      </w:r>
      <w:r w:rsidR="00C31752" w:rsidRPr="004C0108">
        <w:rPr>
          <w:i/>
          <w:iCs/>
          <w:lang w:eastAsia="ko-KR"/>
        </w:rPr>
        <w:t>C</w:t>
      </w:r>
      <w:r w:rsidR="00C31752" w:rsidRPr="004C0108">
        <w:rPr>
          <w:vertAlign w:val="subscript"/>
          <w:lang w:eastAsia="ko-KR"/>
        </w:rPr>
        <w:t>unpolarized</w:t>
      </w:r>
      <w:r w:rsidR="00C31752" w:rsidRPr="004C0108">
        <w:rPr>
          <w:lang w:eastAsia="ko-KR"/>
        </w:rPr>
        <w:t xml:space="preserve">, is determined by linearly blending the two reference colors using the gated blending weight </w:t>
      </w:r>
      <w:r w:rsidR="00C31752" w:rsidRPr="004C0108">
        <w:rPr>
          <w:rFonts w:ascii="Symbol" w:eastAsia="Symbol" w:hAnsi="Symbol" w:cs="Symbol"/>
          <w:i/>
          <w:iCs/>
          <w:lang w:eastAsia="ko-KR"/>
        </w:rPr>
        <w:t>w</w:t>
      </w:r>
      <w:r w:rsidR="00C31752" w:rsidRPr="004C0108">
        <w:rPr>
          <w:lang w:eastAsia="ko-KR"/>
        </w:rPr>
        <w:t>, which reflects the degree of MP inclination relative to the z-axis. The resulting color is expressed as:</w:t>
      </w:r>
    </w:p>
    <w:p w14:paraId="777E0712" w14:textId="77777777" w:rsidR="00C31752" w:rsidRPr="004C0108" w:rsidRDefault="00C31752" w:rsidP="00C31752">
      <w:pPr>
        <w:pStyle w:val="SMcaption"/>
        <w:jc w:val="both"/>
        <w:rPr>
          <w:lang w:eastAsia="ko-KR"/>
        </w:rPr>
      </w:pPr>
    </w:p>
    <w:p w14:paraId="38E22AA3" w14:textId="77777777" w:rsidR="00C31752" w:rsidRPr="004C0108" w:rsidRDefault="00000000" w:rsidP="00C31752">
      <w:pPr>
        <w:pStyle w:val="SMcaption"/>
        <w:rPr>
          <w:lang w:eastAsia="ko-KR"/>
        </w:rPr>
      </w:pPr>
      <m:oMathPara>
        <m:oMath>
          <m:sSub>
            <m:sSubPr>
              <m:ctrlPr>
                <w:rPr>
                  <w:rFonts w:ascii="Cambria Math" w:hAnsi="Cambria Math"/>
                  <w:i/>
                </w:rPr>
              </m:ctrlPr>
            </m:sSubPr>
            <m:e>
              <m:r>
                <w:rPr>
                  <w:rFonts w:ascii="Cambria Math" w:hAnsi="Cambria Math"/>
                </w:rPr>
                <m:t>C</m:t>
              </m:r>
            </m:e>
            <m:sub>
              <m:r>
                <w:rPr>
                  <w:rFonts w:ascii="Cambria Math" w:hAnsi="Cambria Math"/>
                </w:rPr>
                <m:t>unpolarized</m:t>
              </m:r>
            </m:sub>
          </m:sSub>
          <m:r>
            <w:rPr>
              <w:rFonts w:ascii="Cambria Math" w:hAnsi="Cambria Math"/>
            </w:rPr>
            <m:t>= ω∙</m:t>
          </m:r>
          <m:sSub>
            <m:sSubPr>
              <m:ctrlPr>
                <w:rPr>
                  <w:rFonts w:ascii="Cambria Math" w:hAnsi="Cambria Math"/>
                  <w:i/>
                </w:rPr>
              </m:ctrlPr>
            </m:sSubPr>
            <m:e>
              <m:r>
                <w:rPr>
                  <w:rFonts w:ascii="Cambria Math" w:hAnsi="Cambria Math"/>
                </w:rPr>
                <m:t>C</m:t>
              </m:r>
            </m:e>
            <m:sub>
              <m:r>
                <w:rPr>
                  <w:rFonts w:ascii="Cambria Math" w:hAnsi="Cambria Math"/>
                </w:rPr>
                <m:t>horizontal</m:t>
              </m:r>
            </m:sub>
          </m:sSub>
          <m:r>
            <w:rPr>
              <w:rFonts w:ascii="Cambria Math" w:hAnsi="Cambria Math"/>
            </w:rPr>
            <m:t>+(1-ω)∙</m:t>
          </m:r>
          <m:sSub>
            <m:sSubPr>
              <m:ctrlPr>
                <w:rPr>
                  <w:rFonts w:ascii="Cambria Math" w:hAnsi="Cambria Math"/>
                  <w:i/>
                </w:rPr>
              </m:ctrlPr>
            </m:sSubPr>
            <m:e>
              <m:r>
                <w:rPr>
                  <w:rFonts w:ascii="Cambria Math" w:hAnsi="Cambria Math"/>
                </w:rPr>
                <m:t>C</m:t>
              </m:r>
            </m:e>
            <m:sub>
              <m:r>
                <m:rPr>
                  <m:nor/>
                </m:rPr>
                <w:rPr>
                  <w:rFonts w:ascii="Cambria Math" w:hAnsi="Cambria Math"/>
                </w:rPr>
                <m:t>vertical</m:t>
              </m:r>
            </m:sub>
          </m:sSub>
        </m:oMath>
      </m:oMathPara>
    </w:p>
    <w:p w14:paraId="578A74AC" w14:textId="77777777" w:rsidR="00C31752" w:rsidRPr="004C0108" w:rsidRDefault="00C31752" w:rsidP="00C31752">
      <w:pPr>
        <w:spacing w:after="160"/>
        <w:rPr>
          <w:rFonts w:eastAsiaTheme="minorEastAsia"/>
          <w:b/>
          <w:bCs/>
          <w:color w:val="000000" w:themeColor="text1"/>
          <w:szCs w:val="20"/>
          <w:lang w:val="en-US" w:eastAsia="ko-KR"/>
        </w:rPr>
      </w:pPr>
      <w:r w:rsidRPr="004C0108">
        <w:rPr>
          <w:b/>
          <w:bCs/>
          <w:color w:val="000000" w:themeColor="text1"/>
          <w:lang w:val="en-US" w:eastAsia="ko-KR"/>
        </w:rPr>
        <w:br w:type="page"/>
      </w:r>
    </w:p>
    <w:p w14:paraId="75AAD2EE" w14:textId="55A0D25C" w:rsidR="00C31752" w:rsidRPr="004C0108" w:rsidRDefault="005E4E2F" w:rsidP="00C31752">
      <w:pPr>
        <w:pStyle w:val="SMcaption"/>
        <w:jc w:val="both"/>
        <w:rPr>
          <w:b/>
          <w:bCs/>
          <w:color w:val="000000" w:themeColor="text1"/>
          <w:lang w:eastAsia="ko-KR"/>
        </w:rPr>
      </w:pPr>
      <w:r>
        <w:rPr>
          <w:rFonts w:hint="eastAsia"/>
          <w:b/>
          <w:bCs/>
          <w:color w:val="000000" w:themeColor="text1"/>
          <w:lang w:eastAsia="ko-KR"/>
        </w:rPr>
        <w:lastRenderedPageBreak/>
        <w:t>Supplementary</w:t>
      </w:r>
      <w:r w:rsidRPr="004C0108">
        <w:rPr>
          <w:b/>
          <w:bCs/>
          <w:color w:val="000000" w:themeColor="text1"/>
          <w:lang w:eastAsia="ko-KR"/>
        </w:rPr>
        <w:t xml:space="preserve"> </w:t>
      </w:r>
      <w:r w:rsidR="00C31752" w:rsidRPr="004C0108">
        <w:rPr>
          <w:b/>
          <w:bCs/>
          <w:color w:val="000000" w:themeColor="text1"/>
          <w:lang w:eastAsia="ko-KR"/>
        </w:rPr>
        <w:t xml:space="preserve">Note 4 </w:t>
      </w:r>
      <w:r w:rsidR="00C31752" w:rsidRPr="004C0108">
        <w:rPr>
          <w:b/>
          <w:bCs/>
          <w:lang w:eastAsia="ko-KR"/>
        </w:rPr>
        <w:t>|</w:t>
      </w:r>
      <w:r w:rsidR="00C31752" w:rsidRPr="004C0108">
        <w:rPr>
          <w:b/>
          <w:bCs/>
          <w:color w:val="000000" w:themeColor="text1"/>
          <w:lang w:eastAsia="ko-KR"/>
        </w:rPr>
        <w:t xml:space="preserve"> Correlation-based statistical identification of plasmonic tags </w:t>
      </w:r>
    </w:p>
    <w:p w14:paraId="356AFC9B" w14:textId="60F0D16C" w:rsidR="00C31752" w:rsidRPr="004C0108" w:rsidRDefault="00C31752" w:rsidP="00C31752">
      <w:pPr>
        <w:pStyle w:val="SMcaption"/>
        <w:ind w:firstLineChars="50" w:firstLine="120"/>
        <w:jc w:val="both"/>
        <w:rPr>
          <w:rFonts w:eastAsia="MS Mincho"/>
          <w:kern w:val="32"/>
          <w:szCs w:val="24"/>
          <w:lang w:eastAsia="ko-KR"/>
        </w:rPr>
      </w:pPr>
      <w:r w:rsidRPr="004C0108">
        <w:rPr>
          <w:rFonts w:eastAsia="MS Mincho"/>
          <w:kern w:val="32"/>
          <w:szCs w:val="24"/>
          <w:lang w:eastAsia="ja-JP"/>
        </w:rPr>
        <w:t>To evaluate whether plasmonic tags generated under different magnetic field configurations can be statistically distinguished, a correlation-based identification framework was established. A decoy library was constructed using simulated plasmonic tags generated from approximately 120,000 of randomly generated magnetic field configurations. For each simulated tag, the mean hue and intra-pixel hue variation were extracted from all 60 spatially indexed dots according to their predefined coordinates.</w:t>
      </w:r>
      <w:r w:rsidRPr="004C0108">
        <w:rPr>
          <w:rFonts w:eastAsia="MS Mincho"/>
          <w:kern w:val="32"/>
          <w:szCs w:val="24"/>
          <w:lang w:eastAsia="ko-KR"/>
        </w:rPr>
        <w:t xml:space="preserve"> </w:t>
      </w:r>
      <w:r w:rsidRPr="004C0108">
        <w:rPr>
          <w:rFonts w:eastAsia="MS Mincho"/>
          <w:kern w:val="32"/>
          <w:szCs w:val="24"/>
          <w:lang w:eastAsia="ja-JP"/>
        </w:rPr>
        <w:t xml:space="preserve">In this framework, the simulated plasmonic tag corresponding to the </w:t>
      </w:r>
      <w:r w:rsidRPr="004C0108">
        <w:rPr>
          <w:rFonts w:eastAsia="MS Mincho"/>
          <w:i/>
          <w:iCs/>
          <w:kern w:val="32"/>
          <w:szCs w:val="24"/>
          <w:lang w:eastAsia="ja-JP"/>
        </w:rPr>
        <w:t>IIORORIL</w:t>
      </w:r>
      <w:r w:rsidRPr="004C0108">
        <w:rPr>
          <w:rFonts w:eastAsia="MS Mincho"/>
          <w:kern w:val="32"/>
          <w:szCs w:val="24"/>
          <w:lang w:eastAsia="ja-JP"/>
        </w:rPr>
        <w:t xml:space="preserve"> magnetic configuration was treated as the ground-truth reference, as it matches the magnetic field used in the experimental fabrication. Experimental plasmonic tag images were processed using the same pipeline to extract the mean hue and hue variation descriptors from the corresponding 60 dots. Spearman correlation coefficients were then computed between the experimental tag and each simulated candidate in the decoy library using these two metrics. For our information, Spearman correlation was used to evaluate monotonic agreement without assuming linearity.</w:t>
      </w:r>
      <w:r w:rsidRPr="004C0108">
        <w:rPr>
          <w:rFonts w:eastAsia="MS Mincho"/>
          <w:kern w:val="32"/>
          <w:szCs w:val="24"/>
          <w:lang w:eastAsia="ko-KR"/>
        </w:rPr>
        <w:t xml:space="preserve"> </w:t>
      </w:r>
      <w:r w:rsidRPr="004C0108">
        <w:rPr>
          <w:rFonts w:eastAsia="MS Mincho"/>
          <w:kern w:val="32"/>
          <w:szCs w:val="24"/>
          <w:lang w:eastAsia="ja-JP"/>
        </w:rPr>
        <w:t>Statistical identification was defined as successful when the correlation values between the experimental plasmonic tag and the ground-truth simulated tag exceeded those obtained for all decoy tags generated from other magnetic field configurations. Using this criterion, the genuine plasmonic tag consistently ranked highest among the 120,000 simulated candidates when both correlation metrics were considered jointly. Visualization of the joint distribution of the two Spearman correlation coefficients further confirms that the ground-truth</w:t>
      </w:r>
      <w:r w:rsidR="007F2152">
        <w:rPr>
          <w:rFonts w:hint="eastAsia"/>
          <w:kern w:val="32"/>
          <w:szCs w:val="24"/>
          <w:lang w:eastAsia="ko-KR"/>
        </w:rPr>
        <w:t xml:space="preserve"> </w:t>
      </w:r>
      <w:r w:rsidRPr="004C0108">
        <w:rPr>
          <w:rFonts w:eastAsia="MS Mincho"/>
          <w:kern w:val="32"/>
          <w:szCs w:val="24"/>
          <w:lang w:eastAsia="ja-JP"/>
        </w:rPr>
        <w:t>tag and decoy tags occupy separable regions in correlation space (</w:t>
      </w:r>
      <w:r w:rsidR="00B032A6" w:rsidRPr="00B032A6">
        <w:rPr>
          <w:rFonts w:hint="eastAsia"/>
          <w:b/>
          <w:bCs/>
          <w:kern w:val="32"/>
          <w:szCs w:val="24"/>
          <w:lang w:eastAsia="ko-KR"/>
        </w:rPr>
        <w:t>Supplementary</w:t>
      </w:r>
      <w:r w:rsidR="00B032A6">
        <w:rPr>
          <w:rFonts w:hint="eastAsia"/>
          <w:kern w:val="32"/>
          <w:szCs w:val="24"/>
          <w:lang w:eastAsia="ko-KR"/>
        </w:rPr>
        <w:t xml:space="preserve"> </w:t>
      </w:r>
      <w:r w:rsidR="00B032A6">
        <w:rPr>
          <w:b/>
          <w:bCs/>
          <w:kern w:val="32"/>
        </w:rPr>
        <w:t>Fig.</w:t>
      </w:r>
      <w:r w:rsidRPr="004C0108">
        <w:rPr>
          <w:b/>
          <w:bCs/>
          <w:kern w:val="32"/>
        </w:rPr>
        <w:t xml:space="preserve"> 11</w:t>
      </w:r>
      <w:r w:rsidRPr="004C0108">
        <w:rPr>
          <w:rFonts w:eastAsia="MS Mincho"/>
          <w:kern w:val="32"/>
          <w:szCs w:val="24"/>
          <w:lang w:eastAsia="ja-JP"/>
        </w:rPr>
        <w:t>).</w:t>
      </w:r>
    </w:p>
    <w:p w14:paraId="6469A1CB" w14:textId="77777777" w:rsidR="00C31752" w:rsidRPr="004C0108" w:rsidRDefault="00C31752" w:rsidP="00C31752">
      <w:pPr>
        <w:spacing w:after="160"/>
        <w:rPr>
          <w:rFonts w:eastAsiaTheme="minorEastAsia"/>
          <w:b/>
          <w:bCs/>
          <w:color w:val="000000" w:themeColor="text1"/>
          <w:szCs w:val="20"/>
          <w:lang w:val="en-US" w:eastAsia="ko-KR"/>
        </w:rPr>
      </w:pPr>
      <w:r w:rsidRPr="004C0108">
        <w:rPr>
          <w:b/>
          <w:bCs/>
          <w:color w:val="000000" w:themeColor="text1"/>
          <w:lang w:val="en-US" w:eastAsia="ko-KR"/>
        </w:rPr>
        <w:br w:type="page"/>
      </w:r>
    </w:p>
    <w:p w14:paraId="4370E0A2" w14:textId="105E1437" w:rsidR="00C31752" w:rsidRPr="004C0108" w:rsidRDefault="005E4E2F" w:rsidP="00C31752">
      <w:pPr>
        <w:pStyle w:val="SMcaption"/>
        <w:jc w:val="both"/>
        <w:rPr>
          <w:b/>
          <w:bCs/>
          <w:color w:val="000000" w:themeColor="text1"/>
          <w:lang w:eastAsia="ko-KR"/>
        </w:rPr>
      </w:pPr>
      <w:r>
        <w:rPr>
          <w:rFonts w:hint="eastAsia"/>
          <w:b/>
          <w:bCs/>
          <w:color w:val="000000" w:themeColor="text1"/>
          <w:lang w:eastAsia="ko-KR"/>
        </w:rPr>
        <w:lastRenderedPageBreak/>
        <w:t>Supplementary</w:t>
      </w:r>
      <w:r w:rsidRPr="004C0108">
        <w:rPr>
          <w:b/>
          <w:bCs/>
          <w:color w:val="000000" w:themeColor="text1"/>
          <w:lang w:eastAsia="ko-KR"/>
        </w:rPr>
        <w:t xml:space="preserve"> </w:t>
      </w:r>
      <w:r w:rsidR="00C31752" w:rsidRPr="004C0108">
        <w:rPr>
          <w:b/>
          <w:bCs/>
          <w:color w:val="000000" w:themeColor="text1"/>
          <w:lang w:eastAsia="ko-KR"/>
        </w:rPr>
        <w:t xml:space="preserve">Note 5 </w:t>
      </w:r>
      <w:r w:rsidR="00C31752" w:rsidRPr="004C0108">
        <w:rPr>
          <w:b/>
          <w:bCs/>
          <w:lang w:eastAsia="ko-KR"/>
        </w:rPr>
        <w:t>|</w:t>
      </w:r>
      <w:r w:rsidR="00C31752" w:rsidRPr="004C0108">
        <w:rPr>
          <w:b/>
          <w:bCs/>
          <w:color w:val="000000" w:themeColor="text1"/>
          <w:lang w:eastAsia="ko-KR"/>
        </w:rPr>
        <w:t xml:space="preserve"> Deep-learning based magnetic configuration decoder architecture</w:t>
      </w:r>
    </w:p>
    <w:p w14:paraId="5C66724E" w14:textId="77777777" w:rsidR="00C31752" w:rsidRPr="004C0108" w:rsidRDefault="00C31752" w:rsidP="00C31752">
      <w:pPr>
        <w:pStyle w:val="SMcaption"/>
        <w:ind w:firstLineChars="50" w:firstLine="120"/>
        <w:jc w:val="both"/>
        <w:rPr>
          <w:color w:val="000000" w:themeColor="text1"/>
          <w:lang w:eastAsia="ko-KR"/>
        </w:rPr>
      </w:pPr>
      <w:r w:rsidRPr="004C0108">
        <w:rPr>
          <w:color w:val="000000" w:themeColor="text1"/>
          <w:lang w:eastAsia="ko-KR"/>
        </w:rPr>
        <w:t>In this study, a supervised deep-learning decoder was developed to directly infer the orientation states (I, O, L, R, N, B) of eight permanent magnets from pixelated plasmonic tags. The model takes RGB optical images as input and formulates the task as a multi-output classification problem, where each magnet's orientation is independently predicted from spatially distributed dot-level information. To achieve this, the model integrates a patch-wise ResNet encoder with a Transformer architecture.</w:t>
      </w:r>
    </w:p>
    <w:p w14:paraId="613BF0CD" w14:textId="3CF29E24" w:rsidR="00C31752" w:rsidRPr="004C0108" w:rsidRDefault="00C31752" w:rsidP="00C31752">
      <w:pPr>
        <w:pStyle w:val="SMcaption"/>
        <w:ind w:firstLineChars="50" w:firstLine="120"/>
        <w:jc w:val="both"/>
        <w:rPr>
          <w:color w:val="000000" w:themeColor="text1"/>
          <w:lang w:eastAsia="ko-KR"/>
        </w:rPr>
      </w:pPr>
      <w:r w:rsidRPr="004C0108">
        <w:rPr>
          <w:color w:val="000000" w:themeColor="text1"/>
          <w:lang w:eastAsia="ko-KR"/>
        </w:rPr>
        <w:t xml:space="preserve">As illustrated in </w:t>
      </w:r>
      <w:r w:rsidR="00B032A6" w:rsidRPr="00B032A6">
        <w:rPr>
          <w:rFonts w:hint="eastAsia"/>
          <w:color w:val="000000" w:themeColor="text1"/>
          <w:lang w:eastAsia="ko-KR"/>
        </w:rPr>
        <w:t>Supplementary</w:t>
      </w:r>
      <w:r w:rsidR="00B032A6" w:rsidRPr="004C0108">
        <w:rPr>
          <w:color w:val="000000" w:themeColor="text1"/>
          <w:lang w:eastAsia="ko-KR"/>
        </w:rPr>
        <w:t xml:space="preserve"> </w:t>
      </w:r>
      <w:r w:rsidRPr="004C0108">
        <w:rPr>
          <w:color w:val="000000" w:themeColor="text1"/>
          <w:lang w:eastAsia="ko-KR"/>
        </w:rPr>
        <w:t>Fig</w:t>
      </w:r>
      <w:r w:rsidR="00B032A6">
        <w:rPr>
          <w:rFonts w:hint="eastAsia"/>
          <w:color w:val="000000" w:themeColor="text1"/>
          <w:lang w:eastAsia="ko-KR"/>
        </w:rPr>
        <w:t>.</w:t>
      </w:r>
      <w:r w:rsidRPr="004C0108">
        <w:rPr>
          <w:color w:val="000000" w:themeColor="text1"/>
          <w:lang w:eastAsia="ko-KR"/>
        </w:rPr>
        <w:t xml:space="preserve"> 5, simultaneously flipping the in-plane orientations of all eight magnets yields a configuration </w:t>
      </w:r>
      <w:r w:rsidRPr="004C0108">
        <w:rPr>
          <w:i/>
          <w:iCs/>
          <w:color w:val="000000" w:themeColor="text1"/>
          <w:lang w:eastAsia="ko-KR"/>
        </w:rPr>
        <w:t>F(s)</w:t>
      </w:r>
      <w:r w:rsidRPr="004C0108">
        <w:rPr>
          <w:color w:val="000000" w:themeColor="text1"/>
          <w:lang w:eastAsia="ko-KR"/>
        </w:rPr>
        <w:t xml:space="preserve"> (I </w:t>
      </w:r>
      <w:r w:rsidRPr="004C0108">
        <w:rPr>
          <w:color w:val="000000" w:themeColor="text1"/>
          <w:lang w:eastAsia="ko-KR"/>
        </w:rPr>
        <w:sym w:font="Symbol" w:char="F0AB"/>
      </w:r>
      <w:r w:rsidRPr="004C0108">
        <w:rPr>
          <w:color w:val="000000" w:themeColor="text1"/>
          <w:lang w:eastAsia="ko-KR"/>
        </w:rPr>
        <w:t xml:space="preserve"> O, L </w:t>
      </w:r>
      <w:r w:rsidRPr="004C0108">
        <w:rPr>
          <w:color w:val="000000" w:themeColor="text1"/>
          <w:lang w:eastAsia="ko-KR"/>
        </w:rPr>
        <w:sym w:font="Symbol" w:char="F0AB"/>
      </w:r>
      <w:r w:rsidRPr="004C0108">
        <w:rPr>
          <w:color w:val="000000" w:themeColor="text1"/>
          <w:lang w:eastAsia="ko-KR"/>
        </w:rPr>
        <w:t xml:space="preserve"> R, with N and B invariant) that produces a color pattern identical to the original configuration </w:t>
      </w:r>
      <w:r w:rsidRPr="004C0108">
        <w:rPr>
          <w:i/>
          <w:iCs/>
          <w:color w:val="000000" w:themeColor="text1"/>
          <w:lang w:eastAsia="ko-KR"/>
        </w:rPr>
        <w:t>s</w:t>
      </w:r>
      <w:r w:rsidRPr="004C0108">
        <w:rPr>
          <w:color w:val="000000" w:themeColor="text1"/>
          <w:lang w:eastAsia="ko-KR"/>
        </w:rPr>
        <w:t>. This symmetry is broken when an N orientation is present. Furthermore, because the color of each dot is determined by the combined contributions of all eight magnets, the decoder must synthesize the spatial pattern across multiple dots to resolve this ambiguity and infer the orientation of each individual magnet.</w:t>
      </w:r>
    </w:p>
    <w:p w14:paraId="5391D9D7" w14:textId="77777777" w:rsidR="00C31752" w:rsidRPr="004C0108" w:rsidRDefault="00C31752" w:rsidP="00C31752">
      <w:pPr>
        <w:pStyle w:val="SMcaption"/>
        <w:jc w:val="both"/>
        <w:rPr>
          <w:color w:val="000000" w:themeColor="text1"/>
          <w:lang w:eastAsia="ko-KR"/>
        </w:rPr>
      </w:pPr>
    </w:p>
    <w:p w14:paraId="1D5EE021" w14:textId="77777777" w:rsidR="00C31752" w:rsidRPr="004C0108" w:rsidRDefault="00C31752" w:rsidP="00C31752">
      <w:pPr>
        <w:pStyle w:val="SMcaption"/>
        <w:jc w:val="both"/>
        <w:rPr>
          <w:b/>
          <w:bCs/>
          <w:color w:val="000000" w:themeColor="text1"/>
          <w:lang w:eastAsia="ko-KR"/>
        </w:rPr>
      </w:pPr>
      <w:r w:rsidRPr="004C0108">
        <w:rPr>
          <w:b/>
          <w:bCs/>
          <w:color w:val="000000" w:themeColor="text1"/>
          <w:lang w:eastAsia="ko-KR"/>
        </w:rPr>
        <w:t>5.1 Decoder Architecture</w:t>
      </w:r>
    </w:p>
    <w:p w14:paraId="5BC90F5A" w14:textId="77777777" w:rsidR="00C31752" w:rsidRPr="004C0108" w:rsidRDefault="00C31752" w:rsidP="00C31752">
      <w:pPr>
        <w:pStyle w:val="SMcaption"/>
        <w:ind w:firstLineChars="50" w:firstLine="120"/>
        <w:jc w:val="both"/>
        <w:rPr>
          <w:color w:val="000000" w:themeColor="text1"/>
          <w:lang w:eastAsia="ko-KR"/>
        </w:rPr>
      </w:pPr>
      <w:r w:rsidRPr="004C0108">
        <w:rPr>
          <w:color w:val="000000" w:themeColor="text1"/>
          <w:lang w:eastAsia="ko-KR"/>
        </w:rPr>
        <w:t>The decoder takes an RGB image as input and simultaneously predicts the orientation (I, O, L, R, N, B) of each of the eight magnets through four sequential stages.</w:t>
      </w:r>
    </w:p>
    <w:p w14:paraId="4B5EE6D5"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(1) Local color feature extraction:</w:t>
      </w:r>
      <w:r w:rsidRPr="004C0108">
        <w:rPr>
          <w:color w:val="000000" w:themeColor="text1"/>
          <w:lang w:eastAsia="ko-KR"/>
        </w:rPr>
        <w:t xml:space="preserve"> Because each dot's color reflects only the local magnetic field at its position, rather than processing the entire image at once, the decoder extracts individual 24 </w:t>
      </w:r>
      <w:r w:rsidRPr="004C0108">
        <w:rPr>
          <w:color w:val="000000" w:themeColor="text1"/>
          <w:lang w:eastAsia="ko-KR"/>
        </w:rPr>
        <w:sym w:font="Symbol" w:char="F0B4"/>
      </w:r>
      <w:r w:rsidRPr="004C0108">
        <w:rPr>
          <w:color w:val="000000" w:themeColor="text1"/>
          <w:lang w:eastAsia="ko-KR"/>
        </w:rPr>
        <w:t xml:space="preserve"> 24 pixel patches centered on each of the 60 dot coordinates. Each patch is passed through a convolutional neural network (CNN) optimized for small-scale inputs, which compresses the color information into a compact feature vector. Processing patches independently prevents color information from neighboring dots from interfering with one another. A learnable positional embedding encoding the spatial location of each dot is added to its feature vector. For occluded dots, a learnable placeholder vector representing "unobserved" is assigned in place of the CNN output.</w:t>
      </w:r>
    </w:p>
    <w:p w14:paraId="12CA4BE1"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(2) Inter-dot pattern comparison:</w:t>
      </w:r>
      <w:r w:rsidRPr="004C0108">
        <w:rPr>
          <w:color w:val="000000" w:themeColor="text1"/>
          <w:lang w:eastAsia="ko-KR"/>
        </w:rPr>
        <w:t xml:space="preserve"> The color of a single dot alone is insufficient to disentangle the combined contributions of eight magnets; however, comparing the color combinations exhibited by dots at different spatial positions enables inference of each magnet's individual influence. To this end, a self-attention mechanism is employed, allowing the 60 feature vectors to reference one another and update their representations accordingly. Occluded dots are entirely excluded from this comparison process.</w:t>
      </w:r>
    </w:p>
    <w:p w14:paraId="75CDA9B0"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(3) Per-magnet information aggregation:</w:t>
      </w:r>
      <w:r w:rsidRPr="004C0108">
        <w:rPr>
          <w:color w:val="000000" w:themeColor="text1"/>
          <w:lang w:eastAsia="ko-KR"/>
        </w:rPr>
        <w:t xml:space="preserve"> For each of the eight magnets, a learned query vector attends to the updated dot feature vectors from stage (2) via cross-attention, automatically selecting and performing a weighted aggregation of the dots most informative for inferring that magnet's orientation.</w:t>
      </w:r>
    </w:p>
    <w:p w14:paraId="6DF3B28E"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(4) Classification:</w:t>
      </w:r>
      <w:r w:rsidRPr="004C0108">
        <w:rPr>
          <w:color w:val="000000" w:themeColor="text1"/>
          <w:lang w:eastAsia="ko-KR"/>
        </w:rPr>
        <w:t xml:space="preserve"> The aggregated representation for each magnet is passed through a linear classifier to predict one of the six possible orientations.</w:t>
      </w:r>
    </w:p>
    <w:p w14:paraId="3915E7E6" w14:textId="77777777" w:rsidR="00C31752" w:rsidRPr="004C0108" w:rsidRDefault="00C31752" w:rsidP="00C31752">
      <w:pPr>
        <w:pStyle w:val="SMcaption"/>
        <w:jc w:val="both"/>
        <w:rPr>
          <w:color w:val="000000" w:themeColor="text1"/>
          <w:lang w:eastAsia="ko-KR"/>
        </w:rPr>
      </w:pPr>
    </w:p>
    <w:p w14:paraId="186E3534" w14:textId="77777777" w:rsidR="00C31752" w:rsidRPr="004C0108" w:rsidRDefault="00C31752" w:rsidP="00C31752">
      <w:pPr>
        <w:pStyle w:val="SMcaption"/>
        <w:jc w:val="both"/>
        <w:rPr>
          <w:b/>
          <w:bCs/>
          <w:color w:val="000000" w:themeColor="text1"/>
          <w:lang w:eastAsia="ko-KR"/>
        </w:rPr>
      </w:pPr>
      <w:r w:rsidRPr="004C0108">
        <w:rPr>
          <w:b/>
          <w:bCs/>
          <w:color w:val="000000" w:themeColor="text1"/>
          <w:lang w:eastAsia="ko-KR"/>
        </w:rPr>
        <w:t>5.2 Training Procedure</w:t>
      </w:r>
    </w:p>
    <w:p w14:paraId="56FBCCC7"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Data augmentation:</w:t>
      </w:r>
      <w:r w:rsidRPr="004C0108">
        <w:rPr>
          <w:color w:val="000000" w:themeColor="text1"/>
          <w:lang w:eastAsia="ko-KR"/>
        </w:rPr>
        <w:t xml:space="preserve"> The training data consist of synthetic images generated from magnetic field simulations. However, actual optical microscopy conditions introduce a variety of optical variations not captured by the simulations. To bridge this domain gap, we designed augmentations tailored specifically to plasmonic dot imaging, in addition to standard image augmentations. These include spatially non-uniform illumination arising from light source positioning, specular reflections from the glossy cell surface (bright spots, streaks, and edge highlights), elevated saturation and color temperature variations characteristic of experimental images, texture perturbations from dust and sensor noise, and camera optical aberrations such as chromatic aberration and Gaussian blur. All augmentations are applied in real time on the GPU during training. </w:t>
      </w:r>
    </w:p>
    <w:p w14:paraId="14EBD3AD"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lastRenderedPageBreak/>
        <w:t>Curriculum learning:</w:t>
      </w:r>
      <w:r w:rsidRPr="004C0108">
        <w:rPr>
          <w:color w:val="000000" w:themeColor="text1"/>
          <w:lang w:eastAsia="ko-KR"/>
        </w:rPr>
        <w:t xml:space="preserve"> To promote robustness to partial occlusion, a curriculum learning strategy was adopted: in the early stages of training, most dots (50–60) are kept visible so that the model first learns basic spatial correlations, while the minimum number of visible dots is progressively reduced in later stages (down to as few as 10), enabling accurate inference even </w:t>
      </w:r>
      <w:commentRangeStart w:id="1"/>
      <w:r w:rsidRPr="004C0108">
        <w:rPr>
          <w:color w:val="000000" w:themeColor="text1"/>
          <w:lang w:eastAsia="ko-KR"/>
        </w:rPr>
        <w:t>from sparse observations.</w:t>
      </w:r>
    </w:p>
    <w:p w14:paraId="36243E1C"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Symmetry</w:t>
      </w:r>
      <w:commentRangeEnd w:id="1"/>
      <w:r w:rsidR="009E0963" w:rsidRPr="004C0108">
        <w:rPr>
          <w:rStyle w:val="a7"/>
          <w:b/>
          <w:bCs/>
          <w:color w:val="000000" w:themeColor="text1"/>
          <w:sz w:val="24"/>
          <w:szCs w:val="20"/>
          <w:lang w:eastAsia="ko-KR"/>
        </w:rPr>
        <w:commentReference w:id="1"/>
      </w:r>
      <w:r w:rsidRPr="004C0108">
        <w:rPr>
          <w:b/>
          <w:bCs/>
          <w:color w:val="000000" w:themeColor="text1"/>
          <w:lang w:eastAsia="ko-KR"/>
        </w:rPr>
        <w:t>-aware loss function:</w:t>
      </w:r>
      <w:r w:rsidRPr="004C0108">
        <w:rPr>
          <w:color w:val="000000" w:themeColor="text1"/>
          <w:lang w:eastAsia="ko-KR"/>
        </w:rPr>
        <w:t xml:space="preserve"> As noted above, a configuration s and its flipped counterpart F(s) can produce identical images. Under conventional training with a single ground-truth label, predicting either configuration would cause the other to be penalized as incorrect. To resolve this ambiguity, for each training sample we compare the model’s prediction with both the original and flipped labels and select the label that better matches the prediction. The loss is then computed with respect to the selected label. For samples containing an </w:t>
      </w:r>
      <w:r w:rsidRPr="004C0108">
        <w:rPr>
          <w:i/>
          <w:iCs/>
          <w:color w:val="000000" w:themeColor="text1"/>
          <w:lang w:eastAsia="ko-KR"/>
        </w:rPr>
        <w:t>N</w:t>
      </w:r>
      <w:r w:rsidRPr="004C0108">
        <w:rPr>
          <w:color w:val="000000" w:themeColor="text1"/>
          <w:lang w:eastAsia="ko-KR"/>
        </w:rPr>
        <w:t xml:space="preserve"> orientation, the flip symmetry does not hold, and the original label </w:t>
      </w:r>
      <w:r w:rsidRPr="004C0108">
        <w:rPr>
          <w:i/>
          <w:iCs/>
          <w:color w:val="000000" w:themeColor="text1"/>
          <w:lang w:eastAsia="ko-KR"/>
        </w:rPr>
        <w:t>s</w:t>
      </w:r>
      <w:r w:rsidRPr="004C0108">
        <w:rPr>
          <w:color w:val="000000" w:themeColor="text1"/>
          <w:lang w:eastAsia="ko-KR"/>
        </w:rPr>
        <w:t xml:space="preserve"> is used unconditionally.</w:t>
      </w:r>
    </w:p>
    <w:p w14:paraId="276F7CBC" w14:textId="77777777" w:rsidR="00C31752" w:rsidRPr="004C0108" w:rsidRDefault="00C31752" w:rsidP="00C31752">
      <w:pPr>
        <w:pStyle w:val="SMcaption"/>
        <w:jc w:val="both"/>
        <w:rPr>
          <w:color w:val="000000" w:themeColor="text1"/>
          <w:lang w:eastAsia="ko-KR"/>
        </w:rPr>
      </w:pPr>
    </w:p>
    <w:p w14:paraId="7B10F37D" w14:textId="77777777" w:rsidR="00C31752" w:rsidRPr="004C0108" w:rsidRDefault="00C31752" w:rsidP="00C31752">
      <w:pPr>
        <w:pStyle w:val="SMcaption"/>
        <w:jc w:val="both"/>
        <w:rPr>
          <w:color w:val="000000" w:themeColor="text1"/>
          <w:lang w:eastAsia="ko-KR"/>
        </w:rPr>
      </w:pPr>
      <w:r w:rsidRPr="004C0108">
        <w:rPr>
          <w:b/>
          <w:bCs/>
          <w:color w:val="000000" w:themeColor="text1"/>
          <w:lang w:eastAsia="ko-KR"/>
        </w:rPr>
        <w:t>5.3 Training Details</w:t>
      </w:r>
    </w:p>
    <w:p w14:paraId="5459EF48" w14:textId="77777777" w:rsidR="00C31752" w:rsidRPr="004C0108" w:rsidRDefault="00C31752" w:rsidP="00C31752">
      <w:pPr>
        <w:pStyle w:val="SMcaption"/>
        <w:ind w:firstLineChars="50" w:firstLine="120"/>
        <w:jc w:val="both"/>
        <w:rPr>
          <w:color w:val="000000" w:themeColor="text1"/>
          <w:lang w:eastAsia="ko-KR"/>
        </w:rPr>
      </w:pPr>
      <w:r w:rsidRPr="004C0108">
        <w:rPr>
          <w:color w:val="000000" w:themeColor="text1"/>
          <w:lang w:eastAsia="ko-KR"/>
        </w:rPr>
        <w:t>The model comprises a ResNet-34 based CNN encoder, a single-layer self-attention module, and a 4-head cross-attention module. Training was performed using the AdamW optimizer with a cosine annealing learning rate scheduler. Automatic mixed precision (AMP) and gradient clipping were applied for training stability. The model was trained for 23 epochs with a batch size of 64. The dataset was split into training and validation sets with an approximate ratio of 80:20 based on unique sample identifiers. All experiments were performed on a system equipped with an AMD Ryzen 9 9900X CPU, 64 GB RAM, and an NVIDIA RTX 4070 Ti SUPER GPU with 16 GB VRAM.</w:t>
      </w:r>
    </w:p>
    <w:p w14:paraId="193D7427" w14:textId="77777777" w:rsidR="00C31752" w:rsidRPr="004C0108" w:rsidRDefault="00C31752" w:rsidP="00C31752">
      <w:pPr>
        <w:spacing w:after="160"/>
        <w:rPr>
          <w:rFonts w:eastAsiaTheme="minorEastAsia"/>
          <w:b/>
          <w:bCs/>
          <w:color w:val="000000" w:themeColor="text1"/>
          <w:szCs w:val="20"/>
          <w:lang w:val="en-US" w:eastAsia="ko-KR"/>
        </w:rPr>
      </w:pPr>
      <w:r w:rsidRPr="004C0108">
        <w:rPr>
          <w:b/>
          <w:bCs/>
          <w:color w:val="000000" w:themeColor="text1"/>
          <w:lang w:val="en-US" w:eastAsia="ko-KR"/>
        </w:rPr>
        <w:br w:type="page"/>
      </w:r>
    </w:p>
    <w:p w14:paraId="659DAB39" w14:textId="29A78A27" w:rsidR="00C31752" w:rsidRPr="004C0108" w:rsidRDefault="00B449D1" w:rsidP="00C31752">
      <w:pPr>
        <w:pStyle w:val="SMcaption"/>
        <w:jc w:val="both"/>
        <w:rPr>
          <w:b/>
          <w:bCs/>
          <w:color w:val="000000" w:themeColor="text1"/>
          <w:lang w:eastAsia="ko-KR"/>
        </w:rPr>
      </w:pPr>
      <w:r>
        <w:rPr>
          <w:rFonts w:hint="eastAsia"/>
          <w:b/>
          <w:bCs/>
          <w:color w:val="000000" w:themeColor="text1"/>
          <w:lang w:eastAsia="ko-KR"/>
        </w:rPr>
        <w:lastRenderedPageBreak/>
        <w:t>Supplementary</w:t>
      </w:r>
      <w:r w:rsidRPr="004C0108">
        <w:rPr>
          <w:b/>
          <w:bCs/>
          <w:color w:val="000000" w:themeColor="text1"/>
          <w:lang w:eastAsia="ko-KR"/>
        </w:rPr>
        <w:t xml:space="preserve"> </w:t>
      </w:r>
      <w:r w:rsidR="00C31752" w:rsidRPr="004C0108">
        <w:rPr>
          <w:b/>
          <w:bCs/>
          <w:color w:val="000000" w:themeColor="text1"/>
          <w:lang w:eastAsia="ko-KR"/>
        </w:rPr>
        <w:t xml:space="preserve">Note 6 </w:t>
      </w:r>
      <w:r w:rsidR="00C31752" w:rsidRPr="004C0108">
        <w:rPr>
          <w:b/>
          <w:bCs/>
          <w:lang w:eastAsia="ko-KR"/>
        </w:rPr>
        <w:t>|</w:t>
      </w:r>
      <w:r w:rsidR="00C31752" w:rsidRPr="004C0108">
        <w:rPr>
          <w:b/>
          <w:bCs/>
          <w:color w:val="000000" w:themeColor="text1"/>
          <w:lang w:eastAsia="ko-KR"/>
        </w:rPr>
        <w:t xml:space="preserve"> Determination of the decoding threshold under partial dot observation</w:t>
      </w:r>
    </w:p>
    <w:p w14:paraId="6CBE863E" w14:textId="77777777" w:rsidR="00C31752" w:rsidRPr="004C0108" w:rsidRDefault="00C31752" w:rsidP="00C31752">
      <w:pPr>
        <w:pStyle w:val="SMcaption"/>
        <w:ind w:firstLineChars="50" w:firstLine="120"/>
        <w:jc w:val="both"/>
        <w:rPr>
          <w:rFonts w:eastAsia="맑은 고딕"/>
          <w:kern w:val="32"/>
          <w:szCs w:val="24"/>
          <w:lang w:eastAsia="ko-KR"/>
        </w:rPr>
      </w:pPr>
      <w:r w:rsidRPr="004C0108">
        <w:rPr>
          <w:rFonts w:eastAsia="맑은 고딕"/>
          <w:kern w:val="32"/>
          <w:szCs w:val="24"/>
          <w:lang w:eastAsia="ko-KR"/>
        </w:rPr>
        <w:t xml:space="preserve">To quantify the minimum amount of spatial information required for reliable identification of a plasmonic tag, a decoding threshold analysis was performed under partial dot observation conditions. From the full 60-dot hexagonal array, random subsets of N dots were sampled without replacement, where </w:t>
      </w:r>
      <w:r w:rsidRPr="004C0108">
        <w:rPr>
          <w:rFonts w:eastAsia="맑은 고딕"/>
          <w:i/>
          <w:iCs/>
          <w:kern w:val="32"/>
          <w:szCs w:val="24"/>
          <w:lang w:eastAsia="ko-KR"/>
        </w:rPr>
        <w:t>N</w:t>
      </w:r>
      <w:r w:rsidRPr="004C0108">
        <w:rPr>
          <w:rFonts w:eastAsia="맑은 고딕"/>
          <w:kern w:val="32"/>
          <w:szCs w:val="24"/>
          <w:lang w:eastAsia="ko-KR"/>
        </w:rPr>
        <w:t xml:space="preserve"> was systematically varied. For each value of </w:t>
      </w:r>
      <w:r w:rsidRPr="004C0108">
        <w:rPr>
          <w:rFonts w:eastAsia="맑은 고딕"/>
          <w:i/>
          <w:iCs/>
          <w:kern w:val="32"/>
          <w:szCs w:val="24"/>
          <w:lang w:eastAsia="ko-KR"/>
        </w:rPr>
        <w:t>N</w:t>
      </w:r>
      <w:r w:rsidRPr="004C0108">
        <w:rPr>
          <w:rFonts w:eastAsia="맑은 고딕"/>
          <w:kern w:val="32"/>
          <w:szCs w:val="24"/>
          <w:lang w:eastAsia="ko-KR"/>
        </w:rPr>
        <w:t xml:space="preserve">, the random subsampling procedure was repeated multiple times to account for sampling variability. For statistical correlation analysis, identification success was evaluated using the criterion defined in Note S4, namely that the correlation values between the experimental tag and the ground-truth simulated tag must exceed those obtained for all decoy tags. The success rate was defined as the fraction of trials in which this condition was satisfied, and the decoding threshold was defined as the minimum number of observed dots required to achieve a success rate exceeding 95%. Using this protocol, statistical correlation analysis required approximately </w:t>
      </w:r>
      <w:r w:rsidRPr="004C0108">
        <w:rPr>
          <w:rFonts w:eastAsia="맑은 고딕"/>
          <w:i/>
          <w:iCs/>
          <w:kern w:val="32"/>
          <w:szCs w:val="24"/>
          <w:lang w:eastAsia="ko-KR"/>
        </w:rPr>
        <w:t>N</w:t>
      </w:r>
      <w:r w:rsidRPr="004C0108">
        <w:rPr>
          <w:rFonts w:eastAsia="맑은 고딕"/>
          <w:kern w:val="32"/>
          <w:szCs w:val="24"/>
          <w:lang w:eastAsia="ko-KR"/>
        </w:rPr>
        <w:t xml:space="preserve"> ~ 22 dots to reliably identify the genuine plasmonic tag. An analogous threshold analysis was performed for the supervised deep-learning decoder using the same partial-observation protocol. The deep-learning model was trained exclusively on simulated plasmonic tags and evaluated on a set of 120,000 unseen simulated plasmonic tags corresponding to unknown magnetic configurations. For each trial, only </w:t>
      </w:r>
      <w:r w:rsidRPr="004C0108">
        <w:rPr>
          <w:rFonts w:eastAsia="맑은 고딕"/>
          <w:i/>
          <w:iCs/>
          <w:kern w:val="32"/>
          <w:szCs w:val="24"/>
          <w:lang w:eastAsia="ko-KR"/>
        </w:rPr>
        <w:t>N</w:t>
      </w:r>
      <w:r w:rsidRPr="004C0108">
        <w:rPr>
          <w:rFonts w:eastAsia="맑은 고딕"/>
          <w:kern w:val="32"/>
          <w:szCs w:val="24"/>
          <w:lang w:eastAsia="ko-KR"/>
        </w:rPr>
        <w:t xml:space="preserve"> randomly selected dots from the 60-dot array were provided as input, and this random subsampling was repeated 100 times for each value of </w:t>
      </w:r>
      <w:r w:rsidRPr="004C0108">
        <w:rPr>
          <w:rFonts w:eastAsia="맑은 고딕"/>
          <w:i/>
          <w:iCs/>
          <w:kern w:val="32"/>
          <w:szCs w:val="24"/>
          <w:lang w:eastAsia="ko-KR"/>
        </w:rPr>
        <w:t>N</w:t>
      </w:r>
      <w:r w:rsidRPr="004C0108">
        <w:rPr>
          <w:rFonts w:eastAsia="맑은 고딕"/>
          <w:kern w:val="32"/>
          <w:szCs w:val="24"/>
          <w:lang w:eastAsia="ko-KR"/>
        </w:rPr>
        <w:t xml:space="preserve">. Decoding success was defined as correctly predicting the magnetic configuration of the unseen tag. The decoding threshold for the deep-learning approach was defined as the minimum number of observed dots required to achieve an average decoding accuracy exceeding 95% across these repeated trials. Under this criterion, the deep-learning decoder successfully inferred the correct magnetic configuration with as few as </w:t>
      </w:r>
      <w:r w:rsidRPr="004C0108">
        <w:rPr>
          <w:rFonts w:eastAsia="맑은 고딕"/>
          <w:i/>
          <w:iCs/>
          <w:kern w:val="32"/>
          <w:szCs w:val="24"/>
          <w:lang w:eastAsia="ko-KR"/>
        </w:rPr>
        <w:t>N</w:t>
      </w:r>
      <w:r w:rsidRPr="004C0108">
        <w:rPr>
          <w:rFonts w:eastAsia="맑은 고딕"/>
          <w:kern w:val="32"/>
          <w:szCs w:val="24"/>
          <w:lang w:eastAsia="ko-KR"/>
        </w:rPr>
        <w:t xml:space="preserve"> ~ 17 observed dots.</w:t>
      </w:r>
    </w:p>
    <w:p w14:paraId="6430DEE0" w14:textId="77777777" w:rsidR="00C31752" w:rsidRPr="004C0108" w:rsidRDefault="00C31752" w:rsidP="00C31752">
      <w:pPr>
        <w:spacing w:after="160"/>
        <w:rPr>
          <w:rFonts w:eastAsia="맑은 고딕"/>
          <w:b/>
          <w:bCs/>
          <w:kern w:val="32"/>
          <w:sz w:val="30"/>
          <w:szCs w:val="30"/>
          <w:lang w:val="en-US" w:eastAsia="ko-KR"/>
        </w:rPr>
      </w:pPr>
      <w:r w:rsidRPr="004C0108">
        <w:rPr>
          <w:rFonts w:eastAsia="맑은 고딕"/>
          <w:b/>
          <w:bCs/>
          <w:kern w:val="32"/>
          <w:sz w:val="30"/>
          <w:szCs w:val="30"/>
          <w:lang w:val="en-US" w:eastAsia="ko-KR"/>
        </w:rPr>
        <w:br w:type="page"/>
      </w:r>
    </w:p>
    <w:p w14:paraId="41E315DC" w14:textId="5512CE7E" w:rsidR="00C31752" w:rsidRPr="004C0108" w:rsidRDefault="00C31752" w:rsidP="00C31752">
      <w:pPr>
        <w:pStyle w:val="SMcaption"/>
        <w:ind w:firstLineChars="50" w:firstLine="150"/>
        <w:rPr>
          <w:lang w:eastAsia="ko-KR"/>
        </w:rPr>
      </w:pPr>
      <w:r w:rsidRPr="004C0108">
        <w:rPr>
          <w:rFonts w:eastAsia="맑은 고딕"/>
          <w:b/>
          <w:bCs/>
          <w:kern w:val="32"/>
          <w:sz w:val="30"/>
          <w:szCs w:val="30"/>
          <w:lang w:eastAsia="ko-KR"/>
        </w:rPr>
        <w:lastRenderedPageBreak/>
        <w:t>Supplementary Figs</w:t>
      </w:r>
      <w:r w:rsidR="00562D03">
        <w:rPr>
          <w:rFonts w:eastAsia="맑은 고딕" w:hint="eastAsia"/>
          <w:b/>
          <w:bCs/>
          <w:kern w:val="32"/>
          <w:sz w:val="30"/>
          <w:szCs w:val="30"/>
          <w:lang w:eastAsia="ko-KR"/>
        </w:rPr>
        <w:t>.</w:t>
      </w:r>
      <w:r w:rsidRPr="004C0108">
        <w:rPr>
          <w:noProof/>
          <w:kern w:val="32"/>
          <w:lang w:eastAsia="ko-KR"/>
        </w:rPr>
        <w:drawing>
          <wp:inline distT="0" distB="0" distL="0" distR="0" wp14:anchorId="43F89DE2" wp14:editId="33CDAEA9">
            <wp:extent cx="5871079" cy="4082956"/>
            <wp:effectExtent l="0" t="0" r="0" b="0"/>
            <wp:docPr id="973389296" name="그래픽 51">
              <a:extLst xmlns:a="http://schemas.openxmlformats.org/drawingml/2006/main">
                <a:ext uri="{FF2B5EF4-FFF2-40B4-BE49-F238E27FC236}">
                  <a16:creationId xmlns:a16="http://schemas.microsoft.com/office/drawing/2014/main" id="{B71B16AD-C388-4F82-D262-698F72511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그래픽 51">
                      <a:extLst>
                        <a:ext uri="{FF2B5EF4-FFF2-40B4-BE49-F238E27FC236}">
                          <a16:creationId xmlns:a16="http://schemas.microsoft.com/office/drawing/2014/main" id="{B71B16AD-C388-4F82-D262-698F725112DC}"/>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911971" cy="4111394"/>
                    </a:xfrm>
                    <a:prstGeom prst="rect">
                      <a:avLst/>
                    </a:prstGeom>
                  </pic:spPr>
                </pic:pic>
              </a:graphicData>
            </a:graphic>
          </wp:inline>
        </w:drawing>
      </w:r>
    </w:p>
    <w:p w14:paraId="3FCA74A2" w14:textId="00BB61F6" w:rsidR="00C31752" w:rsidRPr="004C0108" w:rsidRDefault="00274D3A" w:rsidP="00C31752">
      <w:pPr>
        <w:pStyle w:val="SMHeading"/>
        <w:spacing w:line="360" w:lineRule="auto"/>
        <w:jc w:val="both"/>
        <w:rPr>
          <w:lang w:eastAsia="ko-KR"/>
        </w:rPr>
      </w:pPr>
      <w:r w:rsidRPr="00274D3A">
        <w:rPr>
          <w:rFonts w:hint="eastAsia"/>
          <w:color w:val="000000" w:themeColor="text1"/>
          <w:lang w:eastAsia="ko-KR"/>
        </w:rPr>
        <w:t>Supplementary</w:t>
      </w:r>
      <w:r w:rsidRPr="004C0108">
        <w:t xml:space="preserve"> </w:t>
      </w:r>
      <w:r w:rsidR="00B032A6">
        <w:t>Fig.</w:t>
      </w:r>
      <w:r w:rsidR="00C31752" w:rsidRPr="004C0108">
        <w:t xml:space="preserve"> 1 |</w:t>
      </w:r>
      <w:r w:rsidR="00C31752" w:rsidRPr="004C0108">
        <w:rPr>
          <w:lang w:eastAsia="ko-KR"/>
        </w:rPr>
        <w:t xml:space="preserve"> Extinction spectra and TEM images of MPs during the synthesis process. </w:t>
      </w:r>
      <w:r w:rsidR="00C31752" w:rsidRPr="004C0108">
        <w:rPr>
          <w:b w:val="0"/>
          <w:bCs w:val="0"/>
          <w:lang w:eastAsia="ko-KR"/>
        </w:rPr>
        <w:t>Extinction spectra of AuNR (black), AuNR/FeOOH (red), AuNR/FeOOH/SiO</w:t>
      </w:r>
      <w:r w:rsidR="00C31752" w:rsidRPr="004C0108">
        <w:rPr>
          <w:b w:val="0"/>
          <w:bCs w:val="0"/>
          <w:vertAlign w:val="subscript"/>
          <w:lang w:eastAsia="ko-KR"/>
        </w:rPr>
        <w:t>2</w:t>
      </w:r>
      <w:r w:rsidR="00C31752" w:rsidRPr="004C0108">
        <w:rPr>
          <w:b w:val="0"/>
          <w:bCs w:val="0"/>
          <w:lang w:eastAsia="ko-KR"/>
        </w:rPr>
        <w:t xml:space="preserve"> (green), and AuNR/Fe</w:t>
      </w:r>
      <w:r w:rsidR="00C31752" w:rsidRPr="004C0108">
        <w:rPr>
          <w:b w:val="0"/>
          <w:bCs w:val="0"/>
          <w:i/>
          <w:iCs/>
          <w:vertAlign w:val="subscript"/>
          <w:lang w:eastAsia="ko-KR"/>
        </w:rPr>
        <w:t>x</w:t>
      </w:r>
      <w:r w:rsidR="00C31752" w:rsidRPr="004C0108">
        <w:rPr>
          <w:b w:val="0"/>
          <w:bCs w:val="0"/>
          <w:lang w:eastAsia="ko-KR"/>
        </w:rPr>
        <w:t>O</w:t>
      </w:r>
      <w:r w:rsidR="00C31752" w:rsidRPr="004C0108">
        <w:rPr>
          <w:b w:val="0"/>
          <w:bCs w:val="0"/>
          <w:i/>
          <w:iCs/>
          <w:vertAlign w:val="subscript"/>
          <w:lang w:eastAsia="ko-KR"/>
        </w:rPr>
        <w:t>y</w:t>
      </w:r>
      <w:r w:rsidR="00C31752" w:rsidRPr="004C0108">
        <w:rPr>
          <w:b w:val="0"/>
          <w:bCs w:val="0"/>
          <w:lang w:eastAsia="ko-KR"/>
        </w:rPr>
        <w:t>/SiO</w:t>
      </w:r>
      <w:r w:rsidR="00C31752" w:rsidRPr="004C0108">
        <w:rPr>
          <w:b w:val="0"/>
          <w:bCs w:val="0"/>
          <w:vertAlign w:val="subscript"/>
          <w:lang w:eastAsia="ko-KR"/>
        </w:rPr>
        <w:t>2</w:t>
      </w:r>
      <w:r w:rsidR="00C31752" w:rsidRPr="004C0108">
        <w:rPr>
          <w:b w:val="0"/>
          <w:bCs w:val="0"/>
          <w:lang w:eastAsia="ko-KR"/>
        </w:rPr>
        <w:t xml:space="preserve"> (blue). TEM images of AuNR, AuNR/FeOOH, AuNR/FeOOH/SiO</w:t>
      </w:r>
      <w:r w:rsidR="00C31752" w:rsidRPr="004C0108">
        <w:rPr>
          <w:b w:val="0"/>
          <w:bCs w:val="0"/>
          <w:vertAlign w:val="subscript"/>
          <w:lang w:eastAsia="ko-KR"/>
        </w:rPr>
        <w:t>2</w:t>
      </w:r>
      <w:r w:rsidR="00C31752" w:rsidRPr="004C0108">
        <w:rPr>
          <w:b w:val="0"/>
          <w:bCs w:val="0"/>
          <w:lang w:eastAsia="ko-KR"/>
        </w:rPr>
        <w:t>, and AuNR/Fe</w:t>
      </w:r>
      <w:r w:rsidR="00C31752" w:rsidRPr="004C0108">
        <w:rPr>
          <w:b w:val="0"/>
          <w:bCs w:val="0"/>
          <w:i/>
          <w:iCs/>
          <w:vertAlign w:val="subscript"/>
          <w:lang w:eastAsia="ko-KR"/>
        </w:rPr>
        <w:t>x</w:t>
      </w:r>
      <w:r w:rsidR="00C31752" w:rsidRPr="004C0108">
        <w:rPr>
          <w:b w:val="0"/>
          <w:bCs w:val="0"/>
          <w:lang w:eastAsia="ko-KR"/>
        </w:rPr>
        <w:t>O</w:t>
      </w:r>
      <w:r w:rsidR="00C31752" w:rsidRPr="004C0108">
        <w:rPr>
          <w:b w:val="0"/>
          <w:bCs w:val="0"/>
          <w:i/>
          <w:iCs/>
          <w:vertAlign w:val="subscript"/>
          <w:lang w:eastAsia="ko-KR"/>
        </w:rPr>
        <w:t>y</w:t>
      </w:r>
      <w:r w:rsidR="00C31752" w:rsidRPr="004C0108">
        <w:rPr>
          <w:b w:val="0"/>
          <w:bCs w:val="0"/>
          <w:lang w:eastAsia="ko-KR"/>
        </w:rPr>
        <w:t>/SiO</w:t>
      </w:r>
      <w:r w:rsidR="00C31752" w:rsidRPr="004C0108">
        <w:rPr>
          <w:b w:val="0"/>
          <w:bCs w:val="0"/>
          <w:vertAlign w:val="subscript"/>
          <w:lang w:eastAsia="ko-KR"/>
        </w:rPr>
        <w:t>2</w:t>
      </w:r>
      <w:r w:rsidR="00C31752" w:rsidRPr="004C0108">
        <w:rPr>
          <w:b w:val="0"/>
          <w:bCs w:val="0"/>
          <w:lang w:eastAsia="ko-KR"/>
        </w:rPr>
        <w:t>. Scale bars indicate 200 nm.</w:t>
      </w:r>
    </w:p>
    <w:p w14:paraId="54E95147" w14:textId="77777777" w:rsidR="00C31752" w:rsidRPr="004C0108" w:rsidRDefault="00C31752" w:rsidP="00C31752">
      <w:pPr>
        <w:spacing w:after="160"/>
        <w:rPr>
          <w:kern w:val="32"/>
          <w:lang w:val="en-US" w:eastAsia="ko-KR"/>
        </w:rPr>
      </w:pPr>
      <w:r w:rsidRPr="004C0108">
        <w:rPr>
          <w:kern w:val="32"/>
          <w:lang w:val="en-US" w:eastAsia="ko-KR"/>
        </w:rPr>
        <w:br w:type="page"/>
      </w:r>
    </w:p>
    <w:p w14:paraId="15DFF640" w14:textId="77777777" w:rsidR="00C31752" w:rsidRPr="004C0108" w:rsidRDefault="00C31752" w:rsidP="00C31752">
      <w:pPr>
        <w:spacing w:after="160"/>
        <w:jc w:val="center"/>
        <w:rPr>
          <w:kern w:val="32"/>
          <w:lang w:val="en-US" w:eastAsia="ko-KR"/>
        </w:rPr>
      </w:pPr>
      <w:r w:rsidRPr="004C0108">
        <w:rPr>
          <w:noProof/>
          <w:lang w:val="en-US"/>
        </w:rPr>
        <w:lastRenderedPageBreak/>
        <w:t xml:space="preserve"> </w:t>
      </w:r>
      <w:r w:rsidRPr="004C0108">
        <w:rPr>
          <w:noProof/>
          <w:kern w:val="32"/>
          <w:lang w:val="en-US" w:eastAsia="ko-KR"/>
        </w:rPr>
        <w:drawing>
          <wp:inline distT="0" distB="0" distL="0" distR="0" wp14:anchorId="74B24EC6" wp14:editId="778509C6">
            <wp:extent cx="6062579" cy="2816352"/>
            <wp:effectExtent l="0" t="0" r="0" b="0"/>
            <wp:docPr id="1427070971" name="그래픽 1">
              <a:extLst xmlns:a="http://schemas.openxmlformats.org/drawingml/2006/main">
                <a:ext uri="{FF2B5EF4-FFF2-40B4-BE49-F238E27FC236}">
                  <a16:creationId xmlns:a16="http://schemas.microsoft.com/office/drawing/2014/main" id="{BDE2A26C-E1DB-8199-CD70-350436063F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래픽 1">
                      <a:extLst>
                        <a:ext uri="{FF2B5EF4-FFF2-40B4-BE49-F238E27FC236}">
                          <a16:creationId xmlns:a16="http://schemas.microsoft.com/office/drawing/2014/main" id="{BDE2A26C-E1DB-8199-CD70-350436063FCA}"/>
                        </a:ext>
                      </a:extLst>
                    </pic:cNvPr>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6071289" cy="2820398"/>
                    </a:xfrm>
                    <a:prstGeom prst="rect">
                      <a:avLst/>
                    </a:prstGeom>
                  </pic:spPr>
                </pic:pic>
              </a:graphicData>
            </a:graphic>
          </wp:inline>
        </w:drawing>
      </w:r>
    </w:p>
    <w:p w14:paraId="4BF6A67A" w14:textId="20B2247D" w:rsidR="00C31752" w:rsidRPr="004C0108" w:rsidRDefault="00274D3A" w:rsidP="00C31752">
      <w:pPr>
        <w:pStyle w:val="SMHeading"/>
        <w:spacing w:line="360" w:lineRule="auto"/>
        <w:jc w:val="both"/>
        <w:rPr>
          <w:lang w:eastAsia="ko-KR"/>
        </w:rPr>
      </w:pPr>
      <w:r w:rsidRPr="00274D3A">
        <w:rPr>
          <w:rFonts w:hint="eastAsia"/>
          <w:color w:val="000000" w:themeColor="text1"/>
          <w:lang w:eastAsia="ko-KR"/>
        </w:rPr>
        <w:t>Supplementary</w:t>
      </w:r>
      <w:r w:rsidRPr="004C0108">
        <w:t xml:space="preserve"> </w:t>
      </w:r>
      <w:r w:rsidR="00B032A6">
        <w:t>Fig.</w:t>
      </w:r>
      <w:r w:rsidR="00C31752" w:rsidRPr="004C0108">
        <w:t xml:space="preserve"> 2 |</w:t>
      </w:r>
      <w:r w:rsidR="00C31752" w:rsidRPr="004C0108">
        <w:rPr>
          <w:lang w:eastAsia="ko-KR"/>
        </w:rPr>
        <w:t xml:space="preserve"> Polarization-dependent optical responses of MPs</w:t>
      </w:r>
      <w:r w:rsidR="00C31752" w:rsidRPr="004C0108">
        <w:rPr>
          <w:b w:val="0"/>
          <w:bCs w:val="0"/>
          <w:lang w:eastAsia="ko-KR"/>
        </w:rPr>
        <w:t xml:space="preserve">. </w:t>
      </w:r>
      <w:r w:rsidR="00C31752" w:rsidRPr="004C0108">
        <w:rPr>
          <w:lang w:eastAsia="ko-KR"/>
        </w:rPr>
        <w:t>a</w:t>
      </w:r>
      <w:r w:rsidR="00C31752" w:rsidRPr="004C0108">
        <w:rPr>
          <w:b w:val="0"/>
          <w:bCs w:val="0"/>
          <w:lang w:eastAsia="ko-KR"/>
        </w:rPr>
        <w:t xml:space="preserve"> Schematics of the optical configurations under unpolarized light and single-polarized light with polarization parallel (P</w:t>
      </w:r>
      <w:r w:rsidR="00C31752" w:rsidRPr="004C0108">
        <w:rPr>
          <w:rFonts w:ascii="Cambria Math" w:hAnsi="Cambria Math" w:cs="Cambria Math"/>
          <w:b w:val="0"/>
          <w:bCs w:val="0"/>
          <w:vertAlign w:val="subscript"/>
          <w:lang w:eastAsia="ko-KR"/>
        </w:rPr>
        <w:t>∥</w:t>
      </w:r>
      <w:r w:rsidR="00C31752" w:rsidRPr="004C0108">
        <w:rPr>
          <w:b w:val="0"/>
          <w:bCs w:val="0"/>
          <w:lang w:eastAsia="ko-KR"/>
        </w:rPr>
        <w:t>) or perpendicular (P</w:t>
      </w:r>
      <w:r w:rsidR="00C31752" w:rsidRPr="004C0108">
        <w:rPr>
          <w:b w:val="0"/>
          <w:bCs w:val="0"/>
          <w:vertAlign w:val="subscript"/>
          <w:lang w:eastAsia="ko-KR"/>
        </w:rPr>
        <w:sym w:font="Symbol" w:char="F05E"/>
      </w:r>
      <w:r w:rsidR="00C31752" w:rsidRPr="004C0108">
        <w:rPr>
          <w:b w:val="0"/>
          <w:bCs w:val="0"/>
          <w:lang w:eastAsia="ko-KR"/>
        </w:rPr>
        <w:t xml:space="preserve">) to the MP long axis. Black and red arrows indicate the polarizer axis and the applied magnetic field, respectively. </w:t>
      </w:r>
      <w:r w:rsidR="00C31752" w:rsidRPr="004C0108">
        <w:rPr>
          <w:lang w:eastAsia="ko-KR"/>
        </w:rPr>
        <w:t>b</w:t>
      </w:r>
      <w:r w:rsidR="00C31752" w:rsidRPr="004C0108">
        <w:rPr>
          <w:b w:val="0"/>
          <w:bCs w:val="0"/>
          <w:lang w:eastAsia="ko-KR"/>
        </w:rPr>
        <w:t xml:space="preserve"> Photographs of the MP dispersion under each illumination condition. </w:t>
      </w:r>
      <w:r w:rsidR="00C31752" w:rsidRPr="004C0108">
        <w:rPr>
          <w:lang w:eastAsia="ko-KR"/>
        </w:rPr>
        <w:t>c</w:t>
      </w:r>
      <w:r w:rsidR="00C31752" w:rsidRPr="004C0108">
        <w:rPr>
          <w:b w:val="0"/>
          <w:bCs w:val="0"/>
          <w:lang w:eastAsia="ko-KR"/>
        </w:rPr>
        <w:t xml:space="preserve"> Extinction spectra of the MP dispersion under unpolarized light, P</w:t>
      </w:r>
      <w:r w:rsidR="00C31752" w:rsidRPr="004C0108">
        <w:rPr>
          <w:rFonts w:ascii="Cambria Math" w:hAnsi="Cambria Math" w:cs="Cambria Math"/>
          <w:b w:val="0"/>
          <w:bCs w:val="0"/>
          <w:vertAlign w:val="subscript"/>
          <w:lang w:eastAsia="ko-KR"/>
        </w:rPr>
        <w:t>∥</w:t>
      </w:r>
      <w:r w:rsidR="00C31752" w:rsidRPr="004C0108">
        <w:rPr>
          <w:b w:val="0"/>
          <w:bCs w:val="0"/>
          <w:vertAlign w:val="subscript"/>
          <w:lang w:eastAsia="ko-KR"/>
        </w:rPr>
        <w:t xml:space="preserve"> </w:t>
      </w:r>
      <w:r w:rsidR="00C31752" w:rsidRPr="004C0108">
        <w:rPr>
          <w:b w:val="0"/>
          <w:bCs w:val="0"/>
          <w:lang w:eastAsia="ko-KR"/>
        </w:rPr>
        <w:t>and P</w:t>
      </w:r>
      <w:r w:rsidR="00C31752" w:rsidRPr="004C0108">
        <w:rPr>
          <w:b w:val="0"/>
          <w:bCs w:val="0"/>
          <w:vertAlign w:val="subscript"/>
          <w:lang w:eastAsia="ko-KR"/>
        </w:rPr>
        <w:sym w:font="Symbol" w:char="F05E"/>
      </w:r>
      <w:r w:rsidR="00C31752" w:rsidRPr="004C0108">
        <w:rPr>
          <w:b w:val="0"/>
          <w:bCs w:val="0"/>
          <w:lang w:eastAsia="ko-KR"/>
        </w:rPr>
        <w:t>.</w:t>
      </w:r>
    </w:p>
    <w:p w14:paraId="505D7D1F" w14:textId="77777777" w:rsidR="00C31752" w:rsidRPr="004C0108" w:rsidRDefault="00C31752" w:rsidP="00C31752">
      <w:pPr>
        <w:pStyle w:val="SMHeading"/>
        <w:rPr>
          <w:lang w:eastAsia="ko-KR"/>
        </w:rPr>
      </w:pPr>
      <w:r w:rsidRPr="004C0108">
        <w:rPr>
          <w:lang w:eastAsia="ko-KR"/>
        </w:rPr>
        <w:br w:type="page"/>
      </w:r>
    </w:p>
    <w:p w14:paraId="2D95F032" w14:textId="77777777" w:rsidR="00C31752" w:rsidRPr="004C0108" w:rsidRDefault="00C31752" w:rsidP="00C31752">
      <w:pPr>
        <w:spacing w:after="160"/>
        <w:jc w:val="center"/>
        <w:rPr>
          <w:lang w:val="en-US" w:eastAsia="ko-KR"/>
        </w:rPr>
      </w:pPr>
      <w:r w:rsidRPr="004C0108">
        <w:rPr>
          <w:noProof/>
          <w:lang w:val="en-US" w:eastAsia="ko-KR"/>
        </w:rPr>
        <w:lastRenderedPageBreak/>
        <w:drawing>
          <wp:inline distT="0" distB="0" distL="0" distR="0" wp14:anchorId="45D4D6E8" wp14:editId="1145645E">
            <wp:extent cx="4343400" cy="4432300"/>
            <wp:effectExtent l="0" t="0" r="0" b="0"/>
            <wp:docPr id="26" name="그래픽 25">
              <a:extLst xmlns:a="http://schemas.openxmlformats.org/drawingml/2006/main">
                <a:ext uri="{FF2B5EF4-FFF2-40B4-BE49-F238E27FC236}">
                  <a16:creationId xmlns:a16="http://schemas.microsoft.com/office/drawing/2014/main" id="{BC48D3EC-796F-F034-7663-C25D38E748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그래픽 25">
                      <a:extLst>
                        <a:ext uri="{FF2B5EF4-FFF2-40B4-BE49-F238E27FC236}">
                          <a16:creationId xmlns:a16="http://schemas.microsoft.com/office/drawing/2014/main" id="{BC48D3EC-796F-F034-7663-C25D38E74882}"/>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4343400" cy="4432300"/>
                    </a:xfrm>
                    <a:prstGeom prst="rect">
                      <a:avLst/>
                    </a:prstGeom>
                  </pic:spPr>
                </pic:pic>
              </a:graphicData>
            </a:graphic>
          </wp:inline>
        </w:drawing>
      </w:r>
    </w:p>
    <w:p w14:paraId="6C2C7126" w14:textId="2ECB8445" w:rsidR="00C31752" w:rsidRPr="004C0108" w:rsidRDefault="001B1EAD" w:rsidP="00C31752">
      <w:pPr>
        <w:pStyle w:val="SMHeading"/>
        <w:spacing w:line="360" w:lineRule="auto"/>
        <w:jc w:val="both"/>
        <w:rPr>
          <w:lang w:eastAsia="ko-KR"/>
        </w:rPr>
      </w:pPr>
      <w:r w:rsidRPr="00274D3A">
        <w:rPr>
          <w:rFonts w:hint="eastAsia"/>
          <w:color w:val="000000" w:themeColor="text1"/>
          <w:lang w:eastAsia="ko-KR"/>
        </w:rPr>
        <w:t>Supplementary</w:t>
      </w:r>
      <w:r w:rsidRPr="004C0108">
        <w:t xml:space="preserve"> </w:t>
      </w:r>
      <w:r w:rsidR="00B032A6">
        <w:t>Fig.</w:t>
      </w:r>
      <w:r w:rsidR="00C31752" w:rsidRPr="004C0108">
        <w:t xml:space="preserve"> 3 |</w:t>
      </w:r>
      <w:r w:rsidR="00C31752" w:rsidRPr="004C0108">
        <w:rPr>
          <w:lang w:eastAsia="ko-KR"/>
        </w:rPr>
        <w:t xml:space="preserve"> Complementary in-plane magnet configurations generating equivalent magnetic fields. </w:t>
      </w:r>
      <w:r w:rsidR="00C31752" w:rsidRPr="004C0108">
        <w:rPr>
          <w:b w:val="0"/>
          <w:bCs w:val="0"/>
        </w:rPr>
        <w:t>Representative examples of complementary in-plane magnet orientation pairs that produce equivalent magnetic field distributions. Although the magnet orientation codes differ (e.g., ORILORIL and ILORILOR), the resulting magnetic field topologies are indistinguishable up to in-plane symmetry, leading to equivalent MP alignment outcomes.</w:t>
      </w:r>
    </w:p>
    <w:p w14:paraId="7FFDA77A" w14:textId="77777777" w:rsidR="00C31752" w:rsidRPr="004C0108" w:rsidRDefault="00C31752" w:rsidP="00C31752">
      <w:pPr>
        <w:spacing w:after="160"/>
        <w:rPr>
          <w:lang w:val="en-US" w:eastAsia="ko-KR"/>
        </w:rPr>
      </w:pPr>
      <w:r w:rsidRPr="004C0108">
        <w:rPr>
          <w:lang w:val="en-US" w:eastAsia="ko-KR"/>
        </w:rPr>
        <w:br w:type="page"/>
      </w:r>
    </w:p>
    <w:p w14:paraId="410EEA15" w14:textId="5A2F15AA" w:rsidR="00C31752" w:rsidRPr="004C0108" w:rsidRDefault="00C31752" w:rsidP="00C31752">
      <w:pPr>
        <w:pStyle w:val="SMHeading"/>
        <w:spacing w:line="360" w:lineRule="auto"/>
        <w:jc w:val="both"/>
        <w:rPr>
          <w:b w:val="0"/>
          <w:bCs w:val="0"/>
        </w:rPr>
      </w:pPr>
      <w:r w:rsidRPr="004C0108">
        <w:lastRenderedPageBreak/>
        <w:t xml:space="preserve"> </w:t>
      </w:r>
      <w:r w:rsidRPr="004C0108">
        <w:rPr>
          <w:rFonts w:eastAsia="MS Mincho"/>
          <w:b w:val="0"/>
          <w:bCs w:val="0"/>
          <w:noProof/>
          <w:kern w:val="0"/>
          <w:lang w:eastAsia="ja-JP"/>
        </w:rPr>
        <w:t xml:space="preserve"> </w:t>
      </w:r>
      <w:r w:rsidRPr="004C0108">
        <w:rPr>
          <w:noProof/>
        </w:rPr>
        <w:drawing>
          <wp:inline distT="0" distB="0" distL="0" distR="0" wp14:anchorId="2E2814B6" wp14:editId="52AF4430">
            <wp:extent cx="5731510" cy="1482725"/>
            <wp:effectExtent l="0" t="0" r="0" b="3175"/>
            <wp:docPr id="4" name="그래픽 3">
              <a:extLst xmlns:a="http://schemas.openxmlformats.org/drawingml/2006/main">
                <a:ext uri="{FF2B5EF4-FFF2-40B4-BE49-F238E27FC236}">
                  <a16:creationId xmlns:a16="http://schemas.microsoft.com/office/drawing/2014/main" id="{992B372B-BFC7-1B68-B24A-C08E0B33BD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래픽 3">
                      <a:extLst>
                        <a:ext uri="{FF2B5EF4-FFF2-40B4-BE49-F238E27FC236}">
                          <a16:creationId xmlns:a16="http://schemas.microsoft.com/office/drawing/2014/main" id="{992B372B-BFC7-1B68-B24A-C08E0B33BD6E}"/>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5731510" cy="1482725"/>
                    </a:xfrm>
                    <a:prstGeom prst="rect">
                      <a:avLst/>
                    </a:prstGeom>
                  </pic:spPr>
                </pic:pic>
              </a:graphicData>
            </a:graphic>
          </wp:inline>
        </w:drawing>
      </w:r>
      <w:r w:rsidRPr="004C0108">
        <w:t xml:space="preserve"> </w:t>
      </w:r>
      <w:r w:rsidR="001B1EAD" w:rsidRPr="00274D3A">
        <w:rPr>
          <w:rFonts w:hint="eastAsia"/>
          <w:color w:val="000000" w:themeColor="text1"/>
          <w:lang w:eastAsia="ko-KR"/>
        </w:rPr>
        <w:t>Supplementary</w:t>
      </w:r>
      <w:r w:rsidR="001B1EAD" w:rsidRPr="004C0108">
        <w:t xml:space="preserve"> </w:t>
      </w:r>
      <w:r w:rsidR="00B032A6">
        <w:t>Fig.</w:t>
      </w:r>
      <w:r w:rsidRPr="004C0108">
        <w:t xml:space="preserve"> 4 | Polarization-dependent optical response of MPs as a function of out-of-plane tilt angle. a</w:t>
      </w:r>
      <w:r w:rsidRPr="004C0108">
        <w:rPr>
          <w:b w:val="0"/>
          <w:bCs w:val="0"/>
        </w:rPr>
        <w:t xml:space="preserve"> Schematic illustration of the optical measurement setup used to probe the polarization-dependent color response of MPs with controlled out-of-plane tilt angle (</w:t>
      </w:r>
      <w:r w:rsidRPr="004C0108">
        <w:rPr>
          <w:b w:val="0"/>
          <w:bCs w:val="0"/>
          <w:i/>
          <w:iCs/>
        </w:rPr>
        <w:t>θ</w:t>
      </w:r>
      <w:r w:rsidRPr="004C0108">
        <w:rPr>
          <w:b w:val="0"/>
          <w:bCs w:val="0"/>
          <w:vertAlign w:val="subscript"/>
        </w:rPr>
        <w:t>z</w:t>
      </w:r>
      <w:r w:rsidRPr="004C0108">
        <w:rPr>
          <w:b w:val="0"/>
          <w:bCs w:val="0"/>
        </w:rPr>
        <w:t xml:space="preserve">). </w:t>
      </w:r>
      <w:r w:rsidRPr="004C0108">
        <w:t>b</w:t>
      </w:r>
      <w:r w:rsidRPr="004C0108">
        <w:rPr>
          <w:b w:val="0"/>
          <w:bCs w:val="0"/>
        </w:rPr>
        <w:t xml:space="preserve"> Optical images of MP</w:t>
      </w:r>
      <w:r w:rsidRPr="004C0108">
        <w:rPr>
          <w:b w:val="0"/>
          <w:bCs w:val="0"/>
          <w:lang w:eastAsia="ko-KR"/>
        </w:rPr>
        <w:t xml:space="preserve"> solutions</w:t>
      </w:r>
      <w:r w:rsidRPr="004C0108">
        <w:rPr>
          <w:b w:val="0"/>
          <w:bCs w:val="0"/>
        </w:rPr>
        <w:t xml:space="preserve"> observed under single-polarizer as </w:t>
      </w:r>
      <w:r w:rsidRPr="004C0108">
        <w:rPr>
          <w:b w:val="0"/>
          <w:bCs w:val="0"/>
          <w:i/>
          <w:iCs/>
        </w:rPr>
        <w:t>θ</w:t>
      </w:r>
      <w:r w:rsidRPr="004C0108">
        <w:rPr>
          <w:b w:val="0"/>
          <w:bCs w:val="0"/>
          <w:vertAlign w:val="subscript"/>
        </w:rPr>
        <w:t>z</w:t>
      </w:r>
      <w:r w:rsidRPr="004C0108">
        <w:rPr>
          <w:b w:val="0"/>
          <w:bCs w:val="0"/>
        </w:rPr>
        <w:t xml:space="preserve"> is varied from 0° to 90°.</w:t>
      </w:r>
    </w:p>
    <w:p w14:paraId="7436FDB8" w14:textId="77777777" w:rsidR="00C31752" w:rsidRPr="004C0108" w:rsidRDefault="00C31752" w:rsidP="00C31752">
      <w:pPr>
        <w:spacing w:after="160"/>
        <w:rPr>
          <w:lang w:val="en-US"/>
        </w:rPr>
      </w:pPr>
      <w:r w:rsidRPr="004C0108">
        <w:rPr>
          <w:lang w:val="en-US"/>
        </w:rPr>
        <w:br w:type="page"/>
      </w:r>
    </w:p>
    <w:p w14:paraId="7CB070BA" w14:textId="77777777" w:rsidR="00C31752" w:rsidRPr="004C0108" w:rsidRDefault="00C31752" w:rsidP="00C31752">
      <w:pPr>
        <w:pStyle w:val="SMHeading"/>
        <w:jc w:val="both"/>
        <w:rPr>
          <w:b w:val="0"/>
          <w:bCs w:val="0"/>
        </w:rPr>
      </w:pPr>
      <w:r w:rsidRPr="004C0108">
        <w:rPr>
          <w:rFonts w:eastAsia="MS Mincho"/>
          <w:b w:val="0"/>
          <w:bCs w:val="0"/>
          <w:noProof/>
          <w:kern w:val="0"/>
          <w:lang w:eastAsia="ja-JP"/>
        </w:rPr>
        <w:lastRenderedPageBreak/>
        <w:t xml:space="preserve"> </w:t>
      </w:r>
      <w:r w:rsidRPr="004C0108">
        <w:rPr>
          <w:b w:val="0"/>
          <w:bCs w:val="0"/>
          <w:noProof/>
        </w:rPr>
        <w:drawing>
          <wp:inline distT="0" distB="0" distL="0" distR="0" wp14:anchorId="28D7B683" wp14:editId="76818798">
            <wp:extent cx="5731510" cy="4187825"/>
            <wp:effectExtent l="0" t="0" r="0" b="3175"/>
            <wp:docPr id="8" name="그래픽 7">
              <a:extLst xmlns:a="http://schemas.openxmlformats.org/drawingml/2006/main">
                <a:ext uri="{FF2B5EF4-FFF2-40B4-BE49-F238E27FC236}">
                  <a16:creationId xmlns:a16="http://schemas.microsoft.com/office/drawing/2014/main" id="{81F0EED4-5042-9688-C086-78E0ABC19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래픽 7">
                      <a:extLst>
                        <a:ext uri="{FF2B5EF4-FFF2-40B4-BE49-F238E27FC236}">
                          <a16:creationId xmlns:a16="http://schemas.microsoft.com/office/drawing/2014/main" id="{81F0EED4-5042-9688-C086-78E0ABC19281}"/>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731510" cy="4187825"/>
                    </a:xfrm>
                    <a:prstGeom prst="rect">
                      <a:avLst/>
                    </a:prstGeom>
                  </pic:spPr>
                </pic:pic>
              </a:graphicData>
            </a:graphic>
          </wp:inline>
        </w:drawing>
      </w:r>
    </w:p>
    <w:p w14:paraId="17E19D90" w14:textId="668F4F98" w:rsidR="00C31752" w:rsidRPr="004C0108" w:rsidRDefault="00877082" w:rsidP="00C31752">
      <w:pPr>
        <w:pStyle w:val="SMHeading"/>
        <w:spacing w:line="360" w:lineRule="auto"/>
        <w:jc w:val="both"/>
      </w:pPr>
      <w:r w:rsidRPr="00274D3A">
        <w:rPr>
          <w:rFonts w:hint="eastAsia"/>
          <w:color w:val="000000" w:themeColor="text1"/>
          <w:lang w:eastAsia="ko-KR"/>
        </w:rPr>
        <w:t>Supplementary</w:t>
      </w:r>
      <w:r w:rsidRPr="004C0108">
        <w:t xml:space="preserve"> </w:t>
      </w:r>
      <w:r w:rsidR="00B032A6">
        <w:t>Fig.</w:t>
      </w:r>
      <w:r w:rsidR="00C31752" w:rsidRPr="004C0108">
        <w:t xml:space="preserve"> </w:t>
      </w:r>
      <w:r w:rsidR="00C31752" w:rsidRPr="004C0108">
        <w:rPr>
          <w:lang w:eastAsia="ko-KR"/>
        </w:rPr>
        <w:t>5</w:t>
      </w:r>
      <w:r w:rsidR="00C31752" w:rsidRPr="004C0108">
        <w:t xml:space="preserve"> |</w:t>
      </w:r>
      <w:r w:rsidR="00C31752" w:rsidRPr="004C0108">
        <w:rPr>
          <w:lang w:eastAsia="ko-KR"/>
        </w:rPr>
        <w:t xml:space="preserve"> Polarization-dependent color library of MPs. </w:t>
      </w:r>
      <w:r w:rsidR="00C31752" w:rsidRPr="004C0108">
        <w:t>a</w:t>
      </w:r>
      <w:r w:rsidR="00C31752" w:rsidRPr="004C0108">
        <w:rPr>
          <w:b w:val="0"/>
          <w:bCs w:val="0"/>
        </w:rPr>
        <w:t xml:space="preserve"> Optical images of MP hydrogels recorded under various polarization conditions while varying the MP alignment direction. The upper </w:t>
      </w:r>
      <w:r w:rsidR="00C31752" w:rsidRPr="004C0108">
        <w:rPr>
          <w:b w:val="0"/>
          <w:bCs w:val="0"/>
          <w:lang w:eastAsia="ko-KR"/>
        </w:rPr>
        <w:t xml:space="preserve">two </w:t>
      </w:r>
      <w:r w:rsidR="00C31752" w:rsidRPr="004C0108">
        <w:rPr>
          <w:b w:val="0"/>
          <w:bCs w:val="0"/>
        </w:rPr>
        <w:t xml:space="preserve">and lower </w:t>
      </w:r>
      <w:r w:rsidR="00C31752" w:rsidRPr="004C0108">
        <w:rPr>
          <w:b w:val="0"/>
          <w:bCs w:val="0"/>
          <w:lang w:eastAsia="ko-KR"/>
        </w:rPr>
        <w:t xml:space="preserve">six </w:t>
      </w:r>
      <w:r w:rsidR="00C31752" w:rsidRPr="004C0108">
        <w:rPr>
          <w:b w:val="0"/>
          <w:bCs w:val="0"/>
        </w:rPr>
        <w:t>rows correspond to single-polarizer and dual-polarizer configurations, respectively.</w:t>
      </w:r>
      <w:r w:rsidR="00C31752" w:rsidRPr="004C0108">
        <w:rPr>
          <w:b w:val="0"/>
          <w:bCs w:val="0"/>
          <w:lang w:eastAsia="ko-KR"/>
        </w:rPr>
        <w:t xml:space="preserve"> </w:t>
      </w:r>
      <w:r w:rsidR="00C31752" w:rsidRPr="004C0108">
        <w:t>b</w:t>
      </w:r>
      <w:r w:rsidR="00C31752" w:rsidRPr="004C0108">
        <w:rPr>
          <w:b w:val="0"/>
          <w:bCs w:val="0"/>
        </w:rPr>
        <w:t xml:space="preserve"> Optical images of a reference MP hydrogel with particles aligned along the z-axis under polarization analysis. </w:t>
      </w:r>
      <w:r w:rsidR="00C31752" w:rsidRPr="004C0108">
        <w:rPr>
          <w:b w:val="0"/>
          <w:bCs w:val="0"/>
          <w:lang w:eastAsia="ko-KR"/>
        </w:rPr>
        <w:t xml:space="preserve">All images correspond to </w:t>
      </w:r>
      <w:r w:rsidR="00C31752" w:rsidRPr="004C0108">
        <w:rPr>
          <w:b w:val="0"/>
          <w:bCs w:val="0"/>
          <w:i/>
          <w:iCs/>
        </w:rPr>
        <w:t>θ</w:t>
      </w:r>
      <w:r w:rsidR="00C31752" w:rsidRPr="004C0108">
        <w:rPr>
          <w:b w:val="0"/>
          <w:bCs w:val="0"/>
          <w:vertAlign w:val="subscript"/>
        </w:rPr>
        <w:t xml:space="preserve">z </w:t>
      </w:r>
      <w:r w:rsidR="00C31752" w:rsidRPr="004C0108">
        <w:rPr>
          <w:b w:val="0"/>
          <w:bCs w:val="0"/>
        </w:rPr>
        <w:t>= 0°.</w:t>
      </w:r>
    </w:p>
    <w:p w14:paraId="456658E1" w14:textId="77777777" w:rsidR="00C31752" w:rsidRPr="004C0108" w:rsidRDefault="00C31752" w:rsidP="00C31752">
      <w:pPr>
        <w:spacing w:after="160"/>
        <w:rPr>
          <w:kern w:val="32"/>
          <w:lang w:val="en-US"/>
        </w:rPr>
      </w:pPr>
      <w:r w:rsidRPr="004C0108">
        <w:rPr>
          <w:kern w:val="32"/>
          <w:lang w:val="en-US"/>
        </w:rPr>
        <w:br w:type="page"/>
      </w:r>
    </w:p>
    <w:p w14:paraId="026C9917" w14:textId="77777777" w:rsidR="00C31752" w:rsidRPr="004C0108" w:rsidRDefault="00C31752" w:rsidP="00C31752">
      <w:pPr>
        <w:spacing w:after="160"/>
        <w:rPr>
          <w:color w:val="EE0000"/>
          <w:lang w:val="en-US" w:eastAsia="ko-KR"/>
        </w:rPr>
      </w:pPr>
      <w:r w:rsidRPr="004C0108">
        <w:rPr>
          <w:noProof/>
          <w:color w:val="EE0000"/>
          <w:lang w:val="en-US" w:eastAsia="ko-KR"/>
        </w:rPr>
        <w:lastRenderedPageBreak/>
        <w:drawing>
          <wp:inline distT="0" distB="0" distL="0" distR="0" wp14:anchorId="623BC169" wp14:editId="3DE89578">
            <wp:extent cx="5742710" cy="2128862"/>
            <wp:effectExtent l="0" t="0" r="0" b="5080"/>
            <wp:docPr id="48" name="그래픽 47">
              <a:extLst xmlns:a="http://schemas.openxmlformats.org/drawingml/2006/main">
                <a:ext uri="{FF2B5EF4-FFF2-40B4-BE49-F238E27FC236}">
                  <a16:creationId xmlns:a16="http://schemas.microsoft.com/office/drawing/2014/main" id="{67CECEC4-F0CC-27C0-8D92-F3E65F9C9C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그래픽 47">
                      <a:extLst>
                        <a:ext uri="{FF2B5EF4-FFF2-40B4-BE49-F238E27FC236}">
                          <a16:creationId xmlns:a16="http://schemas.microsoft.com/office/drawing/2014/main" id="{67CECEC4-F0CC-27C0-8D92-F3E65F9C9C96}"/>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821046" cy="2157902"/>
                    </a:xfrm>
                    <a:prstGeom prst="rect">
                      <a:avLst/>
                    </a:prstGeom>
                  </pic:spPr>
                </pic:pic>
              </a:graphicData>
            </a:graphic>
          </wp:inline>
        </w:drawing>
      </w:r>
    </w:p>
    <w:p w14:paraId="1B39C9AB" w14:textId="098A296A" w:rsidR="00C31752" w:rsidRPr="004C0108" w:rsidRDefault="007E44E7" w:rsidP="00C31752">
      <w:pPr>
        <w:pStyle w:val="SMHeading"/>
        <w:spacing w:line="360" w:lineRule="auto"/>
        <w:jc w:val="both"/>
      </w:pPr>
      <w:r w:rsidRPr="00274D3A">
        <w:rPr>
          <w:rFonts w:hint="eastAsia"/>
          <w:color w:val="000000" w:themeColor="text1"/>
          <w:lang w:eastAsia="ko-KR"/>
        </w:rPr>
        <w:t>Supplementary</w:t>
      </w:r>
      <w:r w:rsidRPr="004C0108">
        <w:t xml:space="preserve"> </w:t>
      </w:r>
      <w:r w:rsidR="00B032A6">
        <w:t>Fig.</w:t>
      </w:r>
      <w:r w:rsidR="00C31752" w:rsidRPr="004C0108">
        <w:t xml:space="preserve"> </w:t>
      </w:r>
      <w:r w:rsidR="00C31752" w:rsidRPr="004C0108">
        <w:rPr>
          <w:lang w:eastAsia="ko-KR"/>
        </w:rPr>
        <w:t xml:space="preserve">6 | Polarization-dependent plasmonic color patterns of MP solutions under multiple polarization configurations. </w:t>
      </w:r>
      <w:r w:rsidR="00C31752" w:rsidRPr="004C0108">
        <w:rPr>
          <w:b w:val="0"/>
          <w:bCs w:val="0"/>
        </w:rPr>
        <w:t xml:space="preserve">Plasmonic color patterns of MP solutions recorded under various polarization configurations for complex magnetic fields. The upper and lower rows correspond to representative magnetic field configurations </w:t>
      </w:r>
      <w:r w:rsidR="00C31752" w:rsidRPr="004C0108">
        <w:rPr>
          <w:b w:val="0"/>
          <w:bCs w:val="0"/>
          <w:i/>
          <w:iCs/>
        </w:rPr>
        <w:t>ORILORIL</w:t>
      </w:r>
      <w:r w:rsidR="00C31752" w:rsidRPr="004C0108">
        <w:rPr>
          <w:b w:val="0"/>
          <w:bCs w:val="0"/>
        </w:rPr>
        <w:t xml:space="preserve"> and </w:t>
      </w:r>
      <w:r w:rsidR="00C31752" w:rsidRPr="004C0108">
        <w:rPr>
          <w:b w:val="0"/>
          <w:bCs w:val="0"/>
          <w:i/>
          <w:iCs/>
        </w:rPr>
        <w:t>IIORORIL</w:t>
      </w:r>
      <w:r w:rsidR="00C31752" w:rsidRPr="004C0108">
        <w:rPr>
          <w:b w:val="0"/>
          <w:bCs w:val="0"/>
        </w:rPr>
        <w:t>, respectively. For the dual-polarizer configuration, the input polarizer was fixed at 135°, while the output polarizer was sequentially set to 0°, 30°, 45°, 60°, and 90° from left to right.</w:t>
      </w:r>
    </w:p>
    <w:p w14:paraId="12FA7573" w14:textId="77777777" w:rsidR="00C31752" w:rsidRPr="004C0108" w:rsidRDefault="00C31752" w:rsidP="00C31752">
      <w:pPr>
        <w:spacing w:after="160"/>
        <w:jc w:val="both"/>
        <w:rPr>
          <w:rFonts w:eastAsiaTheme="minorEastAsia"/>
          <w:b/>
          <w:bCs/>
          <w:color w:val="EE0000"/>
          <w:kern w:val="32"/>
          <w:lang w:val="en-US" w:eastAsia="ko-KR"/>
        </w:rPr>
      </w:pPr>
    </w:p>
    <w:p w14:paraId="2D787C78" w14:textId="77777777" w:rsidR="00C31752" w:rsidRPr="004C0108" w:rsidRDefault="00C31752" w:rsidP="00C31752">
      <w:pPr>
        <w:rPr>
          <w:lang w:val="en-US" w:eastAsia="ko-KR"/>
        </w:rPr>
      </w:pPr>
      <w:r w:rsidRPr="004C0108">
        <w:rPr>
          <w:noProof/>
          <w:lang w:val="en-US" w:eastAsia="ko-KR"/>
        </w:rPr>
        <w:lastRenderedPageBreak/>
        <w:drawing>
          <wp:inline distT="0" distB="0" distL="0" distR="0" wp14:anchorId="734A9A7D" wp14:editId="101599AF">
            <wp:extent cx="5731510" cy="5442585"/>
            <wp:effectExtent l="0" t="0" r="0" b="5715"/>
            <wp:docPr id="32" name="그래픽 31">
              <a:extLst xmlns:a="http://schemas.openxmlformats.org/drawingml/2006/main">
                <a:ext uri="{FF2B5EF4-FFF2-40B4-BE49-F238E27FC236}">
                  <a16:creationId xmlns:a16="http://schemas.microsoft.com/office/drawing/2014/main" id="{050F4E9F-75B1-FF6E-4C60-46C78DB39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그래픽 31">
                      <a:extLst>
                        <a:ext uri="{FF2B5EF4-FFF2-40B4-BE49-F238E27FC236}">
                          <a16:creationId xmlns:a16="http://schemas.microsoft.com/office/drawing/2014/main" id="{050F4E9F-75B1-FF6E-4C60-46C78DB3993C}"/>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731510" cy="5442585"/>
                    </a:xfrm>
                    <a:prstGeom prst="rect">
                      <a:avLst/>
                    </a:prstGeom>
                  </pic:spPr>
                </pic:pic>
              </a:graphicData>
            </a:graphic>
          </wp:inline>
        </w:drawing>
      </w:r>
    </w:p>
    <w:p w14:paraId="024BCA36" w14:textId="459A7C6E" w:rsidR="00C31752" w:rsidRPr="004C0108" w:rsidRDefault="00721FAC" w:rsidP="00C31752">
      <w:pPr>
        <w:pStyle w:val="SMHeading"/>
        <w:spacing w:line="360" w:lineRule="auto"/>
        <w:jc w:val="both"/>
        <w:rPr>
          <w:color w:val="000000" w:themeColor="text1"/>
        </w:rPr>
      </w:pPr>
      <w:r w:rsidRPr="00274D3A">
        <w:rPr>
          <w:rFonts w:hint="eastAsia"/>
          <w:color w:val="000000" w:themeColor="text1"/>
          <w:lang w:eastAsia="ko-KR"/>
        </w:rPr>
        <w:t>Supplementary</w:t>
      </w:r>
      <w:r w:rsidRPr="004C0108">
        <w:rPr>
          <w:color w:val="000000" w:themeColor="text1"/>
        </w:rPr>
        <w:t xml:space="preserve"> </w:t>
      </w:r>
      <w:r w:rsidR="00B032A6">
        <w:rPr>
          <w:color w:val="000000" w:themeColor="text1"/>
        </w:rPr>
        <w:t>Fig.</w:t>
      </w:r>
      <w:r w:rsidR="00C31752" w:rsidRPr="004C0108">
        <w:rPr>
          <w:color w:val="000000" w:themeColor="text1"/>
        </w:rPr>
        <w:t xml:space="preserve"> </w:t>
      </w:r>
      <w:r w:rsidR="00C31752" w:rsidRPr="004C0108">
        <w:rPr>
          <w:color w:val="000000" w:themeColor="text1"/>
          <w:lang w:eastAsia="ko-KR"/>
        </w:rPr>
        <w:t>7 | Comparison between experimental and simulated plasmonic color patterns.</w:t>
      </w:r>
    </w:p>
    <w:p w14:paraId="30991917" w14:textId="77777777" w:rsidR="00C31752" w:rsidRPr="004C0108" w:rsidRDefault="00C31752" w:rsidP="00C31752">
      <w:pPr>
        <w:rPr>
          <w:b/>
          <w:bCs/>
          <w:kern w:val="32"/>
          <w:lang w:val="en-US"/>
        </w:rPr>
      </w:pPr>
      <w:r w:rsidRPr="004C0108">
        <w:rPr>
          <w:lang w:val="en-US"/>
        </w:rPr>
        <w:br w:type="page"/>
      </w:r>
    </w:p>
    <w:p w14:paraId="7C6445EB" w14:textId="77777777" w:rsidR="00C31752" w:rsidRPr="004C0108" w:rsidRDefault="00C31752" w:rsidP="00C31752">
      <w:pPr>
        <w:rPr>
          <w:lang w:val="en-US"/>
        </w:rPr>
      </w:pPr>
      <w:r w:rsidRPr="004C0108">
        <w:rPr>
          <w:noProof/>
          <w:lang w:val="en-US"/>
        </w:rPr>
        <w:lastRenderedPageBreak/>
        <w:drawing>
          <wp:inline distT="0" distB="0" distL="0" distR="0" wp14:anchorId="27B5942F" wp14:editId="7C029F18">
            <wp:extent cx="5827222" cy="2745754"/>
            <wp:effectExtent l="0" t="0" r="2540" b="0"/>
            <wp:docPr id="1042784933" name="그래픽 25">
              <a:extLst xmlns:a="http://schemas.openxmlformats.org/drawingml/2006/main">
                <a:ext uri="{FF2B5EF4-FFF2-40B4-BE49-F238E27FC236}">
                  <a16:creationId xmlns:a16="http://schemas.microsoft.com/office/drawing/2014/main" id="{546401B9-4FB3-BBAC-6458-D833CF2CCE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그래픽 25">
                      <a:extLst>
                        <a:ext uri="{FF2B5EF4-FFF2-40B4-BE49-F238E27FC236}">
                          <a16:creationId xmlns:a16="http://schemas.microsoft.com/office/drawing/2014/main" id="{546401B9-4FB3-BBAC-6458-D833CF2CCEAE}"/>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868047" cy="2764991"/>
                    </a:xfrm>
                    <a:prstGeom prst="rect">
                      <a:avLst/>
                    </a:prstGeom>
                  </pic:spPr>
                </pic:pic>
              </a:graphicData>
            </a:graphic>
          </wp:inline>
        </w:drawing>
      </w:r>
    </w:p>
    <w:p w14:paraId="2DDB52EA" w14:textId="05042146" w:rsidR="00C31752" w:rsidRPr="004C0108" w:rsidRDefault="00721FAC" w:rsidP="00C31752">
      <w:pPr>
        <w:pStyle w:val="SMHeading"/>
        <w:spacing w:line="360" w:lineRule="auto"/>
        <w:jc w:val="both"/>
      </w:pPr>
      <w:r w:rsidRPr="00274D3A">
        <w:rPr>
          <w:rFonts w:hint="eastAsia"/>
          <w:color w:val="000000" w:themeColor="text1"/>
          <w:lang w:eastAsia="ko-KR"/>
        </w:rPr>
        <w:t>Supplementary</w:t>
      </w:r>
      <w:r w:rsidRPr="004C0108">
        <w:t xml:space="preserve"> </w:t>
      </w:r>
      <w:r w:rsidR="00B032A6">
        <w:t>Fig.</w:t>
      </w:r>
      <w:r w:rsidR="00C31752" w:rsidRPr="004C0108">
        <w:t xml:space="preserve"> </w:t>
      </w:r>
      <w:r w:rsidR="00C31752" w:rsidRPr="004C0108">
        <w:rPr>
          <w:lang w:eastAsia="ko-KR"/>
        </w:rPr>
        <w:t>8</w:t>
      </w:r>
      <w:r w:rsidR="00C31752" w:rsidRPr="004C0108">
        <w:t xml:space="preserve"> | </w:t>
      </w:r>
      <w:r w:rsidR="00C31752" w:rsidRPr="004C0108">
        <w:rPr>
          <w:lang w:eastAsia="ko-KR"/>
        </w:rPr>
        <w:t>P</w:t>
      </w:r>
      <w:r w:rsidR="00C31752" w:rsidRPr="004C0108">
        <w:t>lasmonic tag patterns and corresponding simulations under single- and dual-polarizer configurations (</w:t>
      </w:r>
      <w:r w:rsidR="00C31752" w:rsidRPr="004C0108">
        <w:rPr>
          <w:i/>
          <w:iCs/>
          <w:lang w:eastAsia="ko-KR"/>
        </w:rPr>
        <w:t>IIORORIL</w:t>
      </w:r>
      <w:r w:rsidR="00C31752" w:rsidRPr="004C0108">
        <w:rPr>
          <w:lang w:eastAsia="ko-KR"/>
        </w:rPr>
        <w:t>).</w:t>
      </w:r>
    </w:p>
    <w:p w14:paraId="5208AF4D" w14:textId="77777777" w:rsidR="00C31752" w:rsidRPr="004C0108" w:rsidRDefault="00C31752" w:rsidP="00C31752">
      <w:pPr>
        <w:spacing w:after="160"/>
        <w:rPr>
          <w:b/>
          <w:bCs/>
          <w:lang w:val="en-US" w:eastAsia="ko-KR"/>
        </w:rPr>
      </w:pPr>
      <w:r w:rsidRPr="004C0108">
        <w:rPr>
          <w:b/>
          <w:bCs/>
          <w:lang w:val="en-US" w:eastAsia="ko-KR"/>
        </w:rPr>
        <w:br w:type="page"/>
      </w:r>
    </w:p>
    <w:p w14:paraId="323A0413" w14:textId="77777777" w:rsidR="00C31752" w:rsidRPr="004C0108" w:rsidRDefault="00C31752" w:rsidP="00C31752">
      <w:pPr>
        <w:jc w:val="center"/>
        <w:rPr>
          <w:b/>
          <w:bCs/>
          <w:lang w:val="en-US" w:eastAsia="ko-KR"/>
        </w:rPr>
      </w:pPr>
      <w:r w:rsidRPr="004C0108">
        <w:rPr>
          <w:b/>
          <w:bCs/>
          <w:noProof/>
          <w:lang w:val="en-US" w:eastAsia="ko-KR"/>
        </w:rPr>
        <w:lastRenderedPageBreak/>
        <w:drawing>
          <wp:inline distT="0" distB="0" distL="0" distR="0" wp14:anchorId="0B9E5BA0" wp14:editId="552DBEFF">
            <wp:extent cx="6159220" cy="2328985"/>
            <wp:effectExtent l="0" t="0" r="635" b="0"/>
            <wp:docPr id="52" name="그래픽 51">
              <a:extLst xmlns:a="http://schemas.openxmlformats.org/drawingml/2006/main">
                <a:ext uri="{FF2B5EF4-FFF2-40B4-BE49-F238E27FC236}">
                  <a16:creationId xmlns:a16="http://schemas.microsoft.com/office/drawing/2014/main" id="{3833D50C-5B1D-D506-CFAC-66D798D88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그래픽 51">
                      <a:extLst>
                        <a:ext uri="{FF2B5EF4-FFF2-40B4-BE49-F238E27FC236}">
                          <a16:creationId xmlns:a16="http://schemas.microsoft.com/office/drawing/2014/main" id="{3833D50C-5B1D-D506-CFAC-66D798D88FD7}"/>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6190998" cy="2341001"/>
                    </a:xfrm>
                    <a:prstGeom prst="rect">
                      <a:avLst/>
                    </a:prstGeom>
                  </pic:spPr>
                </pic:pic>
              </a:graphicData>
            </a:graphic>
          </wp:inline>
        </w:drawing>
      </w:r>
    </w:p>
    <w:p w14:paraId="76BB2457" w14:textId="7D8B03A4" w:rsidR="00C31752" w:rsidRPr="004C0108" w:rsidRDefault="00B032A6" w:rsidP="00C31752">
      <w:pPr>
        <w:spacing w:line="360" w:lineRule="auto"/>
        <w:jc w:val="both"/>
        <w:rPr>
          <w:b/>
          <w:bCs/>
          <w:lang w:val="en-US" w:eastAsia="ko-KR"/>
        </w:rPr>
      </w:pPr>
      <w:r w:rsidRPr="00B032A6">
        <w:rPr>
          <w:rFonts w:hint="eastAsia"/>
          <w:b/>
          <w:bCs/>
          <w:color w:val="000000" w:themeColor="text1"/>
          <w:lang w:eastAsia="ko-KR"/>
        </w:rPr>
        <w:t>Supplementary</w:t>
      </w:r>
      <w:r w:rsidRPr="004C0108">
        <w:rPr>
          <w:b/>
          <w:bCs/>
          <w:lang w:val="en-US" w:eastAsia="ko-KR"/>
        </w:rPr>
        <w:t xml:space="preserve"> </w:t>
      </w:r>
      <w:r>
        <w:rPr>
          <w:b/>
          <w:bCs/>
          <w:lang w:val="en-US" w:eastAsia="ko-KR"/>
        </w:rPr>
        <w:t>Fig.</w:t>
      </w:r>
      <w:r w:rsidR="00C31752" w:rsidRPr="004C0108">
        <w:rPr>
          <w:b/>
          <w:bCs/>
          <w:lang w:val="en-US" w:eastAsia="ko-KR"/>
        </w:rPr>
        <w:t xml:space="preserve"> 9 | Intra-pixel plasmonic color heterogeneity in pixelated plasmonic tags.</w:t>
      </w:r>
    </w:p>
    <w:p w14:paraId="046E1CD6" w14:textId="77777777" w:rsidR="00C31752" w:rsidRPr="004C0108" w:rsidRDefault="00C31752" w:rsidP="00C31752">
      <w:pPr>
        <w:jc w:val="center"/>
        <w:rPr>
          <w:b/>
          <w:bCs/>
          <w:lang w:val="en-US" w:eastAsia="ko-KR"/>
        </w:rPr>
      </w:pPr>
      <w:r w:rsidRPr="004C0108">
        <w:rPr>
          <w:b/>
          <w:bCs/>
          <w:lang w:val="en-US" w:eastAsia="ko-KR"/>
        </w:rPr>
        <w:br w:type="page"/>
      </w:r>
    </w:p>
    <w:p w14:paraId="0F55018E" w14:textId="77777777" w:rsidR="00C31752" w:rsidRPr="004C0108" w:rsidRDefault="00C31752" w:rsidP="00C31752">
      <w:pPr>
        <w:rPr>
          <w:b/>
          <w:bCs/>
          <w:lang w:val="en-US" w:eastAsia="ko-KR"/>
        </w:rPr>
      </w:pPr>
      <w:r w:rsidRPr="004C0108">
        <w:rPr>
          <w:b/>
          <w:bCs/>
          <w:noProof/>
          <w:lang w:val="en-US" w:eastAsia="ko-KR"/>
        </w:rPr>
        <w:lastRenderedPageBreak/>
        <w:drawing>
          <wp:inline distT="0" distB="0" distL="0" distR="0" wp14:anchorId="57052D7A" wp14:editId="7CAE9049">
            <wp:extent cx="5731510" cy="1760855"/>
            <wp:effectExtent l="0" t="0" r="0" b="4445"/>
            <wp:docPr id="118" name="그래픽 117">
              <a:extLst xmlns:a="http://schemas.openxmlformats.org/drawingml/2006/main">
                <a:ext uri="{FF2B5EF4-FFF2-40B4-BE49-F238E27FC236}">
                  <a16:creationId xmlns:a16="http://schemas.microsoft.com/office/drawing/2014/main" id="{49C2A129-7356-4837-3EFC-F77110D0F8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그래픽 117">
                      <a:extLst>
                        <a:ext uri="{FF2B5EF4-FFF2-40B4-BE49-F238E27FC236}">
                          <a16:creationId xmlns:a16="http://schemas.microsoft.com/office/drawing/2014/main" id="{49C2A129-7356-4837-3EFC-F77110D0F8B0}"/>
                        </a:ext>
                      </a:extLst>
                    </pic:cNvPr>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0" y="0"/>
                      <a:ext cx="5731510" cy="1760855"/>
                    </a:xfrm>
                    <a:prstGeom prst="rect">
                      <a:avLst/>
                    </a:prstGeom>
                  </pic:spPr>
                </pic:pic>
              </a:graphicData>
            </a:graphic>
          </wp:inline>
        </w:drawing>
      </w:r>
    </w:p>
    <w:p w14:paraId="4B2966D2" w14:textId="77777777" w:rsidR="00C31752" w:rsidRPr="004C0108" w:rsidRDefault="00C31752" w:rsidP="00C31752">
      <w:pPr>
        <w:rPr>
          <w:b/>
          <w:bCs/>
          <w:lang w:val="en-US" w:eastAsia="ko-KR"/>
        </w:rPr>
      </w:pPr>
    </w:p>
    <w:p w14:paraId="0E5A7603" w14:textId="7D0240C3" w:rsidR="00C31752" w:rsidRPr="004C0108" w:rsidRDefault="00B032A6" w:rsidP="00C31752">
      <w:pPr>
        <w:spacing w:line="360" w:lineRule="auto"/>
        <w:jc w:val="both"/>
        <w:rPr>
          <w:b/>
          <w:bCs/>
          <w:lang w:val="en-US" w:eastAsia="ko-KR"/>
        </w:rPr>
      </w:pPr>
      <w:r w:rsidRPr="00B032A6">
        <w:rPr>
          <w:rFonts w:hint="eastAsia"/>
          <w:b/>
          <w:bCs/>
          <w:color w:val="000000" w:themeColor="text1"/>
          <w:lang w:eastAsia="ko-KR"/>
        </w:rPr>
        <w:t>Supplementary</w:t>
      </w:r>
      <w:r w:rsidRPr="004C0108">
        <w:rPr>
          <w:b/>
          <w:bCs/>
          <w:lang w:val="en-US" w:eastAsia="ko-KR"/>
        </w:rPr>
        <w:t xml:space="preserve"> </w:t>
      </w:r>
      <w:r>
        <w:rPr>
          <w:b/>
          <w:bCs/>
          <w:lang w:val="en-US" w:eastAsia="ko-KR"/>
        </w:rPr>
        <w:t>Fig.</w:t>
      </w:r>
      <w:r w:rsidR="00C31752" w:rsidRPr="004C0108">
        <w:rPr>
          <w:b/>
          <w:bCs/>
          <w:lang w:val="en-US" w:eastAsia="ko-KR"/>
        </w:rPr>
        <w:t xml:space="preserve"> 10 | Statistical identification of genuine plasmonic tags using correlation-based metrics.</w:t>
      </w:r>
      <w:r w:rsidR="00C31752" w:rsidRPr="004C0108">
        <w:rPr>
          <w:b/>
          <w:bCs/>
          <w:lang w:val="en-US" w:eastAsia="ko-KR"/>
        </w:rPr>
        <w:br w:type="page"/>
      </w:r>
    </w:p>
    <w:p w14:paraId="3F6DFDE6" w14:textId="77777777" w:rsidR="00C31752" w:rsidRPr="004C0108" w:rsidRDefault="00C31752" w:rsidP="00C31752">
      <w:pPr>
        <w:jc w:val="center"/>
        <w:rPr>
          <w:b/>
          <w:bCs/>
          <w:lang w:val="en-US" w:eastAsia="ko-KR"/>
        </w:rPr>
      </w:pPr>
      <w:r w:rsidRPr="004C0108">
        <w:rPr>
          <w:b/>
          <w:bCs/>
          <w:noProof/>
          <w:lang w:val="en-US"/>
        </w:rPr>
        <w:lastRenderedPageBreak/>
        <w:drawing>
          <wp:inline distT="0" distB="0" distL="0" distR="0" wp14:anchorId="4FE24119" wp14:editId="35E82A3C">
            <wp:extent cx="3946506" cy="3823854"/>
            <wp:effectExtent l="0" t="0" r="3810" b="0"/>
            <wp:docPr id="3" name="그림 2" descr="텍스트, 스크린샷, 원이(가) 표시된 사진&#10;&#10;AI 생성 콘텐츠는 정확하지 않을 수 있습니다.">
              <a:extLst xmlns:a="http://schemas.openxmlformats.org/drawingml/2006/main">
                <a:ext uri="{FF2B5EF4-FFF2-40B4-BE49-F238E27FC236}">
                  <a16:creationId xmlns:a16="http://schemas.microsoft.com/office/drawing/2014/main" id="{B6A116FD-0495-516D-8E22-FC1DD02719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descr="텍스트, 스크린샷, 원이(가) 표시된 사진&#10;&#10;AI 생성 콘텐츠는 정확하지 않을 수 있습니다.">
                      <a:extLst>
                        <a:ext uri="{FF2B5EF4-FFF2-40B4-BE49-F238E27FC236}">
                          <a16:creationId xmlns:a16="http://schemas.microsoft.com/office/drawing/2014/main" id="{B6A116FD-0495-516D-8E22-FC1DD027190E}"/>
                        </a:ext>
                      </a:extLst>
                    </pic:cNvPr>
                    <pic:cNvPicPr>
                      <a:picLocks noChangeAspect="1"/>
                    </pic:cNvPicPr>
                  </pic:nvPicPr>
                  <pic:blipFill>
                    <a:blip r:embed="rId34"/>
                    <a:stretch>
                      <a:fillRect/>
                    </a:stretch>
                  </pic:blipFill>
                  <pic:spPr>
                    <a:xfrm>
                      <a:off x="0" y="0"/>
                      <a:ext cx="4043242" cy="3917584"/>
                    </a:xfrm>
                    <a:prstGeom prst="rect">
                      <a:avLst/>
                    </a:prstGeom>
                  </pic:spPr>
                </pic:pic>
              </a:graphicData>
            </a:graphic>
          </wp:inline>
        </w:drawing>
      </w:r>
    </w:p>
    <w:p w14:paraId="79B22BDB" w14:textId="77777777" w:rsidR="00C31752" w:rsidRPr="004C0108" w:rsidRDefault="00C31752" w:rsidP="00C31752">
      <w:pPr>
        <w:jc w:val="center"/>
        <w:rPr>
          <w:b/>
          <w:bCs/>
          <w:lang w:val="en-US" w:eastAsia="ko-KR"/>
        </w:rPr>
      </w:pPr>
    </w:p>
    <w:p w14:paraId="43495F74" w14:textId="4B026DA5" w:rsidR="00C31752" w:rsidRPr="004C0108" w:rsidRDefault="00B032A6" w:rsidP="00C31752">
      <w:pPr>
        <w:spacing w:line="360" w:lineRule="auto"/>
        <w:jc w:val="both"/>
        <w:rPr>
          <w:b/>
          <w:bCs/>
          <w:lang w:val="en-US" w:eastAsia="ko-KR"/>
        </w:rPr>
      </w:pPr>
      <w:r w:rsidRPr="00B032A6">
        <w:rPr>
          <w:rFonts w:hint="eastAsia"/>
          <w:b/>
          <w:bCs/>
          <w:color w:val="000000" w:themeColor="text1"/>
          <w:lang w:eastAsia="ko-KR"/>
        </w:rPr>
        <w:t>Supplementary</w:t>
      </w:r>
      <w:r w:rsidRPr="004C0108">
        <w:rPr>
          <w:b/>
          <w:bCs/>
          <w:lang w:val="en-US" w:eastAsia="ko-KR"/>
        </w:rPr>
        <w:t xml:space="preserve"> </w:t>
      </w:r>
      <w:r>
        <w:rPr>
          <w:b/>
          <w:bCs/>
          <w:lang w:val="en-US" w:eastAsia="ko-KR"/>
        </w:rPr>
        <w:t>Fig.</w:t>
      </w:r>
      <w:r w:rsidR="00C31752" w:rsidRPr="004C0108">
        <w:rPr>
          <w:b/>
          <w:bCs/>
          <w:lang w:val="en-US" w:eastAsia="ko-KR"/>
        </w:rPr>
        <w:t xml:space="preserve"> 11 | Scatter plot of mean-hue and hue-variation Spearman correlations for genuine and decoy plasmonic tags.</w:t>
      </w:r>
    </w:p>
    <w:p w14:paraId="70DFB862" w14:textId="77777777" w:rsidR="00C31752" w:rsidRPr="004C0108" w:rsidRDefault="00C31752" w:rsidP="00C31752">
      <w:pPr>
        <w:spacing w:after="160" w:line="360" w:lineRule="auto"/>
        <w:jc w:val="both"/>
        <w:rPr>
          <w:b/>
          <w:bCs/>
          <w:lang w:val="en-US" w:eastAsia="ko-KR"/>
        </w:rPr>
      </w:pPr>
      <w:r w:rsidRPr="004C0108">
        <w:rPr>
          <w:b/>
          <w:bCs/>
          <w:lang w:val="en-US" w:eastAsia="ko-KR"/>
        </w:rPr>
        <w:br w:type="page"/>
      </w:r>
    </w:p>
    <w:p w14:paraId="51B1803C" w14:textId="432E6301" w:rsidR="00C31752" w:rsidRPr="004C0108" w:rsidRDefault="00B032A6" w:rsidP="00C31752">
      <w:pPr>
        <w:pStyle w:val="SMHeading"/>
      </w:pPr>
      <w:r w:rsidRPr="00B032A6">
        <w:rPr>
          <w:rFonts w:hint="eastAsia"/>
          <w:color w:val="000000" w:themeColor="text1"/>
          <w:lang w:eastAsia="ko-KR"/>
        </w:rPr>
        <w:lastRenderedPageBreak/>
        <w:t>Supplementary</w:t>
      </w:r>
      <w:r w:rsidRPr="004C0108">
        <w:t xml:space="preserve"> </w:t>
      </w:r>
      <w:r w:rsidR="00C31752" w:rsidRPr="004C0108">
        <w:t xml:space="preserve">Table 1 </w:t>
      </w:r>
      <w:r w:rsidR="00C31752" w:rsidRPr="004C0108">
        <w:rPr>
          <w:lang w:eastAsia="ko-KR"/>
        </w:rPr>
        <w:t>|</w:t>
      </w:r>
      <w:r w:rsidR="00C31752" w:rsidRPr="004C0108">
        <w:t xml:space="preserve"> </w:t>
      </w:r>
      <w:r w:rsidR="00C31752" w:rsidRPr="004C0108">
        <w:rPr>
          <w:lang w:eastAsia="ko-KR"/>
        </w:rPr>
        <w:t>Alphanumeric encoding table for magnetic codes</w:t>
      </w:r>
    </w:p>
    <w:tbl>
      <w:tblPr>
        <w:tblW w:w="9465" w:type="dxa"/>
        <w:tblCellMar>
          <w:left w:w="0" w:type="dxa"/>
          <w:right w:w="0" w:type="dxa"/>
        </w:tblCellMar>
        <w:tblLook w:val="0420" w:firstRow="1" w:lastRow="0" w:firstColumn="0" w:lastColumn="0" w:noHBand="0" w:noVBand="1"/>
      </w:tblPr>
      <w:tblGrid>
        <w:gridCol w:w="1256"/>
        <w:gridCol w:w="1420"/>
        <w:gridCol w:w="2081"/>
        <w:gridCol w:w="2092"/>
        <w:gridCol w:w="2616"/>
      </w:tblGrid>
      <w:tr w:rsidR="00C31752" w:rsidRPr="004C0108" w14:paraId="6A1D912A" w14:textId="77777777" w:rsidTr="000103B3">
        <w:trPr>
          <w:trHeight w:val="231"/>
        </w:trPr>
        <w:tc>
          <w:tcPr>
            <w:tcW w:w="1201" w:type="dxa"/>
            <w:vMerge w:val="restart"/>
            <w:tcBorders>
              <w:top w:val="single" w:sz="24" w:space="0" w:color="000000"/>
              <w:left w:val="single" w:sz="24" w:space="0" w:color="000000"/>
              <w:bottom w:val="single" w:sz="24" w:space="0" w:color="000000"/>
              <w:right w:val="nil"/>
            </w:tcBorders>
            <w:tcMar>
              <w:top w:w="84" w:type="dxa"/>
              <w:left w:w="168" w:type="dxa"/>
              <w:bottom w:w="84" w:type="dxa"/>
              <w:right w:w="168" w:type="dxa"/>
            </w:tcMar>
            <w:vAlign w:val="center"/>
            <w:hideMark/>
          </w:tcPr>
          <w:p w14:paraId="21916892" w14:textId="77777777" w:rsidR="00C31752" w:rsidRPr="004C0108" w:rsidRDefault="00C31752" w:rsidP="000103B3">
            <w:pPr>
              <w:jc w:val="center"/>
              <w:rPr>
                <w:lang w:val="en-US"/>
              </w:rPr>
            </w:pPr>
            <w:r w:rsidRPr="004C0108">
              <w:rPr>
                <w:b/>
                <w:bCs/>
                <w:lang w:val="en-US"/>
              </w:rPr>
              <w:t>Plaintext</w:t>
            </w:r>
          </w:p>
        </w:tc>
        <w:tc>
          <w:tcPr>
            <w:tcW w:w="1428" w:type="dxa"/>
            <w:vMerge w:val="restart"/>
            <w:tcBorders>
              <w:top w:val="single" w:sz="24" w:space="0" w:color="000000"/>
              <w:left w:val="nil"/>
              <w:bottom w:val="single" w:sz="24" w:space="0" w:color="000000"/>
              <w:right w:val="nil"/>
            </w:tcBorders>
            <w:tcMar>
              <w:top w:w="84" w:type="dxa"/>
              <w:left w:w="168" w:type="dxa"/>
              <w:bottom w:w="84" w:type="dxa"/>
              <w:right w:w="168" w:type="dxa"/>
            </w:tcMar>
            <w:vAlign w:val="center"/>
            <w:hideMark/>
          </w:tcPr>
          <w:p w14:paraId="62657CA8" w14:textId="77777777" w:rsidR="00C31752" w:rsidRPr="004C0108" w:rsidRDefault="00C31752" w:rsidP="000103B3">
            <w:pPr>
              <w:jc w:val="center"/>
              <w:rPr>
                <w:lang w:val="en-US"/>
              </w:rPr>
            </w:pPr>
            <w:r w:rsidRPr="004C0108">
              <w:rPr>
                <w:b/>
                <w:bCs/>
                <w:lang w:val="en-US"/>
              </w:rPr>
              <w:t>Code</w:t>
            </w:r>
          </w:p>
        </w:tc>
        <w:tc>
          <w:tcPr>
            <w:tcW w:w="4194" w:type="dxa"/>
            <w:gridSpan w:val="2"/>
            <w:tcBorders>
              <w:top w:val="single" w:sz="24" w:space="0" w:color="000000"/>
              <w:left w:val="nil"/>
              <w:bottom w:val="single" w:sz="24" w:space="0" w:color="000000"/>
              <w:right w:val="nil"/>
            </w:tcBorders>
            <w:tcMar>
              <w:top w:w="84" w:type="dxa"/>
              <w:left w:w="168" w:type="dxa"/>
              <w:bottom w:w="84" w:type="dxa"/>
              <w:right w:w="168" w:type="dxa"/>
            </w:tcMar>
            <w:vAlign w:val="center"/>
            <w:hideMark/>
          </w:tcPr>
          <w:p w14:paraId="6A6C2E24" w14:textId="77777777" w:rsidR="00C31752" w:rsidRPr="004C0108" w:rsidRDefault="00C31752" w:rsidP="000103B3">
            <w:pPr>
              <w:jc w:val="center"/>
              <w:rPr>
                <w:lang w:val="en-US"/>
              </w:rPr>
            </w:pPr>
            <w:r w:rsidRPr="004C0108">
              <w:rPr>
                <w:b/>
                <w:bCs/>
                <w:lang w:val="en-US"/>
              </w:rPr>
              <w:t>Modulo operation (Code mod 6)</w:t>
            </w:r>
          </w:p>
        </w:tc>
        <w:tc>
          <w:tcPr>
            <w:tcW w:w="2642" w:type="dxa"/>
            <w:vMerge w:val="restart"/>
            <w:tcBorders>
              <w:top w:val="single" w:sz="24" w:space="0" w:color="000000"/>
              <w:left w:val="nil"/>
              <w:bottom w:val="single" w:sz="24" w:space="0" w:color="000000"/>
              <w:right w:val="single" w:sz="24" w:space="0" w:color="000000"/>
            </w:tcBorders>
            <w:tcMar>
              <w:top w:w="84" w:type="dxa"/>
              <w:left w:w="168" w:type="dxa"/>
              <w:bottom w:w="84" w:type="dxa"/>
              <w:right w:w="168" w:type="dxa"/>
            </w:tcMar>
            <w:vAlign w:val="center"/>
            <w:hideMark/>
          </w:tcPr>
          <w:p w14:paraId="5333179C" w14:textId="77777777" w:rsidR="00C31752" w:rsidRPr="004C0108" w:rsidRDefault="00C31752" w:rsidP="000103B3">
            <w:pPr>
              <w:jc w:val="center"/>
              <w:rPr>
                <w:lang w:val="en-US"/>
              </w:rPr>
            </w:pPr>
            <w:r w:rsidRPr="004C0108">
              <w:rPr>
                <w:b/>
                <w:bCs/>
                <w:lang w:val="en-US"/>
              </w:rPr>
              <w:t>Mag. code</w:t>
            </w:r>
          </w:p>
        </w:tc>
      </w:tr>
      <w:tr w:rsidR="00C31752" w:rsidRPr="004C0108" w14:paraId="408C8915" w14:textId="77777777" w:rsidTr="000103B3">
        <w:trPr>
          <w:trHeight w:val="198"/>
        </w:trPr>
        <w:tc>
          <w:tcPr>
            <w:tcW w:w="0" w:type="auto"/>
            <w:vMerge/>
            <w:tcBorders>
              <w:top w:val="single" w:sz="24" w:space="0" w:color="000000"/>
              <w:left w:val="single" w:sz="24" w:space="0" w:color="000000"/>
              <w:bottom w:val="single" w:sz="24" w:space="0" w:color="000000"/>
              <w:right w:val="nil"/>
            </w:tcBorders>
            <w:vAlign w:val="center"/>
            <w:hideMark/>
          </w:tcPr>
          <w:p w14:paraId="0B56DBC4" w14:textId="77777777" w:rsidR="00C31752" w:rsidRPr="004C0108" w:rsidRDefault="00C31752" w:rsidP="000103B3">
            <w:pPr>
              <w:jc w:val="center"/>
              <w:rPr>
                <w:lang w:val="en-US"/>
              </w:rPr>
            </w:pPr>
          </w:p>
        </w:tc>
        <w:tc>
          <w:tcPr>
            <w:tcW w:w="0" w:type="auto"/>
            <w:vMerge/>
            <w:tcBorders>
              <w:top w:val="single" w:sz="24" w:space="0" w:color="000000"/>
              <w:left w:val="nil"/>
              <w:bottom w:val="single" w:sz="24" w:space="0" w:color="000000"/>
              <w:right w:val="nil"/>
            </w:tcBorders>
            <w:vAlign w:val="center"/>
            <w:hideMark/>
          </w:tcPr>
          <w:p w14:paraId="1E39AA13" w14:textId="77777777" w:rsidR="00C31752" w:rsidRPr="004C0108" w:rsidRDefault="00C31752" w:rsidP="000103B3">
            <w:pPr>
              <w:jc w:val="center"/>
              <w:rPr>
                <w:lang w:val="en-US"/>
              </w:rPr>
            </w:pPr>
          </w:p>
        </w:tc>
        <w:tc>
          <w:tcPr>
            <w:tcW w:w="2093" w:type="dxa"/>
            <w:tcBorders>
              <w:top w:val="single" w:sz="24" w:space="0" w:color="000000"/>
              <w:left w:val="nil"/>
              <w:bottom w:val="single" w:sz="24" w:space="0" w:color="000000"/>
              <w:right w:val="nil"/>
            </w:tcBorders>
            <w:tcMar>
              <w:top w:w="54" w:type="dxa"/>
              <w:left w:w="108" w:type="dxa"/>
              <w:bottom w:w="54" w:type="dxa"/>
              <w:right w:w="108" w:type="dxa"/>
            </w:tcMar>
            <w:vAlign w:val="center"/>
            <w:hideMark/>
          </w:tcPr>
          <w:p w14:paraId="253E5366" w14:textId="77777777" w:rsidR="00C31752" w:rsidRPr="004C0108" w:rsidRDefault="00C31752" w:rsidP="000103B3">
            <w:pPr>
              <w:jc w:val="center"/>
              <w:rPr>
                <w:lang w:val="en-US"/>
              </w:rPr>
            </w:pPr>
            <w:r w:rsidRPr="004C0108">
              <w:rPr>
                <w:b/>
                <w:bCs/>
                <w:lang w:val="en-US"/>
              </w:rPr>
              <w:t>Mag 1 (Quotient)</w:t>
            </w:r>
          </w:p>
        </w:tc>
        <w:tc>
          <w:tcPr>
            <w:tcW w:w="2100" w:type="dxa"/>
            <w:tcBorders>
              <w:top w:val="single" w:sz="24" w:space="0" w:color="000000"/>
              <w:left w:val="nil"/>
              <w:bottom w:val="single" w:sz="24" w:space="0" w:color="000000"/>
              <w:right w:val="nil"/>
            </w:tcBorders>
            <w:tcMar>
              <w:top w:w="54" w:type="dxa"/>
              <w:left w:w="108" w:type="dxa"/>
              <w:bottom w:w="54" w:type="dxa"/>
              <w:right w:w="108" w:type="dxa"/>
            </w:tcMar>
            <w:vAlign w:val="center"/>
            <w:hideMark/>
          </w:tcPr>
          <w:p w14:paraId="6312483E" w14:textId="77777777" w:rsidR="00C31752" w:rsidRPr="004C0108" w:rsidRDefault="00C31752" w:rsidP="000103B3">
            <w:pPr>
              <w:jc w:val="center"/>
              <w:rPr>
                <w:lang w:val="en-US"/>
              </w:rPr>
            </w:pPr>
            <w:r w:rsidRPr="004C0108">
              <w:rPr>
                <w:b/>
                <w:bCs/>
                <w:lang w:val="en-US"/>
              </w:rPr>
              <w:t>Mag 2 (Remainder)</w:t>
            </w:r>
          </w:p>
        </w:tc>
        <w:tc>
          <w:tcPr>
            <w:tcW w:w="2642" w:type="dxa"/>
            <w:vMerge/>
            <w:tcBorders>
              <w:top w:val="single" w:sz="24" w:space="0" w:color="000000"/>
              <w:left w:val="nil"/>
              <w:bottom w:val="single" w:sz="24" w:space="0" w:color="000000"/>
              <w:right w:val="single" w:sz="24" w:space="0" w:color="000000"/>
            </w:tcBorders>
            <w:vAlign w:val="center"/>
            <w:hideMark/>
          </w:tcPr>
          <w:p w14:paraId="4F6A6AB5" w14:textId="77777777" w:rsidR="00C31752" w:rsidRPr="004C0108" w:rsidRDefault="00C31752" w:rsidP="000103B3">
            <w:pPr>
              <w:jc w:val="center"/>
              <w:rPr>
                <w:lang w:val="en-US"/>
              </w:rPr>
            </w:pPr>
          </w:p>
        </w:tc>
      </w:tr>
      <w:tr w:rsidR="00C31752" w:rsidRPr="004C0108" w14:paraId="7E85B5E4" w14:textId="77777777" w:rsidTr="000103B3">
        <w:trPr>
          <w:trHeight w:val="198"/>
        </w:trPr>
        <w:tc>
          <w:tcPr>
            <w:tcW w:w="1201" w:type="dxa"/>
            <w:tcBorders>
              <w:top w:val="single" w:sz="24" w:space="0" w:color="000000"/>
              <w:left w:val="single" w:sz="24" w:space="0" w:color="000000"/>
              <w:bottom w:val="nil"/>
              <w:right w:val="nil"/>
            </w:tcBorders>
            <w:tcMar>
              <w:top w:w="54" w:type="dxa"/>
              <w:left w:w="108" w:type="dxa"/>
              <w:bottom w:w="54" w:type="dxa"/>
              <w:right w:w="108" w:type="dxa"/>
            </w:tcMar>
            <w:vAlign w:val="center"/>
            <w:hideMark/>
          </w:tcPr>
          <w:p w14:paraId="6A73B09C" w14:textId="77777777" w:rsidR="00C31752" w:rsidRPr="004C0108" w:rsidRDefault="00C31752" w:rsidP="000103B3">
            <w:pPr>
              <w:jc w:val="center"/>
              <w:rPr>
                <w:sz w:val="18"/>
                <w:szCs w:val="18"/>
                <w:lang w:val="en-US"/>
              </w:rPr>
            </w:pPr>
            <w:r w:rsidRPr="004C0108">
              <w:rPr>
                <w:b/>
                <w:bCs/>
                <w:i/>
                <w:iCs/>
                <w:sz w:val="18"/>
                <w:szCs w:val="18"/>
                <w:lang w:val="en-US"/>
              </w:rPr>
              <w:t>A</w:t>
            </w:r>
          </w:p>
        </w:tc>
        <w:tc>
          <w:tcPr>
            <w:tcW w:w="1428" w:type="dxa"/>
            <w:tcBorders>
              <w:top w:val="single" w:sz="24" w:space="0" w:color="000000"/>
              <w:left w:val="nil"/>
              <w:bottom w:val="nil"/>
              <w:right w:val="nil"/>
            </w:tcBorders>
            <w:tcMar>
              <w:top w:w="54" w:type="dxa"/>
              <w:left w:w="108" w:type="dxa"/>
              <w:bottom w:w="54" w:type="dxa"/>
              <w:right w:w="108" w:type="dxa"/>
            </w:tcMar>
            <w:vAlign w:val="center"/>
            <w:hideMark/>
          </w:tcPr>
          <w:p w14:paraId="734B4389" w14:textId="77777777" w:rsidR="00C31752" w:rsidRPr="004C0108" w:rsidRDefault="00C31752" w:rsidP="000103B3">
            <w:pPr>
              <w:jc w:val="center"/>
              <w:rPr>
                <w:sz w:val="18"/>
                <w:szCs w:val="18"/>
                <w:lang w:val="en-US"/>
              </w:rPr>
            </w:pPr>
            <w:r w:rsidRPr="004C0108">
              <w:rPr>
                <w:sz w:val="18"/>
                <w:szCs w:val="18"/>
                <w:lang w:val="en-US"/>
              </w:rPr>
              <w:t>0</w:t>
            </w:r>
          </w:p>
        </w:tc>
        <w:tc>
          <w:tcPr>
            <w:tcW w:w="2093" w:type="dxa"/>
            <w:tcBorders>
              <w:top w:val="single" w:sz="24" w:space="0" w:color="000000"/>
              <w:left w:val="nil"/>
              <w:bottom w:val="nil"/>
              <w:right w:val="nil"/>
            </w:tcBorders>
            <w:tcMar>
              <w:top w:w="15" w:type="dxa"/>
              <w:left w:w="15" w:type="dxa"/>
              <w:bottom w:w="0" w:type="dxa"/>
              <w:right w:w="15" w:type="dxa"/>
            </w:tcMar>
            <w:vAlign w:val="center"/>
            <w:hideMark/>
          </w:tcPr>
          <w:p w14:paraId="296ACA12"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single" w:sz="24" w:space="0" w:color="000000"/>
              <w:left w:val="nil"/>
              <w:bottom w:val="nil"/>
              <w:right w:val="nil"/>
            </w:tcBorders>
            <w:tcMar>
              <w:top w:w="15" w:type="dxa"/>
              <w:left w:w="15" w:type="dxa"/>
              <w:bottom w:w="0" w:type="dxa"/>
              <w:right w:w="15" w:type="dxa"/>
            </w:tcMar>
            <w:vAlign w:val="center"/>
            <w:hideMark/>
          </w:tcPr>
          <w:p w14:paraId="00D6CC37"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single" w:sz="24" w:space="0" w:color="000000"/>
              <w:left w:val="nil"/>
              <w:bottom w:val="nil"/>
              <w:right w:val="single" w:sz="24" w:space="0" w:color="000000"/>
            </w:tcBorders>
            <w:tcMar>
              <w:top w:w="54" w:type="dxa"/>
              <w:left w:w="108" w:type="dxa"/>
              <w:bottom w:w="54" w:type="dxa"/>
              <w:right w:w="108" w:type="dxa"/>
            </w:tcMar>
            <w:vAlign w:val="center"/>
            <w:hideMark/>
          </w:tcPr>
          <w:p w14:paraId="4B650BE2" w14:textId="77777777" w:rsidR="00C31752" w:rsidRPr="004C0108" w:rsidRDefault="00C31752" w:rsidP="000103B3">
            <w:pPr>
              <w:jc w:val="center"/>
              <w:rPr>
                <w:sz w:val="18"/>
                <w:szCs w:val="18"/>
                <w:lang w:val="en-US"/>
              </w:rPr>
            </w:pPr>
            <w:r w:rsidRPr="004C0108">
              <w:rPr>
                <w:b/>
                <w:bCs/>
                <w:i/>
                <w:iCs/>
                <w:sz w:val="18"/>
                <w:szCs w:val="18"/>
                <w:lang w:val="en-US"/>
              </w:rPr>
              <w:t>II</w:t>
            </w:r>
          </w:p>
        </w:tc>
      </w:tr>
      <w:tr w:rsidR="00C31752" w:rsidRPr="004C0108" w14:paraId="535707AC"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6A9FDA7F" w14:textId="77777777" w:rsidR="00C31752" w:rsidRPr="004C0108" w:rsidRDefault="00C31752" w:rsidP="000103B3">
            <w:pPr>
              <w:jc w:val="center"/>
              <w:rPr>
                <w:sz w:val="18"/>
                <w:szCs w:val="18"/>
                <w:lang w:val="en-US"/>
              </w:rPr>
            </w:pPr>
            <w:r w:rsidRPr="004C0108">
              <w:rPr>
                <w:b/>
                <w:bCs/>
                <w:i/>
                <w:iCs/>
                <w:sz w:val="18"/>
                <w:szCs w:val="18"/>
                <w:lang w:val="en-US"/>
              </w:rPr>
              <w:t>B</w:t>
            </w:r>
          </w:p>
        </w:tc>
        <w:tc>
          <w:tcPr>
            <w:tcW w:w="1428" w:type="dxa"/>
            <w:tcBorders>
              <w:top w:val="nil"/>
              <w:left w:val="nil"/>
              <w:bottom w:val="nil"/>
              <w:right w:val="nil"/>
            </w:tcBorders>
            <w:tcMar>
              <w:top w:w="54" w:type="dxa"/>
              <w:left w:w="108" w:type="dxa"/>
              <w:bottom w:w="54" w:type="dxa"/>
              <w:right w:w="108" w:type="dxa"/>
            </w:tcMar>
            <w:vAlign w:val="center"/>
            <w:hideMark/>
          </w:tcPr>
          <w:p w14:paraId="118E1EEB" w14:textId="77777777" w:rsidR="00C31752" w:rsidRPr="004C0108" w:rsidRDefault="00C31752" w:rsidP="000103B3">
            <w:pPr>
              <w:jc w:val="center"/>
              <w:rPr>
                <w:sz w:val="18"/>
                <w:szCs w:val="18"/>
                <w:lang w:val="en-US"/>
              </w:rPr>
            </w:pPr>
            <w:r w:rsidRPr="004C0108">
              <w:rPr>
                <w:sz w:val="18"/>
                <w:szCs w:val="18"/>
                <w:lang w:val="en-US"/>
              </w:rPr>
              <w:t>1</w:t>
            </w:r>
          </w:p>
        </w:tc>
        <w:tc>
          <w:tcPr>
            <w:tcW w:w="2093" w:type="dxa"/>
            <w:tcBorders>
              <w:top w:val="nil"/>
              <w:left w:val="nil"/>
              <w:bottom w:val="nil"/>
              <w:right w:val="nil"/>
            </w:tcBorders>
            <w:tcMar>
              <w:top w:w="15" w:type="dxa"/>
              <w:left w:w="15" w:type="dxa"/>
              <w:bottom w:w="0" w:type="dxa"/>
              <w:right w:w="15" w:type="dxa"/>
            </w:tcMar>
            <w:vAlign w:val="center"/>
            <w:hideMark/>
          </w:tcPr>
          <w:p w14:paraId="1444DC9D"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nil"/>
              <w:left w:val="nil"/>
              <w:bottom w:val="nil"/>
              <w:right w:val="nil"/>
            </w:tcBorders>
            <w:tcMar>
              <w:top w:w="15" w:type="dxa"/>
              <w:left w:w="15" w:type="dxa"/>
              <w:bottom w:w="0" w:type="dxa"/>
              <w:right w:w="15" w:type="dxa"/>
            </w:tcMar>
            <w:vAlign w:val="center"/>
            <w:hideMark/>
          </w:tcPr>
          <w:p w14:paraId="30D03233"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3E22AD16" w14:textId="77777777" w:rsidR="00C31752" w:rsidRPr="004C0108" w:rsidRDefault="00C31752" w:rsidP="000103B3">
            <w:pPr>
              <w:jc w:val="center"/>
              <w:rPr>
                <w:sz w:val="18"/>
                <w:szCs w:val="18"/>
                <w:lang w:val="en-US"/>
              </w:rPr>
            </w:pPr>
            <w:r w:rsidRPr="004C0108">
              <w:rPr>
                <w:b/>
                <w:bCs/>
                <w:i/>
                <w:iCs/>
                <w:sz w:val="18"/>
                <w:szCs w:val="18"/>
                <w:lang w:val="en-US"/>
              </w:rPr>
              <w:t>IO</w:t>
            </w:r>
          </w:p>
        </w:tc>
      </w:tr>
      <w:tr w:rsidR="00C31752" w:rsidRPr="004C0108" w14:paraId="5A9B6D37"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4CCE33CA" w14:textId="77777777" w:rsidR="00C31752" w:rsidRPr="004C0108" w:rsidRDefault="00C31752" w:rsidP="000103B3">
            <w:pPr>
              <w:jc w:val="center"/>
              <w:rPr>
                <w:sz w:val="18"/>
                <w:szCs w:val="18"/>
                <w:lang w:val="en-US"/>
              </w:rPr>
            </w:pPr>
            <w:r w:rsidRPr="004C0108">
              <w:rPr>
                <w:b/>
                <w:bCs/>
                <w:i/>
                <w:iCs/>
                <w:sz w:val="18"/>
                <w:szCs w:val="18"/>
                <w:lang w:val="en-US"/>
              </w:rPr>
              <w:t>C</w:t>
            </w:r>
          </w:p>
        </w:tc>
        <w:tc>
          <w:tcPr>
            <w:tcW w:w="1428" w:type="dxa"/>
            <w:tcBorders>
              <w:top w:val="nil"/>
              <w:left w:val="nil"/>
              <w:bottom w:val="nil"/>
              <w:right w:val="nil"/>
            </w:tcBorders>
            <w:tcMar>
              <w:top w:w="54" w:type="dxa"/>
              <w:left w:w="108" w:type="dxa"/>
              <w:bottom w:w="54" w:type="dxa"/>
              <w:right w:w="108" w:type="dxa"/>
            </w:tcMar>
            <w:vAlign w:val="center"/>
            <w:hideMark/>
          </w:tcPr>
          <w:p w14:paraId="1DA5B236" w14:textId="77777777" w:rsidR="00C31752" w:rsidRPr="004C0108" w:rsidRDefault="00C31752" w:rsidP="000103B3">
            <w:pPr>
              <w:jc w:val="center"/>
              <w:rPr>
                <w:sz w:val="18"/>
                <w:szCs w:val="18"/>
                <w:lang w:val="en-US"/>
              </w:rPr>
            </w:pPr>
            <w:r w:rsidRPr="004C0108">
              <w:rPr>
                <w:sz w:val="18"/>
                <w:szCs w:val="18"/>
                <w:lang w:val="en-US"/>
              </w:rPr>
              <w:t>2</w:t>
            </w:r>
          </w:p>
        </w:tc>
        <w:tc>
          <w:tcPr>
            <w:tcW w:w="2093" w:type="dxa"/>
            <w:tcBorders>
              <w:top w:val="nil"/>
              <w:left w:val="nil"/>
              <w:bottom w:val="nil"/>
              <w:right w:val="nil"/>
            </w:tcBorders>
            <w:tcMar>
              <w:top w:w="15" w:type="dxa"/>
              <w:left w:w="15" w:type="dxa"/>
              <w:bottom w:w="0" w:type="dxa"/>
              <w:right w:w="15" w:type="dxa"/>
            </w:tcMar>
            <w:vAlign w:val="center"/>
            <w:hideMark/>
          </w:tcPr>
          <w:p w14:paraId="78B295AF"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nil"/>
              <w:left w:val="nil"/>
              <w:bottom w:val="nil"/>
              <w:right w:val="nil"/>
            </w:tcBorders>
            <w:tcMar>
              <w:top w:w="15" w:type="dxa"/>
              <w:left w:w="15" w:type="dxa"/>
              <w:bottom w:w="0" w:type="dxa"/>
              <w:right w:w="15" w:type="dxa"/>
            </w:tcMar>
            <w:vAlign w:val="center"/>
            <w:hideMark/>
          </w:tcPr>
          <w:p w14:paraId="76255322"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10F3233C" w14:textId="77777777" w:rsidR="00C31752" w:rsidRPr="004C0108" w:rsidRDefault="00C31752" w:rsidP="000103B3">
            <w:pPr>
              <w:jc w:val="center"/>
              <w:rPr>
                <w:sz w:val="18"/>
                <w:szCs w:val="18"/>
                <w:lang w:val="en-US"/>
              </w:rPr>
            </w:pPr>
            <w:r w:rsidRPr="004C0108">
              <w:rPr>
                <w:b/>
                <w:bCs/>
                <w:i/>
                <w:iCs/>
                <w:sz w:val="18"/>
                <w:szCs w:val="18"/>
                <w:lang w:val="en-US"/>
              </w:rPr>
              <w:t>IL</w:t>
            </w:r>
          </w:p>
        </w:tc>
      </w:tr>
      <w:tr w:rsidR="00C31752" w:rsidRPr="004C0108" w14:paraId="7970A146"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7B9CE92" w14:textId="77777777" w:rsidR="00C31752" w:rsidRPr="004C0108" w:rsidRDefault="00C31752" w:rsidP="000103B3">
            <w:pPr>
              <w:jc w:val="center"/>
              <w:rPr>
                <w:sz w:val="18"/>
                <w:szCs w:val="18"/>
                <w:lang w:val="en-US"/>
              </w:rPr>
            </w:pPr>
            <w:r w:rsidRPr="004C0108">
              <w:rPr>
                <w:b/>
                <w:bCs/>
                <w:i/>
                <w:iCs/>
                <w:sz w:val="18"/>
                <w:szCs w:val="18"/>
                <w:lang w:val="en-US"/>
              </w:rPr>
              <w:t>D</w:t>
            </w:r>
          </w:p>
        </w:tc>
        <w:tc>
          <w:tcPr>
            <w:tcW w:w="1428" w:type="dxa"/>
            <w:tcBorders>
              <w:top w:val="nil"/>
              <w:left w:val="nil"/>
              <w:bottom w:val="nil"/>
              <w:right w:val="nil"/>
            </w:tcBorders>
            <w:tcMar>
              <w:top w:w="54" w:type="dxa"/>
              <w:left w:w="108" w:type="dxa"/>
              <w:bottom w:w="54" w:type="dxa"/>
              <w:right w:w="108" w:type="dxa"/>
            </w:tcMar>
            <w:vAlign w:val="center"/>
            <w:hideMark/>
          </w:tcPr>
          <w:p w14:paraId="4E36669E" w14:textId="77777777" w:rsidR="00C31752" w:rsidRPr="004C0108" w:rsidRDefault="00C31752" w:rsidP="000103B3">
            <w:pPr>
              <w:jc w:val="center"/>
              <w:rPr>
                <w:sz w:val="18"/>
                <w:szCs w:val="18"/>
                <w:lang w:val="en-US"/>
              </w:rPr>
            </w:pPr>
            <w:r w:rsidRPr="004C0108">
              <w:rPr>
                <w:sz w:val="18"/>
                <w:szCs w:val="18"/>
                <w:lang w:val="en-US"/>
              </w:rPr>
              <w:t>3</w:t>
            </w:r>
          </w:p>
        </w:tc>
        <w:tc>
          <w:tcPr>
            <w:tcW w:w="2093" w:type="dxa"/>
            <w:tcBorders>
              <w:top w:val="nil"/>
              <w:left w:val="nil"/>
              <w:bottom w:val="nil"/>
              <w:right w:val="nil"/>
            </w:tcBorders>
            <w:tcMar>
              <w:top w:w="15" w:type="dxa"/>
              <w:left w:w="15" w:type="dxa"/>
              <w:bottom w:w="0" w:type="dxa"/>
              <w:right w:w="15" w:type="dxa"/>
            </w:tcMar>
            <w:vAlign w:val="center"/>
            <w:hideMark/>
          </w:tcPr>
          <w:p w14:paraId="180BA25A"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nil"/>
              <w:left w:val="nil"/>
              <w:bottom w:val="nil"/>
              <w:right w:val="nil"/>
            </w:tcBorders>
            <w:tcMar>
              <w:top w:w="15" w:type="dxa"/>
              <w:left w:w="15" w:type="dxa"/>
              <w:bottom w:w="0" w:type="dxa"/>
              <w:right w:w="15" w:type="dxa"/>
            </w:tcMar>
            <w:vAlign w:val="center"/>
            <w:hideMark/>
          </w:tcPr>
          <w:p w14:paraId="11602034"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2FC025A3" w14:textId="77777777" w:rsidR="00C31752" w:rsidRPr="004C0108" w:rsidRDefault="00C31752" w:rsidP="000103B3">
            <w:pPr>
              <w:jc w:val="center"/>
              <w:rPr>
                <w:sz w:val="18"/>
                <w:szCs w:val="18"/>
                <w:lang w:val="en-US"/>
              </w:rPr>
            </w:pPr>
            <w:r w:rsidRPr="004C0108">
              <w:rPr>
                <w:b/>
                <w:bCs/>
                <w:i/>
                <w:iCs/>
                <w:sz w:val="18"/>
                <w:szCs w:val="18"/>
                <w:lang w:val="en-US"/>
              </w:rPr>
              <w:t>IR</w:t>
            </w:r>
          </w:p>
        </w:tc>
      </w:tr>
      <w:tr w:rsidR="00C31752" w:rsidRPr="004C0108" w14:paraId="3F4E82DC"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70E7EA12" w14:textId="77777777" w:rsidR="00C31752" w:rsidRPr="004C0108" w:rsidRDefault="00C31752" w:rsidP="000103B3">
            <w:pPr>
              <w:jc w:val="center"/>
              <w:rPr>
                <w:sz w:val="18"/>
                <w:szCs w:val="18"/>
                <w:lang w:val="en-US"/>
              </w:rPr>
            </w:pPr>
            <w:r w:rsidRPr="004C0108">
              <w:rPr>
                <w:b/>
                <w:bCs/>
                <w:i/>
                <w:iCs/>
                <w:sz w:val="18"/>
                <w:szCs w:val="18"/>
                <w:lang w:val="en-US"/>
              </w:rPr>
              <w:t>E</w:t>
            </w:r>
          </w:p>
        </w:tc>
        <w:tc>
          <w:tcPr>
            <w:tcW w:w="1428" w:type="dxa"/>
            <w:tcBorders>
              <w:top w:val="nil"/>
              <w:left w:val="nil"/>
              <w:bottom w:val="nil"/>
              <w:right w:val="nil"/>
            </w:tcBorders>
            <w:tcMar>
              <w:top w:w="54" w:type="dxa"/>
              <w:left w:w="108" w:type="dxa"/>
              <w:bottom w:w="54" w:type="dxa"/>
              <w:right w:w="108" w:type="dxa"/>
            </w:tcMar>
            <w:vAlign w:val="center"/>
            <w:hideMark/>
          </w:tcPr>
          <w:p w14:paraId="0C0BA71C" w14:textId="77777777" w:rsidR="00C31752" w:rsidRPr="004C0108" w:rsidRDefault="00C31752" w:rsidP="000103B3">
            <w:pPr>
              <w:jc w:val="center"/>
              <w:rPr>
                <w:sz w:val="18"/>
                <w:szCs w:val="18"/>
                <w:lang w:val="en-US"/>
              </w:rPr>
            </w:pPr>
            <w:r w:rsidRPr="004C0108">
              <w:rPr>
                <w:sz w:val="18"/>
                <w:szCs w:val="18"/>
                <w:lang w:val="en-US"/>
              </w:rPr>
              <w:t>4</w:t>
            </w:r>
          </w:p>
        </w:tc>
        <w:tc>
          <w:tcPr>
            <w:tcW w:w="2093" w:type="dxa"/>
            <w:tcBorders>
              <w:top w:val="nil"/>
              <w:left w:val="nil"/>
              <w:bottom w:val="nil"/>
              <w:right w:val="nil"/>
            </w:tcBorders>
            <w:tcMar>
              <w:top w:w="15" w:type="dxa"/>
              <w:left w:w="15" w:type="dxa"/>
              <w:bottom w:w="0" w:type="dxa"/>
              <w:right w:w="15" w:type="dxa"/>
            </w:tcMar>
            <w:vAlign w:val="center"/>
            <w:hideMark/>
          </w:tcPr>
          <w:p w14:paraId="3616864F"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nil"/>
              <w:left w:val="nil"/>
              <w:bottom w:val="nil"/>
              <w:right w:val="nil"/>
            </w:tcBorders>
            <w:tcMar>
              <w:top w:w="15" w:type="dxa"/>
              <w:left w:w="15" w:type="dxa"/>
              <w:bottom w:w="0" w:type="dxa"/>
              <w:right w:w="15" w:type="dxa"/>
            </w:tcMar>
            <w:vAlign w:val="center"/>
            <w:hideMark/>
          </w:tcPr>
          <w:p w14:paraId="192B53D4"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2E3B984D" w14:textId="77777777" w:rsidR="00C31752" w:rsidRPr="004C0108" w:rsidRDefault="00C31752" w:rsidP="000103B3">
            <w:pPr>
              <w:jc w:val="center"/>
              <w:rPr>
                <w:sz w:val="18"/>
                <w:szCs w:val="18"/>
                <w:lang w:val="en-US"/>
              </w:rPr>
            </w:pPr>
            <w:r w:rsidRPr="004C0108">
              <w:rPr>
                <w:b/>
                <w:bCs/>
                <w:i/>
                <w:iCs/>
                <w:sz w:val="18"/>
                <w:szCs w:val="18"/>
                <w:lang w:val="en-US"/>
              </w:rPr>
              <w:t>IN</w:t>
            </w:r>
          </w:p>
        </w:tc>
      </w:tr>
      <w:tr w:rsidR="00C31752" w:rsidRPr="004C0108" w14:paraId="4071B604" w14:textId="77777777" w:rsidTr="000103B3">
        <w:trPr>
          <w:trHeight w:val="18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41FF174D" w14:textId="77777777" w:rsidR="00C31752" w:rsidRPr="004C0108" w:rsidRDefault="00C31752" w:rsidP="000103B3">
            <w:pPr>
              <w:jc w:val="center"/>
              <w:rPr>
                <w:sz w:val="18"/>
                <w:szCs w:val="18"/>
                <w:lang w:val="en-US"/>
              </w:rPr>
            </w:pPr>
            <w:r w:rsidRPr="004C0108">
              <w:rPr>
                <w:b/>
                <w:bCs/>
                <w:i/>
                <w:iCs/>
                <w:sz w:val="18"/>
                <w:szCs w:val="18"/>
                <w:lang w:val="en-US"/>
              </w:rPr>
              <w:t>F</w:t>
            </w:r>
          </w:p>
        </w:tc>
        <w:tc>
          <w:tcPr>
            <w:tcW w:w="1428" w:type="dxa"/>
            <w:tcBorders>
              <w:top w:val="nil"/>
              <w:left w:val="nil"/>
              <w:bottom w:val="nil"/>
              <w:right w:val="nil"/>
            </w:tcBorders>
            <w:tcMar>
              <w:top w:w="54" w:type="dxa"/>
              <w:left w:w="108" w:type="dxa"/>
              <w:bottom w:w="54" w:type="dxa"/>
              <w:right w:w="108" w:type="dxa"/>
            </w:tcMar>
            <w:vAlign w:val="center"/>
            <w:hideMark/>
          </w:tcPr>
          <w:p w14:paraId="722DB598" w14:textId="77777777" w:rsidR="00C31752" w:rsidRPr="004C0108" w:rsidRDefault="00C31752" w:rsidP="000103B3">
            <w:pPr>
              <w:jc w:val="center"/>
              <w:rPr>
                <w:sz w:val="18"/>
                <w:szCs w:val="18"/>
                <w:lang w:val="en-US"/>
              </w:rPr>
            </w:pPr>
            <w:r w:rsidRPr="004C0108">
              <w:rPr>
                <w:sz w:val="18"/>
                <w:szCs w:val="18"/>
                <w:lang w:val="en-US"/>
              </w:rPr>
              <w:t>5</w:t>
            </w:r>
          </w:p>
        </w:tc>
        <w:tc>
          <w:tcPr>
            <w:tcW w:w="2093" w:type="dxa"/>
            <w:tcBorders>
              <w:top w:val="nil"/>
              <w:left w:val="nil"/>
              <w:bottom w:val="nil"/>
              <w:right w:val="nil"/>
            </w:tcBorders>
            <w:tcMar>
              <w:top w:w="15" w:type="dxa"/>
              <w:left w:w="15" w:type="dxa"/>
              <w:bottom w:w="0" w:type="dxa"/>
              <w:right w:w="15" w:type="dxa"/>
            </w:tcMar>
            <w:vAlign w:val="center"/>
            <w:hideMark/>
          </w:tcPr>
          <w:p w14:paraId="5E9C7324" w14:textId="77777777" w:rsidR="00C31752" w:rsidRPr="004C0108" w:rsidRDefault="00C31752" w:rsidP="000103B3">
            <w:pPr>
              <w:jc w:val="center"/>
              <w:rPr>
                <w:sz w:val="18"/>
                <w:szCs w:val="18"/>
                <w:lang w:val="en-US"/>
              </w:rPr>
            </w:pPr>
            <w:r w:rsidRPr="004C0108">
              <w:rPr>
                <w:sz w:val="18"/>
                <w:szCs w:val="18"/>
                <w:lang w:val="en-US"/>
              </w:rPr>
              <w:t>0</w:t>
            </w:r>
          </w:p>
        </w:tc>
        <w:tc>
          <w:tcPr>
            <w:tcW w:w="2100" w:type="dxa"/>
            <w:tcBorders>
              <w:top w:val="nil"/>
              <w:left w:val="nil"/>
              <w:bottom w:val="nil"/>
              <w:right w:val="nil"/>
            </w:tcBorders>
            <w:tcMar>
              <w:top w:w="15" w:type="dxa"/>
              <w:left w:w="15" w:type="dxa"/>
              <w:bottom w:w="0" w:type="dxa"/>
              <w:right w:w="15" w:type="dxa"/>
            </w:tcMar>
            <w:vAlign w:val="center"/>
            <w:hideMark/>
          </w:tcPr>
          <w:p w14:paraId="32FA0DB6"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3DECCC98" w14:textId="77777777" w:rsidR="00C31752" w:rsidRPr="004C0108" w:rsidRDefault="00C31752" w:rsidP="000103B3">
            <w:pPr>
              <w:jc w:val="center"/>
              <w:rPr>
                <w:sz w:val="18"/>
                <w:szCs w:val="18"/>
                <w:lang w:val="en-US"/>
              </w:rPr>
            </w:pPr>
            <w:r w:rsidRPr="004C0108">
              <w:rPr>
                <w:b/>
                <w:bCs/>
                <w:i/>
                <w:iCs/>
                <w:sz w:val="18"/>
                <w:szCs w:val="18"/>
                <w:lang w:val="en-US"/>
              </w:rPr>
              <w:t>IB</w:t>
            </w:r>
          </w:p>
        </w:tc>
      </w:tr>
      <w:tr w:rsidR="00C31752" w:rsidRPr="004C0108" w14:paraId="5BB72031" w14:textId="77777777" w:rsidTr="000103B3">
        <w:trPr>
          <w:trHeight w:val="17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65608647" w14:textId="77777777" w:rsidR="00C31752" w:rsidRPr="004C0108" w:rsidRDefault="00C31752" w:rsidP="000103B3">
            <w:pPr>
              <w:jc w:val="center"/>
              <w:rPr>
                <w:sz w:val="18"/>
                <w:szCs w:val="18"/>
                <w:lang w:val="en-US"/>
              </w:rPr>
            </w:pPr>
            <w:r w:rsidRPr="004C0108">
              <w:rPr>
                <w:b/>
                <w:bCs/>
                <w:i/>
                <w:iCs/>
                <w:sz w:val="18"/>
                <w:szCs w:val="18"/>
                <w:lang w:val="en-US"/>
              </w:rPr>
              <w:t>G</w:t>
            </w:r>
          </w:p>
        </w:tc>
        <w:tc>
          <w:tcPr>
            <w:tcW w:w="1428" w:type="dxa"/>
            <w:tcBorders>
              <w:top w:val="nil"/>
              <w:left w:val="nil"/>
              <w:bottom w:val="nil"/>
              <w:right w:val="nil"/>
            </w:tcBorders>
            <w:tcMar>
              <w:top w:w="54" w:type="dxa"/>
              <w:left w:w="108" w:type="dxa"/>
              <w:bottom w:w="54" w:type="dxa"/>
              <w:right w:w="108" w:type="dxa"/>
            </w:tcMar>
            <w:vAlign w:val="center"/>
            <w:hideMark/>
          </w:tcPr>
          <w:p w14:paraId="430C2EEE" w14:textId="77777777" w:rsidR="00C31752" w:rsidRPr="004C0108" w:rsidRDefault="00C31752" w:rsidP="000103B3">
            <w:pPr>
              <w:jc w:val="center"/>
              <w:rPr>
                <w:sz w:val="18"/>
                <w:szCs w:val="18"/>
                <w:lang w:val="en-US"/>
              </w:rPr>
            </w:pPr>
            <w:r w:rsidRPr="004C0108">
              <w:rPr>
                <w:sz w:val="18"/>
                <w:szCs w:val="18"/>
                <w:lang w:val="en-US"/>
              </w:rPr>
              <w:t>6</w:t>
            </w:r>
          </w:p>
        </w:tc>
        <w:tc>
          <w:tcPr>
            <w:tcW w:w="2093" w:type="dxa"/>
            <w:tcBorders>
              <w:top w:val="nil"/>
              <w:left w:val="nil"/>
              <w:bottom w:val="nil"/>
              <w:right w:val="nil"/>
            </w:tcBorders>
            <w:tcMar>
              <w:top w:w="15" w:type="dxa"/>
              <w:left w:w="15" w:type="dxa"/>
              <w:bottom w:w="0" w:type="dxa"/>
              <w:right w:w="15" w:type="dxa"/>
            </w:tcMar>
            <w:vAlign w:val="center"/>
            <w:hideMark/>
          </w:tcPr>
          <w:p w14:paraId="457131D5"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22919C43"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7246EB0" w14:textId="77777777" w:rsidR="00C31752" w:rsidRPr="004C0108" w:rsidRDefault="00C31752" w:rsidP="000103B3">
            <w:pPr>
              <w:jc w:val="center"/>
              <w:rPr>
                <w:sz w:val="18"/>
                <w:szCs w:val="18"/>
                <w:lang w:val="en-US"/>
              </w:rPr>
            </w:pPr>
            <w:r w:rsidRPr="004C0108">
              <w:rPr>
                <w:b/>
                <w:bCs/>
                <w:i/>
                <w:iCs/>
                <w:sz w:val="18"/>
                <w:szCs w:val="18"/>
                <w:lang w:val="en-US"/>
              </w:rPr>
              <w:t>OI</w:t>
            </w:r>
          </w:p>
        </w:tc>
      </w:tr>
      <w:tr w:rsidR="00C31752" w:rsidRPr="004C0108" w14:paraId="5D0F428D" w14:textId="77777777" w:rsidTr="000103B3">
        <w:trPr>
          <w:trHeight w:val="169"/>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B5AD1DE" w14:textId="77777777" w:rsidR="00C31752" w:rsidRPr="004C0108" w:rsidRDefault="00C31752" w:rsidP="000103B3">
            <w:pPr>
              <w:jc w:val="center"/>
              <w:rPr>
                <w:sz w:val="18"/>
                <w:szCs w:val="18"/>
                <w:lang w:val="en-US"/>
              </w:rPr>
            </w:pPr>
            <w:r w:rsidRPr="004C0108">
              <w:rPr>
                <w:b/>
                <w:bCs/>
                <w:i/>
                <w:iCs/>
                <w:sz w:val="18"/>
                <w:szCs w:val="18"/>
                <w:lang w:val="en-US"/>
              </w:rPr>
              <w:t>H</w:t>
            </w:r>
          </w:p>
        </w:tc>
        <w:tc>
          <w:tcPr>
            <w:tcW w:w="1428" w:type="dxa"/>
            <w:tcBorders>
              <w:top w:val="nil"/>
              <w:left w:val="nil"/>
              <w:bottom w:val="nil"/>
              <w:right w:val="nil"/>
            </w:tcBorders>
            <w:tcMar>
              <w:top w:w="54" w:type="dxa"/>
              <w:left w:w="108" w:type="dxa"/>
              <w:bottom w:w="54" w:type="dxa"/>
              <w:right w:w="108" w:type="dxa"/>
            </w:tcMar>
            <w:vAlign w:val="center"/>
            <w:hideMark/>
          </w:tcPr>
          <w:p w14:paraId="0631F1DE" w14:textId="77777777" w:rsidR="00C31752" w:rsidRPr="004C0108" w:rsidRDefault="00C31752" w:rsidP="000103B3">
            <w:pPr>
              <w:jc w:val="center"/>
              <w:rPr>
                <w:sz w:val="18"/>
                <w:szCs w:val="18"/>
                <w:lang w:val="en-US"/>
              </w:rPr>
            </w:pPr>
            <w:r w:rsidRPr="004C0108">
              <w:rPr>
                <w:sz w:val="18"/>
                <w:szCs w:val="18"/>
                <w:lang w:val="en-US"/>
              </w:rPr>
              <w:t>7</w:t>
            </w:r>
          </w:p>
        </w:tc>
        <w:tc>
          <w:tcPr>
            <w:tcW w:w="2093" w:type="dxa"/>
            <w:tcBorders>
              <w:top w:val="nil"/>
              <w:left w:val="nil"/>
              <w:bottom w:val="nil"/>
              <w:right w:val="nil"/>
            </w:tcBorders>
            <w:tcMar>
              <w:top w:w="15" w:type="dxa"/>
              <w:left w:w="15" w:type="dxa"/>
              <w:bottom w:w="0" w:type="dxa"/>
              <w:right w:w="15" w:type="dxa"/>
            </w:tcMar>
            <w:vAlign w:val="center"/>
            <w:hideMark/>
          </w:tcPr>
          <w:p w14:paraId="45187850"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56CC6469"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7A34F7B1" w14:textId="77777777" w:rsidR="00C31752" w:rsidRPr="004C0108" w:rsidRDefault="00C31752" w:rsidP="000103B3">
            <w:pPr>
              <w:jc w:val="center"/>
              <w:rPr>
                <w:sz w:val="18"/>
                <w:szCs w:val="18"/>
                <w:lang w:val="en-US"/>
              </w:rPr>
            </w:pPr>
            <w:r w:rsidRPr="004C0108">
              <w:rPr>
                <w:b/>
                <w:bCs/>
                <w:i/>
                <w:iCs/>
                <w:sz w:val="18"/>
                <w:szCs w:val="18"/>
                <w:lang w:val="en-US"/>
              </w:rPr>
              <w:t>OO</w:t>
            </w:r>
          </w:p>
        </w:tc>
      </w:tr>
      <w:tr w:rsidR="00C31752" w:rsidRPr="004C0108" w14:paraId="7F1702E9" w14:textId="77777777" w:rsidTr="000103B3">
        <w:trPr>
          <w:trHeight w:val="15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2D7901CD" w14:textId="77777777" w:rsidR="00C31752" w:rsidRPr="004C0108" w:rsidRDefault="00C31752" w:rsidP="000103B3">
            <w:pPr>
              <w:jc w:val="center"/>
              <w:rPr>
                <w:sz w:val="18"/>
                <w:szCs w:val="18"/>
                <w:lang w:val="en-US"/>
              </w:rPr>
            </w:pPr>
            <w:r w:rsidRPr="004C0108">
              <w:rPr>
                <w:b/>
                <w:bCs/>
                <w:i/>
                <w:iCs/>
                <w:sz w:val="18"/>
                <w:szCs w:val="18"/>
                <w:lang w:val="en-US"/>
              </w:rPr>
              <w:t>I</w:t>
            </w:r>
          </w:p>
        </w:tc>
        <w:tc>
          <w:tcPr>
            <w:tcW w:w="1428" w:type="dxa"/>
            <w:tcBorders>
              <w:top w:val="nil"/>
              <w:left w:val="nil"/>
              <w:bottom w:val="nil"/>
              <w:right w:val="nil"/>
            </w:tcBorders>
            <w:tcMar>
              <w:top w:w="54" w:type="dxa"/>
              <w:left w:w="108" w:type="dxa"/>
              <w:bottom w:w="54" w:type="dxa"/>
              <w:right w:w="108" w:type="dxa"/>
            </w:tcMar>
            <w:vAlign w:val="center"/>
            <w:hideMark/>
          </w:tcPr>
          <w:p w14:paraId="1646E280" w14:textId="77777777" w:rsidR="00C31752" w:rsidRPr="004C0108" w:rsidRDefault="00C31752" w:rsidP="000103B3">
            <w:pPr>
              <w:jc w:val="center"/>
              <w:rPr>
                <w:sz w:val="18"/>
                <w:szCs w:val="18"/>
                <w:lang w:val="en-US"/>
              </w:rPr>
            </w:pPr>
            <w:r w:rsidRPr="004C0108">
              <w:rPr>
                <w:sz w:val="18"/>
                <w:szCs w:val="18"/>
                <w:lang w:val="en-US"/>
              </w:rPr>
              <w:t>8</w:t>
            </w:r>
          </w:p>
        </w:tc>
        <w:tc>
          <w:tcPr>
            <w:tcW w:w="2093" w:type="dxa"/>
            <w:tcBorders>
              <w:top w:val="nil"/>
              <w:left w:val="nil"/>
              <w:bottom w:val="nil"/>
              <w:right w:val="nil"/>
            </w:tcBorders>
            <w:tcMar>
              <w:top w:w="15" w:type="dxa"/>
              <w:left w:w="15" w:type="dxa"/>
              <w:bottom w:w="0" w:type="dxa"/>
              <w:right w:w="15" w:type="dxa"/>
            </w:tcMar>
            <w:vAlign w:val="center"/>
            <w:hideMark/>
          </w:tcPr>
          <w:p w14:paraId="386C17DA"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25DBC763"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7B7CD57C" w14:textId="77777777" w:rsidR="00C31752" w:rsidRPr="004C0108" w:rsidRDefault="00C31752" w:rsidP="000103B3">
            <w:pPr>
              <w:jc w:val="center"/>
              <w:rPr>
                <w:sz w:val="18"/>
                <w:szCs w:val="18"/>
                <w:lang w:val="en-US"/>
              </w:rPr>
            </w:pPr>
            <w:r w:rsidRPr="004C0108">
              <w:rPr>
                <w:b/>
                <w:bCs/>
                <w:i/>
                <w:iCs/>
                <w:sz w:val="18"/>
                <w:szCs w:val="18"/>
                <w:lang w:val="en-US"/>
              </w:rPr>
              <w:t>OL</w:t>
            </w:r>
          </w:p>
        </w:tc>
      </w:tr>
      <w:tr w:rsidR="00C31752" w:rsidRPr="004C0108" w14:paraId="73B8C5F7" w14:textId="77777777" w:rsidTr="000103B3">
        <w:trPr>
          <w:trHeight w:val="14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30D79111" w14:textId="77777777" w:rsidR="00C31752" w:rsidRPr="004C0108" w:rsidRDefault="00C31752" w:rsidP="000103B3">
            <w:pPr>
              <w:jc w:val="center"/>
              <w:rPr>
                <w:sz w:val="18"/>
                <w:szCs w:val="18"/>
                <w:lang w:val="en-US"/>
              </w:rPr>
            </w:pPr>
            <w:r w:rsidRPr="004C0108">
              <w:rPr>
                <w:b/>
                <w:bCs/>
                <w:i/>
                <w:iCs/>
                <w:sz w:val="18"/>
                <w:szCs w:val="18"/>
                <w:lang w:val="en-US"/>
              </w:rPr>
              <w:t>J</w:t>
            </w:r>
          </w:p>
        </w:tc>
        <w:tc>
          <w:tcPr>
            <w:tcW w:w="1428" w:type="dxa"/>
            <w:tcBorders>
              <w:top w:val="nil"/>
              <w:left w:val="nil"/>
              <w:bottom w:val="nil"/>
              <w:right w:val="nil"/>
            </w:tcBorders>
            <w:tcMar>
              <w:top w:w="54" w:type="dxa"/>
              <w:left w:w="108" w:type="dxa"/>
              <w:bottom w:w="54" w:type="dxa"/>
              <w:right w:w="108" w:type="dxa"/>
            </w:tcMar>
            <w:vAlign w:val="center"/>
            <w:hideMark/>
          </w:tcPr>
          <w:p w14:paraId="58E50CB8" w14:textId="77777777" w:rsidR="00C31752" w:rsidRPr="004C0108" w:rsidRDefault="00C31752" w:rsidP="000103B3">
            <w:pPr>
              <w:jc w:val="center"/>
              <w:rPr>
                <w:sz w:val="18"/>
                <w:szCs w:val="18"/>
                <w:lang w:val="en-US"/>
              </w:rPr>
            </w:pPr>
            <w:r w:rsidRPr="004C0108">
              <w:rPr>
                <w:sz w:val="18"/>
                <w:szCs w:val="18"/>
                <w:lang w:val="en-US"/>
              </w:rPr>
              <w:t>9</w:t>
            </w:r>
          </w:p>
        </w:tc>
        <w:tc>
          <w:tcPr>
            <w:tcW w:w="2093" w:type="dxa"/>
            <w:tcBorders>
              <w:top w:val="nil"/>
              <w:left w:val="nil"/>
              <w:bottom w:val="nil"/>
              <w:right w:val="nil"/>
            </w:tcBorders>
            <w:tcMar>
              <w:top w:w="15" w:type="dxa"/>
              <w:left w:w="15" w:type="dxa"/>
              <w:bottom w:w="0" w:type="dxa"/>
              <w:right w:w="15" w:type="dxa"/>
            </w:tcMar>
            <w:vAlign w:val="center"/>
            <w:hideMark/>
          </w:tcPr>
          <w:p w14:paraId="6625DCFD"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559BB033"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50C369A5" w14:textId="77777777" w:rsidR="00C31752" w:rsidRPr="004C0108" w:rsidRDefault="00C31752" w:rsidP="000103B3">
            <w:pPr>
              <w:jc w:val="center"/>
              <w:rPr>
                <w:sz w:val="18"/>
                <w:szCs w:val="18"/>
                <w:lang w:val="en-US"/>
              </w:rPr>
            </w:pPr>
            <w:r w:rsidRPr="004C0108">
              <w:rPr>
                <w:b/>
                <w:bCs/>
                <w:i/>
                <w:iCs/>
                <w:sz w:val="18"/>
                <w:szCs w:val="18"/>
                <w:lang w:val="en-US"/>
              </w:rPr>
              <w:t>OR</w:t>
            </w:r>
          </w:p>
        </w:tc>
      </w:tr>
      <w:tr w:rsidR="00C31752" w:rsidRPr="004C0108" w14:paraId="0D2BAEF7" w14:textId="77777777" w:rsidTr="000103B3">
        <w:trPr>
          <w:trHeight w:val="13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28F8B92" w14:textId="77777777" w:rsidR="00C31752" w:rsidRPr="004C0108" w:rsidRDefault="00C31752" w:rsidP="000103B3">
            <w:pPr>
              <w:jc w:val="center"/>
              <w:rPr>
                <w:sz w:val="18"/>
                <w:szCs w:val="18"/>
                <w:lang w:val="en-US"/>
              </w:rPr>
            </w:pPr>
            <w:r w:rsidRPr="004C0108">
              <w:rPr>
                <w:b/>
                <w:bCs/>
                <w:i/>
                <w:iCs/>
                <w:sz w:val="18"/>
                <w:szCs w:val="18"/>
                <w:lang w:val="en-US"/>
              </w:rPr>
              <w:t>K</w:t>
            </w:r>
          </w:p>
        </w:tc>
        <w:tc>
          <w:tcPr>
            <w:tcW w:w="1428" w:type="dxa"/>
            <w:tcBorders>
              <w:top w:val="nil"/>
              <w:left w:val="nil"/>
              <w:bottom w:val="nil"/>
              <w:right w:val="nil"/>
            </w:tcBorders>
            <w:tcMar>
              <w:top w:w="54" w:type="dxa"/>
              <w:left w:w="108" w:type="dxa"/>
              <w:bottom w:w="54" w:type="dxa"/>
              <w:right w:w="108" w:type="dxa"/>
            </w:tcMar>
            <w:vAlign w:val="center"/>
            <w:hideMark/>
          </w:tcPr>
          <w:p w14:paraId="27EA16AA" w14:textId="77777777" w:rsidR="00C31752" w:rsidRPr="004C0108" w:rsidRDefault="00C31752" w:rsidP="000103B3">
            <w:pPr>
              <w:jc w:val="center"/>
              <w:rPr>
                <w:sz w:val="18"/>
                <w:szCs w:val="18"/>
                <w:lang w:val="en-US"/>
              </w:rPr>
            </w:pPr>
            <w:r w:rsidRPr="004C0108">
              <w:rPr>
                <w:sz w:val="18"/>
                <w:szCs w:val="18"/>
                <w:lang w:val="en-US"/>
              </w:rPr>
              <w:t>10</w:t>
            </w:r>
          </w:p>
        </w:tc>
        <w:tc>
          <w:tcPr>
            <w:tcW w:w="2093" w:type="dxa"/>
            <w:tcBorders>
              <w:top w:val="nil"/>
              <w:left w:val="nil"/>
              <w:bottom w:val="nil"/>
              <w:right w:val="nil"/>
            </w:tcBorders>
            <w:tcMar>
              <w:top w:w="15" w:type="dxa"/>
              <w:left w:w="15" w:type="dxa"/>
              <w:bottom w:w="0" w:type="dxa"/>
              <w:right w:w="15" w:type="dxa"/>
            </w:tcMar>
            <w:vAlign w:val="center"/>
            <w:hideMark/>
          </w:tcPr>
          <w:p w14:paraId="5A743B31"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380FB2EC"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D4FE5B2" w14:textId="77777777" w:rsidR="00C31752" w:rsidRPr="004C0108" w:rsidRDefault="00C31752" w:rsidP="000103B3">
            <w:pPr>
              <w:jc w:val="center"/>
              <w:rPr>
                <w:sz w:val="18"/>
                <w:szCs w:val="18"/>
                <w:lang w:val="en-US"/>
              </w:rPr>
            </w:pPr>
            <w:r w:rsidRPr="004C0108">
              <w:rPr>
                <w:b/>
                <w:bCs/>
                <w:i/>
                <w:iCs/>
                <w:sz w:val="18"/>
                <w:szCs w:val="18"/>
                <w:lang w:val="en-US"/>
              </w:rPr>
              <w:t>ON</w:t>
            </w:r>
          </w:p>
        </w:tc>
      </w:tr>
      <w:tr w:rsidR="00C31752" w:rsidRPr="004C0108" w14:paraId="4CF8323C" w14:textId="77777777" w:rsidTr="000103B3">
        <w:trPr>
          <w:trHeight w:val="12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5FE3F047" w14:textId="77777777" w:rsidR="00C31752" w:rsidRPr="004C0108" w:rsidRDefault="00C31752" w:rsidP="000103B3">
            <w:pPr>
              <w:jc w:val="center"/>
              <w:rPr>
                <w:sz w:val="18"/>
                <w:szCs w:val="18"/>
                <w:lang w:val="en-US"/>
              </w:rPr>
            </w:pPr>
            <w:r w:rsidRPr="004C0108">
              <w:rPr>
                <w:b/>
                <w:bCs/>
                <w:i/>
                <w:iCs/>
                <w:sz w:val="18"/>
                <w:szCs w:val="18"/>
                <w:lang w:val="en-US"/>
              </w:rPr>
              <w:t>L</w:t>
            </w:r>
          </w:p>
        </w:tc>
        <w:tc>
          <w:tcPr>
            <w:tcW w:w="1428" w:type="dxa"/>
            <w:tcBorders>
              <w:top w:val="nil"/>
              <w:left w:val="nil"/>
              <w:bottom w:val="nil"/>
              <w:right w:val="nil"/>
            </w:tcBorders>
            <w:tcMar>
              <w:top w:w="54" w:type="dxa"/>
              <w:left w:w="108" w:type="dxa"/>
              <w:bottom w:w="54" w:type="dxa"/>
              <w:right w:w="108" w:type="dxa"/>
            </w:tcMar>
            <w:vAlign w:val="center"/>
            <w:hideMark/>
          </w:tcPr>
          <w:p w14:paraId="4685B6A0" w14:textId="77777777" w:rsidR="00C31752" w:rsidRPr="004C0108" w:rsidRDefault="00C31752" w:rsidP="000103B3">
            <w:pPr>
              <w:jc w:val="center"/>
              <w:rPr>
                <w:sz w:val="18"/>
                <w:szCs w:val="18"/>
                <w:lang w:val="en-US"/>
              </w:rPr>
            </w:pPr>
            <w:r w:rsidRPr="004C0108">
              <w:rPr>
                <w:sz w:val="18"/>
                <w:szCs w:val="18"/>
                <w:lang w:val="en-US"/>
              </w:rPr>
              <w:t>11</w:t>
            </w:r>
          </w:p>
        </w:tc>
        <w:tc>
          <w:tcPr>
            <w:tcW w:w="2093" w:type="dxa"/>
            <w:tcBorders>
              <w:top w:val="nil"/>
              <w:left w:val="nil"/>
              <w:bottom w:val="nil"/>
              <w:right w:val="nil"/>
            </w:tcBorders>
            <w:tcMar>
              <w:top w:w="15" w:type="dxa"/>
              <w:left w:w="15" w:type="dxa"/>
              <w:bottom w:w="0" w:type="dxa"/>
              <w:right w:w="15" w:type="dxa"/>
            </w:tcMar>
            <w:vAlign w:val="center"/>
            <w:hideMark/>
          </w:tcPr>
          <w:p w14:paraId="12BBE202" w14:textId="77777777" w:rsidR="00C31752" w:rsidRPr="004C0108" w:rsidRDefault="00C31752" w:rsidP="000103B3">
            <w:pPr>
              <w:jc w:val="center"/>
              <w:rPr>
                <w:sz w:val="18"/>
                <w:szCs w:val="18"/>
                <w:lang w:val="en-US"/>
              </w:rPr>
            </w:pPr>
            <w:r w:rsidRPr="004C0108">
              <w:rPr>
                <w:sz w:val="18"/>
                <w:szCs w:val="18"/>
                <w:lang w:val="en-US"/>
              </w:rPr>
              <w:t>1</w:t>
            </w:r>
          </w:p>
        </w:tc>
        <w:tc>
          <w:tcPr>
            <w:tcW w:w="2100" w:type="dxa"/>
            <w:tcBorders>
              <w:top w:val="nil"/>
              <w:left w:val="nil"/>
              <w:bottom w:val="nil"/>
              <w:right w:val="nil"/>
            </w:tcBorders>
            <w:tcMar>
              <w:top w:w="15" w:type="dxa"/>
              <w:left w:w="15" w:type="dxa"/>
              <w:bottom w:w="0" w:type="dxa"/>
              <w:right w:w="15" w:type="dxa"/>
            </w:tcMar>
            <w:vAlign w:val="center"/>
            <w:hideMark/>
          </w:tcPr>
          <w:p w14:paraId="4CDA1DF3"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66BBC818" w14:textId="77777777" w:rsidR="00C31752" w:rsidRPr="004C0108" w:rsidRDefault="00C31752" w:rsidP="000103B3">
            <w:pPr>
              <w:jc w:val="center"/>
              <w:rPr>
                <w:sz w:val="18"/>
                <w:szCs w:val="18"/>
                <w:lang w:val="en-US"/>
              </w:rPr>
            </w:pPr>
            <w:r w:rsidRPr="004C0108">
              <w:rPr>
                <w:b/>
                <w:bCs/>
                <w:i/>
                <w:iCs/>
                <w:sz w:val="18"/>
                <w:szCs w:val="18"/>
                <w:lang w:val="en-US"/>
              </w:rPr>
              <w:t>OB</w:t>
            </w:r>
          </w:p>
        </w:tc>
      </w:tr>
      <w:tr w:rsidR="00C31752" w:rsidRPr="004C0108" w14:paraId="738A0104" w14:textId="77777777" w:rsidTr="000103B3">
        <w:trPr>
          <w:trHeight w:val="11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68AC08C0" w14:textId="77777777" w:rsidR="00C31752" w:rsidRPr="004C0108" w:rsidRDefault="00C31752" w:rsidP="000103B3">
            <w:pPr>
              <w:jc w:val="center"/>
              <w:rPr>
                <w:sz w:val="18"/>
                <w:szCs w:val="18"/>
                <w:lang w:val="en-US"/>
              </w:rPr>
            </w:pPr>
            <w:r w:rsidRPr="004C0108">
              <w:rPr>
                <w:b/>
                <w:bCs/>
                <w:i/>
                <w:iCs/>
                <w:sz w:val="18"/>
                <w:szCs w:val="18"/>
                <w:lang w:val="en-US"/>
              </w:rPr>
              <w:t>M</w:t>
            </w:r>
          </w:p>
        </w:tc>
        <w:tc>
          <w:tcPr>
            <w:tcW w:w="1428" w:type="dxa"/>
            <w:tcBorders>
              <w:top w:val="nil"/>
              <w:left w:val="nil"/>
              <w:bottom w:val="nil"/>
              <w:right w:val="nil"/>
            </w:tcBorders>
            <w:tcMar>
              <w:top w:w="54" w:type="dxa"/>
              <w:left w:w="108" w:type="dxa"/>
              <w:bottom w:w="54" w:type="dxa"/>
              <w:right w:w="108" w:type="dxa"/>
            </w:tcMar>
            <w:vAlign w:val="center"/>
            <w:hideMark/>
          </w:tcPr>
          <w:p w14:paraId="2AD8AF9A" w14:textId="77777777" w:rsidR="00C31752" w:rsidRPr="004C0108" w:rsidRDefault="00C31752" w:rsidP="000103B3">
            <w:pPr>
              <w:jc w:val="center"/>
              <w:rPr>
                <w:sz w:val="18"/>
                <w:szCs w:val="18"/>
                <w:lang w:val="en-US"/>
              </w:rPr>
            </w:pPr>
            <w:r w:rsidRPr="004C0108">
              <w:rPr>
                <w:sz w:val="18"/>
                <w:szCs w:val="18"/>
                <w:lang w:val="en-US"/>
              </w:rPr>
              <w:t>12</w:t>
            </w:r>
          </w:p>
        </w:tc>
        <w:tc>
          <w:tcPr>
            <w:tcW w:w="2093" w:type="dxa"/>
            <w:tcBorders>
              <w:top w:val="nil"/>
              <w:left w:val="nil"/>
              <w:bottom w:val="nil"/>
              <w:right w:val="nil"/>
            </w:tcBorders>
            <w:tcMar>
              <w:top w:w="15" w:type="dxa"/>
              <w:left w:w="15" w:type="dxa"/>
              <w:bottom w:w="0" w:type="dxa"/>
              <w:right w:w="15" w:type="dxa"/>
            </w:tcMar>
            <w:vAlign w:val="center"/>
            <w:hideMark/>
          </w:tcPr>
          <w:p w14:paraId="55D57877"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797B5F0B"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0CFA25D4" w14:textId="77777777" w:rsidR="00C31752" w:rsidRPr="004C0108" w:rsidRDefault="00C31752" w:rsidP="000103B3">
            <w:pPr>
              <w:jc w:val="center"/>
              <w:rPr>
                <w:sz w:val="18"/>
                <w:szCs w:val="18"/>
                <w:lang w:val="en-US"/>
              </w:rPr>
            </w:pPr>
            <w:r w:rsidRPr="004C0108">
              <w:rPr>
                <w:b/>
                <w:bCs/>
                <w:i/>
                <w:iCs/>
                <w:sz w:val="18"/>
                <w:szCs w:val="18"/>
                <w:lang w:val="en-US"/>
              </w:rPr>
              <w:t>LI</w:t>
            </w:r>
          </w:p>
        </w:tc>
      </w:tr>
      <w:tr w:rsidR="00C31752" w:rsidRPr="004C0108" w14:paraId="2FEAE60D" w14:textId="77777777" w:rsidTr="000103B3">
        <w:trPr>
          <w:trHeight w:val="10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055EFD7" w14:textId="77777777" w:rsidR="00C31752" w:rsidRPr="004C0108" w:rsidRDefault="00C31752" w:rsidP="000103B3">
            <w:pPr>
              <w:jc w:val="center"/>
              <w:rPr>
                <w:sz w:val="18"/>
                <w:szCs w:val="18"/>
                <w:lang w:val="en-US"/>
              </w:rPr>
            </w:pPr>
            <w:r w:rsidRPr="004C0108">
              <w:rPr>
                <w:b/>
                <w:bCs/>
                <w:i/>
                <w:iCs/>
                <w:sz w:val="18"/>
                <w:szCs w:val="18"/>
                <w:lang w:val="en-US"/>
              </w:rPr>
              <w:t>N</w:t>
            </w:r>
          </w:p>
        </w:tc>
        <w:tc>
          <w:tcPr>
            <w:tcW w:w="1428" w:type="dxa"/>
            <w:tcBorders>
              <w:top w:val="nil"/>
              <w:left w:val="nil"/>
              <w:bottom w:val="nil"/>
              <w:right w:val="nil"/>
            </w:tcBorders>
            <w:tcMar>
              <w:top w:w="54" w:type="dxa"/>
              <w:left w:w="108" w:type="dxa"/>
              <w:bottom w:w="54" w:type="dxa"/>
              <w:right w:w="108" w:type="dxa"/>
            </w:tcMar>
            <w:vAlign w:val="center"/>
            <w:hideMark/>
          </w:tcPr>
          <w:p w14:paraId="4BDEC879" w14:textId="77777777" w:rsidR="00C31752" w:rsidRPr="004C0108" w:rsidRDefault="00C31752" w:rsidP="000103B3">
            <w:pPr>
              <w:jc w:val="center"/>
              <w:rPr>
                <w:sz w:val="18"/>
                <w:szCs w:val="18"/>
                <w:lang w:val="en-US"/>
              </w:rPr>
            </w:pPr>
            <w:r w:rsidRPr="004C0108">
              <w:rPr>
                <w:sz w:val="18"/>
                <w:szCs w:val="18"/>
                <w:lang w:val="en-US"/>
              </w:rPr>
              <w:t>13</w:t>
            </w:r>
          </w:p>
        </w:tc>
        <w:tc>
          <w:tcPr>
            <w:tcW w:w="2093" w:type="dxa"/>
            <w:tcBorders>
              <w:top w:val="nil"/>
              <w:left w:val="nil"/>
              <w:bottom w:val="nil"/>
              <w:right w:val="nil"/>
            </w:tcBorders>
            <w:tcMar>
              <w:top w:w="15" w:type="dxa"/>
              <w:left w:w="15" w:type="dxa"/>
              <w:bottom w:w="0" w:type="dxa"/>
              <w:right w:w="15" w:type="dxa"/>
            </w:tcMar>
            <w:vAlign w:val="center"/>
            <w:hideMark/>
          </w:tcPr>
          <w:p w14:paraId="3CBD9ABB"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50E5CA6E"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1A93B747" w14:textId="77777777" w:rsidR="00C31752" w:rsidRPr="004C0108" w:rsidRDefault="00C31752" w:rsidP="000103B3">
            <w:pPr>
              <w:jc w:val="center"/>
              <w:rPr>
                <w:sz w:val="18"/>
                <w:szCs w:val="18"/>
                <w:lang w:val="en-US"/>
              </w:rPr>
            </w:pPr>
            <w:r w:rsidRPr="004C0108">
              <w:rPr>
                <w:b/>
                <w:bCs/>
                <w:i/>
                <w:iCs/>
                <w:sz w:val="18"/>
                <w:szCs w:val="18"/>
                <w:lang w:val="en-US"/>
              </w:rPr>
              <w:t>LO</w:t>
            </w:r>
          </w:p>
        </w:tc>
      </w:tr>
      <w:tr w:rsidR="00C31752" w:rsidRPr="004C0108" w14:paraId="4BD8C9C3" w14:textId="77777777" w:rsidTr="000103B3">
        <w:trPr>
          <w:trHeight w:val="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61885098" w14:textId="77777777" w:rsidR="00C31752" w:rsidRPr="004C0108" w:rsidRDefault="00C31752" w:rsidP="000103B3">
            <w:pPr>
              <w:jc w:val="center"/>
              <w:rPr>
                <w:sz w:val="18"/>
                <w:szCs w:val="18"/>
                <w:lang w:val="en-US"/>
              </w:rPr>
            </w:pPr>
            <w:r w:rsidRPr="004C0108">
              <w:rPr>
                <w:b/>
                <w:bCs/>
                <w:i/>
                <w:iCs/>
                <w:sz w:val="18"/>
                <w:szCs w:val="18"/>
                <w:lang w:val="en-US"/>
              </w:rPr>
              <w:t>O</w:t>
            </w:r>
          </w:p>
        </w:tc>
        <w:tc>
          <w:tcPr>
            <w:tcW w:w="1428" w:type="dxa"/>
            <w:tcBorders>
              <w:top w:val="nil"/>
              <w:left w:val="nil"/>
              <w:bottom w:val="nil"/>
              <w:right w:val="nil"/>
            </w:tcBorders>
            <w:tcMar>
              <w:top w:w="54" w:type="dxa"/>
              <w:left w:w="108" w:type="dxa"/>
              <w:bottom w:w="54" w:type="dxa"/>
              <w:right w:w="108" w:type="dxa"/>
            </w:tcMar>
            <w:vAlign w:val="center"/>
            <w:hideMark/>
          </w:tcPr>
          <w:p w14:paraId="4588C92F" w14:textId="77777777" w:rsidR="00C31752" w:rsidRPr="004C0108" w:rsidRDefault="00C31752" w:rsidP="000103B3">
            <w:pPr>
              <w:jc w:val="center"/>
              <w:rPr>
                <w:sz w:val="18"/>
                <w:szCs w:val="18"/>
                <w:lang w:val="en-US"/>
              </w:rPr>
            </w:pPr>
            <w:r w:rsidRPr="004C0108">
              <w:rPr>
                <w:sz w:val="18"/>
                <w:szCs w:val="18"/>
                <w:lang w:val="en-US"/>
              </w:rPr>
              <w:t>14</w:t>
            </w:r>
          </w:p>
        </w:tc>
        <w:tc>
          <w:tcPr>
            <w:tcW w:w="2093" w:type="dxa"/>
            <w:tcBorders>
              <w:top w:val="nil"/>
              <w:left w:val="nil"/>
              <w:bottom w:val="nil"/>
              <w:right w:val="nil"/>
            </w:tcBorders>
            <w:tcMar>
              <w:top w:w="15" w:type="dxa"/>
              <w:left w:w="15" w:type="dxa"/>
              <w:bottom w:w="0" w:type="dxa"/>
              <w:right w:w="15" w:type="dxa"/>
            </w:tcMar>
            <w:vAlign w:val="center"/>
            <w:hideMark/>
          </w:tcPr>
          <w:p w14:paraId="2B9AF47B"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72A1D571"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5864A2F" w14:textId="77777777" w:rsidR="00C31752" w:rsidRPr="004C0108" w:rsidRDefault="00C31752" w:rsidP="000103B3">
            <w:pPr>
              <w:jc w:val="center"/>
              <w:rPr>
                <w:sz w:val="18"/>
                <w:szCs w:val="18"/>
                <w:lang w:val="en-US"/>
              </w:rPr>
            </w:pPr>
            <w:r w:rsidRPr="004C0108">
              <w:rPr>
                <w:b/>
                <w:bCs/>
                <w:i/>
                <w:iCs/>
                <w:sz w:val="18"/>
                <w:szCs w:val="18"/>
                <w:lang w:val="en-US"/>
              </w:rPr>
              <w:t>LL</w:t>
            </w:r>
          </w:p>
        </w:tc>
      </w:tr>
      <w:tr w:rsidR="00C31752" w:rsidRPr="004C0108" w14:paraId="4A431AF8" w14:textId="77777777" w:rsidTr="000103B3">
        <w:trPr>
          <w:trHeight w:val="89"/>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56C10BC4" w14:textId="77777777" w:rsidR="00C31752" w:rsidRPr="004C0108" w:rsidRDefault="00C31752" w:rsidP="000103B3">
            <w:pPr>
              <w:jc w:val="center"/>
              <w:rPr>
                <w:sz w:val="18"/>
                <w:szCs w:val="18"/>
                <w:lang w:val="en-US"/>
              </w:rPr>
            </w:pPr>
            <w:r w:rsidRPr="004C0108">
              <w:rPr>
                <w:b/>
                <w:bCs/>
                <w:i/>
                <w:iCs/>
                <w:sz w:val="18"/>
                <w:szCs w:val="18"/>
                <w:lang w:val="en-US"/>
              </w:rPr>
              <w:t>P</w:t>
            </w:r>
          </w:p>
        </w:tc>
        <w:tc>
          <w:tcPr>
            <w:tcW w:w="1428" w:type="dxa"/>
            <w:tcBorders>
              <w:top w:val="nil"/>
              <w:left w:val="nil"/>
              <w:bottom w:val="nil"/>
              <w:right w:val="nil"/>
            </w:tcBorders>
            <w:tcMar>
              <w:top w:w="54" w:type="dxa"/>
              <w:left w:w="108" w:type="dxa"/>
              <w:bottom w:w="54" w:type="dxa"/>
              <w:right w:w="108" w:type="dxa"/>
            </w:tcMar>
            <w:vAlign w:val="center"/>
            <w:hideMark/>
          </w:tcPr>
          <w:p w14:paraId="46ED3472" w14:textId="77777777" w:rsidR="00C31752" w:rsidRPr="004C0108" w:rsidRDefault="00C31752" w:rsidP="000103B3">
            <w:pPr>
              <w:jc w:val="center"/>
              <w:rPr>
                <w:sz w:val="18"/>
                <w:szCs w:val="18"/>
                <w:lang w:val="en-US"/>
              </w:rPr>
            </w:pPr>
            <w:r w:rsidRPr="004C0108">
              <w:rPr>
                <w:sz w:val="18"/>
                <w:szCs w:val="18"/>
                <w:lang w:val="en-US"/>
              </w:rPr>
              <w:t>15</w:t>
            </w:r>
          </w:p>
        </w:tc>
        <w:tc>
          <w:tcPr>
            <w:tcW w:w="2093" w:type="dxa"/>
            <w:tcBorders>
              <w:top w:val="nil"/>
              <w:left w:val="nil"/>
              <w:bottom w:val="nil"/>
              <w:right w:val="nil"/>
            </w:tcBorders>
            <w:tcMar>
              <w:top w:w="15" w:type="dxa"/>
              <w:left w:w="15" w:type="dxa"/>
              <w:bottom w:w="0" w:type="dxa"/>
              <w:right w:w="15" w:type="dxa"/>
            </w:tcMar>
            <w:vAlign w:val="center"/>
            <w:hideMark/>
          </w:tcPr>
          <w:p w14:paraId="1501D5E1"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0276D1C3"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2359E216" w14:textId="77777777" w:rsidR="00C31752" w:rsidRPr="004C0108" w:rsidRDefault="00C31752" w:rsidP="000103B3">
            <w:pPr>
              <w:jc w:val="center"/>
              <w:rPr>
                <w:sz w:val="18"/>
                <w:szCs w:val="18"/>
                <w:lang w:val="en-US"/>
              </w:rPr>
            </w:pPr>
            <w:r w:rsidRPr="004C0108">
              <w:rPr>
                <w:b/>
                <w:bCs/>
                <w:i/>
                <w:iCs/>
                <w:sz w:val="18"/>
                <w:szCs w:val="18"/>
                <w:lang w:val="en-US"/>
              </w:rPr>
              <w:t>LR</w:t>
            </w:r>
          </w:p>
        </w:tc>
      </w:tr>
      <w:tr w:rsidR="00C31752" w:rsidRPr="004C0108" w14:paraId="3CAB4455"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0B6E76B0" w14:textId="77777777" w:rsidR="00C31752" w:rsidRPr="004C0108" w:rsidRDefault="00C31752" w:rsidP="000103B3">
            <w:pPr>
              <w:jc w:val="center"/>
              <w:rPr>
                <w:sz w:val="18"/>
                <w:szCs w:val="18"/>
                <w:lang w:val="en-US"/>
              </w:rPr>
            </w:pPr>
            <w:r w:rsidRPr="004C0108">
              <w:rPr>
                <w:b/>
                <w:bCs/>
                <w:i/>
                <w:iCs/>
                <w:sz w:val="18"/>
                <w:szCs w:val="18"/>
                <w:lang w:val="en-US"/>
              </w:rPr>
              <w:t>Q</w:t>
            </w:r>
          </w:p>
        </w:tc>
        <w:tc>
          <w:tcPr>
            <w:tcW w:w="1428" w:type="dxa"/>
            <w:tcBorders>
              <w:top w:val="nil"/>
              <w:left w:val="nil"/>
              <w:bottom w:val="nil"/>
              <w:right w:val="nil"/>
            </w:tcBorders>
            <w:tcMar>
              <w:top w:w="54" w:type="dxa"/>
              <w:left w:w="108" w:type="dxa"/>
              <w:bottom w:w="54" w:type="dxa"/>
              <w:right w:w="108" w:type="dxa"/>
            </w:tcMar>
            <w:vAlign w:val="center"/>
            <w:hideMark/>
          </w:tcPr>
          <w:p w14:paraId="27CBE234" w14:textId="77777777" w:rsidR="00C31752" w:rsidRPr="004C0108" w:rsidRDefault="00C31752" w:rsidP="000103B3">
            <w:pPr>
              <w:jc w:val="center"/>
              <w:rPr>
                <w:sz w:val="18"/>
                <w:szCs w:val="18"/>
                <w:lang w:val="en-US"/>
              </w:rPr>
            </w:pPr>
            <w:r w:rsidRPr="004C0108">
              <w:rPr>
                <w:sz w:val="18"/>
                <w:szCs w:val="18"/>
                <w:lang w:val="en-US"/>
              </w:rPr>
              <w:t>16</w:t>
            </w:r>
          </w:p>
        </w:tc>
        <w:tc>
          <w:tcPr>
            <w:tcW w:w="2093" w:type="dxa"/>
            <w:tcBorders>
              <w:top w:val="nil"/>
              <w:left w:val="nil"/>
              <w:bottom w:val="nil"/>
              <w:right w:val="nil"/>
            </w:tcBorders>
            <w:tcMar>
              <w:top w:w="15" w:type="dxa"/>
              <w:left w:w="15" w:type="dxa"/>
              <w:bottom w:w="0" w:type="dxa"/>
              <w:right w:w="15" w:type="dxa"/>
            </w:tcMar>
            <w:vAlign w:val="center"/>
            <w:hideMark/>
          </w:tcPr>
          <w:p w14:paraId="53B1BB6F"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6470634B"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69E2982" w14:textId="77777777" w:rsidR="00C31752" w:rsidRPr="004C0108" w:rsidRDefault="00C31752" w:rsidP="000103B3">
            <w:pPr>
              <w:jc w:val="center"/>
              <w:rPr>
                <w:sz w:val="18"/>
                <w:szCs w:val="18"/>
                <w:lang w:val="en-US"/>
              </w:rPr>
            </w:pPr>
            <w:r w:rsidRPr="004C0108">
              <w:rPr>
                <w:b/>
                <w:bCs/>
                <w:i/>
                <w:iCs/>
                <w:sz w:val="18"/>
                <w:szCs w:val="18"/>
                <w:lang w:val="en-US"/>
              </w:rPr>
              <w:t>LN</w:t>
            </w:r>
          </w:p>
        </w:tc>
      </w:tr>
      <w:tr w:rsidR="00C31752" w:rsidRPr="004C0108" w14:paraId="4CA95924"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1693E22" w14:textId="77777777" w:rsidR="00C31752" w:rsidRPr="004C0108" w:rsidRDefault="00C31752" w:rsidP="000103B3">
            <w:pPr>
              <w:jc w:val="center"/>
              <w:rPr>
                <w:sz w:val="18"/>
                <w:szCs w:val="18"/>
                <w:lang w:val="en-US"/>
              </w:rPr>
            </w:pPr>
            <w:r w:rsidRPr="004C0108">
              <w:rPr>
                <w:b/>
                <w:bCs/>
                <w:i/>
                <w:iCs/>
                <w:sz w:val="18"/>
                <w:szCs w:val="18"/>
                <w:lang w:val="en-US"/>
              </w:rPr>
              <w:t>R</w:t>
            </w:r>
          </w:p>
        </w:tc>
        <w:tc>
          <w:tcPr>
            <w:tcW w:w="1428" w:type="dxa"/>
            <w:tcBorders>
              <w:top w:val="nil"/>
              <w:left w:val="nil"/>
              <w:bottom w:val="nil"/>
              <w:right w:val="nil"/>
            </w:tcBorders>
            <w:tcMar>
              <w:top w:w="54" w:type="dxa"/>
              <w:left w:w="108" w:type="dxa"/>
              <w:bottom w:w="54" w:type="dxa"/>
              <w:right w:w="108" w:type="dxa"/>
            </w:tcMar>
            <w:vAlign w:val="center"/>
            <w:hideMark/>
          </w:tcPr>
          <w:p w14:paraId="0D815C3F" w14:textId="77777777" w:rsidR="00C31752" w:rsidRPr="004C0108" w:rsidRDefault="00C31752" w:rsidP="000103B3">
            <w:pPr>
              <w:jc w:val="center"/>
              <w:rPr>
                <w:sz w:val="18"/>
                <w:szCs w:val="18"/>
                <w:lang w:val="en-US"/>
              </w:rPr>
            </w:pPr>
            <w:r w:rsidRPr="004C0108">
              <w:rPr>
                <w:sz w:val="18"/>
                <w:szCs w:val="18"/>
                <w:lang w:val="en-US"/>
              </w:rPr>
              <w:t>17</w:t>
            </w:r>
          </w:p>
        </w:tc>
        <w:tc>
          <w:tcPr>
            <w:tcW w:w="2093" w:type="dxa"/>
            <w:tcBorders>
              <w:top w:val="nil"/>
              <w:left w:val="nil"/>
              <w:bottom w:val="nil"/>
              <w:right w:val="nil"/>
            </w:tcBorders>
            <w:tcMar>
              <w:top w:w="15" w:type="dxa"/>
              <w:left w:w="15" w:type="dxa"/>
              <w:bottom w:w="0" w:type="dxa"/>
              <w:right w:w="15" w:type="dxa"/>
            </w:tcMar>
            <w:vAlign w:val="center"/>
            <w:hideMark/>
          </w:tcPr>
          <w:p w14:paraId="36BC91B6" w14:textId="77777777" w:rsidR="00C31752" w:rsidRPr="004C0108" w:rsidRDefault="00C31752" w:rsidP="000103B3">
            <w:pPr>
              <w:jc w:val="center"/>
              <w:rPr>
                <w:sz w:val="18"/>
                <w:szCs w:val="18"/>
                <w:lang w:val="en-US"/>
              </w:rPr>
            </w:pPr>
            <w:r w:rsidRPr="004C0108">
              <w:rPr>
                <w:sz w:val="18"/>
                <w:szCs w:val="18"/>
                <w:lang w:val="en-US"/>
              </w:rPr>
              <w:t>2</w:t>
            </w:r>
          </w:p>
        </w:tc>
        <w:tc>
          <w:tcPr>
            <w:tcW w:w="2100" w:type="dxa"/>
            <w:tcBorders>
              <w:top w:val="nil"/>
              <w:left w:val="nil"/>
              <w:bottom w:val="nil"/>
              <w:right w:val="nil"/>
            </w:tcBorders>
            <w:tcMar>
              <w:top w:w="15" w:type="dxa"/>
              <w:left w:w="15" w:type="dxa"/>
              <w:bottom w:w="0" w:type="dxa"/>
              <w:right w:w="15" w:type="dxa"/>
            </w:tcMar>
            <w:vAlign w:val="center"/>
            <w:hideMark/>
          </w:tcPr>
          <w:p w14:paraId="7B2ECF20"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DCD00ED" w14:textId="77777777" w:rsidR="00C31752" w:rsidRPr="004C0108" w:rsidRDefault="00C31752" w:rsidP="000103B3">
            <w:pPr>
              <w:jc w:val="center"/>
              <w:rPr>
                <w:sz w:val="18"/>
                <w:szCs w:val="18"/>
                <w:lang w:val="en-US"/>
              </w:rPr>
            </w:pPr>
            <w:r w:rsidRPr="004C0108">
              <w:rPr>
                <w:b/>
                <w:bCs/>
                <w:i/>
                <w:iCs/>
                <w:sz w:val="18"/>
                <w:szCs w:val="18"/>
                <w:lang w:val="en-US"/>
              </w:rPr>
              <w:t>LB</w:t>
            </w:r>
          </w:p>
        </w:tc>
      </w:tr>
      <w:tr w:rsidR="00C31752" w:rsidRPr="004C0108" w14:paraId="0D303644"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7CD9A24" w14:textId="77777777" w:rsidR="00C31752" w:rsidRPr="004C0108" w:rsidRDefault="00C31752" w:rsidP="000103B3">
            <w:pPr>
              <w:jc w:val="center"/>
              <w:rPr>
                <w:sz w:val="18"/>
                <w:szCs w:val="18"/>
                <w:lang w:val="en-US"/>
              </w:rPr>
            </w:pPr>
            <w:r w:rsidRPr="004C0108">
              <w:rPr>
                <w:b/>
                <w:bCs/>
                <w:i/>
                <w:iCs/>
                <w:sz w:val="18"/>
                <w:szCs w:val="18"/>
                <w:lang w:val="en-US"/>
              </w:rPr>
              <w:t>S</w:t>
            </w:r>
          </w:p>
        </w:tc>
        <w:tc>
          <w:tcPr>
            <w:tcW w:w="1428" w:type="dxa"/>
            <w:tcBorders>
              <w:top w:val="nil"/>
              <w:left w:val="nil"/>
              <w:bottom w:val="nil"/>
              <w:right w:val="nil"/>
            </w:tcBorders>
            <w:tcMar>
              <w:top w:w="54" w:type="dxa"/>
              <w:left w:w="108" w:type="dxa"/>
              <w:bottom w:w="54" w:type="dxa"/>
              <w:right w:w="108" w:type="dxa"/>
            </w:tcMar>
            <w:vAlign w:val="center"/>
            <w:hideMark/>
          </w:tcPr>
          <w:p w14:paraId="459F054F" w14:textId="77777777" w:rsidR="00C31752" w:rsidRPr="004C0108" w:rsidRDefault="00C31752" w:rsidP="000103B3">
            <w:pPr>
              <w:jc w:val="center"/>
              <w:rPr>
                <w:sz w:val="18"/>
                <w:szCs w:val="18"/>
                <w:lang w:val="en-US"/>
              </w:rPr>
            </w:pPr>
            <w:r w:rsidRPr="004C0108">
              <w:rPr>
                <w:sz w:val="18"/>
                <w:szCs w:val="18"/>
                <w:lang w:val="en-US"/>
              </w:rPr>
              <w:t>18</w:t>
            </w:r>
          </w:p>
        </w:tc>
        <w:tc>
          <w:tcPr>
            <w:tcW w:w="2093" w:type="dxa"/>
            <w:tcBorders>
              <w:top w:val="nil"/>
              <w:left w:val="nil"/>
              <w:bottom w:val="nil"/>
              <w:right w:val="nil"/>
            </w:tcBorders>
            <w:tcMar>
              <w:top w:w="15" w:type="dxa"/>
              <w:left w:w="15" w:type="dxa"/>
              <w:bottom w:w="0" w:type="dxa"/>
              <w:right w:w="15" w:type="dxa"/>
            </w:tcMar>
            <w:vAlign w:val="center"/>
            <w:hideMark/>
          </w:tcPr>
          <w:p w14:paraId="009B8451"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692FB804"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66B3722E" w14:textId="77777777" w:rsidR="00C31752" w:rsidRPr="004C0108" w:rsidRDefault="00C31752" w:rsidP="000103B3">
            <w:pPr>
              <w:jc w:val="center"/>
              <w:rPr>
                <w:sz w:val="18"/>
                <w:szCs w:val="18"/>
                <w:lang w:val="en-US"/>
              </w:rPr>
            </w:pPr>
            <w:r w:rsidRPr="004C0108">
              <w:rPr>
                <w:b/>
                <w:bCs/>
                <w:i/>
                <w:iCs/>
                <w:sz w:val="18"/>
                <w:szCs w:val="18"/>
                <w:lang w:val="en-US"/>
              </w:rPr>
              <w:t>RI</w:t>
            </w:r>
          </w:p>
        </w:tc>
      </w:tr>
      <w:tr w:rsidR="00C31752" w:rsidRPr="004C0108" w14:paraId="7F8FEA47"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0D9E833B" w14:textId="77777777" w:rsidR="00C31752" w:rsidRPr="004C0108" w:rsidRDefault="00C31752" w:rsidP="000103B3">
            <w:pPr>
              <w:jc w:val="center"/>
              <w:rPr>
                <w:sz w:val="18"/>
                <w:szCs w:val="18"/>
                <w:lang w:val="en-US"/>
              </w:rPr>
            </w:pPr>
            <w:r w:rsidRPr="004C0108">
              <w:rPr>
                <w:b/>
                <w:bCs/>
                <w:i/>
                <w:iCs/>
                <w:sz w:val="18"/>
                <w:szCs w:val="18"/>
                <w:lang w:val="en-US"/>
              </w:rPr>
              <w:t>T</w:t>
            </w:r>
          </w:p>
        </w:tc>
        <w:tc>
          <w:tcPr>
            <w:tcW w:w="1428" w:type="dxa"/>
            <w:tcBorders>
              <w:top w:val="nil"/>
              <w:left w:val="nil"/>
              <w:bottom w:val="nil"/>
              <w:right w:val="nil"/>
            </w:tcBorders>
            <w:tcMar>
              <w:top w:w="54" w:type="dxa"/>
              <w:left w:w="108" w:type="dxa"/>
              <w:bottom w:w="54" w:type="dxa"/>
              <w:right w:w="108" w:type="dxa"/>
            </w:tcMar>
            <w:vAlign w:val="center"/>
            <w:hideMark/>
          </w:tcPr>
          <w:p w14:paraId="151D2E93" w14:textId="77777777" w:rsidR="00C31752" w:rsidRPr="004C0108" w:rsidRDefault="00C31752" w:rsidP="000103B3">
            <w:pPr>
              <w:jc w:val="center"/>
              <w:rPr>
                <w:sz w:val="18"/>
                <w:szCs w:val="18"/>
                <w:lang w:val="en-US"/>
              </w:rPr>
            </w:pPr>
            <w:r w:rsidRPr="004C0108">
              <w:rPr>
                <w:sz w:val="18"/>
                <w:szCs w:val="18"/>
                <w:lang w:val="en-US"/>
              </w:rPr>
              <w:t>19</w:t>
            </w:r>
          </w:p>
        </w:tc>
        <w:tc>
          <w:tcPr>
            <w:tcW w:w="2093" w:type="dxa"/>
            <w:tcBorders>
              <w:top w:val="nil"/>
              <w:left w:val="nil"/>
              <w:bottom w:val="nil"/>
              <w:right w:val="nil"/>
            </w:tcBorders>
            <w:tcMar>
              <w:top w:w="15" w:type="dxa"/>
              <w:left w:w="15" w:type="dxa"/>
              <w:bottom w:w="0" w:type="dxa"/>
              <w:right w:w="15" w:type="dxa"/>
            </w:tcMar>
            <w:vAlign w:val="center"/>
            <w:hideMark/>
          </w:tcPr>
          <w:p w14:paraId="1B908376"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12101957"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0EA8DF6C" w14:textId="77777777" w:rsidR="00C31752" w:rsidRPr="004C0108" w:rsidRDefault="00C31752" w:rsidP="000103B3">
            <w:pPr>
              <w:jc w:val="center"/>
              <w:rPr>
                <w:sz w:val="18"/>
                <w:szCs w:val="18"/>
                <w:lang w:val="en-US"/>
              </w:rPr>
            </w:pPr>
            <w:r w:rsidRPr="004C0108">
              <w:rPr>
                <w:b/>
                <w:bCs/>
                <w:i/>
                <w:iCs/>
                <w:sz w:val="18"/>
                <w:szCs w:val="18"/>
                <w:lang w:val="en-US"/>
              </w:rPr>
              <w:t>RO</w:t>
            </w:r>
          </w:p>
        </w:tc>
      </w:tr>
      <w:tr w:rsidR="00C31752" w:rsidRPr="004C0108" w14:paraId="45A4F7CF" w14:textId="77777777" w:rsidTr="000103B3">
        <w:trPr>
          <w:trHeight w:val="120"/>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4F1BA0E6" w14:textId="77777777" w:rsidR="00C31752" w:rsidRPr="004C0108" w:rsidRDefault="00C31752" w:rsidP="000103B3">
            <w:pPr>
              <w:jc w:val="center"/>
              <w:rPr>
                <w:sz w:val="18"/>
                <w:szCs w:val="18"/>
                <w:lang w:val="en-US"/>
              </w:rPr>
            </w:pPr>
            <w:r w:rsidRPr="004C0108">
              <w:rPr>
                <w:b/>
                <w:bCs/>
                <w:i/>
                <w:iCs/>
                <w:sz w:val="18"/>
                <w:szCs w:val="18"/>
                <w:lang w:val="en-US"/>
              </w:rPr>
              <w:t>U</w:t>
            </w:r>
          </w:p>
        </w:tc>
        <w:tc>
          <w:tcPr>
            <w:tcW w:w="1428" w:type="dxa"/>
            <w:tcBorders>
              <w:top w:val="nil"/>
              <w:left w:val="nil"/>
              <w:bottom w:val="nil"/>
              <w:right w:val="nil"/>
            </w:tcBorders>
            <w:tcMar>
              <w:top w:w="54" w:type="dxa"/>
              <w:left w:w="108" w:type="dxa"/>
              <w:bottom w:w="54" w:type="dxa"/>
              <w:right w:w="108" w:type="dxa"/>
            </w:tcMar>
            <w:vAlign w:val="center"/>
            <w:hideMark/>
          </w:tcPr>
          <w:p w14:paraId="71F8822D" w14:textId="77777777" w:rsidR="00C31752" w:rsidRPr="004C0108" w:rsidRDefault="00C31752" w:rsidP="000103B3">
            <w:pPr>
              <w:jc w:val="center"/>
              <w:rPr>
                <w:sz w:val="18"/>
                <w:szCs w:val="18"/>
                <w:lang w:val="en-US"/>
              </w:rPr>
            </w:pPr>
            <w:r w:rsidRPr="004C0108">
              <w:rPr>
                <w:sz w:val="18"/>
                <w:szCs w:val="18"/>
                <w:lang w:val="en-US"/>
              </w:rPr>
              <w:t>20</w:t>
            </w:r>
          </w:p>
        </w:tc>
        <w:tc>
          <w:tcPr>
            <w:tcW w:w="2093" w:type="dxa"/>
            <w:tcBorders>
              <w:top w:val="nil"/>
              <w:left w:val="nil"/>
              <w:bottom w:val="nil"/>
              <w:right w:val="nil"/>
            </w:tcBorders>
            <w:tcMar>
              <w:top w:w="15" w:type="dxa"/>
              <w:left w:w="15" w:type="dxa"/>
              <w:bottom w:w="0" w:type="dxa"/>
              <w:right w:w="15" w:type="dxa"/>
            </w:tcMar>
            <w:vAlign w:val="center"/>
            <w:hideMark/>
          </w:tcPr>
          <w:p w14:paraId="65A6E464"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4E94CDAF"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3DA387FE" w14:textId="77777777" w:rsidR="00C31752" w:rsidRPr="004C0108" w:rsidRDefault="00C31752" w:rsidP="000103B3">
            <w:pPr>
              <w:jc w:val="center"/>
              <w:rPr>
                <w:sz w:val="18"/>
                <w:szCs w:val="18"/>
                <w:lang w:val="en-US"/>
              </w:rPr>
            </w:pPr>
            <w:r w:rsidRPr="004C0108">
              <w:rPr>
                <w:b/>
                <w:bCs/>
                <w:i/>
                <w:iCs/>
                <w:sz w:val="18"/>
                <w:szCs w:val="18"/>
                <w:lang w:val="en-US"/>
              </w:rPr>
              <w:t>RL</w:t>
            </w:r>
          </w:p>
        </w:tc>
      </w:tr>
      <w:tr w:rsidR="00C31752" w:rsidRPr="004C0108" w14:paraId="43156D82"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64C3A68D" w14:textId="77777777" w:rsidR="00C31752" w:rsidRPr="004C0108" w:rsidRDefault="00C31752" w:rsidP="000103B3">
            <w:pPr>
              <w:jc w:val="center"/>
              <w:rPr>
                <w:sz w:val="18"/>
                <w:szCs w:val="18"/>
                <w:lang w:val="en-US"/>
              </w:rPr>
            </w:pPr>
            <w:r w:rsidRPr="004C0108">
              <w:rPr>
                <w:b/>
                <w:bCs/>
                <w:i/>
                <w:iCs/>
                <w:sz w:val="18"/>
                <w:szCs w:val="18"/>
                <w:lang w:val="en-US"/>
              </w:rPr>
              <w:t>V</w:t>
            </w:r>
          </w:p>
        </w:tc>
        <w:tc>
          <w:tcPr>
            <w:tcW w:w="1428" w:type="dxa"/>
            <w:tcBorders>
              <w:top w:val="nil"/>
              <w:left w:val="nil"/>
              <w:bottom w:val="nil"/>
              <w:right w:val="nil"/>
            </w:tcBorders>
            <w:tcMar>
              <w:top w:w="54" w:type="dxa"/>
              <w:left w:w="108" w:type="dxa"/>
              <w:bottom w:w="54" w:type="dxa"/>
              <w:right w:w="108" w:type="dxa"/>
            </w:tcMar>
            <w:vAlign w:val="center"/>
            <w:hideMark/>
          </w:tcPr>
          <w:p w14:paraId="40D94DB5" w14:textId="77777777" w:rsidR="00C31752" w:rsidRPr="004C0108" w:rsidRDefault="00C31752" w:rsidP="000103B3">
            <w:pPr>
              <w:jc w:val="center"/>
              <w:rPr>
                <w:sz w:val="18"/>
                <w:szCs w:val="18"/>
                <w:lang w:val="en-US"/>
              </w:rPr>
            </w:pPr>
            <w:r w:rsidRPr="004C0108">
              <w:rPr>
                <w:sz w:val="18"/>
                <w:szCs w:val="18"/>
                <w:lang w:val="en-US"/>
              </w:rPr>
              <w:t>21</w:t>
            </w:r>
          </w:p>
        </w:tc>
        <w:tc>
          <w:tcPr>
            <w:tcW w:w="2093" w:type="dxa"/>
            <w:tcBorders>
              <w:top w:val="nil"/>
              <w:left w:val="nil"/>
              <w:bottom w:val="nil"/>
              <w:right w:val="nil"/>
            </w:tcBorders>
            <w:tcMar>
              <w:top w:w="15" w:type="dxa"/>
              <w:left w:w="15" w:type="dxa"/>
              <w:bottom w:w="0" w:type="dxa"/>
              <w:right w:w="15" w:type="dxa"/>
            </w:tcMar>
            <w:vAlign w:val="center"/>
            <w:hideMark/>
          </w:tcPr>
          <w:p w14:paraId="6B86F477"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335D5FA9"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202B9590" w14:textId="77777777" w:rsidR="00C31752" w:rsidRPr="004C0108" w:rsidRDefault="00C31752" w:rsidP="000103B3">
            <w:pPr>
              <w:jc w:val="center"/>
              <w:rPr>
                <w:sz w:val="18"/>
                <w:szCs w:val="18"/>
                <w:lang w:val="en-US"/>
              </w:rPr>
            </w:pPr>
            <w:r w:rsidRPr="004C0108">
              <w:rPr>
                <w:b/>
                <w:bCs/>
                <w:i/>
                <w:iCs/>
                <w:sz w:val="18"/>
                <w:szCs w:val="18"/>
                <w:lang w:val="en-US"/>
              </w:rPr>
              <w:t>RR</w:t>
            </w:r>
          </w:p>
        </w:tc>
      </w:tr>
      <w:tr w:rsidR="00C31752" w:rsidRPr="004C0108" w14:paraId="511BADB4"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2816F6E9" w14:textId="77777777" w:rsidR="00C31752" w:rsidRPr="004C0108" w:rsidRDefault="00C31752" w:rsidP="000103B3">
            <w:pPr>
              <w:jc w:val="center"/>
              <w:rPr>
                <w:sz w:val="18"/>
                <w:szCs w:val="18"/>
                <w:lang w:val="en-US"/>
              </w:rPr>
            </w:pPr>
            <w:r w:rsidRPr="004C0108">
              <w:rPr>
                <w:b/>
                <w:bCs/>
                <w:i/>
                <w:iCs/>
                <w:sz w:val="18"/>
                <w:szCs w:val="18"/>
                <w:lang w:val="en-US"/>
              </w:rPr>
              <w:t>W</w:t>
            </w:r>
          </w:p>
        </w:tc>
        <w:tc>
          <w:tcPr>
            <w:tcW w:w="1428" w:type="dxa"/>
            <w:tcBorders>
              <w:top w:val="nil"/>
              <w:left w:val="nil"/>
              <w:bottom w:val="nil"/>
              <w:right w:val="nil"/>
            </w:tcBorders>
            <w:tcMar>
              <w:top w:w="54" w:type="dxa"/>
              <w:left w:w="108" w:type="dxa"/>
              <w:bottom w:w="54" w:type="dxa"/>
              <w:right w:w="108" w:type="dxa"/>
            </w:tcMar>
            <w:vAlign w:val="center"/>
            <w:hideMark/>
          </w:tcPr>
          <w:p w14:paraId="140B0497" w14:textId="77777777" w:rsidR="00C31752" w:rsidRPr="004C0108" w:rsidRDefault="00C31752" w:rsidP="000103B3">
            <w:pPr>
              <w:jc w:val="center"/>
              <w:rPr>
                <w:sz w:val="18"/>
                <w:szCs w:val="18"/>
                <w:lang w:val="en-US"/>
              </w:rPr>
            </w:pPr>
            <w:r w:rsidRPr="004C0108">
              <w:rPr>
                <w:sz w:val="18"/>
                <w:szCs w:val="18"/>
                <w:lang w:val="en-US"/>
              </w:rPr>
              <w:t>22</w:t>
            </w:r>
          </w:p>
        </w:tc>
        <w:tc>
          <w:tcPr>
            <w:tcW w:w="2093" w:type="dxa"/>
            <w:tcBorders>
              <w:top w:val="nil"/>
              <w:left w:val="nil"/>
              <w:bottom w:val="nil"/>
              <w:right w:val="nil"/>
            </w:tcBorders>
            <w:tcMar>
              <w:top w:w="15" w:type="dxa"/>
              <w:left w:w="15" w:type="dxa"/>
              <w:bottom w:w="0" w:type="dxa"/>
              <w:right w:w="15" w:type="dxa"/>
            </w:tcMar>
            <w:vAlign w:val="center"/>
            <w:hideMark/>
          </w:tcPr>
          <w:p w14:paraId="05BBD453"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11CD21DD"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0598C71F" w14:textId="77777777" w:rsidR="00C31752" w:rsidRPr="004C0108" w:rsidRDefault="00C31752" w:rsidP="000103B3">
            <w:pPr>
              <w:jc w:val="center"/>
              <w:rPr>
                <w:sz w:val="18"/>
                <w:szCs w:val="18"/>
                <w:lang w:val="en-US"/>
              </w:rPr>
            </w:pPr>
            <w:r w:rsidRPr="004C0108">
              <w:rPr>
                <w:b/>
                <w:bCs/>
                <w:i/>
                <w:iCs/>
                <w:sz w:val="18"/>
                <w:szCs w:val="18"/>
                <w:lang w:val="en-US"/>
              </w:rPr>
              <w:t>RN</w:t>
            </w:r>
          </w:p>
        </w:tc>
      </w:tr>
      <w:tr w:rsidR="00C31752" w:rsidRPr="004C0108" w14:paraId="2B886A52"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2DE3AA22" w14:textId="77777777" w:rsidR="00C31752" w:rsidRPr="004C0108" w:rsidRDefault="00C31752" w:rsidP="000103B3">
            <w:pPr>
              <w:jc w:val="center"/>
              <w:rPr>
                <w:sz w:val="18"/>
                <w:szCs w:val="18"/>
                <w:lang w:val="en-US"/>
              </w:rPr>
            </w:pPr>
            <w:r w:rsidRPr="004C0108">
              <w:rPr>
                <w:b/>
                <w:bCs/>
                <w:i/>
                <w:iCs/>
                <w:sz w:val="18"/>
                <w:szCs w:val="18"/>
                <w:lang w:val="en-US"/>
              </w:rPr>
              <w:t>X</w:t>
            </w:r>
          </w:p>
        </w:tc>
        <w:tc>
          <w:tcPr>
            <w:tcW w:w="1428" w:type="dxa"/>
            <w:tcBorders>
              <w:top w:val="nil"/>
              <w:left w:val="nil"/>
              <w:bottom w:val="nil"/>
              <w:right w:val="nil"/>
            </w:tcBorders>
            <w:tcMar>
              <w:top w:w="54" w:type="dxa"/>
              <w:left w:w="108" w:type="dxa"/>
              <w:bottom w:w="54" w:type="dxa"/>
              <w:right w:w="108" w:type="dxa"/>
            </w:tcMar>
            <w:vAlign w:val="center"/>
            <w:hideMark/>
          </w:tcPr>
          <w:p w14:paraId="1202A8BB" w14:textId="77777777" w:rsidR="00C31752" w:rsidRPr="004C0108" w:rsidRDefault="00C31752" w:rsidP="000103B3">
            <w:pPr>
              <w:jc w:val="center"/>
              <w:rPr>
                <w:sz w:val="18"/>
                <w:szCs w:val="18"/>
                <w:lang w:val="en-US"/>
              </w:rPr>
            </w:pPr>
            <w:r w:rsidRPr="004C0108">
              <w:rPr>
                <w:sz w:val="18"/>
                <w:szCs w:val="18"/>
                <w:lang w:val="en-US"/>
              </w:rPr>
              <w:t>23</w:t>
            </w:r>
          </w:p>
        </w:tc>
        <w:tc>
          <w:tcPr>
            <w:tcW w:w="2093" w:type="dxa"/>
            <w:tcBorders>
              <w:top w:val="nil"/>
              <w:left w:val="nil"/>
              <w:bottom w:val="nil"/>
              <w:right w:val="nil"/>
            </w:tcBorders>
            <w:tcMar>
              <w:top w:w="15" w:type="dxa"/>
              <w:left w:w="15" w:type="dxa"/>
              <w:bottom w:w="0" w:type="dxa"/>
              <w:right w:w="15" w:type="dxa"/>
            </w:tcMar>
            <w:vAlign w:val="center"/>
            <w:hideMark/>
          </w:tcPr>
          <w:p w14:paraId="0B0FC143" w14:textId="77777777" w:rsidR="00C31752" w:rsidRPr="004C0108" w:rsidRDefault="00C31752" w:rsidP="000103B3">
            <w:pPr>
              <w:jc w:val="center"/>
              <w:rPr>
                <w:sz w:val="18"/>
                <w:szCs w:val="18"/>
                <w:lang w:val="en-US"/>
              </w:rPr>
            </w:pPr>
            <w:r w:rsidRPr="004C0108">
              <w:rPr>
                <w:sz w:val="18"/>
                <w:szCs w:val="18"/>
                <w:lang w:val="en-US"/>
              </w:rPr>
              <w:t>3</w:t>
            </w:r>
          </w:p>
        </w:tc>
        <w:tc>
          <w:tcPr>
            <w:tcW w:w="2100" w:type="dxa"/>
            <w:tcBorders>
              <w:top w:val="nil"/>
              <w:left w:val="nil"/>
              <w:bottom w:val="nil"/>
              <w:right w:val="nil"/>
            </w:tcBorders>
            <w:tcMar>
              <w:top w:w="15" w:type="dxa"/>
              <w:left w:w="15" w:type="dxa"/>
              <w:bottom w:w="0" w:type="dxa"/>
              <w:right w:w="15" w:type="dxa"/>
            </w:tcMar>
            <w:vAlign w:val="center"/>
            <w:hideMark/>
          </w:tcPr>
          <w:p w14:paraId="7675EB12"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24C81989" w14:textId="77777777" w:rsidR="00C31752" w:rsidRPr="004C0108" w:rsidRDefault="00C31752" w:rsidP="000103B3">
            <w:pPr>
              <w:jc w:val="center"/>
              <w:rPr>
                <w:sz w:val="18"/>
                <w:szCs w:val="18"/>
                <w:lang w:val="en-US"/>
              </w:rPr>
            </w:pPr>
            <w:r w:rsidRPr="004C0108">
              <w:rPr>
                <w:b/>
                <w:bCs/>
                <w:i/>
                <w:iCs/>
                <w:sz w:val="18"/>
                <w:szCs w:val="18"/>
                <w:lang w:val="en-US"/>
              </w:rPr>
              <w:t>RB</w:t>
            </w:r>
          </w:p>
        </w:tc>
      </w:tr>
      <w:tr w:rsidR="00C31752" w:rsidRPr="004C0108" w14:paraId="62464426"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2B63A58E" w14:textId="77777777" w:rsidR="00C31752" w:rsidRPr="004C0108" w:rsidRDefault="00C31752" w:rsidP="000103B3">
            <w:pPr>
              <w:jc w:val="center"/>
              <w:rPr>
                <w:sz w:val="18"/>
                <w:szCs w:val="18"/>
                <w:lang w:val="en-US"/>
              </w:rPr>
            </w:pPr>
            <w:r w:rsidRPr="004C0108">
              <w:rPr>
                <w:b/>
                <w:bCs/>
                <w:i/>
                <w:iCs/>
                <w:sz w:val="18"/>
                <w:szCs w:val="18"/>
                <w:lang w:val="en-US"/>
              </w:rPr>
              <w:t>Y</w:t>
            </w:r>
          </w:p>
        </w:tc>
        <w:tc>
          <w:tcPr>
            <w:tcW w:w="1428" w:type="dxa"/>
            <w:tcBorders>
              <w:top w:val="nil"/>
              <w:left w:val="nil"/>
              <w:bottom w:val="nil"/>
              <w:right w:val="nil"/>
            </w:tcBorders>
            <w:tcMar>
              <w:top w:w="54" w:type="dxa"/>
              <w:left w:w="108" w:type="dxa"/>
              <w:bottom w:w="54" w:type="dxa"/>
              <w:right w:w="108" w:type="dxa"/>
            </w:tcMar>
            <w:vAlign w:val="center"/>
            <w:hideMark/>
          </w:tcPr>
          <w:p w14:paraId="28D3034B" w14:textId="77777777" w:rsidR="00C31752" w:rsidRPr="004C0108" w:rsidRDefault="00C31752" w:rsidP="000103B3">
            <w:pPr>
              <w:jc w:val="center"/>
              <w:rPr>
                <w:sz w:val="18"/>
                <w:szCs w:val="18"/>
                <w:lang w:val="en-US"/>
              </w:rPr>
            </w:pPr>
            <w:r w:rsidRPr="004C0108">
              <w:rPr>
                <w:sz w:val="18"/>
                <w:szCs w:val="18"/>
                <w:lang w:val="en-US"/>
              </w:rPr>
              <w:t>24</w:t>
            </w:r>
          </w:p>
        </w:tc>
        <w:tc>
          <w:tcPr>
            <w:tcW w:w="2093" w:type="dxa"/>
            <w:tcBorders>
              <w:top w:val="nil"/>
              <w:left w:val="nil"/>
              <w:bottom w:val="nil"/>
              <w:right w:val="nil"/>
            </w:tcBorders>
            <w:tcMar>
              <w:top w:w="15" w:type="dxa"/>
              <w:left w:w="15" w:type="dxa"/>
              <w:bottom w:w="0" w:type="dxa"/>
              <w:right w:w="15" w:type="dxa"/>
            </w:tcMar>
            <w:vAlign w:val="center"/>
            <w:hideMark/>
          </w:tcPr>
          <w:p w14:paraId="42320B65"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14EBEF8B"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3A5176C5" w14:textId="77777777" w:rsidR="00C31752" w:rsidRPr="004C0108" w:rsidRDefault="00C31752" w:rsidP="000103B3">
            <w:pPr>
              <w:jc w:val="center"/>
              <w:rPr>
                <w:sz w:val="18"/>
                <w:szCs w:val="18"/>
                <w:lang w:val="en-US"/>
              </w:rPr>
            </w:pPr>
            <w:r w:rsidRPr="004C0108">
              <w:rPr>
                <w:b/>
                <w:bCs/>
                <w:i/>
                <w:iCs/>
                <w:sz w:val="18"/>
                <w:szCs w:val="18"/>
                <w:lang w:val="en-US"/>
              </w:rPr>
              <w:t>NI</w:t>
            </w:r>
          </w:p>
        </w:tc>
      </w:tr>
      <w:tr w:rsidR="00C31752" w:rsidRPr="004C0108" w14:paraId="62E7154D"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3CB144D0" w14:textId="77777777" w:rsidR="00C31752" w:rsidRPr="004C0108" w:rsidRDefault="00C31752" w:rsidP="000103B3">
            <w:pPr>
              <w:jc w:val="center"/>
              <w:rPr>
                <w:sz w:val="18"/>
                <w:szCs w:val="18"/>
                <w:lang w:val="en-US"/>
              </w:rPr>
            </w:pPr>
            <w:r w:rsidRPr="004C0108">
              <w:rPr>
                <w:b/>
                <w:bCs/>
                <w:i/>
                <w:iCs/>
                <w:sz w:val="18"/>
                <w:szCs w:val="18"/>
                <w:lang w:val="en-US"/>
              </w:rPr>
              <w:t>Z</w:t>
            </w:r>
          </w:p>
        </w:tc>
        <w:tc>
          <w:tcPr>
            <w:tcW w:w="1428" w:type="dxa"/>
            <w:tcBorders>
              <w:top w:val="nil"/>
              <w:left w:val="nil"/>
              <w:bottom w:val="nil"/>
              <w:right w:val="nil"/>
            </w:tcBorders>
            <w:tcMar>
              <w:top w:w="54" w:type="dxa"/>
              <w:left w:w="108" w:type="dxa"/>
              <w:bottom w:w="54" w:type="dxa"/>
              <w:right w:w="108" w:type="dxa"/>
            </w:tcMar>
            <w:vAlign w:val="center"/>
            <w:hideMark/>
          </w:tcPr>
          <w:p w14:paraId="77A9C5B0" w14:textId="77777777" w:rsidR="00C31752" w:rsidRPr="004C0108" w:rsidRDefault="00C31752" w:rsidP="000103B3">
            <w:pPr>
              <w:jc w:val="center"/>
              <w:rPr>
                <w:sz w:val="18"/>
                <w:szCs w:val="18"/>
                <w:lang w:val="en-US"/>
              </w:rPr>
            </w:pPr>
            <w:r w:rsidRPr="004C0108">
              <w:rPr>
                <w:sz w:val="18"/>
                <w:szCs w:val="18"/>
                <w:lang w:val="en-US"/>
              </w:rPr>
              <w:t>25</w:t>
            </w:r>
          </w:p>
        </w:tc>
        <w:tc>
          <w:tcPr>
            <w:tcW w:w="2093" w:type="dxa"/>
            <w:tcBorders>
              <w:top w:val="nil"/>
              <w:left w:val="nil"/>
              <w:bottom w:val="nil"/>
              <w:right w:val="nil"/>
            </w:tcBorders>
            <w:tcMar>
              <w:top w:w="15" w:type="dxa"/>
              <w:left w:w="15" w:type="dxa"/>
              <w:bottom w:w="0" w:type="dxa"/>
              <w:right w:w="15" w:type="dxa"/>
            </w:tcMar>
            <w:vAlign w:val="center"/>
            <w:hideMark/>
          </w:tcPr>
          <w:p w14:paraId="4711E0E1"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13ECFFD1"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061EB3DF" w14:textId="77777777" w:rsidR="00C31752" w:rsidRPr="004C0108" w:rsidRDefault="00C31752" w:rsidP="000103B3">
            <w:pPr>
              <w:jc w:val="center"/>
              <w:rPr>
                <w:sz w:val="18"/>
                <w:szCs w:val="18"/>
                <w:lang w:val="en-US"/>
              </w:rPr>
            </w:pPr>
            <w:r w:rsidRPr="004C0108">
              <w:rPr>
                <w:b/>
                <w:bCs/>
                <w:i/>
                <w:iCs/>
                <w:sz w:val="18"/>
                <w:szCs w:val="18"/>
                <w:lang w:val="en-US"/>
              </w:rPr>
              <w:t>NO</w:t>
            </w:r>
          </w:p>
        </w:tc>
      </w:tr>
      <w:tr w:rsidR="00C31752" w:rsidRPr="004C0108" w14:paraId="62BC9876" w14:textId="77777777" w:rsidTr="000103B3">
        <w:trPr>
          <w:trHeight w:val="1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56291A04" w14:textId="77777777" w:rsidR="00C31752" w:rsidRPr="004C0108" w:rsidRDefault="00C31752" w:rsidP="000103B3">
            <w:pPr>
              <w:jc w:val="center"/>
              <w:rPr>
                <w:sz w:val="18"/>
                <w:szCs w:val="18"/>
                <w:lang w:val="en-US"/>
              </w:rPr>
            </w:pPr>
            <w:r w:rsidRPr="004C0108">
              <w:rPr>
                <w:b/>
                <w:bCs/>
                <w:i/>
                <w:iCs/>
                <w:sz w:val="18"/>
                <w:szCs w:val="18"/>
                <w:lang w:val="en-US"/>
              </w:rPr>
              <w:t>0</w:t>
            </w:r>
          </w:p>
        </w:tc>
        <w:tc>
          <w:tcPr>
            <w:tcW w:w="1428" w:type="dxa"/>
            <w:tcBorders>
              <w:top w:val="nil"/>
              <w:left w:val="nil"/>
              <w:bottom w:val="nil"/>
              <w:right w:val="nil"/>
            </w:tcBorders>
            <w:tcMar>
              <w:top w:w="54" w:type="dxa"/>
              <w:left w:w="108" w:type="dxa"/>
              <w:bottom w:w="54" w:type="dxa"/>
              <w:right w:w="108" w:type="dxa"/>
            </w:tcMar>
            <w:vAlign w:val="center"/>
            <w:hideMark/>
          </w:tcPr>
          <w:p w14:paraId="01D7ECA4" w14:textId="77777777" w:rsidR="00C31752" w:rsidRPr="004C0108" w:rsidRDefault="00C31752" w:rsidP="000103B3">
            <w:pPr>
              <w:jc w:val="center"/>
              <w:rPr>
                <w:sz w:val="18"/>
                <w:szCs w:val="18"/>
                <w:lang w:val="en-US"/>
              </w:rPr>
            </w:pPr>
            <w:r w:rsidRPr="004C0108">
              <w:rPr>
                <w:sz w:val="18"/>
                <w:szCs w:val="18"/>
                <w:lang w:val="en-US"/>
              </w:rPr>
              <w:t>26</w:t>
            </w:r>
          </w:p>
        </w:tc>
        <w:tc>
          <w:tcPr>
            <w:tcW w:w="2093" w:type="dxa"/>
            <w:tcBorders>
              <w:top w:val="nil"/>
              <w:left w:val="nil"/>
              <w:bottom w:val="nil"/>
              <w:right w:val="nil"/>
            </w:tcBorders>
            <w:tcMar>
              <w:top w:w="15" w:type="dxa"/>
              <w:left w:w="15" w:type="dxa"/>
              <w:bottom w:w="0" w:type="dxa"/>
              <w:right w:w="15" w:type="dxa"/>
            </w:tcMar>
            <w:vAlign w:val="center"/>
            <w:hideMark/>
          </w:tcPr>
          <w:p w14:paraId="539DF33E"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6D897D0C"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E8F18F0" w14:textId="77777777" w:rsidR="00C31752" w:rsidRPr="004C0108" w:rsidRDefault="00C31752" w:rsidP="000103B3">
            <w:pPr>
              <w:jc w:val="center"/>
              <w:rPr>
                <w:sz w:val="18"/>
                <w:szCs w:val="18"/>
                <w:lang w:val="en-US"/>
              </w:rPr>
            </w:pPr>
            <w:r w:rsidRPr="004C0108">
              <w:rPr>
                <w:b/>
                <w:bCs/>
                <w:i/>
                <w:iCs/>
                <w:sz w:val="18"/>
                <w:szCs w:val="18"/>
                <w:lang w:val="en-US"/>
              </w:rPr>
              <w:t>NL</w:t>
            </w:r>
          </w:p>
        </w:tc>
      </w:tr>
      <w:tr w:rsidR="00C31752" w:rsidRPr="004C0108" w14:paraId="523409F3"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7831C892" w14:textId="77777777" w:rsidR="00C31752" w:rsidRPr="004C0108" w:rsidRDefault="00C31752" w:rsidP="000103B3">
            <w:pPr>
              <w:jc w:val="center"/>
              <w:rPr>
                <w:sz w:val="18"/>
                <w:szCs w:val="18"/>
                <w:lang w:val="en-US"/>
              </w:rPr>
            </w:pPr>
            <w:r w:rsidRPr="004C0108">
              <w:rPr>
                <w:b/>
                <w:bCs/>
                <w:i/>
                <w:iCs/>
                <w:sz w:val="18"/>
                <w:szCs w:val="18"/>
                <w:lang w:val="en-US"/>
              </w:rPr>
              <w:t>1</w:t>
            </w:r>
          </w:p>
        </w:tc>
        <w:tc>
          <w:tcPr>
            <w:tcW w:w="1428" w:type="dxa"/>
            <w:tcBorders>
              <w:top w:val="nil"/>
              <w:left w:val="nil"/>
              <w:bottom w:val="nil"/>
              <w:right w:val="nil"/>
            </w:tcBorders>
            <w:tcMar>
              <w:top w:w="54" w:type="dxa"/>
              <w:left w:w="108" w:type="dxa"/>
              <w:bottom w:w="54" w:type="dxa"/>
              <w:right w:w="108" w:type="dxa"/>
            </w:tcMar>
            <w:vAlign w:val="center"/>
            <w:hideMark/>
          </w:tcPr>
          <w:p w14:paraId="28E883D9" w14:textId="77777777" w:rsidR="00C31752" w:rsidRPr="004C0108" w:rsidRDefault="00C31752" w:rsidP="000103B3">
            <w:pPr>
              <w:jc w:val="center"/>
              <w:rPr>
                <w:sz w:val="18"/>
                <w:szCs w:val="18"/>
                <w:lang w:val="en-US"/>
              </w:rPr>
            </w:pPr>
            <w:r w:rsidRPr="004C0108">
              <w:rPr>
                <w:sz w:val="18"/>
                <w:szCs w:val="18"/>
                <w:lang w:val="en-US"/>
              </w:rPr>
              <w:t>27</w:t>
            </w:r>
          </w:p>
        </w:tc>
        <w:tc>
          <w:tcPr>
            <w:tcW w:w="2093" w:type="dxa"/>
            <w:tcBorders>
              <w:top w:val="nil"/>
              <w:left w:val="nil"/>
              <w:bottom w:val="nil"/>
              <w:right w:val="nil"/>
            </w:tcBorders>
            <w:tcMar>
              <w:top w:w="15" w:type="dxa"/>
              <w:left w:w="15" w:type="dxa"/>
              <w:bottom w:w="0" w:type="dxa"/>
              <w:right w:w="15" w:type="dxa"/>
            </w:tcMar>
            <w:vAlign w:val="center"/>
            <w:hideMark/>
          </w:tcPr>
          <w:p w14:paraId="7B16EA94"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39322C4C"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54DA351A" w14:textId="77777777" w:rsidR="00C31752" w:rsidRPr="004C0108" w:rsidRDefault="00C31752" w:rsidP="000103B3">
            <w:pPr>
              <w:jc w:val="center"/>
              <w:rPr>
                <w:sz w:val="18"/>
                <w:szCs w:val="18"/>
                <w:lang w:val="en-US"/>
              </w:rPr>
            </w:pPr>
            <w:r w:rsidRPr="004C0108">
              <w:rPr>
                <w:b/>
                <w:bCs/>
                <w:i/>
                <w:iCs/>
                <w:sz w:val="18"/>
                <w:szCs w:val="18"/>
                <w:lang w:val="en-US"/>
              </w:rPr>
              <w:t>NR</w:t>
            </w:r>
          </w:p>
        </w:tc>
      </w:tr>
      <w:tr w:rsidR="00C31752" w:rsidRPr="004C0108" w14:paraId="38CA9D31" w14:textId="77777777" w:rsidTr="000103B3">
        <w:trPr>
          <w:trHeight w:val="174"/>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316E9182" w14:textId="77777777" w:rsidR="00C31752" w:rsidRPr="004C0108" w:rsidRDefault="00C31752" w:rsidP="000103B3">
            <w:pPr>
              <w:jc w:val="center"/>
              <w:rPr>
                <w:sz w:val="18"/>
                <w:szCs w:val="18"/>
                <w:lang w:val="en-US"/>
              </w:rPr>
            </w:pPr>
            <w:r w:rsidRPr="004C0108">
              <w:rPr>
                <w:b/>
                <w:bCs/>
                <w:i/>
                <w:iCs/>
                <w:sz w:val="18"/>
                <w:szCs w:val="18"/>
                <w:lang w:val="en-US"/>
              </w:rPr>
              <w:t>2</w:t>
            </w:r>
          </w:p>
        </w:tc>
        <w:tc>
          <w:tcPr>
            <w:tcW w:w="1428" w:type="dxa"/>
            <w:tcBorders>
              <w:top w:val="nil"/>
              <w:left w:val="nil"/>
              <w:bottom w:val="nil"/>
              <w:right w:val="nil"/>
            </w:tcBorders>
            <w:tcMar>
              <w:top w:w="54" w:type="dxa"/>
              <w:left w:w="108" w:type="dxa"/>
              <w:bottom w:w="54" w:type="dxa"/>
              <w:right w:w="108" w:type="dxa"/>
            </w:tcMar>
            <w:vAlign w:val="center"/>
            <w:hideMark/>
          </w:tcPr>
          <w:p w14:paraId="79D10715" w14:textId="77777777" w:rsidR="00C31752" w:rsidRPr="004C0108" w:rsidRDefault="00C31752" w:rsidP="000103B3">
            <w:pPr>
              <w:jc w:val="center"/>
              <w:rPr>
                <w:sz w:val="18"/>
                <w:szCs w:val="18"/>
                <w:lang w:val="en-US"/>
              </w:rPr>
            </w:pPr>
            <w:r w:rsidRPr="004C0108">
              <w:rPr>
                <w:sz w:val="18"/>
                <w:szCs w:val="18"/>
                <w:lang w:val="en-US"/>
              </w:rPr>
              <w:t>28</w:t>
            </w:r>
          </w:p>
        </w:tc>
        <w:tc>
          <w:tcPr>
            <w:tcW w:w="2093" w:type="dxa"/>
            <w:tcBorders>
              <w:top w:val="nil"/>
              <w:left w:val="nil"/>
              <w:bottom w:val="nil"/>
              <w:right w:val="nil"/>
            </w:tcBorders>
            <w:tcMar>
              <w:top w:w="15" w:type="dxa"/>
              <w:left w:w="15" w:type="dxa"/>
              <w:bottom w:w="0" w:type="dxa"/>
              <w:right w:w="15" w:type="dxa"/>
            </w:tcMar>
            <w:vAlign w:val="center"/>
            <w:hideMark/>
          </w:tcPr>
          <w:p w14:paraId="6309AF2E"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05926FFA"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5DDE6B63" w14:textId="77777777" w:rsidR="00C31752" w:rsidRPr="004C0108" w:rsidRDefault="00C31752" w:rsidP="000103B3">
            <w:pPr>
              <w:jc w:val="center"/>
              <w:rPr>
                <w:sz w:val="18"/>
                <w:szCs w:val="18"/>
                <w:lang w:val="en-US"/>
              </w:rPr>
            </w:pPr>
            <w:r w:rsidRPr="004C0108">
              <w:rPr>
                <w:b/>
                <w:bCs/>
                <w:i/>
                <w:iCs/>
                <w:sz w:val="18"/>
                <w:szCs w:val="18"/>
                <w:lang w:val="en-US"/>
              </w:rPr>
              <w:t>NN</w:t>
            </w:r>
          </w:p>
        </w:tc>
      </w:tr>
      <w:tr w:rsidR="00C31752" w:rsidRPr="004C0108" w14:paraId="74387804" w14:textId="77777777" w:rsidTr="000103B3">
        <w:trPr>
          <w:trHeight w:val="14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4FFD2DAD" w14:textId="77777777" w:rsidR="00C31752" w:rsidRPr="004C0108" w:rsidRDefault="00C31752" w:rsidP="000103B3">
            <w:pPr>
              <w:jc w:val="center"/>
              <w:rPr>
                <w:sz w:val="18"/>
                <w:szCs w:val="18"/>
                <w:lang w:val="en-US"/>
              </w:rPr>
            </w:pPr>
            <w:r w:rsidRPr="004C0108">
              <w:rPr>
                <w:b/>
                <w:bCs/>
                <w:i/>
                <w:iCs/>
                <w:sz w:val="18"/>
                <w:szCs w:val="18"/>
                <w:lang w:val="en-US"/>
              </w:rPr>
              <w:t>3</w:t>
            </w:r>
          </w:p>
        </w:tc>
        <w:tc>
          <w:tcPr>
            <w:tcW w:w="1428" w:type="dxa"/>
            <w:tcBorders>
              <w:top w:val="nil"/>
              <w:left w:val="nil"/>
              <w:bottom w:val="nil"/>
              <w:right w:val="nil"/>
            </w:tcBorders>
            <w:tcMar>
              <w:top w:w="54" w:type="dxa"/>
              <w:left w:w="108" w:type="dxa"/>
              <w:bottom w:w="54" w:type="dxa"/>
              <w:right w:w="108" w:type="dxa"/>
            </w:tcMar>
            <w:vAlign w:val="center"/>
            <w:hideMark/>
          </w:tcPr>
          <w:p w14:paraId="3ECE2DA0" w14:textId="77777777" w:rsidR="00C31752" w:rsidRPr="004C0108" w:rsidRDefault="00C31752" w:rsidP="000103B3">
            <w:pPr>
              <w:jc w:val="center"/>
              <w:rPr>
                <w:sz w:val="18"/>
                <w:szCs w:val="18"/>
                <w:lang w:val="en-US"/>
              </w:rPr>
            </w:pPr>
            <w:r w:rsidRPr="004C0108">
              <w:rPr>
                <w:sz w:val="18"/>
                <w:szCs w:val="18"/>
                <w:lang w:val="en-US"/>
              </w:rPr>
              <w:t>29</w:t>
            </w:r>
          </w:p>
        </w:tc>
        <w:tc>
          <w:tcPr>
            <w:tcW w:w="2093" w:type="dxa"/>
            <w:tcBorders>
              <w:top w:val="nil"/>
              <w:left w:val="nil"/>
              <w:bottom w:val="nil"/>
              <w:right w:val="nil"/>
            </w:tcBorders>
            <w:tcMar>
              <w:top w:w="15" w:type="dxa"/>
              <w:left w:w="15" w:type="dxa"/>
              <w:bottom w:w="0" w:type="dxa"/>
              <w:right w:w="15" w:type="dxa"/>
            </w:tcMar>
            <w:vAlign w:val="center"/>
            <w:hideMark/>
          </w:tcPr>
          <w:p w14:paraId="06B91C8F" w14:textId="77777777" w:rsidR="00C31752" w:rsidRPr="004C0108" w:rsidRDefault="00C31752" w:rsidP="000103B3">
            <w:pPr>
              <w:jc w:val="center"/>
              <w:rPr>
                <w:sz w:val="18"/>
                <w:szCs w:val="18"/>
                <w:lang w:val="en-US"/>
              </w:rPr>
            </w:pPr>
            <w:r w:rsidRPr="004C0108">
              <w:rPr>
                <w:sz w:val="18"/>
                <w:szCs w:val="18"/>
                <w:lang w:val="en-US"/>
              </w:rPr>
              <w:t>4</w:t>
            </w:r>
          </w:p>
        </w:tc>
        <w:tc>
          <w:tcPr>
            <w:tcW w:w="2100" w:type="dxa"/>
            <w:tcBorders>
              <w:top w:val="nil"/>
              <w:left w:val="nil"/>
              <w:bottom w:val="nil"/>
              <w:right w:val="nil"/>
            </w:tcBorders>
            <w:tcMar>
              <w:top w:w="15" w:type="dxa"/>
              <w:left w:w="15" w:type="dxa"/>
              <w:bottom w:w="0" w:type="dxa"/>
              <w:right w:w="15" w:type="dxa"/>
            </w:tcMar>
            <w:vAlign w:val="center"/>
            <w:hideMark/>
          </w:tcPr>
          <w:p w14:paraId="06894DBA"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5C779FC0" w14:textId="77777777" w:rsidR="00C31752" w:rsidRPr="004C0108" w:rsidRDefault="00C31752" w:rsidP="000103B3">
            <w:pPr>
              <w:jc w:val="center"/>
              <w:rPr>
                <w:sz w:val="18"/>
                <w:szCs w:val="18"/>
                <w:lang w:val="en-US"/>
              </w:rPr>
            </w:pPr>
            <w:r w:rsidRPr="004C0108">
              <w:rPr>
                <w:b/>
                <w:bCs/>
                <w:i/>
                <w:iCs/>
                <w:sz w:val="18"/>
                <w:szCs w:val="18"/>
                <w:lang w:val="en-US"/>
              </w:rPr>
              <w:t>NB</w:t>
            </w:r>
          </w:p>
        </w:tc>
      </w:tr>
      <w:tr w:rsidR="00C31752" w:rsidRPr="004C0108" w14:paraId="6311052A" w14:textId="77777777" w:rsidTr="000103B3">
        <w:trPr>
          <w:trHeight w:val="123"/>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3561278B" w14:textId="77777777" w:rsidR="00C31752" w:rsidRPr="004C0108" w:rsidRDefault="00C31752" w:rsidP="000103B3">
            <w:pPr>
              <w:jc w:val="center"/>
              <w:rPr>
                <w:sz w:val="18"/>
                <w:szCs w:val="18"/>
                <w:lang w:val="en-US"/>
              </w:rPr>
            </w:pPr>
            <w:r w:rsidRPr="004C0108">
              <w:rPr>
                <w:b/>
                <w:bCs/>
                <w:i/>
                <w:iCs/>
                <w:sz w:val="18"/>
                <w:szCs w:val="18"/>
                <w:lang w:val="en-US"/>
              </w:rPr>
              <w:t>4</w:t>
            </w:r>
          </w:p>
        </w:tc>
        <w:tc>
          <w:tcPr>
            <w:tcW w:w="1428" w:type="dxa"/>
            <w:tcBorders>
              <w:top w:val="nil"/>
              <w:left w:val="nil"/>
              <w:bottom w:val="nil"/>
              <w:right w:val="nil"/>
            </w:tcBorders>
            <w:tcMar>
              <w:top w:w="54" w:type="dxa"/>
              <w:left w:w="108" w:type="dxa"/>
              <w:bottom w:w="54" w:type="dxa"/>
              <w:right w:w="108" w:type="dxa"/>
            </w:tcMar>
            <w:vAlign w:val="center"/>
            <w:hideMark/>
          </w:tcPr>
          <w:p w14:paraId="6B36BD29" w14:textId="77777777" w:rsidR="00C31752" w:rsidRPr="004C0108" w:rsidRDefault="00C31752" w:rsidP="000103B3">
            <w:pPr>
              <w:jc w:val="center"/>
              <w:rPr>
                <w:sz w:val="18"/>
                <w:szCs w:val="18"/>
                <w:lang w:val="en-US"/>
              </w:rPr>
            </w:pPr>
            <w:r w:rsidRPr="004C0108">
              <w:rPr>
                <w:sz w:val="18"/>
                <w:szCs w:val="18"/>
                <w:lang w:val="en-US"/>
              </w:rPr>
              <w:t>30</w:t>
            </w:r>
          </w:p>
        </w:tc>
        <w:tc>
          <w:tcPr>
            <w:tcW w:w="2093" w:type="dxa"/>
            <w:tcBorders>
              <w:top w:val="nil"/>
              <w:left w:val="nil"/>
              <w:bottom w:val="nil"/>
              <w:right w:val="nil"/>
            </w:tcBorders>
            <w:tcMar>
              <w:top w:w="15" w:type="dxa"/>
              <w:left w:w="15" w:type="dxa"/>
              <w:bottom w:w="0" w:type="dxa"/>
              <w:right w:w="15" w:type="dxa"/>
            </w:tcMar>
            <w:vAlign w:val="center"/>
            <w:hideMark/>
          </w:tcPr>
          <w:p w14:paraId="2E03BA8B"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nil"/>
              <w:right w:val="nil"/>
            </w:tcBorders>
            <w:tcMar>
              <w:top w:w="15" w:type="dxa"/>
              <w:left w:w="15" w:type="dxa"/>
              <w:bottom w:w="0" w:type="dxa"/>
              <w:right w:w="15" w:type="dxa"/>
            </w:tcMar>
            <w:vAlign w:val="center"/>
            <w:hideMark/>
          </w:tcPr>
          <w:p w14:paraId="60182882" w14:textId="77777777" w:rsidR="00C31752" w:rsidRPr="004C0108" w:rsidRDefault="00C31752" w:rsidP="000103B3">
            <w:pPr>
              <w:jc w:val="center"/>
              <w:rPr>
                <w:sz w:val="18"/>
                <w:szCs w:val="18"/>
                <w:lang w:val="en-US"/>
              </w:rPr>
            </w:pPr>
            <w:r w:rsidRPr="004C0108">
              <w:rPr>
                <w:sz w:val="18"/>
                <w:szCs w:val="18"/>
                <w:lang w:val="en-US"/>
              </w:rPr>
              <w:t>0</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19D6DE0B" w14:textId="77777777" w:rsidR="00C31752" w:rsidRPr="004C0108" w:rsidRDefault="00C31752" w:rsidP="000103B3">
            <w:pPr>
              <w:jc w:val="center"/>
              <w:rPr>
                <w:sz w:val="18"/>
                <w:szCs w:val="18"/>
                <w:lang w:val="en-US"/>
              </w:rPr>
            </w:pPr>
            <w:r w:rsidRPr="004C0108">
              <w:rPr>
                <w:b/>
                <w:bCs/>
                <w:i/>
                <w:iCs/>
                <w:sz w:val="18"/>
                <w:szCs w:val="18"/>
                <w:lang w:val="en-US"/>
              </w:rPr>
              <w:t>BI</w:t>
            </w:r>
          </w:p>
        </w:tc>
      </w:tr>
      <w:tr w:rsidR="00C31752" w:rsidRPr="004C0108" w14:paraId="581456CD" w14:textId="77777777" w:rsidTr="000103B3">
        <w:trPr>
          <w:trHeight w:val="98"/>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F000CCD" w14:textId="77777777" w:rsidR="00C31752" w:rsidRPr="004C0108" w:rsidRDefault="00C31752" w:rsidP="000103B3">
            <w:pPr>
              <w:jc w:val="center"/>
              <w:rPr>
                <w:sz w:val="18"/>
                <w:szCs w:val="18"/>
                <w:lang w:val="en-US"/>
              </w:rPr>
            </w:pPr>
            <w:r w:rsidRPr="004C0108">
              <w:rPr>
                <w:b/>
                <w:bCs/>
                <w:i/>
                <w:iCs/>
                <w:sz w:val="18"/>
                <w:szCs w:val="18"/>
                <w:lang w:val="en-US"/>
              </w:rPr>
              <w:t>5</w:t>
            </w:r>
          </w:p>
        </w:tc>
        <w:tc>
          <w:tcPr>
            <w:tcW w:w="1428" w:type="dxa"/>
            <w:tcBorders>
              <w:top w:val="nil"/>
              <w:left w:val="nil"/>
              <w:bottom w:val="nil"/>
              <w:right w:val="nil"/>
            </w:tcBorders>
            <w:tcMar>
              <w:top w:w="54" w:type="dxa"/>
              <w:left w:w="108" w:type="dxa"/>
              <w:bottom w:w="54" w:type="dxa"/>
              <w:right w:w="108" w:type="dxa"/>
            </w:tcMar>
            <w:vAlign w:val="center"/>
            <w:hideMark/>
          </w:tcPr>
          <w:p w14:paraId="5FF7E791" w14:textId="77777777" w:rsidR="00C31752" w:rsidRPr="004C0108" w:rsidRDefault="00C31752" w:rsidP="000103B3">
            <w:pPr>
              <w:jc w:val="center"/>
              <w:rPr>
                <w:sz w:val="18"/>
                <w:szCs w:val="18"/>
                <w:lang w:val="en-US"/>
              </w:rPr>
            </w:pPr>
            <w:r w:rsidRPr="004C0108">
              <w:rPr>
                <w:sz w:val="18"/>
                <w:szCs w:val="18"/>
                <w:lang w:val="en-US"/>
              </w:rPr>
              <w:t>31</w:t>
            </w:r>
          </w:p>
        </w:tc>
        <w:tc>
          <w:tcPr>
            <w:tcW w:w="2093" w:type="dxa"/>
            <w:tcBorders>
              <w:top w:val="nil"/>
              <w:left w:val="nil"/>
              <w:bottom w:val="nil"/>
              <w:right w:val="nil"/>
            </w:tcBorders>
            <w:tcMar>
              <w:top w:w="15" w:type="dxa"/>
              <w:left w:w="15" w:type="dxa"/>
              <w:bottom w:w="0" w:type="dxa"/>
              <w:right w:w="15" w:type="dxa"/>
            </w:tcMar>
            <w:vAlign w:val="center"/>
            <w:hideMark/>
          </w:tcPr>
          <w:p w14:paraId="447B9060"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nil"/>
              <w:right w:val="nil"/>
            </w:tcBorders>
            <w:tcMar>
              <w:top w:w="15" w:type="dxa"/>
              <w:left w:w="15" w:type="dxa"/>
              <w:bottom w:w="0" w:type="dxa"/>
              <w:right w:w="15" w:type="dxa"/>
            </w:tcMar>
            <w:vAlign w:val="center"/>
            <w:hideMark/>
          </w:tcPr>
          <w:p w14:paraId="535E7F87" w14:textId="77777777" w:rsidR="00C31752" w:rsidRPr="004C0108" w:rsidRDefault="00C31752" w:rsidP="000103B3">
            <w:pPr>
              <w:jc w:val="center"/>
              <w:rPr>
                <w:sz w:val="18"/>
                <w:szCs w:val="18"/>
                <w:lang w:val="en-US"/>
              </w:rPr>
            </w:pPr>
            <w:r w:rsidRPr="004C0108">
              <w:rPr>
                <w:sz w:val="18"/>
                <w:szCs w:val="18"/>
                <w:lang w:val="en-US"/>
              </w:rPr>
              <w:t>1</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6B4F30E9" w14:textId="77777777" w:rsidR="00C31752" w:rsidRPr="004C0108" w:rsidRDefault="00C31752" w:rsidP="000103B3">
            <w:pPr>
              <w:jc w:val="center"/>
              <w:rPr>
                <w:sz w:val="18"/>
                <w:szCs w:val="18"/>
                <w:lang w:val="en-US"/>
              </w:rPr>
            </w:pPr>
            <w:r w:rsidRPr="004C0108">
              <w:rPr>
                <w:b/>
                <w:bCs/>
                <w:i/>
                <w:iCs/>
                <w:sz w:val="18"/>
                <w:szCs w:val="18"/>
                <w:lang w:val="en-US"/>
              </w:rPr>
              <w:t>BO</w:t>
            </w:r>
          </w:p>
        </w:tc>
      </w:tr>
      <w:tr w:rsidR="00C31752" w:rsidRPr="004C0108" w14:paraId="4062F214"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1F52CF91" w14:textId="77777777" w:rsidR="00C31752" w:rsidRPr="004C0108" w:rsidRDefault="00C31752" w:rsidP="000103B3">
            <w:pPr>
              <w:jc w:val="center"/>
              <w:rPr>
                <w:sz w:val="18"/>
                <w:szCs w:val="18"/>
                <w:lang w:val="en-US"/>
              </w:rPr>
            </w:pPr>
            <w:r w:rsidRPr="004C0108">
              <w:rPr>
                <w:b/>
                <w:bCs/>
                <w:i/>
                <w:iCs/>
                <w:sz w:val="18"/>
                <w:szCs w:val="18"/>
                <w:lang w:val="en-US"/>
              </w:rPr>
              <w:t>6</w:t>
            </w:r>
          </w:p>
        </w:tc>
        <w:tc>
          <w:tcPr>
            <w:tcW w:w="1428" w:type="dxa"/>
            <w:tcBorders>
              <w:top w:val="nil"/>
              <w:left w:val="nil"/>
              <w:bottom w:val="nil"/>
              <w:right w:val="nil"/>
            </w:tcBorders>
            <w:tcMar>
              <w:top w:w="54" w:type="dxa"/>
              <w:left w:w="108" w:type="dxa"/>
              <w:bottom w:w="54" w:type="dxa"/>
              <w:right w:w="108" w:type="dxa"/>
            </w:tcMar>
            <w:vAlign w:val="center"/>
            <w:hideMark/>
          </w:tcPr>
          <w:p w14:paraId="46F1A007" w14:textId="77777777" w:rsidR="00C31752" w:rsidRPr="004C0108" w:rsidRDefault="00C31752" w:rsidP="000103B3">
            <w:pPr>
              <w:jc w:val="center"/>
              <w:rPr>
                <w:sz w:val="18"/>
                <w:szCs w:val="18"/>
                <w:lang w:val="en-US"/>
              </w:rPr>
            </w:pPr>
            <w:r w:rsidRPr="004C0108">
              <w:rPr>
                <w:sz w:val="18"/>
                <w:szCs w:val="18"/>
                <w:lang w:val="en-US"/>
              </w:rPr>
              <w:t>32</w:t>
            </w:r>
          </w:p>
        </w:tc>
        <w:tc>
          <w:tcPr>
            <w:tcW w:w="2093" w:type="dxa"/>
            <w:tcBorders>
              <w:top w:val="nil"/>
              <w:left w:val="nil"/>
              <w:bottom w:val="nil"/>
              <w:right w:val="nil"/>
            </w:tcBorders>
            <w:tcMar>
              <w:top w:w="15" w:type="dxa"/>
              <w:left w:w="15" w:type="dxa"/>
              <w:bottom w:w="0" w:type="dxa"/>
              <w:right w:w="15" w:type="dxa"/>
            </w:tcMar>
            <w:vAlign w:val="center"/>
            <w:hideMark/>
          </w:tcPr>
          <w:p w14:paraId="3E9508C8"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nil"/>
              <w:right w:val="nil"/>
            </w:tcBorders>
            <w:tcMar>
              <w:top w:w="15" w:type="dxa"/>
              <w:left w:w="15" w:type="dxa"/>
              <w:bottom w:w="0" w:type="dxa"/>
              <w:right w:w="15" w:type="dxa"/>
            </w:tcMar>
            <w:vAlign w:val="center"/>
            <w:hideMark/>
          </w:tcPr>
          <w:p w14:paraId="767EAB22" w14:textId="77777777" w:rsidR="00C31752" w:rsidRPr="004C0108" w:rsidRDefault="00C31752" w:rsidP="000103B3">
            <w:pPr>
              <w:jc w:val="center"/>
              <w:rPr>
                <w:sz w:val="18"/>
                <w:szCs w:val="18"/>
                <w:lang w:val="en-US"/>
              </w:rPr>
            </w:pPr>
            <w:r w:rsidRPr="004C0108">
              <w:rPr>
                <w:sz w:val="18"/>
                <w:szCs w:val="18"/>
                <w:lang w:val="en-US"/>
              </w:rPr>
              <w:t>2</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74782651" w14:textId="77777777" w:rsidR="00C31752" w:rsidRPr="004C0108" w:rsidRDefault="00C31752" w:rsidP="000103B3">
            <w:pPr>
              <w:jc w:val="center"/>
              <w:rPr>
                <w:sz w:val="18"/>
                <w:szCs w:val="18"/>
                <w:lang w:val="en-US"/>
              </w:rPr>
            </w:pPr>
            <w:r w:rsidRPr="004C0108">
              <w:rPr>
                <w:b/>
                <w:bCs/>
                <w:i/>
                <w:iCs/>
                <w:sz w:val="18"/>
                <w:szCs w:val="18"/>
                <w:lang w:val="en-US"/>
              </w:rPr>
              <w:t>BL</w:t>
            </w:r>
          </w:p>
        </w:tc>
      </w:tr>
      <w:tr w:rsidR="00C31752" w:rsidRPr="004C0108" w14:paraId="479D9EB1"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2EEDBE76" w14:textId="77777777" w:rsidR="00C31752" w:rsidRPr="004C0108" w:rsidRDefault="00C31752" w:rsidP="000103B3">
            <w:pPr>
              <w:jc w:val="center"/>
              <w:rPr>
                <w:sz w:val="18"/>
                <w:szCs w:val="18"/>
                <w:lang w:val="en-US"/>
              </w:rPr>
            </w:pPr>
            <w:r w:rsidRPr="004C0108">
              <w:rPr>
                <w:b/>
                <w:bCs/>
                <w:i/>
                <w:iCs/>
                <w:sz w:val="18"/>
                <w:szCs w:val="18"/>
                <w:lang w:val="en-US"/>
              </w:rPr>
              <w:t>7</w:t>
            </w:r>
          </w:p>
        </w:tc>
        <w:tc>
          <w:tcPr>
            <w:tcW w:w="1428" w:type="dxa"/>
            <w:tcBorders>
              <w:top w:val="nil"/>
              <w:left w:val="nil"/>
              <w:bottom w:val="nil"/>
              <w:right w:val="nil"/>
            </w:tcBorders>
            <w:tcMar>
              <w:top w:w="54" w:type="dxa"/>
              <w:left w:w="108" w:type="dxa"/>
              <w:bottom w:w="54" w:type="dxa"/>
              <w:right w:w="108" w:type="dxa"/>
            </w:tcMar>
            <w:vAlign w:val="center"/>
            <w:hideMark/>
          </w:tcPr>
          <w:p w14:paraId="71B07C7F" w14:textId="77777777" w:rsidR="00C31752" w:rsidRPr="004C0108" w:rsidRDefault="00C31752" w:rsidP="000103B3">
            <w:pPr>
              <w:jc w:val="center"/>
              <w:rPr>
                <w:sz w:val="18"/>
                <w:szCs w:val="18"/>
                <w:lang w:val="en-US"/>
              </w:rPr>
            </w:pPr>
            <w:r w:rsidRPr="004C0108">
              <w:rPr>
                <w:sz w:val="18"/>
                <w:szCs w:val="18"/>
                <w:lang w:val="en-US"/>
              </w:rPr>
              <w:t>33</w:t>
            </w:r>
          </w:p>
        </w:tc>
        <w:tc>
          <w:tcPr>
            <w:tcW w:w="2093" w:type="dxa"/>
            <w:tcBorders>
              <w:top w:val="nil"/>
              <w:left w:val="nil"/>
              <w:bottom w:val="nil"/>
              <w:right w:val="nil"/>
            </w:tcBorders>
            <w:tcMar>
              <w:top w:w="15" w:type="dxa"/>
              <w:left w:w="15" w:type="dxa"/>
              <w:bottom w:w="0" w:type="dxa"/>
              <w:right w:w="15" w:type="dxa"/>
            </w:tcMar>
            <w:vAlign w:val="center"/>
            <w:hideMark/>
          </w:tcPr>
          <w:p w14:paraId="1AA506DB"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nil"/>
              <w:right w:val="nil"/>
            </w:tcBorders>
            <w:tcMar>
              <w:top w:w="15" w:type="dxa"/>
              <w:left w:w="15" w:type="dxa"/>
              <w:bottom w:w="0" w:type="dxa"/>
              <w:right w:w="15" w:type="dxa"/>
            </w:tcMar>
            <w:vAlign w:val="center"/>
            <w:hideMark/>
          </w:tcPr>
          <w:p w14:paraId="4804B6A1" w14:textId="77777777" w:rsidR="00C31752" w:rsidRPr="004C0108" w:rsidRDefault="00C31752" w:rsidP="000103B3">
            <w:pPr>
              <w:jc w:val="center"/>
              <w:rPr>
                <w:sz w:val="18"/>
                <w:szCs w:val="18"/>
                <w:lang w:val="en-US"/>
              </w:rPr>
            </w:pPr>
            <w:r w:rsidRPr="004C0108">
              <w:rPr>
                <w:sz w:val="18"/>
                <w:szCs w:val="18"/>
                <w:lang w:val="en-US"/>
              </w:rPr>
              <w:t>3</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77DF2BBB" w14:textId="77777777" w:rsidR="00C31752" w:rsidRPr="004C0108" w:rsidRDefault="00C31752" w:rsidP="000103B3">
            <w:pPr>
              <w:jc w:val="center"/>
              <w:rPr>
                <w:sz w:val="18"/>
                <w:szCs w:val="18"/>
                <w:lang w:val="en-US"/>
              </w:rPr>
            </w:pPr>
            <w:r w:rsidRPr="004C0108">
              <w:rPr>
                <w:b/>
                <w:bCs/>
                <w:i/>
                <w:iCs/>
                <w:sz w:val="18"/>
                <w:szCs w:val="18"/>
                <w:lang w:val="en-US"/>
              </w:rPr>
              <w:t>BR</w:t>
            </w:r>
          </w:p>
        </w:tc>
      </w:tr>
      <w:tr w:rsidR="00C31752" w:rsidRPr="004C0108" w14:paraId="5F014E49" w14:textId="77777777" w:rsidTr="000103B3">
        <w:trPr>
          <w:trHeight w:val="126"/>
        </w:trPr>
        <w:tc>
          <w:tcPr>
            <w:tcW w:w="1201" w:type="dxa"/>
            <w:tcBorders>
              <w:top w:val="nil"/>
              <w:left w:val="single" w:sz="24" w:space="0" w:color="000000"/>
              <w:bottom w:val="nil"/>
              <w:right w:val="nil"/>
            </w:tcBorders>
            <w:tcMar>
              <w:top w:w="54" w:type="dxa"/>
              <w:left w:w="108" w:type="dxa"/>
              <w:bottom w:w="54" w:type="dxa"/>
              <w:right w:w="108" w:type="dxa"/>
            </w:tcMar>
            <w:vAlign w:val="center"/>
            <w:hideMark/>
          </w:tcPr>
          <w:p w14:paraId="04DDCC96" w14:textId="77777777" w:rsidR="00C31752" w:rsidRPr="004C0108" w:rsidRDefault="00C31752" w:rsidP="000103B3">
            <w:pPr>
              <w:jc w:val="center"/>
              <w:rPr>
                <w:sz w:val="18"/>
                <w:szCs w:val="18"/>
                <w:lang w:val="en-US"/>
              </w:rPr>
            </w:pPr>
            <w:r w:rsidRPr="004C0108">
              <w:rPr>
                <w:b/>
                <w:bCs/>
                <w:i/>
                <w:iCs/>
                <w:sz w:val="18"/>
                <w:szCs w:val="18"/>
                <w:lang w:val="en-US"/>
              </w:rPr>
              <w:t>8</w:t>
            </w:r>
          </w:p>
        </w:tc>
        <w:tc>
          <w:tcPr>
            <w:tcW w:w="1428" w:type="dxa"/>
            <w:tcBorders>
              <w:top w:val="nil"/>
              <w:left w:val="nil"/>
              <w:bottom w:val="nil"/>
              <w:right w:val="nil"/>
            </w:tcBorders>
            <w:tcMar>
              <w:top w:w="54" w:type="dxa"/>
              <w:left w:w="108" w:type="dxa"/>
              <w:bottom w:w="54" w:type="dxa"/>
              <w:right w:w="108" w:type="dxa"/>
            </w:tcMar>
            <w:vAlign w:val="center"/>
            <w:hideMark/>
          </w:tcPr>
          <w:p w14:paraId="4BFE59A1" w14:textId="77777777" w:rsidR="00C31752" w:rsidRPr="004C0108" w:rsidRDefault="00C31752" w:rsidP="000103B3">
            <w:pPr>
              <w:jc w:val="center"/>
              <w:rPr>
                <w:sz w:val="18"/>
                <w:szCs w:val="18"/>
                <w:lang w:val="en-US"/>
              </w:rPr>
            </w:pPr>
            <w:r w:rsidRPr="004C0108">
              <w:rPr>
                <w:sz w:val="18"/>
                <w:szCs w:val="18"/>
                <w:lang w:val="en-US"/>
              </w:rPr>
              <w:t>34</w:t>
            </w:r>
          </w:p>
        </w:tc>
        <w:tc>
          <w:tcPr>
            <w:tcW w:w="2093" w:type="dxa"/>
            <w:tcBorders>
              <w:top w:val="nil"/>
              <w:left w:val="nil"/>
              <w:bottom w:val="nil"/>
              <w:right w:val="nil"/>
            </w:tcBorders>
            <w:tcMar>
              <w:top w:w="15" w:type="dxa"/>
              <w:left w:w="15" w:type="dxa"/>
              <w:bottom w:w="0" w:type="dxa"/>
              <w:right w:w="15" w:type="dxa"/>
            </w:tcMar>
            <w:vAlign w:val="center"/>
            <w:hideMark/>
          </w:tcPr>
          <w:p w14:paraId="77C145BC"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nil"/>
              <w:right w:val="nil"/>
            </w:tcBorders>
            <w:tcMar>
              <w:top w:w="15" w:type="dxa"/>
              <w:left w:w="15" w:type="dxa"/>
              <w:bottom w:w="0" w:type="dxa"/>
              <w:right w:w="15" w:type="dxa"/>
            </w:tcMar>
            <w:vAlign w:val="center"/>
            <w:hideMark/>
          </w:tcPr>
          <w:p w14:paraId="4C9D2BBE" w14:textId="77777777" w:rsidR="00C31752" w:rsidRPr="004C0108" w:rsidRDefault="00C31752" w:rsidP="000103B3">
            <w:pPr>
              <w:jc w:val="center"/>
              <w:rPr>
                <w:sz w:val="18"/>
                <w:szCs w:val="18"/>
                <w:lang w:val="en-US"/>
              </w:rPr>
            </w:pPr>
            <w:r w:rsidRPr="004C0108">
              <w:rPr>
                <w:sz w:val="18"/>
                <w:szCs w:val="18"/>
                <w:lang w:val="en-US"/>
              </w:rPr>
              <w:t>4</w:t>
            </w:r>
          </w:p>
        </w:tc>
        <w:tc>
          <w:tcPr>
            <w:tcW w:w="2642" w:type="dxa"/>
            <w:tcBorders>
              <w:top w:val="nil"/>
              <w:left w:val="nil"/>
              <w:bottom w:val="nil"/>
              <w:right w:val="single" w:sz="24" w:space="0" w:color="000000"/>
            </w:tcBorders>
            <w:tcMar>
              <w:top w:w="54" w:type="dxa"/>
              <w:left w:w="108" w:type="dxa"/>
              <w:bottom w:w="54" w:type="dxa"/>
              <w:right w:w="108" w:type="dxa"/>
            </w:tcMar>
            <w:vAlign w:val="center"/>
            <w:hideMark/>
          </w:tcPr>
          <w:p w14:paraId="44A3E7D2" w14:textId="77777777" w:rsidR="00C31752" w:rsidRPr="004C0108" w:rsidRDefault="00C31752" w:rsidP="000103B3">
            <w:pPr>
              <w:jc w:val="center"/>
              <w:rPr>
                <w:sz w:val="18"/>
                <w:szCs w:val="18"/>
                <w:lang w:val="en-US"/>
              </w:rPr>
            </w:pPr>
            <w:r w:rsidRPr="004C0108">
              <w:rPr>
                <w:b/>
                <w:bCs/>
                <w:i/>
                <w:iCs/>
                <w:sz w:val="18"/>
                <w:szCs w:val="18"/>
                <w:lang w:val="en-US"/>
              </w:rPr>
              <w:t>BN</w:t>
            </w:r>
          </w:p>
        </w:tc>
      </w:tr>
      <w:tr w:rsidR="00C31752" w:rsidRPr="004C0108" w14:paraId="1C51B3D7" w14:textId="77777777" w:rsidTr="000103B3">
        <w:trPr>
          <w:trHeight w:val="15"/>
        </w:trPr>
        <w:tc>
          <w:tcPr>
            <w:tcW w:w="1201" w:type="dxa"/>
            <w:tcBorders>
              <w:top w:val="nil"/>
              <w:left w:val="single" w:sz="24" w:space="0" w:color="000000"/>
              <w:bottom w:val="single" w:sz="24" w:space="0" w:color="000000"/>
              <w:right w:val="nil"/>
            </w:tcBorders>
            <w:tcMar>
              <w:top w:w="54" w:type="dxa"/>
              <w:left w:w="108" w:type="dxa"/>
              <w:bottom w:w="54" w:type="dxa"/>
              <w:right w:w="108" w:type="dxa"/>
            </w:tcMar>
            <w:vAlign w:val="center"/>
            <w:hideMark/>
          </w:tcPr>
          <w:p w14:paraId="50252F0B" w14:textId="77777777" w:rsidR="00C31752" w:rsidRPr="004C0108" w:rsidRDefault="00C31752" w:rsidP="000103B3">
            <w:pPr>
              <w:jc w:val="center"/>
              <w:rPr>
                <w:sz w:val="18"/>
                <w:szCs w:val="18"/>
                <w:lang w:val="en-US"/>
              </w:rPr>
            </w:pPr>
            <w:r w:rsidRPr="004C0108">
              <w:rPr>
                <w:b/>
                <w:bCs/>
                <w:i/>
                <w:iCs/>
                <w:sz w:val="18"/>
                <w:szCs w:val="18"/>
                <w:lang w:val="en-US"/>
              </w:rPr>
              <w:t>9</w:t>
            </w:r>
          </w:p>
        </w:tc>
        <w:tc>
          <w:tcPr>
            <w:tcW w:w="1428" w:type="dxa"/>
            <w:tcBorders>
              <w:top w:val="nil"/>
              <w:left w:val="nil"/>
              <w:bottom w:val="single" w:sz="24" w:space="0" w:color="000000"/>
              <w:right w:val="nil"/>
            </w:tcBorders>
            <w:tcMar>
              <w:top w:w="54" w:type="dxa"/>
              <w:left w:w="108" w:type="dxa"/>
              <w:bottom w:w="54" w:type="dxa"/>
              <w:right w:w="108" w:type="dxa"/>
            </w:tcMar>
            <w:vAlign w:val="center"/>
            <w:hideMark/>
          </w:tcPr>
          <w:p w14:paraId="3D8AA1BF" w14:textId="77777777" w:rsidR="00C31752" w:rsidRPr="004C0108" w:rsidRDefault="00C31752" w:rsidP="000103B3">
            <w:pPr>
              <w:jc w:val="center"/>
              <w:rPr>
                <w:sz w:val="18"/>
                <w:szCs w:val="18"/>
                <w:lang w:val="en-US"/>
              </w:rPr>
            </w:pPr>
            <w:r w:rsidRPr="004C0108">
              <w:rPr>
                <w:sz w:val="18"/>
                <w:szCs w:val="18"/>
                <w:lang w:val="en-US"/>
              </w:rPr>
              <w:t>35</w:t>
            </w:r>
          </w:p>
        </w:tc>
        <w:tc>
          <w:tcPr>
            <w:tcW w:w="2093" w:type="dxa"/>
            <w:tcBorders>
              <w:top w:val="nil"/>
              <w:left w:val="nil"/>
              <w:bottom w:val="single" w:sz="24" w:space="0" w:color="000000"/>
              <w:right w:val="nil"/>
            </w:tcBorders>
            <w:tcMar>
              <w:top w:w="15" w:type="dxa"/>
              <w:left w:w="15" w:type="dxa"/>
              <w:bottom w:w="0" w:type="dxa"/>
              <w:right w:w="15" w:type="dxa"/>
            </w:tcMar>
            <w:vAlign w:val="center"/>
            <w:hideMark/>
          </w:tcPr>
          <w:p w14:paraId="0A6BF3AF" w14:textId="77777777" w:rsidR="00C31752" w:rsidRPr="004C0108" w:rsidRDefault="00C31752" w:rsidP="000103B3">
            <w:pPr>
              <w:jc w:val="center"/>
              <w:rPr>
                <w:sz w:val="18"/>
                <w:szCs w:val="18"/>
                <w:lang w:val="en-US"/>
              </w:rPr>
            </w:pPr>
            <w:r w:rsidRPr="004C0108">
              <w:rPr>
                <w:sz w:val="18"/>
                <w:szCs w:val="18"/>
                <w:lang w:val="en-US"/>
              </w:rPr>
              <w:t>5</w:t>
            </w:r>
          </w:p>
        </w:tc>
        <w:tc>
          <w:tcPr>
            <w:tcW w:w="2100" w:type="dxa"/>
            <w:tcBorders>
              <w:top w:val="nil"/>
              <w:left w:val="nil"/>
              <w:bottom w:val="single" w:sz="24" w:space="0" w:color="000000"/>
              <w:right w:val="nil"/>
            </w:tcBorders>
            <w:tcMar>
              <w:top w:w="15" w:type="dxa"/>
              <w:left w:w="15" w:type="dxa"/>
              <w:bottom w:w="0" w:type="dxa"/>
              <w:right w:w="15" w:type="dxa"/>
            </w:tcMar>
            <w:vAlign w:val="center"/>
            <w:hideMark/>
          </w:tcPr>
          <w:p w14:paraId="6A702523" w14:textId="77777777" w:rsidR="00C31752" w:rsidRPr="004C0108" w:rsidRDefault="00C31752" w:rsidP="000103B3">
            <w:pPr>
              <w:jc w:val="center"/>
              <w:rPr>
                <w:sz w:val="18"/>
                <w:szCs w:val="18"/>
                <w:lang w:val="en-US"/>
              </w:rPr>
            </w:pPr>
            <w:r w:rsidRPr="004C0108">
              <w:rPr>
                <w:sz w:val="18"/>
                <w:szCs w:val="18"/>
                <w:lang w:val="en-US"/>
              </w:rPr>
              <w:t>5</w:t>
            </w:r>
          </w:p>
        </w:tc>
        <w:tc>
          <w:tcPr>
            <w:tcW w:w="2642" w:type="dxa"/>
            <w:tcBorders>
              <w:top w:val="nil"/>
              <w:left w:val="nil"/>
              <w:bottom w:val="single" w:sz="24" w:space="0" w:color="000000"/>
              <w:right w:val="single" w:sz="24" w:space="0" w:color="000000"/>
            </w:tcBorders>
            <w:tcMar>
              <w:top w:w="54" w:type="dxa"/>
              <w:left w:w="108" w:type="dxa"/>
              <w:bottom w:w="54" w:type="dxa"/>
              <w:right w:w="108" w:type="dxa"/>
            </w:tcMar>
            <w:vAlign w:val="center"/>
            <w:hideMark/>
          </w:tcPr>
          <w:p w14:paraId="6B4DA221" w14:textId="77777777" w:rsidR="00C31752" w:rsidRPr="004C0108" w:rsidRDefault="00C31752" w:rsidP="000103B3">
            <w:pPr>
              <w:jc w:val="center"/>
              <w:rPr>
                <w:sz w:val="18"/>
                <w:szCs w:val="18"/>
                <w:lang w:val="en-US"/>
              </w:rPr>
            </w:pPr>
            <w:r w:rsidRPr="004C0108">
              <w:rPr>
                <w:b/>
                <w:bCs/>
                <w:i/>
                <w:iCs/>
                <w:sz w:val="18"/>
                <w:szCs w:val="18"/>
                <w:lang w:val="en-US"/>
              </w:rPr>
              <w:t>BB</w:t>
            </w:r>
          </w:p>
        </w:tc>
      </w:tr>
    </w:tbl>
    <w:p w14:paraId="056D0F82" w14:textId="77777777" w:rsidR="00C31752" w:rsidRPr="004C0108" w:rsidRDefault="00C31752" w:rsidP="00C31752">
      <w:pPr>
        <w:spacing w:after="160"/>
        <w:rPr>
          <w:lang w:val="en-US" w:eastAsia="ko-KR"/>
        </w:rPr>
      </w:pPr>
    </w:p>
    <w:p w14:paraId="61E48CD5" w14:textId="77777777" w:rsidR="00C31752" w:rsidRPr="004C0108" w:rsidRDefault="00C31752" w:rsidP="00C31752">
      <w:pPr>
        <w:pStyle w:val="Paragraph"/>
        <w:ind w:firstLine="0"/>
        <w:rPr>
          <w:color w:val="000000" w:themeColor="text1"/>
        </w:rPr>
      </w:pPr>
    </w:p>
    <w:p w14:paraId="479F45B1" w14:textId="7DF9935C" w:rsidR="001F0EC0" w:rsidRDefault="001F0EC0">
      <w:pPr>
        <w:rPr>
          <w:lang w:val="en-US"/>
        </w:rPr>
      </w:pPr>
      <w:r>
        <w:rPr>
          <w:lang w:val="en-US"/>
        </w:rPr>
        <w:br w:type="page"/>
      </w:r>
    </w:p>
    <w:p w14:paraId="734996F7" w14:textId="164E211C" w:rsidR="00680141" w:rsidRPr="00216040" w:rsidRDefault="001F0EC0" w:rsidP="00680141">
      <w:pPr>
        <w:spacing w:line="360" w:lineRule="auto"/>
        <w:rPr>
          <w:rFonts w:eastAsiaTheme="minorEastAsia"/>
          <w:b/>
          <w:bCs/>
          <w:color w:val="000000" w:themeColor="text1"/>
          <w:lang w:val="en-US" w:eastAsia="ko-KR"/>
        </w:rPr>
      </w:pPr>
      <w:r w:rsidRPr="00216040">
        <w:rPr>
          <w:b/>
          <w:bCs/>
          <w:color w:val="000000" w:themeColor="text1"/>
          <w:lang w:val="en-US"/>
        </w:rPr>
        <w:lastRenderedPageBreak/>
        <w:t>Referenc</w:t>
      </w:r>
      <w:r w:rsidR="00BA6C30">
        <w:rPr>
          <w:b/>
          <w:bCs/>
          <w:color w:val="000000" w:themeColor="text1"/>
          <w:lang w:val="en-US"/>
        </w:rPr>
        <w:t>es</w:t>
      </w:r>
    </w:p>
    <w:p w14:paraId="395C6BC9" w14:textId="07C27140" w:rsidR="00216040" w:rsidRPr="00216040" w:rsidRDefault="00216040" w:rsidP="00216040">
      <w:pPr>
        <w:pStyle w:val="29"/>
        <w:rPr>
          <w:rFonts w:ascii="Times New Roman" w:hAnsi="Times New Roman" w:cs="Times New Roman"/>
        </w:rPr>
      </w:pPr>
      <w:r w:rsidRPr="00216040">
        <w:rPr>
          <w:rFonts w:ascii="Times New Roman" w:hAnsi="Times New Roman" w:cs="Times New Roman"/>
        </w:rPr>
        <w:t xml:space="preserve">1. Ye, X., Zheng, C., Chen, J., Gao, Y. &amp; Murray, C. B. Using Binary Surfactant Mixtures To Simultaneously Improve the Dimensional Tunability and Monodispersity in the Seeded Growth of Gold Nanorods. </w:t>
      </w:r>
      <w:r w:rsidRPr="00216040">
        <w:rPr>
          <w:rFonts w:ascii="Times New Roman" w:hAnsi="Times New Roman" w:cs="Times New Roman"/>
          <w:i/>
          <w:iCs/>
        </w:rPr>
        <w:t>Nano Lett.</w:t>
      </w:r>
      <w:r w:rsidRPr="00216040">
        <w:rPr>
          <w:rFonts w:ascii="Times New Roman" w:hAnsi="Times New Roman" w:cs="Times New Roman"/>
        </w:rPr>
        <w:t xml:space="preserve"> </w:t>
      </w:r>
      <w:r w:rsidRPr="00216040">
        <w:rPr>
          <w:rFonts w:ascii="Times New Roman" w:hAnsi="Times New Roman" w:cs="Times New Roman"/>
          <w:b/>
          <w:bCs/>
        </w:rPr>
        <w:t>13</w:t>
      </w:r>
      <w:r w:rsidRPr="00216040">
        <w:rPr>
          <w:rFonts w:ascii="Times New Roman" w:hAnsi="Times New Roman" w:cs="Times New Roman"/>
        </w:rPr>
        <w:t>, 765–771 (2013).</w:t>
      </w:r>
    </w:p>
    <w:p w14:paraId="54E0D3F8" w14:textId="5E37B61E" w:rsidR="001F0EC0" w:rsidRPr="00216040" w:rsidRDefault="00216040" w:rsidP="00216040">
      <w:pPr>
        <w:spacing w:line="360" w:lineRule="auto"/>
        <w:rPr>
          <w:color w:val="EE0000"/>
          <w:lang w:val="en-US"/>
        </w:rPr>
      </w:pPr>
      <w:r w:rsidRPr="00216040">
        <w:rPr>
          <w:rFonts w:eastAsiaTheme="minorEastAsia" w:hint="eastAsia"/>
          <w:lang w:eastAsia="ko-KR"/>
        </w:rPr>
        <w:t xml:space="preserve">2. </w:t>
      </w:r>
      <w:r w:rsidRPr="00216040">
        <w:t xml:space="preserve">Kang, H. </w:t>
      </w:r>
      <w:r w:rsidRPr="00216040">
        <w:rPr>
          <w:i/>
          <w:iCs/>
        </w:rPr>
        <w:t>et al.</w:t>
      </w:r>
      <w:r w:rsidRPr="00216040">
        <w:t xml:space="preserve"> Dynamic birefringence and chirality of magnetically controllable assemblies of anisotropic plasmonic nanoparticles in dispersion. </w:t>
      </w:r>
      <w:commentRangeStart w:id="2"/>
      <w:r w:rsidRPr="00216040">
        <w:rPr>
          <w:i/>
          <w:iCs/>
        </w:rPr>
        <w:t>Nat</w:t>
      </w:r>
      <w:r w:rsidR="00696C44">
        <w:rPr>
          <w:rFonts w:hint="eastAsia"/>
          <w:i/>
          <w:iCs/>
          <w:lang w:eastAsia="ko-KR"/>
        </w:rPr>
        <w:t>.</w:t>
      </w:r>
      <w:r w:rsidRPr="00216040">
        <w:rPr>
          <w:i/>
          <w:iCs/>
        </w:rPr>
        <w:t xml:space="preserve"> </w:t>
      </w:r>
      <w:r w:rsidR="00696C44" w:rsidRPr="00216040">
        <w:rPr>
          <w:i/>
          <w:iCs/>
        </w:rPr>
        <w:t>Commun</w:t>
      </w:r>
      <w:r w:rsidR="00696C44">
        <w:rPr>
          <w:rFonts w:hint="eastAsia"/>
          <w:i/>
          <w:iCs/>
          <w:lang w:eastAsia="ko-KR"/>
        </w:rPr>
        <w:t>.</w:t>
      </w:r>
      <w:r w:rsidRPr="00216040">
        <w:t xml:space="preserve"> </w:t>
      </w:r>
      <w:commentRangeEnd w:id="2"/>
      <w:r w:rsidR="0068227A" w:rsidRPr="00216040">
        <w:rPr>
          <w:rStyle w:val="a7"/>
          <w:b/>
          <w:bCs/>
          <w:sz w:val="24"/>
          <w:szCs w:val="24"/>
        </w:rPr>
        <w:commentReference w:id="2"/>
      </w:r>
      <w:r w:rsidRPr="00216040">
        <w:rPr>
          <w:b/>
          <w:bCs/>
        </w:rPr>
        <w:t>16</w:t>
      </w:r>
      <w:r w:rsidRPr="00216040">
        <w:t>, 7076 (2025).</w:t>
      </w:r>
    </w:p>
    <w:sectPr w:rsidR="001F0EC0" w:rsidRPr="00216040" w:rsidSect="00404548">
      <w:headerReference w:type="default" r:id="rId35"/>
      <w:footerReference w:type="default" r:id="rId36"/>
      <w:type w:val="continuous"/>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박소정(화학ㆍ나노과학과)" w:date="2026-10-13T23:46:00Z" w:initials="박">
    <w:p w14:paraId="5AA9372C" w14:textId="77777777" w:rsidR="009E0963" w:rsidRDefault="009E0963" w:rsidP="009E0963">
      <w:pPr>
        <w:pStyle w:val="a8"/>
      </w:pPr>
      <w:r>
        <w:rPr>
          <w:rStyle w:val="a7"/>
        </w:rPr>
        <w:annotationRef/>
      </w:r>
      <w:r>
        <w:rPr>
          <w:rFonts w:hint="eastAsia"/>
        </w:rPr>
        <w:t>들여쓰기</w:t>
      </w:r>
      <w:r>
        <w:t xml:space="preserve"> </w:t>
      </w:r>
      <w:r>
        <w:rPr>
          <w:rFonts w:hint="eastAsia"/>
        </w:rPr>
        <w:t>통일</w:t>
      </w:r>
    </w:p>
  </w:comment>
  <w:comment w:id="1" w:author="박소정(화학ㆍ나노과학과)" w:date="2026-10-13T23:49:00Z" w:initials="박">
    <w:p w14:paraId="77D89D29" w14:textId="77777777" w:rsidR="009E0963" w:rsidRDefault="009E0963" w:rsidP="009E0963">
      <w:pPr>
        <w:pStyle w:val="a8"/>
      </w:pPr>
      <w:r>
        <w:rPr>
          <w:rStyle w:val="a7"/>
        </w:rPr>
        <w:annotationRef/>
      </w:r>
      <w:r>
        <w:rPr>
          <w:rFonts w:hint="eastAsia"/>
        </w:rPr>
        <w:t>문단</w:t>
      </w:r>
      <w:r>
        <w:t xml:space="preserve"> </w:t>
      </w:r>
      <w:r>
        <w:rPr>
          <w:rFonts w:hint="eastAsia"/>
        </w:rPr>
        <w:t>간</w:t>
      </w:r>
      <w:r>
        <w:t xml:space="preserve"> </w:t>
      </w:r>
      <w:r>
        <w:rPr>
          <w:rFonts w:hint="eastAsia"/>
        </w:rPr>
        <w:t>띄어쓰기</w:t>
      </w:r>
      <w:r>
        <w:t xml:space="preserve"> </w:t>
      </w:r>
      <w:r>
        <w:rPr>
          <w:rFonts w:hint="eastAsia"/>
        </w:rPr>
        <w:t>통일</w:t>
      </w:r>
    </w:p>
  </w:comment>
  <w:comment w:id="2" w:author="박소정(화학ㆍ나노과학과)" w:date="2026-10-13T23:59:00Z" w:initials="박">
    <w:p w14:paraId="5FB56FD9" w14:textId="77777777" w:rsidR="0068227A" w:rsidRDefault="0068227A" w:rsidP="0068227A">
      <w:pPr>
        <w:pStyle w:val="a8"/>
      </w:pPr>
      <w:r>
        <w:rPr>
          <w:rStyle w:val="a7"/>
        </w:rPr>
        <w:annotationRef/>
      </w:r>
      <w:r>
        <w:rPr>
          <w:lang w:val="en-US"/>
        </w:rPr>
        <w:t xml:space="preserve">Abbreviation </w:t>
      </w:r>
      <w:r>
        <w:rPr>
          <w:rFonts w:hint="eastAsia"/>
        </w:rPr>
        <w:t>확인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AA9372C" w15:done="0"/>
  <w15:commentEx w15:paraId="77D89D29" w15:done="0"/>
  <w15:commentEx w15:paraId="5FB56F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C502CBC" w16cex:dateUtc="2026-10-13T14:46:00Z"/>
  <w16cex:commentExtensible w16cex:durableId="51C02C08" w16cex:dateUtc="2026-10-13T14:49:00Z"/>
  <w16cex:commentExtensible w16cex:durableId="252345D3" w16cex:dateUtc="2026-10-1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AA9372C" w16cid:durableId="4C502CBC"/>
  <w16cid:commentId w16cid:paraId="77D89D29" w16cid:durableId="51C02C08"/>
  <w16cid:commentId w16cid:paraId="5FB56FD9" w16cid:durableId="252345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106210" w14:textId="77777777" w:rsidR="00766E1D" w:rsidRDefault="00766E1D">
      <w:r>
        <w:separator/>
      </w:r>
    </w:p>
  </w:endnote>
  <w:endnote w:type="continuationSeparator" w:id="0">
    <w:p w14:paraId="49D8DAFA" w14:textId="77777777" w:rsidR="00766E1D" w:rsidRDefault="00766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B96A1" w14:textId="77777777" w:rsidR="007B7A09" w:rsidRDefault="007B7A09">
    <w:pPr>
      <w:pStyle w:val="a6"/>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5CC028" w14:textId="77777777" w:rsidR="00766E1D" w:rsidRDefault="00766E1D">
      <w:r>
        <w:separator/>
      </w:r>
    </w:p>
  </w:footnote>
  <w:footnote w:type="continuationSeparator" w:id="0">
    <w:p w14:paraId="132F21DD" w14:textId="77777777" w:rsidR="00766E1D" w:rsidRDefault="00766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A9236" w14:textId="70E0F725" w:rsidR="00562E2B" w:rsidRPr="009B44CC" w:rsidRDefault="00562E2B" w:rsidP="009B44CC">
    <w:pPr>
      <w:pStyle w:val="a5"/>
      <w:tabs>
        <w:tab w:val="left" w:pos="5003"/>
      </w:tabs>
      <w:jc w:val="right"/>
      <w:rPr>
        <w:lang w:val="en-US"/>
      </w:rPr>
    </w:pPr>
    <w:r>
      <w:tab/>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박소정(화학ㆍ나노과학과)">
    <w15:presenceInfo w15:providerId="AD" w15:userId="S::sojungpark@i.ewha.ac.kr::9e26e169-a2dd-436c-9751-efeba7cd5a4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374D"/>
    <w:rsid w:val="00004A23"/>
    <w:rsid w:val="00006A0A"/>
    <w:rsid w:val="0000703E"/>
    <w:rsid w:val="000112FC"/>
    <w:rsid w:val="000118B0"/>
    <w:rsid w:val="00011C49"/>
    <w:rsid w:val="00011F40"/>
    <w:rsid w:val="0001454A"/>
    <w:rsid w:val="000156C3"/>
    <w:rsid w:val="0001683C"/>
    <w:rsid w:val="000172E7"/>
    <w:rsid w:val="000214A8"/>
    <w:rsid w:val="00023F64"/>
    <w:rsid w:val="000279B4"/>
    <w:rsid w:val="00027FB5"/>
    <w:rsid w:val="000314D2"/>
    <w:rsid w:val="0003318F"/>
    <w:rsid w:val="0004094E"/>
    <w:rsid w:val="00040B7B"/>
    <w:rsid w:val="00041C1B"/>
    <w:rsid w:val="000437F7"/>
    <w:rsid w:val="00050985"/>
    <w:rsid w:val="0005501E"/>
    <w:rsid w:val="00055883"/>
    <w:rsid w:val="0006044D"/>
    <w:rsid w:val="00060D37"/>
    <w:rsid w:val="00062324"/>
    <w:rsid w:val="00063C0E"/>
    <w:rsid w:val="00067C29"/>
    <w:rsid w:val="00072EA7"/>
    <w:rsid w:val="00076EAD"/>
    <w:rsid w:val="0008287E"/>
    <w:rsid w:val="00083031"/>
    <w:rsid w:val="0008740B"/>
    <w:rsid w:val="000904D3"/>
    <w:rsid w:val="0009052E"/>
    <w:rsid w:val="0009309C"/>
    <w:rsid w:val="00093F1B"/>
    <w:rsid w:val="00094C15"/>
    <w:rsid w:val="000A1F4B"/>
    <w:rsid w:val="000A21A9"/>
    <w:rsid w:val="000A38D2"/>
    <w:rsid w:val="000A3E93"/>
    <w:rsid w:val="000A472C"/>
    <w:rsid w:val="000A5773"/>
    <w:rsid w:val="000A682F"/>
    <w:rsid w:val="000B05A0"/>
    <w:rsid w:val="000B33EE"/>
    <w:rsid w:val="000B4293"/>
    <w:rsid w:val="000C259E"/>
    <w:rsid w:val="000C3E0C"/>
    <w:rsid w:val="000C6252"/>
    <w:rsid w:val="000C6F8A"/>
    <w:rsid w:val="000D2D4B"/>
    <w:rsid w:val="000D45F4"/>
    <w:rsid w:val="000D5AB4"/>
    <w:rsid w:val="000D66DB"/>
    <w:rsid w:val="000D7EBA"/>
    <w:rsid w:val="000D7FE6"/>
    <w:rsid w:val="000E6A72"/>
    <w:rsid w:val="000E788B"/>
    <w:rsid w:val="000E7A5B"/>
    <w:rsid w:val="000E7BBA"/>
    <w:rsid w:val="000F439F"/>
    <w:rsid w:val="000F512F"/>
    <w:rsid w:val="001013F4"/>
    <w:rsid w:val="001054D4"/>
    <w:rsid w:val="0010686C"/>
    <w:rsid w:val="00107C5F"/>
    <w:rsid w:val="00107CCC"/>
    <w:rsid w:val="00110011"/>
    <w:rsid w:val="001105BD"/>
    <w:rsid w:val="00116C82"/>
    <w:rsid w:val="00120BE6"/>
    <w:rsid w:val="00120E85"/>
    <w:rsid w:val="00122CAA"/>
    <w:rsid w:val="00123ADA"/>
    <w:rsid w:val="00125573"/>
    <w:rsid w:val="0012642A"/>
    <w:rsid w:val="00126D17"/>
    <w:rsid w:val="001305BF"/>
    <w:rsid w:val="00131D58"/>
    <w:rsid w:val="00132D14"/>
    <w:rsid w:val="001370B1"/>
    <w:rsid w:val="001377CA"/>
    <w:rsid w:val="00140B94"/>
    <w:rsid w:val="001450FB"/>
    <w:rsid w:val="0014658A"/>
    <w:rsid w:val="00147DB8"/>
    <w:rsid w:val="00151683"/>
    <w:rsid w:val="0015392F"/>
    <w:rsid w:val="0015563E"/>
    <w:rsid w:val="00155F66"/>
    <w:rsid w:val="0016390D"/>
    <w:rsid w:val="00164057"/>
    <w:rsid w:val="00165B37"/>
    <w:rsid w:val="00170369"/>
    <w:rsid w:val="00173757"/>
    <w:rsid w:val="00174176"/>
    <w:rsid w:val="00181D92"/>
    <w:rsid w:val="001823B6"/>
    <w:rsid w:val="001848EB"/>
    <w:rsid w:val="00187DB9"/>
    <w:rsid w:val="0019077D"/>
    <w:rsid w:val="0019194D"/>
    <w:rsid w:val="0019723B"/>
    <w:rsid w:val="001A4240"/>
    <w:rsid w:val="001A6821"/>
    <w:rsid w:val="001A734D"/>
    <w:rsid w:val="001B0E68"/>
    <w:rsid w:val="001B1EAD"/>
    <w:rsid w:val="001B3231"/>
    <w:rsid w:val="001B4224"/>
    <w:rsid w:val="001B7472"/>
    <w:rsid w:val="001C10AC"/>
    <w:rsid w:val="001C55FB"/>
    <w:rsid w:val="001D12BC"/>
    <w:rsid w:val="001D3A42"/>
    <w:rsid w:val="001D561D"/>
    <w:rsid w:val="001E18CC"/>
    <w:rsid w:val="001E3D2D"/>
    <w:rsid w:val="001E4605"/>
    <w:rsid w:val="001E5F4E"/>
    <w:rsid w:val="001F0EC0"/>
    <w:rsid w:val="001F2689"/>
    <w:rsid w:val="001F2AB7"/>
    <w:rsid w:val="001F3C9B"/>
    <w:rsid w:val="001F3E77"/>
    <w:rsid w:val="001F4BD1"/>
    <w:rsid w:val="001F5110"/>
    <w:rsid w:val="001F5702"/>
    <w:rsid w:val="001F65A2"/>
    <w:rsid w:val="002002FC"/>
    <w:rsid w:val="00201F71"/>
    <w:rsid w:val="00203934"/>
    <w:rsid w:val="0020446B"/>
    <w:rsid w:val="00204BA7"/>
    <w:rsid w:val="00206BAE"/>
    <w:rsid w:val="002072AB"/>
    <w:rsid w:val="00210140"/>
    <w:rsid w:val="00211942"/>
    <w:rsid w:val="00214D95"/>
    <w:rsid w:val="00215531"/>
    <w:rsid w:val="00216040"/>
    <w:rsid w:val="002162B2"/>
    <w:rsid w:val="00216F54"/>
    <w:rsid w:val="00220933"/>
    <w:rsid w:val="00220C72"/>
    <w:rsid w:val="0022540C"/>
    <w:rsid w:val="00226AA4"/>
    <w:rsid w:val="00233C8A"/>
    <w:rsid w:val="00236036"/>
    <w:rsid w:val="00240D90"/>
    <w:rsid w:val="00253CB1"/>
    <w:rsid w:val="002543F9"/>
    <w:rsid w:val="00256B43"/>
    <w:rsid w:val="00257ADD"/>
    <w:rsid w:val="00262571"/>
    <w:rsid w:val="00263334"/>
    <w:rsid w:val="00263723"/>
    <w:rsid w:val="00263CF8"/>
    <w:rsid w:val="00265635"/>
    <w:rsid w:val="00266389"/>
    <w:rsid w:val="002675F7"/>
    <w:rsid w:val="002725A5"/>
    <w:rsid w:val="0027314F"/>
    <w:rsid w:val="00274D3A"/>
    <w:rsid w:val="0028289F"/>
    <w:rsid w:val="00284157"/>
    <w:rsid w:val="00285631"/>
    <w:rsid w:val="00290D94"/>
    <w:rsid w:val="0029203C"/>
    <w:rsid w:val="00294873"/>
    <w:rsid w:val="002A303D"/>
    <w:rsid w:val="002A4A81"/>
    <w:rsid w:val="002A73A2"/>
    <w:rsid w:val="002A7CE8"/>
    <w:rsid w:val="002B0671"/>
    <w:rsid w:val="002B262F"/>
    <w:rsid w:val="002B3553"/>
    <w:rsid w:val="002B5A0A"/>
    <w:rsid w:val="002B5E06"/>
    <w:rsid w:val="002C0CFF"/>
    <w:rsid w:val="002D09B9"/>
    <w:rsid w:val="002D16A0"/>
    <w:rsid w:val="002D2930"/>
    <w:rsid w:val="002D2DFF"/>
    <w:rsid w:val="002D3D6D"/>
    <w:rsid w:val="002D5BF8"/>
    <w:rsid w:val="002D7ECC"/>
    <w:rsid w:val="002E1B8F"/>
    <w:rsid w:val="002E2DEF"/>
    <w:rsid w:val="002E4E3E"/>
    <w:rsid w:val="002E76B2"/>
    <w:rsid w:val="002E79A2"/>
    <w:rsid w:val="002F4F4B"/>
    <w:rsid w:val="002F55FD"/>
    <w:rsid w:val="002F594C"/>
    <w:rsid w:val="00301984"/>
    <w:rsid w:val="00301B0B"/>
    <w:rsid w:val="00301E84"/>
    <w:rsid w:val="00302E7A"/>
    <w:rsid w:val="00303D1B"/>
    <w:rsid w:val="003046B7"/>
    <w:rsid w:val="00306D4E"/>
    <w:rsid w:val="00317A57"/>
    <w:rsid w:val="00320A99"/>
    <w:rsid w:val="0032144B"/>
    <w:rsid w:val="00321E38"/>
    <w:rsid w:val="00322D5B"/>
    <w:rsid w:val="00325AC2"/>
    <w:rsid w:val="00326A1C"/>
    <w:rsid w:val="00327FDC"/>
    <w:rsid w:val="003302FB"/>
    <w:rsid w:val="003360E3"/>
    <w:rsid w:val="003371D5"/>
    <w:rsid w:val="003376CD"/>
    <w:rsid w:val="003452C3"/>
    <w:rsid w:val="003501A7"/>
    <w:rsid w:val="0035048A"/>
    <w:rsid w:val="00354F9C"/>
    <w:rsid w:val="0036263B"/>
    <w:rsid w:val="00363B62"/>
    <w:rsid w:val="003645B0"/>
    <w:rsid w:val="00364B2C"/>
    <w:rsid w:val="003664F1"/>
    <w:rsid w:val="00367E3F"/>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97FE6"/>
    <w:rsid w:val="003A0953"/>
    <w:rsid w:val="003A0F30"/>
    <w:rsid w:val="003A4C44"/>
    <w:rsid w:val="003A5AD0"/>
    <w:rsid w:val="003A6CE3"/>
    <w:rsid w:val="003A7899"/>
    <w:rsid w:val="003B15EE"/>
    <w:rsid w:val="003B517D"/>
    <w:rsid w:val="003B60EC"/>
    <w:rsid w:val="003C00ED"/>
    <w:rsid w:val="003C1C0A"/>
    <w:rsid w:val="003C35DF"/>
    <w:rsid w:val="003C4A68"/>
    <w:rsid w:val="003C554F"/>
    <w:rsid w:val="003C61DD"/>
    <w:rsid w:val="003D63E7"/>
    <w:rsid w:val="003E05F1"/>
    <w:rsid w:val="003E113B"/>
    <w:rsid w:val="003E5092"/>
    <w:rsid w:val="003E715D"/>
    <w:rsid w:val="003F103E"/>
    <w:rsid w:val="003F2E48"/>
    <w:rsid w:val="003F440C"/>
    <w:rsid w:val="003F525A"/>
    <w:rsid w:val="003F7BE6"/>
    <w:rsid w:val="004006A9"/>
    <w:rsid w:val="00400E3B"/>
    <w:rsid w:val="00404548"/>
    <w:rsid w:val="004052AE"/>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41EAC"/>
    <w:rsid w:val="00442D32"/>
    <w:rsid w:val="004507E5"/>
    <w:rsid w:val="004519AD"/>
    <w:rsid w:val="0045459A"/>
    <w:rsid w:val="004545DB"/>
    <w:rsid w:val="0045786A"/>
    <w:rsid w:val="004603E8"/>
    <w:rsid w:val="00460F76"/>
    <w:rsid w:val="00462F12"/>
    <w:rsid w:val="00463050"/>
    <w:rsid w:val="0046340F"/>
    <w:rsid w:val="00466168"/>
    <w:rsid w:val="0046778B"/>
    <w:rsid w:val="004714D4"/>
    <w:rsid w:val="00475712"/>
    <w:rsid w:val="00480CCE"/>
    <w:rsid w:val="00482FAA"/>
    <w:rsid w:val="00487211"/>
    <w:rsid w:val="0049075F"/>
    <w:rsid w:val="00492DA8"/>
    <w:rsid w:val="004A0888"/>
    <w:rsid w:val="004A3829"/>
    <w:rsid w:val="004A43B6"/>
    <w:rsid w:val="004A70EE"/>
    <w:rsid w:val="004A774E"/>
    <w:rsid w:val="004A7D3E"/>
    <w:rsid w:val="004A7FF9"/>
    <w:rsid w:val="004B379D"/>
    <w:rsid w:val="004B5F0C"/>
    <w:rsid w:val="004B6031"/>
    <w:rsid w:val="004C0108"/>
    <w:rsid w:val="004C046E"/>
    <w:rsid w:val="004C1609"/>
    <w:rsid w:val="004C216B"/>
    <w:rsid w:val="004C56CA"/>
    <w:rsid w:val="004C5DD3"/>
    <w:rsid w:val="004D30F9"/>
    <w:rsid w:val="004D4292"/>
    <w:rsid w:val="004D4A32"/>
    <w:rsid w:val="004D525B"/>
    <w:rsid w:val="004D64AB"/>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1F9F"/>
    <w:rsid w:val="005220C2"/>
    <w:rsid w:val="00522E88"/>
    <w:rsid w:val="00523369"/>
    <w:rsid w:val="0052398F"/>
    <w:rsid w:val="00525D44"/>
    <w:rsid w:val="0052773C"/>
    <w:rsid w:val="00532380"/>
    <w:rsid w:val="00532960"/>
    <w:rsid w:val="005346D2"/>
    <w:rsid w:val="00540BB4"/>
    <w:rsid w:val="00545A73"/>
    <w:rsid w:val="00546DEB"/>
    <w:rsid w:val="00546F0F"/>
    <w:rsid w:val="005477E7"/>
    <w:rsid w:val="00550159"/>
    <w:rsid w:val="00551897"/>
    <w:rsid w:val="00551FFD"/>
    <w:rsid w:val="00552A0F"/>
    <w:rsid w:val="005551ED"/>
    <w:rsid w:val="00556419"/>
    <w:rsid w:val="005572B4"/>
    <w:rsid w:val="005572DD"/>
    <w:rsid w:val="00557C3B"/>
    <w:rsid w:val="00560564"/>
    <w:rsid w:val="00562D03"/>
    <w:rsid w:val="00562E2B"/>
    <w:rsid w:val="00564668"/>
    <w:rsid w:val="00570353"/>
    <w:rsid w:val="005715F5"/>
    <w:rsid w:val="0057171E"/>
    <w:rsid w:val="00571EEC"/>
    <w:rsid w:val="00572666"/>
    <w:rsid w:val="0057267E"/>
    <w:rsid w:val="005726BD"/>
    <w:rsid w:val="00574A5A"/>
    <w:rsid w:val="005753B8"/>
    <w:rsid w:val="005758CE"/>
    <w:rsid w:val="00576A95"/>
    <w:rsid w:val="00583ED5"/>
    <w:rsid w:val="00587437"/>
    <w:rsid w:val="00592678"/>
    <w:rsid w:val="00594644"/>
    <w:rsid w:val="0059526F"/>
    <w:rsid w:val="00596F36"/>
    <w:rsid w:val="005A1741"/>
    <w:rsid w:val="005A235F"/>
    <w:rsid w:val="005A751F"/>
    <w:rsid w:val="005A7719"/>
    <w:rsid w:val="005A77C2"/>
    <w:rsid w:val="005B291B"/>
    <w:rsid w:val="005B6F9F"/>
    <w:rsid w:val="005B76C5"/>
    <w:rsid w:val="005B7AF0"/>
    <w:rsid w:val="005B7B8A"/>
    <w:rsid w:val="005C022A"/>
    <w:rsid w:val="005C09C6"/>
    <w:rsid w:val="005C458D"/>
    <w:rsid w:val="005C491E"/>
    <w:rsid w:val="005C5E0A"/>
    <w:rsid w:val="005C6C0C"/>
    <w:rsid w:val="005D2276"/>
    <w:rsid w:val="005D25FD"/>
    <w:rsid w:val="005D2808"/>
    <w:rsid w:val="005E0858"/>
    <w:rsid w:val="005E2794"/>
    <w:rsid w:val="005E3CBF"/>
    <w:rsid w:val="005E4E2F"/>
    <w:rsid w:val="005E6F9D"/>
    <w:rsid w:val="005E7B5A"/>
    <w:rsid w:val="005F01FC"/>
    <w:rsid w:val="005F0C89"/>
    <w:rsid w:val="005F3701"/>
    <w:rsid w:val="005F41DF"/>
    <w:rsid w:val="005F4521"/>
    <w:rsid w:val="005F5478"/>
    <w:rsid w:val="006006FC"/>
    <w:rsid w:val="006045BA"/>
    <w:rsid w:val="0060583A"/>
    <w:rsid w:val="006079D3"/>
    <w:rsid w:val="00611649"/>
    <w:rsid w:val="00611A0E"/>
    <w:rsid w:val="00614154"/>
    <w:rsid w:val="00614BD3"/>
    <w:rsid w:val="00623A77"/>
    <w:rsid w:val="006256F5"/>
    <w:rsid w:val="0063097B"/>
    <w:rsid w:val="006364B8"/>
    <w:rsid w:val="00636A64"/>
    <w:rsid w:val="00636B93"/>
    <w:rsid w:val="006403A2"/>
    <w:rsid w:val="00640550"/>
    <w:rsid w:val="0064326A"/>
    <w:rsid w:val="00644D5D"/>
    <w:rsid w:val="0064695B"/>
    <w:rsid w:val="00646DC7"/>
    <w:rsid w:val="006511FB"/>
    <w:rsid w:val="00651A9D"/>
    <w:rsid w:val="00654C93"/>
    <w:rsid w:val="00656092"/>
    <w:rsid w:val="0065741C"/>
    <w:rsid w:val="00660B85"/>
    <w:rsid w:val="006622E0"/>
    <w:rsid w:val="00662DCE"/>
    <w:rsid w:val="00664F6D"/>
    <w:rsid w:val="006650B8"/>
    <w:rsid w:val="00666329"/>
    <w:rsid w:val="006672EE"/>
    <w:rsid w:val="0067011F"/>
    <w:rsid w:val="0067015E"/>
    <w:rsid w:val="00680141"/>
    <w:rsid w:val="00680453"/>
    <w:rsid w:val="0068227A"/>
    <w:rsid w:val="00682526"/>
    <w:rsid w:val="00683555"/>
    <w:rsid w:val="00686F1D"/>
    <w:rsid w:val="00692F7A"/>
    <w:rsid w:val="00695E06"/>
    <w:rsid w:val="00696315"/>
    <w:rsid w:val="00696C44"/>
    <w:rsid w:val="006A0D51"/>
    <w:rsid w:val="006A1C05"/>
    <w:rsid w:val="006A225B"/>
    <w:rsid w:val="006A30D2"/>
    <w:rsid w:val="006A5A6A"/>
    <w:rsid w:val="006A5FE3"/>
    <w:rsid w:val="006B23B2"/>
    <w:rsid w:val="006B4845"/>
    <w:rsid w:val="006B635C"/>
    <w:rsid w:val="006C1708"/>
    <w:rsid w:val="006C1C29"/>
    <w:rsid w:val="006C3782"/>
    <w:rsid w:val="006C3CDE"/>
    <w:rsid w:val="006C4745"/>
    <w:rsid w:val="006D0EE8"/>
    <w:rsid w:val="006D3162"/>
    <w:rsid w:val="006D37E7"/>
    <w:rsid w:val="006D3CE2"/>
    <w:rsid w:val="006D5146"/>
    <w:rsid w:val="006D59D6"/>
    <w:rsid w:val="006D5C04"/>
    <w:rsid w:val="006D7508"/>
    <w:rsid w:val="006E0F2F"/>
    <w:rsid w:val="006E19D7"/>
    <w:rsid w:val="006E71B9"/>
    <w:rsid w:val="006F0FE9"/>
    <w:rsid w:val="006F39B2"/>
    <w:rsid w:val="006F5384"/>
    <w:rsid w:val="006F6604"/>
    <w:rsid w:val="006F6896"/>
    <w:rsid w:val="006F71D8"/>
    <w:rsid w:val="006F7D1A"/>
    <w:rsid w:val="00702F6F"/>
    <w:rsid w:val="0070346C"/>
    <w:rsid w:val="007051A0"/>
    <w:rsid w:val="00706496"/>
    <w:rsid w:val="00711A12"/>
    <w:rsid w:val="00711F11"/>
    <w:rsid w:val="007154C4"/>
    <w:rsid w:val="00715DB9"/>
    <w:rsid w:val="007174BE"/>
    <w:rsid w:val="007218A0"/>
    <w:rsid w:val="00721FAC"/>
    <w:rsid w:val="007238AF"/>
    <w:rsid w:val="00726799"/>
    <w:rsid w:val="00726908"/>
    <w:rsid w:val="007270C7"/>
    <w:rsid w:val="00730F3A"/>
    <w:rsid w:val="00735F34"/>
    <w:rsid w:val="00736944"/>
    <w:rsid w:val="00741200"/>
    <w:rsid w:val="00741333"/>
    <w:rsid w:val="00742FF2"/>
    <w:rsid w:val="00744D6A"/>
    <w:rsid w:val="00746138"/>
    <w:rsid w:val="0074620A"/>
    <w:rsid w:val="00751D50"/>
    <w:rsid w:val="007527D5"/>
    <w:rsid w:val="00752F3C"/>
    <w:rsid w:val="00754A8B"/>
    <w:rsid w:val="007561FC"/>
    <w:rsid w:val="00761D34"/>
    <w:rsid w:val="00762D2D"/>
    <w:rsid w:val="00764622"/>
    <w:rsid w:val="00764CAD"/>
    <w:rsid w:val="00766E1D"/>
    <w:rsid w:val="00770FA1"/>
    <w:rsid w:val="007712D4"/>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B1EEE"/>
    <w:rsid w:val="007B249B"/>
    <w:rsid w:val="007B6D4D"/>
    <w:rsid w:val="007B6FAF"/>
    <w:rsid w:val="007B7A09"/>
    <w:rsid w:val="007C0F7A"/>
    <w:rsid w:val="007D24A9"/>
    <w:rsid w:val="007D27FA"/>
    <w:rsid w:val="007D30B5"/>
    <w:rsid w:val="007D6218"/>
    <w:rsid w:val="007D6699"/>
    <w:rsid w:val="007D7E30"/>
    <w:rsid w:val="007E0A75"/>
    <w:rsid w:val="007E44E7"/>
    <w:rsid w:val="007E6419"/>
    <w:rsid w:val="007F2152"/>
    <w:rsid w:val="007F242B"/>
    <w:rsid w:val="007F6815"/>
    <w:rsid w:val="007F6BA8"/>
    <w:rsid w:val="0080681B"/>
    <w:rsid w:val="0080738C"/>
    <w:rsid w:val="00810B77"/>
    <w:rsid w:val="00817436"/>
    <w:rsid w:val="008215C8"/>
    <w:rsid w:val="00822217"/>
    <w:rsid w:val="0082542D"/>
    <w:rsid w:val="00827834"/>
    <w:rsid w:val="00832835"/>
    <w:rsid w:val="00835110"/>
    <w:rsid w:val="008351FC"/>
    <w:rsid w:val="00841F50"/>
    <w:rsid w:val="00843A0E"/>
    <w:rsid w:val="00843C8B"/>
    <w:rsid w:val="00845DFE"/>
    <w:rsid w:val="00846E17"/>
    <w:rsid w:val="0085200A"/>
    <w:rsid w:val="00854283"/>
    <w:rsid w:val="008573E3"/>
    <w:rsid w:val="00861E81"/>
    <w:rsid w:val="008621BF"/>
    <w:rsid w:val="008645FF"/>
    <w:rsid w:val="00866D42"/>
    <w:rsid w:val="0087030E"/>
    <w:rsid w:val="00870AAC"/>
    <w:rsid w:val="008734F7"/>
    <w:rsid w:val="00874E9F"/>
    <w:rsid w:val="00877082"/>
    <w:rsid w:val="00877842"/>
    <w:rsid w:val="00877FE5"/>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553A"/>
    <w:rsid w:val="008C588E"/>
    <w:rsid w:val="008C6D5F"/>
    <w:rsid w:val="008C7226"/>
    <w:rsid w:val="008D7B80"/>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45DE"/>
    <w:rsid w:val="00930762"/>
    <w:rsid w:val="00930C0C"/>
    <w:rsid w:val="00936B81"/>
    <w:rsid w:val="00944701"/>
    <w:rsid w:val="00950ED1"/>
    <w:rsid w:val="00952A7A"/>
    <w:rsid w:val="00953A02"/>
    <w:rsid w:val="0095444E"/>
    <w:rsid w:val="00955C67"/>
    <w:rsid w:val="00957B65"/>
    <w:rsid w:val="00960AFF"/>
    <w:rsid w:val="0096385A"/>
    <w:rsid w:val="00963F62"/>
    <w:rsid w:val="00964763"/>
    <w:rsid w:val="00965EFC"/>
    <w:rsid w:val="0097161B"/>
    <w:rsid w:val="009762D2"/>
    <w:rsid w:val="009762F1"/>
    <w:rsid w:val="0097692D"/>
    <w:rsid w:val="009776D2"/>
    <w:rsid w:val="00977EA8"/>
    <w:rsid w:val="0098140D"/>
    <w:rsid w:val="00981CED"/>
    <w:rsid w:val="00983E37"/>
    <w:rsid w:val="00987225"/>
    <w:rsid w:val="00990870"/>
    <w:rsid w:val="00990DCF"/>
    <w:rsid w:val="009920F5"/>
    <w:rsid w:val="00992B56"/>
    <w:rsid w:val="00992CDA"/>
    <w:rsid w:val="00993342"/>
    <w:rsid w:val="00994C1C"/>
    <w:rsid w:val="00996CE4"/>
    <w:rsid w:val="009A0FB3"/>
    <w:rsid w:val="009A3F36"/>
    <w:rsid w:val="009A48D8"/>
    <w:rsid w:val="009A6C59"/>
    <w:rsid w:val="009A7878"/>
    <w:rsid w:val="009B0888"/>
    <w:rsid w:val="009B33DF"/>
    <w:rsid w:val="009B4270"/>
    <w:rsid w:val="009B44CC"/>
    <w:rsid w:val="009B5651"/>
    <w:rsid w:val="009B57E8"/>
    <w:rsid w:val="009B62E4"/>
    <w:rsid w:val="009B706A"/>
    <w:rsid w:val="009C4319"/>
    <w:rsid w:val="009D109E"/>
    <w:rsid w:val="009D1CD9"/>
    <w:rsid w:val="009D1F28"/>
    <w:rsid w:val="009D28E5"/>
    <w:rsid w:val="009D4830"/>
    <w:rsid w:val="009D520D"/>
    <w:rsid w:val="009D797A"/>
    <w:rsid w:val="009E026A"/>
    <w:rsid w:val="009E0963"/>
    <w:rsid w:val="009E380B"/>
    <w:rsid w:val="009E3B56"/>
    <w:rsid w:val="009E49B5"/>
    <w:rsid w:val="009E551E"/>
    <w:rsid w:val="009E7066"/>
    <w:rsid w:val="009F1EF8"/>
    <w:rsid w:val="009F4604"/>
    <w:rsid w:val="009F4B78"/>
    <w:rsid w:val="009F606B"/>
    <w:rsid w:val="009F6E66"/>
    <w:rsid w:val="009F7888"/>
    <w:rsid w:val="00A02AC3"/>
    <w:rsid w:val="00A06840"/>
    <w:rsid w:val="00A06EAD"/>
    <w:rsid w:val="00A1293C"/>
    <w:rsid w:val="00A14F9B"/>
    <w:rsid w:val="00A167F1"/>
    <w:rsid w:val="00A2085F"/>
    <w:rsid w:val="00A20EC0"/>
    <w:rsid w:val="00A2150B"/>
    <w:rsid w:val="00A215D9"/>
    <w:rsid w:val="00A21F3A"/>
    <w:rsid w:val="00A2292C"/>
    <w:rsid w:val="00A22DD6"/>
    <w:rsid w:val="00A23FC3"/>
    <w:rsid w:val="00A25F1B"/>
    <w:rsid w:val="00A3288D"/>
    <w:rsid w:val="00A329DC"/>
    <w:rsid w:val="00A41135"/>
    <w:rsid w:val="00A41FEB"/>
    <w:rsid w:val="00A42FBA"/>
    <w:rsid w:val="00A44DA6"/>
    <w:rsid w:val="00A50921"/>
    <w:rsid w:val="00A5160D"/>
    <w:rsid w:val="00A56CA4"/>
    <w:rsid w:val="00A65F04"/>
    <w:rsid w:val="00A65F2E"/>
    <w:rsid w:val="00A7086D"/>
    <w:rsid w:val="00A71AD5"/>
    <w:rsid w:val="00A8073E"/>
    <w:rsid w:val="00A80883"/>
    <w:rsid w:val="00A81BED"/>
    <w:rsid w:val="00A82FC6"/>
    <w:rsid w:val="00A85A0D"/>
    <w:rsid w:val="00A92270"/>
    <w:rsid w:val="00AA10AE"/>
    <w:rsid w:val="00AA329F"/>
    <w:rsid w:val="00AA7B6A"/>
    <w:rsid w:val="00AB593E"/>
    <w:rsid w:val="00AB5D37"/>
    <w:rsid w:val="00AB683F"/>
    <w:rsid w:val="00AC285A"/>
    <w:rsid w:val="00AC4A2E"/>
    <w:rsid w:val="00AD1885"/>
    <w:rsid w:val="00AD50BA"/>
    <w:rsid w:val="00AE02E7"/>
    <w:rsid w:val="00AE0F75"/>
    <w:rsid w:val="00AE319E"/>
    <w:rsid w:val="00AE3B2C"/>
    <w:rsid w:val="00AE3B4E"/>
    <w:rsid w:val="00AE676F"/>
    <w:rsid w:val="00AE709C"/>
    <w:rsid w:val="00AE7DD9"/>
    <w:rsid w:val="00AF2B38"/>
    <w:rsid w:val="00B004C1"/>
    <w:rsid w:val="00B0168B"/>
    <w:rsid w:val="00B032A6"/>
    <w:rsid w:val="00B03458"/>
    <w:rsid w:val="00B04B8E"/>
    <w:rsid w:val="00B1072F"/>
    <w:rsid w:val="00B15820"/>
    <w:rsid w:val="00B215D8"/>
    <w:rsid w:val="00B2218A"/>
    <w:rsid w:val="00B23F64"/>
    <w:rsid w:val="00B246ED"/>
    <w:rsid w:val="00B26DD0"/>
    <w:rsid w:val="00B338C8"/>
    <w:rsid w:val="00B341CC"/>
    <w:rsid w:val="00B35321"/>
    <w:rsid w:val="00B35505"/>
    <w:rsid w:val="00B35CB3"/>
    <w:rsid w:val="00B35E0A"/>
    <w:rsid w:val="00B40124"/>
    <w:rsid w:val="00B40B86"/>
    <w:rsid w:val="00B42E03"/>
    <w:rsid w:val="00B443E2"/>
    <w:rsid w:val="00B449D1"/>
    <w:rsid w:val="00B46222"/>
    <w:rsid w:val="00B54092"/>
    <w:rsid w:val="00B5444C"/>
    <w:rsid w:val="00B5568B"/>
    <w:rsid w:val="00B557BF"/>
    <w:rsid w:val="00B55BD6"/>
    <w:rsid w:val="00B56147"/>
    <w:rsid w:val="00B5720A"/>
    <w:rsid w:val="00B604A0"/>
    <w:rsid w:val="00B60761"/>
    <w:rsid w:val="00B620A5"/>
    <w:rsid w:val="00B62BB1"/>
    <w:rsid w:val="00B63559"/>
    <w:rsid w:val="00B668CA"/>
    <w:rsid w:val="00B73979"/>
    <w:rsid w:val="00B751B0"/>
    <w:rsid w:val="00B762E0"/>
    <w:rsid w:val="00B86188"/>
    <w:rsid w:val="00B86C54"/>
    <w:rsid w:val="00B874C4"/>
    <w:rsid w:val="00B97AA2"/>
    <w:rsid w:val="00B97B8E"/>
    <w:rsid w:val="00BA00A8"/>
    <w:rsid w:val="00BA0378"/>
    <w:rsid w:val="00BA37A4"/>
    <w:rsid w:val="00BA4FB0"/>
    <w:rsid w:val="00BA6138"/>
    <w:rsid w:val="00BA6C30"/>
    <w:rsid w:val="00BB1930"/>
    <w:rsid w:val="00BB3478"/>
    <w:rsid w:val="00BC2247"/>
    <w:rsid w:val="00BC5572"/>
    <w:rsid w:val="00BD497C"/>
    <w:rsid w:val="00BD57EE"/>
    <w:rsid w:val="00BE4E8A"/>
    <w:rsid w:val="00BE6478"/>
    <w:rsid w:val="00BF2A79"/>
    <w:rsid w:val="00BF375F"/>
    <w:rsid w:val="00BF57E4"/>
    <w:rsid w:val="00C02372"/>
    <w:rsid w:val="00C044C3"/>
    <w:rsid w:val="00C10453"/>
    <w:rsid w:val="00C12E60"/>
    <w:rsid w:val="00C13BCA"/>
    <w:rsid w:val="00C141B9"/>
    <w:rsid w:val="00C158CF"/>
    <w:rsid w:val="00C16518"/>
    <w:rsid w:val="00C1787D"/>
    <w:rsid w:val="00C20F14"/>
    <w:rsid w:val="00C22B7C"/>
    <w:rsid w:val="00C23B8E"/>
    <w:rsid w:val="00C31752"/>
    <w:rsid w:val="00C3184D"/>
    <w:rsid w:val="00C331FD"/>
    <w:rsid w:val="00C340E5"/>
    <w:rsid w:val="00C34DCB"/>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7A7"/>
    <w:rsid w:val="00C728D5"/>
    <w:rsid w:val="00C72CF7"/>
    <w:rsid w:val="00C75119"/>
    <w:rsid w:val="00C76DD6"/>
    <w:rsid w:val="00C90B62"/>
    <w:rsid w:val="00C91C08"/>
    <w:rsid w:val="00C959F3"/>
    <w:rsid w:val="00C97F0E"/>
    <w:rsid w:val="00CA06AC"/>
    <w:rsid w:val="00CA1D9E"/>
    <w:rsid w:val="00CA242A"/>
    <w:rsid w:val="00CA27BD"/>
    <w:rsid w:val="00CA2AB6"/>
    <w:rsid w:val="00CA36DE"/>
    <w:rsid w:val="00CA4BCC"/>
    <w:rsid w:val="00CA5313"/>
    <w:rsid w:val="00CB01D6"/>
    <w:rsid w:val="00CB311E"/>
    <w:rsid w:val="00CB71E1"/>
    <w:rsid w:val="00CC021F"/>
    <w:rsid w:val="00CC0ED3"/>
    <w:rsid w:val="00CC1894"/>
    <w:rsid w:val="00CC2CA2"/>
    <w:rsid w:val="00CC2EE2"/>
    <w:rsid w:val="00CC3D03"/>
    <w:rsid w:val="00CC45DB"/>
    <w:rsid w:val="00CC5651"/>
    <w:rsid w:val="00CC73FF"/>
    <w:rsid w:val="00CD141E"/>
    <w:rsid w:val="00CD45DA"/>
    <w:rsid w:val="00CE205D"/>
    <w:rsid w:val="00CE2EA4"/>
    <w:rsid w:val="00CE30D1"/>
    <w:rsid w:val="00CE5714"/>
    <w:rsid w:val="00CE6138"/>
    <w:rsid w:val="00CE6F33"/>
    <w:rsid w:val="00CE6F59"/>
    <w:rsid w:val="00CE7AAB"/>
    <w:rsid w:val="00CF2673"/>
    <w:rsid w:val="00CF2DA1"/>
    <w:rsid w:val="00CF43B1"/>
    <w:rsid w:val="00CF7E35"/>
    <w:rsid w:val="00D0614B"/>
    <w:rsid w:val="00D06AD1"/>
    <w:rsid w:val="00D17549"/>
    <w:rsid w:val="00D24D97"/>
    <w:rsid w:val="00D275F5"/>
    <w:rsid w:val="00D337E4"/>
    <w:rsid w:val="00D376F1"/>
    <w:rsid w:val="00D43CA8"/>
    <w:rsid w:val="00D4523D"/>
    <w:rsid w:val="00D4593F"/>
    <w:rsid w:val="00D45BD4"/>
    <w:rsid w:val="00D4775B"/>
    <w:rsid w:val="00D47AB8"/>
    <w:rsid w:val="00D55D94"/>
    <w:rsid w:val="00D56566"/>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540E"/>
    <w:rsid w:val="00D85C4D"/>
    <w:rsid w:val="00D8730B"/>
    <w:rsid w:val="00D87749"/>
    <w:rsid w:val="00D9072A"/>
    <w:rsid w:val="00D94852"/>
    <w:rsid w:val="00DA039C"/>
    <w:rsid w:val="00DA10B4"/>
    <w:rsid w:val="00DA6EBE"/>
    <w:rsid w:val="00DB27CC"/>
    <w:rsid w:val="00DB2A54"/>
    <w:rsid w:val="00DB3B9C"/>
    <w:rsid w:val="00DB4EF9"/>
    <w:rsid w:val="00DC29FE"/>
    <w:rsid w:val="00DC430C"/>
    <w:rsid w:val="00DC4A59"/>
    <w:rsid w:val="00DC60FB"/>
    <w:rsid w:val="00DC7319"/>
    <w:rsid w:val="00DC742E"/>
    <w:rsid w:val="00DD38DC"/>
    <w:rsid w:val="00DD63FF"/>
    <w:rsid w:val="00DF1BBF"/>
    <w:rsid w:val="00DF3145"/>
    <w:rsid w:val="00DF4B0E"/>
    <w:rsid w:val="00E01E4B"/>
    <w:rsid w:val="00E062B0"/>
    <w:rsid w:val="00E0711E"/>
    <w:rsid w:val="00E0770C"/>
    <w:rsid w:val="00E14DFA"/>
    <w:rsid w:val="00E17EA5"/>
    <w:rsid w:val="00E229DB"/>
    <w:rsid w:val="00E2571A"/>
    <w:rsid w:val="00E26EDC"/>
    <w:rsid w:val="00E2713C"/>
    <w:rsid w:val="00E30B42"/>
    <w:rsid w:val="00E342D7"/>
    <w:rsid w:val="00E34554"/>
    <w:rsid w:val="00E34D1F"/>
    <w:rsid w:val="00E35C26"/>
    <w:rsid w:val="00E40003"/>
    <w:rsid w:val="00E410EA"/>
    <w:rsid w:val="00E41D5C"/>
    <w:rsid w:val="00E437F7"/>
    <w:rsid w:val="00E529F9"/>
    <w:rsid w:val="00E55017"/>
    <w:rsid w:val="00E55416"/>
    <w:rsid w:val="00E557D1"/>
    <w:rsid w:val="00E56282"/>
    <w:rsid w:val="00E616BF"/>
    <w:rsid w:val="00E658AA"/>
    <w:rsid w:val="00E6656A"/>
    <w:rsid w:val="00E70D30"/>
    <w:rsid w:val="00E716BA"/>
    <w:rsid w:val="00E735DC"/>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4472"/>
    <w:rsid w:val="00EA55FE"/>
    <w:rsid w:val="00EB0B4F"/>
    <w:rsid w:val="00EB1B59"/>
    <w:rsid w:val="00EB4384"/>
    <w:rsid w:val="00EB6065"/>
    <w:rsid w:val="00EB734B"/>
    <w:rsid w:val="00EC0826"/>
    <w:rsid w:val="00EC4E99"/>
    <w:rsid w:val="00EC7E23"/>
    <w:rsid w:val="00ED3A21"/>
    <w:rsid w:val="00ED54F9"/>
    <w:rsid w:val="00ED6982"/>
    <w:rsid w:val="00EE0218"/>
    <w:rsid w:val="00EE0E54"/>
    <w:rsid w:val="00EE1033"/>
    <w:rsid w:val="00EE114E"/>
    <w:rsid w:val="00EE5C60"/>
    <w:rsid w:val="00EF24BB"/>
    <w:rsid w:val="00EF2B90"/>
    <w:rsid w:val="00EF32F6"/>
    <w:rsid w:val="00EF4114"/>
    <w:rsid w:val="00EF448F"/>
    <w:rsid w:val="00EF4634"/>
    <w:rsid w:val="00EF472E"/>
    <w:rsid w:val="00EF4A5A"/>
    <w:rsid w:val="00EF4EC4"/>
    <w:rsid w:val="00EF66A9"/>
    <w:rsid w:val="00EF74D8"/>
    <w:rsid w:val="00F01898"/>
    <w:rsid w:val="00F02F3F"/>
    <w:rsid w:val="00F05EE0"/>
    <w:rsid w:val="00F06985"/>
    <w:rsid w:val="00F07DE8"/>
    <w:rsid w:val="00F156B3"/>
    <w:rsid w:val="00F15FD8"/>
    <w:rsid w:val="00F21A1A"/>
    <w:rsid w:val="00F22813"/>
    <w:rsid w:val="00F22FC8"/>
    <w:rsid w:val="00F27F36"/>
    <w:rsid w:val="00F32B8C"/>
    <w:rsid w:val="00F33383"/>
    <w:rsid w:val="00F33D5B"/>
    <w:rsid w:val="00F4030B"/>
    <w:rsid w:val="00F42F65"/>
    <w:rsid w:val="00F444F5"/>
    <w:rsid w:val="00F4602E"/>
    <w:rsid w:val="00F46BCF"/>
    <w:rsid w:val="00F515AF"/>
    <w:rsid w:val="00F53E05"/>
    <w:rsid w:val="00F5550A"/>
    <w:rsid w:val="00F55A56"/>
    <w:rsid w:val="00F56088"/>
    <w:rsid w:val="00F56887"/>
    <w:rsid w:val="00F6031D"/>
    <w:rsid w:val="00F61303"/>
    <w:rsid w:val="00F65606"/>
    <w:rsid w:val="00F66614"/>
    <w:rsid w:val="00F67764"/>
    <w:rsid w:val="00F67C19"/>
    <w:rsid w:val="00F71232"/>
    <w:rsid w:val="00F74722"/>
    <w:rsid w:val="00F75F45"/>
    <w:rsid w:val="00F82957"/>
    <w:rsid w:val="00F83BD2"/>
    <w:rsid w:val="00F857CA"/>
    <w:rsid w:val="00F92C2B"/>
    <w:rsid w:val="00F94241"/>
    <w:rsid w:val="00F945CD"/>
    <w:rsid w:val="00F95ECF"/>
    <w:rsid w:val="00F9792C"/>
    <w:rsid w:val="00F97AAA"/>
    <w:rsid w:val="00FA4AD8"/>
    <w:rsid w:val="00FB3597"/>
    <w:rsid w:val="00FB53CA"/>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050D"/>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15:docId w15:val="{46A115F9-39D3-4F36-8CE3-928F01CB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paragraph" w:styleId="1">
    <w:name w:val="heading 1"/>
    <w:basedOn w:val="a"/>
    <w:next w:val="a"/>
    <w:link w:val="1Char"/>
    <w:uiPriority w:val="9"/>
    <w:qFormat/>
    <w:rsid w:val="00C31752"/>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Char"/>
    <w:rsid w:val="00881456"/>
    <w:pPr>
      <w:tabs>
        <w:tab w:val="center" w:pos="4536"/>
        <w:tab w:val="right" w:pos="9072"/>
      </w:tabs>
    </w:pPr>
    <w:rPr>
      <w:lang w:val="x-none"/>
    </w:rPr>
  </w:style>
  <w:style w:type="paragraph" w:styleId="a6">
    <w:name w:val="footer"/>
    <w:basedOn w:val="a"/>
    <w:link w:val="Char0"/>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Char">
    <w:name w:val="머리글 Char"/>
    <w:link w:val="a5"/>
    <w:rsid w:val="00414465"/>
    <w:rPr>
      <w:sz w:val="24"/>
      <w:szCs w:val="24"/>
      <w:lang w:eastAsia="ja-JP"/>
    </w:rPr>
  </w:style>
  <w:style w:type="character" w:styleId="a7">
    <w:name w:val="annotation reference"/>
    <w:uiPriority w:val="99"/>
    <w:semiHidden/>
    <w:unhideWhenUsed/>
    <w:rsid w:val="00664F6D"/>
    <w:rPr>
      <w:sz w:val="16"/>
      <w:szCs w:val="16"/>
    </w:rPr>
  </w:style>
  <w:style w:type="paragraph" w:styleId="a8">
    <w:name w:val="annotation text"/>
    <w:basedOn w:val="a"/>
    <w:link w:val="Char1"/>
    <w:uiPriority w:val="99"/>
    <w:unhideWhenUsed/>
    <w:rsid w:val="00664F6D"/>
    <w:rPr>
      <w:sz w:val="20"/>
      <w:szCs w:val="20"/>
      <w:lang w:val="x-none"/>
    </w:rPr>
  </w:style>
  <w:style w:type="character" w:customStyle="1" w:styleId="Char1">
    <w:name w:val="메모 텍스트 Char"/>
    <w:link w:val="a8"/>
    <w:uiPriority w:val="99"/>
    <w:rsid w:val="00664F6D"/>
    <w:rPr>
      <w:lang w:eastAsia="ja-JP"/>
    </w:rPr>
  </w:style>
  <w:style w:type="paragraph" w:styleId="a9">
    <w:name w:val="annotation subject"/>
    <w:basedOn w:val="a8"/>
    <w:next w:val="a8"/>
    <w:link w:val="Char2"/>
    <w:uiPriority w:val="99"/>
    <w:semiHidden/>
    <w:unhideWhenUsed/>
    <w:rsid w:val="00664F6D"/>
    <w:rPr>
      <w:b/>
      <w:bCs/>
    </w:rPr>
  </w:style>
  <w:style w:type="character" w:customStyle="1" w:styleId="Char2">
    <w:name w:val="메모 주제 Char"/>
    <w:link w:val="a9"/>
    <w:uiPriority w:val="99"/>
    <w:semiHidden/>
    <w:rsid w:val="00664F6D"/>
    <w:rPr>
      <w:b/>
      <w:bCs/>
      <w:lang w:eastAsia="ja-JP"/>
    </w:rPr>
  </w:style>
  <w:style w:type="character" w:customStyle="1" w:styleId="Char0">
    <w:name w:val="바닥글 Char"/>
    <w:link w:val="a6"/>
    <w:uiPriority w:val="99"/>
    <w:rsid w:val="007B7A09"/>
    <w:rPr>
      <w:sz w:val="24"/>
      <w:szCs w:val="24"/>
      <w:lang w:eastAsia="ja-JP"/>
    </w:rPr>
  </w:style>
  <w:style w:type="paragraph" w:styleId="aa">
    <w:name w:val="Revision"/>
    <w:hidden/>
    <w:uiPriority w:val="99"/>
    <w:semiHidden/>
    <w:rsid w:val="004D525B"/>
    <w:rPr>
      <w:sz w:val="24"/>
      <w:szCs w:val="24"/>
      <w:lang w:val="de-DE" w:eastAsia="ja-JP"/>
    </w:rPr>
  </w:style>
  <w:style w:type="character" w:styleId="ab">
    <w:name w:val="Hyperlink"/>
    <w:basedOn w:val="a0"/>
    <w:uiPriority w:val="99"/>
    <w:unhideWhenUsed/>
    <w:rsid w:val="000A38D2"/>
    <w:rPr>
      <w:color w:val="0563C1" w:themeColor="hyperlink"/>
      <w:u w:val="single"/>
    </w:rPr>
  </w:style>
  <w:style w:type="character" w:styleId="ac">
    <w:name w:val="Unresolved Mention"/>
    <w:basedOn w:val="a0"/>
    <w:uiPriority w:val="99"/>
    <w:semiHidden/>
    <w:unhideWhenUsed/>
    <w:rsid w:val="000A38D2"/>
    <w:rPr>
      <w:color w:val="605E5C"/>
      <w:shd w:val="clear" w:color="auto" w:fill="E1DFDD"/>
    </w:rPr>
  </w:style>
  <w:style w:type="paragraph" w:styleId="ad">
    <w:name w:val="Normal (Web)"/>
    <w:basedOn w:val="a"/>
    <w:uiPriority w:val="99"/>
    <w:semiHidden/>
    <w:unhideWhenUsed/>
    <w:rsid w:val="005B6F9F"/>
  </w:style>
  <w:style w:type="paragraph" w:customStyle="1" w:styleId="BCAuthorAddress">
    <w:name w:val="BC_Author_Address"/>
    <w:basedOn w:val="a"/>
    <w:next w:val="a"/>
    <w:rsid w:val="00C31752"/>
    <w:pPr>
      <w:spacing w:after="240" w:line="480" w:lineRule="auto"/>
      <w:jc w:val="center"/>
    </w:pPr>
    <w:rPr>
      <w:rFonts w:ascii="Times" w:eastAsia="바탕" w:hAnsi="Times"/>
      <w:szCs w:val="20"/>
      <w:lang w:val="en-US" w:eastAsia="en-US"/>
    </w:rPr>
  </w:style>
  <w:style w:type="paragraph" w:customStyle="1" w:styleId="Paragraph">
    <w:name w:val="Paragraph"/>
    <w:basedOn w:val="a"/>
    <w:rsid w:val="00C31752"/>
    <w:pPr>
      <w:spacing w:before="120"/>
      <w:ind w:firstLine="720"/>
    </w:pPr>
    <w:rPr>
      <w:rFonts w:eastAsia="Times New Roman"/>
      <w:lang w:val="en-US" w:eastAsia="en-US"/>
    </w:rPr>
  </w:style>
  <w:style w:type="paragraph" w:customStyle="1" w:styleId="SMHeading">
    <w:name w:val="SM Heading"/>
    <w:basedOn w:val="1"/>
    <w:qFormat/>
    <w:rsid w:val="00C31752"/>
    <w:pPr>
      <w:spacing w:before="240" w:after="60"/>
    </w:pPr>
    <w:rPr>
      <w:rFonts w:ascii="Times New Roman" w:eastAsiaTheme="minorEastAsia" w:hAnsi="Times New Roman" w:cs="Times New Roman"/>
      <w:b/>
      <w:bCs/>
      <w:kern w:val="32"/>
      <w:sz w:val="24"/>
      <w:szCs w:val="24"/>
      <w:lang w:val="en-US" w:eastAsia="en-US"/>
    </w:rPr>
  </w:style>
  <w:style w:type="paragraph" w:customStyle="1" w:styleId="SMText">
    <w:name w:val="SM Text"/>
    <w:basedOn w:val="a"/>
    <w:qFormat/>
    <w:rsid w:val="00C31752"/>
    <w:pPr>
      <w:ind w:firstLine="480"/>
    </w:pPr>
    <w:rPr>
      <w:rFonts w:eastAsiaTheme="minorEastAsia"/>
      <w:szCs w:val="20"/>
      <w:lang w:val="en-US" w:eastAsia="en-US"/>
    </w:rPr>
  </w:style>
  <w:style w:type="paragraph" w:customStyle="1" w:styleId="SMcaption">
    <w:name w:val="SM caption"/>
    <w:basedOn w:val="SMText"/>
    <w:qFormat/>
    <w:rsid w:val="00C31752"/>
    <w:pPr>
      <w:ind w:firstLine="0"/>
    </w:pPr>
  </w:style>
  <w:style w:type="character" w:customStyle="1" w:styleId="1Char">
    <w:name w:val="제목 1 Char"/>
    <w:basedOn w:val="a0"/>
    <w:link w:val="1"/>
    <w:uiPriority w:val="9"/>
    <w:rsid w:val="00C31752"/>
    <w:rPr>
      <w:rFonts w:asciiTheme="majorHAnsi" w:eastAsiaTheme="majorEastAsia" w:hAnsiTheme="majorHAnsi" w:cstheme="majorBidi"/>
      <w:sz w:val="28"/>
      <w:szCs w:val="28"/>
      <w:lang w:val="de-DE" w:eastAsia="ja-JP"/>
    </w:rPr>
  </w:style>
  <w:style w:type="paragraph" w:customStyle="1" w:styleId="10">
    <w:name w:val="참고 문헌1"/>
    <w:basedOn w:val="a"/>
    <w:rsid w:val="00680141"/>
    <w:pPr>
      <w:spacing w:before="100" w:beforeAutospacing="1" w:after="100" w:afterAutospacing="1"/>
    </w:pPr>
    <w:rPr>
      <w:rFonts w:ascii="굴림" w:eastAsia="굴림" w:hAnsi="굴림" w:cs="굴림"/>
      <w:lang w:val="en-US" w:eastAsia="ko-KR"/>
    </w:rPr>
  </w:style>
  <w:style w:type="paragraph" w:customStyle="1" w:styleId="29">
    <w:name w:val="참고 문헌29"/>
    <w:basedOn w:val="a"/>
    <w:rsid w:val="00216040"/>
    <w:pPr>
      <w:spacing w:before="100" w:beforeAutospacing="1" w:after="100" w:afterAutospacing="1"/>
    </w:pPr>
    <w:rPr>
      <w:rFonts w:ascii="굴림" w:eastAsia="굴림" w:hAnsi="굴림" w:cs="굴림"/>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0382688">
      <w:bodyDiv w:val="1"/>
      <w:marLeft w:val="0"/>
      <w:marRight w:val="0"/>
      <w:marTop w:val="0"/>
      <w:marBottom w:val="0"/>
      <w:divBdr>
        <w:top w:val="none" w:sz="0" w:space="0" w:color="auto"/>
        <w:left w:val="none" w:sz="0" w:space="0" w:color="auto"/>
        <w:bottom w:val="none" w:sz="0" w:space="0" w:color="auto"/>
        <w:right w:val="none" w:sz="0" w:space="0" w:color="auto"/>
      </w:divBdr>
    </w:div>
    <w:div w:id="1721199049">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8.svg"/><Relationship Id="rId34" Type="http://schemas.openxmlformats.org/officeDocument/2006/relationships/image" Target="media/image21.png"/><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4.svg"/><Relationship Id="rId25" Type="http://schemas.openxmlformats.org/officeDocument/2006/relationships/image" Target="media/image12.svg"/><Relationship Id="rId33" Type="http://schemas.openxmlformats.org/officeDocument/2006/relationships/image" Target="media/image20.svg"/><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svg"/><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svg"/><Relationship Id="rId23" Type="http://schemas.openxmlformats.org/officeDocument/2006/relationships/image" Target="media/image10.sv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image" Target="media/image6.svg"/><Relationship Id="rId31" Type="http://schemas.openxmlformats.org/officeDocument/2006/relationships/image" Target="media/image18.sv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svg"/><Relationship Id="rId30" Type="http://schemas.openxmlformats.org/officeDocument/2006/relationships/image" Target="media/image17.png"/><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25</Pages>
  <Words>4674</Words>
  <Characters>26645</Characters>
  <Application>Microsoft Office Word</Application>
  <DocSecurity>0</DocSecurity>
  <Lines>222</Lines>
  <Paragraphs>62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Uta</dc:creator>
  <cp:keywords/>
  <cp:lastModifiedBy>Tae Soup Shim</cp:lastModifiedBy>
  <cp:revision>32</cp:revision>
  <cp:lastPrinted>2026-09-18T12:16:00Z</cp:lastPrinted>
  <dcterms:created xsi:type="dcterms:W3CDTF">2025-11-12T12:43:00Z</dcterms:created>
  <dcterms:modified xsi:type="dcterms:W3CDTF">2026-10-15T14:00:00Z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