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501356" w14:textId="106A1316" w:rsidR="000C4702" w:rsidRPr="00B66BD5" w:rsidRDefault="000C4702" w:rsidP="000C4702">
      <w:pPr>
        <w:rPr>
          <w:rFonts w:eastAsia="Malgun Gothic"/>
          <w:b/>
          <w:bCs/>
          <w:sz w:val="22"/>
          <w:szCs w:val="22"/>
          <w:lang w:eastAsia="ko-KR"/>
        </w:rPr>
      </w:pPr>
      <w:bookmarkStart w:id="0" w:name="_Hlk173841961"/>
      <w:bookmarkEnd w:id="0"/>
      <w:r w:rsidRPr="00B66BD5">
        <w:rPr>
          <w:rFonts w:eastAsia="Malgun Gothic"/>
          <w:b/>
          <w:bCs/>
          <w:sz w:val="22"/>
          <w:szCs w:val="22"/>
          <w:lang w:eastAsia="ko-KR"/>
        </w:rPr>
        <w:t xml:space="preserve">Supporting information </w:t>
      </w:r>
    </w:p>
    <w:p w14:paraId="38FD137F" w14:textId="77777777" w:rsidR="00210DC7" w:rsidRPr="00B66BD5" w:rsidRDefault="00210DC7" w:rsidP="00F74F95">
      <w:pPr>
        <w:pStyle w:val="SMHeading"/>
      </w:pPr>
    </w:p>
    <w:p w14:paraId="3665E41A" w14:textId="37A95A61" w:rsidR="00CD1F46" w:rsidRPr="00B66BD5" w:rsidRDefault="0049260F" w:rsidP="00CD1F46">
      <w:pPr>
        <w:jc w:val="center"/>
        <w:rPr>
          <w:b/>
          <w:bCs/>
          <w:sz w:val="28"/>
          <w:szCs w:val="28"/>
        </w:rPr>
      </w:pPr>
      <w:bookmarkStart w:id="1" w:name="_Hlk136528476"/>
      <w:bookmarkStart w:id="2" w:name="_Hlk173419731"/>
      <w:r w:rsidRPr="0049260F">
        <w:rPr>
          <w:b/>
          <w:bCs/>
          <w:sz w:val="28"/>
          <w:szCs w:val="28"/>
        </w:rPr>
        <w:t>Electrophotographic </w:t>
      </w:r>
      <w:r w:rsidR="000C188F">
        <w:rPr>
          <w:b/>
          <w:bCs/>
          <w:sz w:val="28"/>
          <w:szCs w:val="28"/>
        </w:rPr>
        <w:t>N</w:t>
      </w:r>
      <w:r w:rsidR="000C188F" w:rsidRPr="00B66BD5">
        <w:rPr>
          <w:b/>
          <w:bCs/>
          <w:sz w:val="28"/>
          <w:szCs w:val="28"/>
        </w:rPr>
        <w:t>ano</w:t>
      </w:r>
      <w:r w:rsidR="00CD1F46" w:rsidRPr="00B66BD5">
        <w:rPr>
          <w:b/>
          <w:bCs/>
          <w:sz w:val="28"/>
          <w:szCs w:val="28"/>
        </w:rPr>
        <w:t>-</w:t>
      </w:r>
      <w:r w:rsidR="000C188F">
        <w:rPr>
          <w:b/>
          <w:bCs/>
          <w:sz w:val="28"/>
          <w:szCs w:val="28"/>
        </w:rPr>
        <w:t>P</w:t>
      </w:r>
      <w:r w:rsidR="000C188F" w:rsidRPr="00B66BD5">
        <w:rPr>
          <w:b/>
          <w:bCs/>
          <w:sz w:val="28"/>
          <w:szCs w:val="28"/>
        </w:rPr>
        <w:t>atterning</w:t>
      </w:r>
      <w:r w:rsidR="000C188F">
        <w:rPr>
          <w:b/>
          <w:bCs/>
          <w:sz w:val="28"/>
          <w:szCs w:val="28"/>
        </w:rPr>
        <w:t xml:space="preserve"> </w:t>
      </w:r>
      <w:r w:rsidR="00315738">
        <w:rPr>
          <w:b/>
          <w:bCs/>
          <w:sz w:val="28"/>
          <w:szCs w:val="28"/>
        </w:rPr>
        <w:t xml:space="preserve">in </w:t>
      </w:r>
      <w:r w:rsidR="000C188F">
        <w:rPr>
          <w:b/>
          <w:bCs/>
          <w:sz w:val="28"/>
          <w:szCs w:val="28"/>
        </w:rPr>
        <w:t>Solution</w:t>
      </w:r>
    </w:p>
    <w:p w14:paraId="06F7D2E5" w14:textId="4B597B74" w:rsidR="00210DC7" w:rsidRPr="00B66BD5" w:rsidRDefault="00F7374B" w:rsidP="00421047">
      <w:pPr>
        <w:pStyle w:val="SMHeading"/>
        <w:jc w:val="both"/>
        <w:rPr>
          <w:b w:val="0"/>
          <w:bCs w:val="0"/>
        </w:rPr>
      </w:pPr>
      <w:r w:rsidRPr="00B66BD5">
        <w:rPr>
          <w:b w:val="0"/>
          <w:bCs w:val="0"/>
        </w:rPr>
        <w:t>Hyungmok Joh</w:t>
      </w:r>
      <w:r w:rsidRPr="00B66BD5">
        <w:rPr>
          <w:b w:val="0"/>
          <w:bCs w:val="0"/>
          <w:vertAlign w:val="superscript"/>
        </w:rPr>
        <w:t>1</w:t>
      </w:r>
      <w:r w:rsidRPr="00B66BD5">
        <w:rPr>
          <w:b w:val="0"/>
          <w:bCs w:val="0"/>
        </w:rPr>
        <w:t xml:space="preserve">, </w:t>
      </w:r>
      <w:r w:rsidR="00F37144" w:rsidRPr="00B66BD5">
        <w:rPr>
          <w:b w:val="0"/>
          <w:bCs w:val="0"/>
        </w:rPr>
        <w:t xml:space="preserve">Jiazheng </w:t>
      </w:r>
      <w:r w:rsidR="007026CE" w:rsidRPr="00B66BD5">
        <w:rPr>
          <w:b w:val="0"/>
          <w:bCs w:val="0"/>
        </w:rPr>
        <w:t>Bao</w:t>
      </w:r>
      <w:r w:rsidR="007026CE" w:rsidRPr="00B66BD5">
        <w:rPr>
          <w:b w:val="0"/>
          <w:bCs w:val="0"/>
          <w:vertAlign w:val="superscript"/>
          <w:lang w:eastAsia="ko-KR"/>
        </w:rPr>
        <w:t>1</w:t>
      </w:r>
      <w:r w:rsidR="00CA02EE" w:rsidRPr="00B66BD5">
        <w:rPr>
          <w:b w:val="0"/>
          <w:bCs w:val="0"/>
          <w:vertAlign w:val="superscript"/>
          <w:lang w:eastAsia="ko-KR"/>
        </w:rPr>
        <w:t>#</w:t>
      </w:r>
      <w:r w:rsidR="00F37144" w:rsidRPr="00B66BD5">
        <w:rPr>
          <w:b w:val="0"/>
          <w:bCs w:val="0"/>
          <w:lang w:eastAsia="ko-KR"/>
        </w:rPr>
        <w:t>, K</w:t>
      </w:r>
      <w:r w:rsidR="007A3DA9" w:rsidRPr="00B66BD5">
        <w:rPr>
          <w:b w:val="0"/>
          <w:bCs w:val="0"/>
          <w:lang w:eastAsia="ko-KR"/>
        </w:rPr>
        <w:t>youngtae Park</w:t>
      </w:r>
      <w:r w:rsidR="007A3DA9" w:rsidRPr="00B66BD5">
        <w:rPr>
          <w:b w:val="0"/>
          <w:bCs w:val="0"/>
          <w:vertAlign w:val="superscript"/>
          <w:lang w:eastAsia="ko-KR"/>
        </w:rPr>
        <w:t>1</w:t>
      </w:r>
      <w:r w:rsidR="00CA02EE" w:rsidRPr="00B66BD5">
        <w:rPr>
          <w:b w:val="0"/>
          <w:bCs w:val="0"/>
          <w:vertAlign w:val="superscript"/>
          <w:lang w:eastAsia="ko-KR"/>
        </w:rPr>
        <w:t>#</w:t>
      </w:r>
      <w:r w:rsidR="007A3DA9" w:rsidRPr="00B66BD5">
        <w:rPr>
          <w:b w:val="0"/>
          <w:bCs w:val="0"/>
        </w:rPr>
        <w:t xml:space="preserve">, </w:t>
      </w:r>
      <w:r w:rsidRPr="00B66BD5">
        <w:rPr>
          <w:b w:val="0"/>
          <w:bCs w:val="0"/>
        </w:rPr>
        <w:t>Bin Lian</w:t>
      </w:r>
      <w:r w:rsidRPr="00B66BD5">
        <w:rPr>
          <w:b w:val="0"/>
          <w:bCs w:val="0"/>
          <w:vertAlign w:val="superscript"/>
        </w:rPr>
        <w:t>1</w:t>
      </w:r>
      <w:r w:rsidR="00CA02EE" w:rsidRPr="00B66BD5">
        <w:rPr>
          <w:b w:val="0"/>
          <w:bCs w:val="0"/>
          <w:vertAlign w:val="superscript"/>
          <w:lang w:eastAsia="ko-KR"/>
        </w:rPr>
        <w:t>#</w:t>
      </w:r>
      <w:r w:rsidRPr="00B66BD5">
        <w:rPr>
          <w:b w:val="0"/>
          <w:bCs w:val="0"/>
        </w:rPr>
        <w:t>, Nolan Cummins</w:t>
      </w:r>
      <w:r w:rsidRPr="00B66BD5">
        <w:rPr>
          <w:b w:val="0"/>
          <w:bCs w:val="0"/>
          <w:vertAlign w:val="superscript"/>
        </w:rPr>
        <w:t>2</w:t>
      </w:r>
      <w:r w:rsidR="00CA02EE" w:rsidRPr="00B66BD5">
        <w:rPr>
          <w:b w:val="0"/>
          <w:bCs w:val="0"/>
          <w:vertAlign w:val="superscript"/>
          <w:lang w:eastAsia="ko-KR"/>
        </w:rPr>
        <w:t>#</w:t>
      </w:r>
      <w:r w:rsidRPr="00B66BD5">
        <w:rPr>
          <w:b w:val="0"/>
          <w:bCs w:val="0"/>
        </w:rPr>
        <w:t>, Jang-Hwan Han</w:t>
      </w:r>
      <w:r w:rsidRPr="00B66BD5">
        <w:rPr>
          <w:b w:val="0"/>
          <w:bCs w:val="0"/>
          <w:vertAlign w:val="superscript"/>
        </w:rPr>
        <w:t>3</w:t>
      </w:r>
      <w:r w:rsidR="00C223D5" w:rsidRPr="00B66BD5">
        <w:rPr>
          <w:b w:val="0"/>
          <w:bCs w:val="0"/>
          <w:vertAlign w:val="superscript"/>
          <w:lang w:eastAsia="ko-KR"/>
        </w:rPr>
        <w:t>, 4</w:t>
      </w:r>
      <w:r w:rsidRPr="00B66BD5">
        <w:rPr>
          <w:b w:val="0"/>
          <w:bCs w:val="0"/>
        </w:rPr>
        <w:t>, Peer Fischer</w:t>
      </w:r>
      <w:r w:rsidRPr="00B66BD5">
        <w:rPr>
          <w:b w:val="0"/>
          <w:bCs w:val="0"/>
          <w:vertAlign w:val="superscript"/>
        </w:rPr>
        <w:t>3, 4, 5, 6</w:t>
      </w:r>
      <w:r w:rsidR="00B318E4" w:rsidRPr="00B318E4">
        <w:rPr>
          <w:b w:val="0"/>
          <w:bCs w:val="0"/>
          <w:vertAlign w:val="superscript"/>
        </w:rPr>
        <w:t>*</w:t>
      </w:r>
      <w:r w:rsidR="00F575B5" w:rsidRPr="00B66BD5">
        <w:rPr>
          <w:b w:val="0"/>
          <w:bCs w:val="0"/>
          <w:vertAlign w:val="superscript"/>
        </w:rPr>
        <w:t xml:space="preserve"> </w:t>
      </w:r>
      <w:r w:rsidRPr="00B66BD5">
        <w:rPr>
          <w:b w:val="0"/>
          <w:bCs w:val="0"/>
        </w:rPr>
        <w:t>and Donglei Emma Fan</w:t>
      </w:r>
      <w:r w:rsidRPr="00B66BD5">
        <w:rPr>
          <w:b w:val="0"/>
          <w:bCs w:val="0"/>
          <w:vertAlign w:val="superscript"/>
        </w:rPr>
        <w:t>1, 2</w:t>
      </w:r>
      <w:r w:rsidR="008F5C1A">
        <w:rPr>
          <w:b w:val="0"/>
          <w:bCs w:val="0"/>
          <w:vertAlign w:val="superscript"/>
        </w:rPr>
        <w:t>, 7</w:t>
      </w:r>
      <w:r w:rsidRPr="00B66BD5">
        <w:rPr>
          <w:b w:val="0"/>
          <w:bCs w:val="0"/>
          <w:vertAlign w:val="superscript"/>
        </w:rPr>
        <w:t>*</w:t>
      </w:r>
    </w:p>
    <w:p w14:paraId="3454E041" w14:textId="77777777" w:rsidR="00F7374B" w:rsidRPr="00B66BD5" w:rsidRDefault="00210DC7" w:rsidP="00210DC7">
      <w:pPr>
        <w:pStyle w:val="SMHeading"/>
        <w:rPr>
          <w:b w:val="0"/>
          <w:bCs w:val="0"/>
          <w:vertAlign w:val="superscript"/>
        </w:rPr>
      </w:pPr>
      <w:bookmarkStart w:id="3" w:name="_Hlk136528470"/>
      <w:bookmarkEnd w:id="1"/>
      <w:r w:rsidRPr="00B66BD5">
        <w:rPr>
          <w:b w:val="0"/>
          <w:bCs w:val="0"/>
          <w:vertAlign w:val="superscript"/>
        </w:rPr>
        <w:t xml:space="preserve">1 </w:t>
      </w:r>
      <w:r w:rsidRPr="00B66BD5">
        <w:rPr>
          <w:b w:val="0"/>
          <w:bCs w:val="0"/>
        </w:rPr>
        <w:t>Materials Science and Engineering Program, Texas Materials Institute, The University of Texas at Austin</w:t>
      </w:r>
      <w:r w:rsidRPr="00B66BD5">
        <w:rPr>
          <w:b w:val="0"/>
          <w:bCs w:val="0"/>
          <w:vertAlign w:val="superscript"/>
        </w:rPr>
        <w:t xml:space="preserve"> </w:t>
      </w:r>
    </w:p>
    <w:p w14:paraId="6C624E4A" w14:textId="67AEB4A4" w:rsidR="00210DC7" w:rsidRPr="00B66BD5" w:rsidRDefault="00210DC7" w:rsidP="00210DC7">
      <w:pPr>
        <w:pStyle w:val="SMHeading"/>
        <w:rPr>
          <w:b w:val="0"/>
          <w:bCs w:val="0"/>
        </w:rPr>
      </w:pPr>
      <w:r w:rsidRPr="00B66BD5">
        <w:rPr>
          <w:b w:val="0"/>
          <w:bCs w:val="0"/>
          <w:vertAlign w:val="superscript"/>
        </w:rPr>
        <w:t>2</w:t>
      </w:r>
      <w:r w:rsidRPr="00B66BD5">
        <w:rPr>
          <w:b w:val="0"/>
          <w:bCs w:val="0"/>
        </w:rPr>
        <w:t xml:space="preserve"> Walker Department of Mechanical Engineering, University of Texas at Austin, Austin, TX 78712, USA</w:t>
      </w:r>
    </w:p>
    <w:p w14:paraId="12626871" w14:textId="77777777" w:rsidR="00210DC7" w:rsidRPr="00B66BD5" w:rsidRDefault="00210DC7" w:rsidP="00210DC7">
      <w:pPr>
        <w:pStyle w:val="SMHeading"/>
        <w:rPr>
          <w:b w:val="0"/>
          <w:bCs w:val="0"/>
        </w:rPr>
      </w:pPr>
      <w:r w:rsidRPr="00B66BD5">
        <w:rPr>
          <w:b w:val="0"/>
          <w:bCs w:val="0"/>
          <w:vertAlign w:val="superscript"/>
        </w:rPr>
        <w:t>3</w:t>
      </w:r>
      <w:r w:rsidRPr="00B66BD5">
        <w:rPr>
          <w:b w:val="0"/>
          <w:bCs w:val="0"/>
        </w:rPr>
        <w:t xml:space="preserve"> Institute for Molecular Systems Engineering and Advanced Materials, Heidelberg University, INF 255, 69120 Heidelberg, Germany</w:t>
      </w:r>
    </w:p>
    <w:p w14:paraId="644D7EC1" w14:textId="77777777" w:rsidR="00210DC7" w:rsidRPr="00B66BD5" w:rsidRDefault="00210DC7" w:rsidP="00210DC7">
      <w:pPr>
        <w:pStyle w:val="SMHeading"/>
        <w:rPr>
          <w:b w:val="0"/>
          <w:bCs w:val="0"/>
        </w:rPr>
      </w:pPr>
      <w:r w:rsidRPr="00B66BD5">
        <w:rPr>
          <w:b w:val="0"/>
          <w:bCs w:val="0"/>
          <w:vertAlign w:val="superscript"/>
        </w:rPr>
        <w:t>4</w:t>
      </w:r>
      <w:r w:rsidRPr="00B66BD5">
        <w:rPr>
          <w:b w:val="0"/>
          <w:bCs w:val="0"/>
        </w:rPr>
        <w:t xml:space="preserve"> Max Planck Institute for Medical Research, Jahnstrasse 29, 69120 Heidelberg, Germany</w:t>
      </w:r>
    </w:p>
    <w:p w14:paraId="0C04ABCD" w14:textId="77777777" w:rsidR="00210DC7" w:rsidRPr="00B66BD5" w:rsidRDefault="00210DC7" w:rsidP="00210DC7">
      <w:pPr>
        <w:pStyle w:val="SMHeading"/>
        <w:rPr>
          <w:b w:val="0"/>
          <w:bCs w:val="0"/>
        </w:rPr>
      </w:pPr>
      <w:r w:rsidRPr="00B66BD5">
        <w:rPr>
          <w:b w:val="0"/>
          <w:bCs w:val="0"/>
          <w:vertAlign w:val="superscript"/>
        </w:rPr>
        <w:t xml:space="preserve">5 </w:t>
      </w:r>
      <w:r w:rsidRPr="00B66BD5">
        <w:rPr>
          <w:b w:val="0"/>
          <w:bCs w:val="0"/>
        </w:rPr>
        <w:t>Center for Nanomedicine, Institute for Basic Science (IBS), Seoul 03722, Republic of Korea</w:t>
      </w:r>
    </w:p>
    <w:p w14:paraId="2A3F8A5A" w14:textId="77777777" w:rsidR="00210DC7" w:rsidRDefault="00210DC7" w:rsidP="00210DC7">
      <w:pPr>
        <w:pStyle w:val="SMHeading"/>
        <w:rPr>
          <w:b w:val="0"/>
          <w:bCs w:val="0"/>
        </w:rPr>
      </w:pPr>
      <w:r w:rsidRPr="00B66BD5">
        <w:rPr>
          <w:b w:val="0"/>
          <w:bCs w:val="0"/>
          <w:vertAlign w:val="superscript"/>
        </w:rPr>
        <w:t xml:space="preserve">6 </w:t>
      </w:r>
      <w:r w:rsidRPr="00B66BD5">
        <w:rPr>
          <w:b w:val="0"/>
          <w:bCs w:val="0"/>
        </w:rPr>
        <w:t>Department of Nano Biomedical Engineering (NanoBME), Advanced Science Institute, Yonsei University, Seoul, 03722, Republic of Korea</w:t>
      </w:r>
    </w:p>
    <w:p w14:paraId="657CCED3" w14:textId="6CA513B1" w:rsidR="008F5C1A" w:rsidRPr="00B66BD5" w:rsidRDefault="008F5C1A" w:rsidP="008F5C1A">
      <w:pPr>
        <w:pStyle w:val="SMHeading"/>
        <w:rPr>
          <w:b w:val="0"/>
          <w:bCs w:val="0"/>
        </w:rPr>
      </w:pPr>
      <w:r>
        <w:rPr>
          <w:b w:val="0"/>
          <w:bCs w:val="0"/>
          <w:vertAlign w:val="superscript"/>
        </w:rPr>
        <w:t>7</w:t>
      </w:r>
      <w:r w:rsidRPr="00B66BD5">
        <w:rPr>
          <w:b w:val="0"/>
          <w:bCs w:val="0"/>
        </w:rPr>
        <w:t xml:space="preserve"> </w:t>
      </w:r>
      <w:r w:rsidR="009379F1" w:rsidRPr="009379F1">
        <w:rPr>
          <w:b w:val="0"/>
          <w:bCs w:val="0"/>
        </w:rPr>
        <w:t xml:space="preserve">Chandra Family </w:t>
      </w:r>
      <w:r w:rsidRPr="00B66BD5">
        <w:rPr>
          <w:b w:val="0"/>
          <w:bCs w:val="0"/>
        </w:rPr>
        <w:t xml:space="preserve">Department of </w:t>
      </w:r>
      <w:r>
        <w:rPr>
          <w:b w:val="0"/>
          <w:bCs w:val="0"/>
        </w:rPr>
        <w:t>Electrical and Computer</w:t>
      </w:r>
      <w:r w:rsidRPr="00B66BD5">
        <w:rPr>
          <w:b w:val="0"/>
          <w:bCs w:val="0"/>
        </w:rPr>
        <w:t xml:space="preserve"> Engineering, University of Texas at Austin, Austin, TX 78712, USA</w:t>
      </w:r>
    </w:p>
    <w:p w14:paraId="083A4736" w14:textId="6751AB3F" w:rsidR="00CA02EE" w:rsidRPr="00B66BD5" w:rsidRDefault="00CA02EE" w:rsidP="00210DC7">
      <w:pPr>
        <w:pStyle w:val="SMHeading"/>
        <w:rPr>
          <w:b w:val="0"/>
          <w:bCs w:val="0"/>
        </w:rPr>
      </w:pPr>
      <w:r w:rsidRPr="00B66BD5">
        <w:rPr>
          <w:b w:val="0"/>
          <w:bCs w:val="0"/>
        </w:rPr>
        <w:t># These authors contributed equally.</w:t>
      </w:r>
    </w:p>
    <w:bookmarkEnd w:id="2"/>
    <w:bookmarkEnd w:id="3"/>
    <w:p w14:paraId="23128BF4" w14:textId="0DD429B4" w:rsidR="00210DC7" w:rsidRPr="00B66BD5" w:rsidRDefault="00210DC7" w:rsidP="00F74F95">
      <w:pPr>
        <w:pStyle w:val="SMHeading"/>
      </w:pPr>
      <w:r w:rsidRPr="00B66BD5">
        <w:rPr>
          <w:b w:val="0"/>
          <w:bCs w:val="0"/>
        </w:rPr>
        <w:t>*Author</w:t>
      </w:r>
      <w:r w:rsidR="00B318E4">
        <w:rPr>
          <w:b w:val="0"/>
          <w:bCs w:val="0"/>
        </w:rPr>
        <w:t>s</w:t>
      </w:r>
      <w:r w:rsidRPr="00B66BD5">
        <w:rPr>
          <w:b w:val="0"/>
          <w:bCs w:val="0"/>
        </w:rPr>
        <w:t xml:space="preserve"> to whom correspondence should be addressed.</w:t>
      </w:r>
    </w:p>
    <w:p w14:paraId="1970D0D0" w14:textId="77777777" w:rsidR="00F95DFA" w:rsidRDefault="00F95DFA" w:rsidP="00B9440A">
      <w:pPr>
        <w:pStyle w:val="SMSubheading"/>
        <w:rPr>
          <w:lang w:eastAsia="ko-KR"/>
        </w:rPr>
      </w:pPr>
    </w:p>
    <w:p w14:paraId="69D003B8" w14:textId="77777777" w:rsidR="00D94B24" w:rsidRDefault="00D94B24">
      <w:pPr>
        <w:rPr>
          <w:b/>
          <w:bCs/>
          <w:u w:val="single"/>
        </w:rPr>
      </w:pPr>
      <w:r>
        <w:rPr>
          <w:b/>
          <w:bCs/>
          <w:u w:val="single"/>
        </w:rPr>
        <w:br w:type="page"/>
      </w:r>
    </w:p>
    <w:p w14:paraId="625BED02" w14:textId="36D022B3" w:rsidR="00F95DFA" w:rsidRPr="0048528F" w:rsidRDefault="00F95DFA" w:rsidP="00F95DFA">
      <w:pPr>
        <w:rPr>
          <w:b/>
          <w:bCs/>
        </w:rPr>
      </w:pPr>
      <w:r w:rsidRPr="0048528F">
        <w:rPr>
          <w:b/>
          <w:bCs/>
          <w:u w:val="single"/>
        </w:rPr>
        <w:lastRenderedPageBreak/>
        <w:t>Supplementary Information Table of Content</w:t>
      </w:r>
      <w:r w:rsidRPr="0048528F">
        <w:rPr>
          <w:b/>
          <w:bCs/>
        </w:rPr>
        <w:t>:</w:t>
      </w:r>
    </w:p>
    <w:p w14:paraId="14E7219E" w14:textId="77777777" w:rsidR="00F95DFA" w:rsidRDefault="00F95DFA" w:rsidP="00F95DFA"/>
    <w:p w14:paraId="7E235BAF" w14:textId="77777777" w:rsidR="00F95DFA" w:rsidRPr="0048528F" w:rsidRDefault="00F95DFA" w:rsidP="00723CB3">
      <w:pPr>
        <w:jc w:val="both"/>
        <w:rPr>
          <w:b/>
          <w:bCs/>
        </w:rPr>
      </w:pPr>
      <w:r w:rsidRPr="0048528F">
        <w:rPr>
          <w:b/>
          <w:bCs/>
        </w:rPr>
        <w:t>Supplementary Notes:</w:t>
      </w:r>
    </w:p>
    <w:p w14:paraId="2D81512C" w14:textId="4DACCE1F" w:rsidR="00F95DFA" w:rsidRDefault="00F95DFA" w:rsidP="00723CB3">
      <w:pPr>
        <w:jc w:val="both"/>
      </w:pPr>
      <w:r>
        <w:rPr>
          <w:rFonts w:hint="eastAsia"/>
          <w:lang w:eastAsia="ko-KR"/>
        </w:rPr>
        <w:t>1</w:t>
      </w:r>
      <w:r w:rsidRPr="00E5677E">
        <w:t xml:space="preserve">. Supplementary Note 1: </w:t>
      </w:r>
      <w:r w:rsidRPr="00B66BD5">
        <w:rPr>
          <w:lang w:eastAsia="ko-KR"/>
        </w:rPr>
        <w:t>Brownian motion and particle deposition speed</w:t>
      </w:r>
      <w:r w:rsidR="00FA7CEB">
        <w:rPr>
          <w:rFonts w:hint="eastAsia"/>
          <w:lang w:eastAsia="ko-KR"/>
        </w:rPr>
        <w:t>.</w:t>
      </w:r>
    </w:p>
    <w:p w14:paraId="5513BD8E" w14:textId="460D002F" w:rsidR="00F95DFA" w:rsidRPr="00E5677E" w:rsidRDefault="00F95DFA" w:rsidP="00723CB3">
      <w:pPr>
        <w:jc w:val="both"/>
      </w:pPr>
      <w:r>
        <w:rPr>
          <w:rFonts w:hint="eastAsia"/>
          <w:lang w:eastAsia="ko-KR"/>
        </w:rPr>
        <w:t>2</w:t>
      </w:r>
      <w:r w:rsidRPr="00E5677E">
        <w:t xml:space="preserve">. Supplementary Note </w:t>
      </w:r>
      <w:r>
        <w:rPr>
          <w:rFonts w:hint="eastAsia"/>
          <w:lang w:eastAsia="ko-KR"/>
        </w:rPr>
        <w:t>2</w:t>
      </w:r>
      <w:r w:rsidRPr="00E5677E">
        <w:t xml:space="preserve">: </w:t>
      </w:r>
      <w:r w:rsidRPr="00B66BD5">
        <w:rPr>
          <w:lang w:eastAsia="ko-KR"/>
        </w:rPr>
        <w:t>Double layer suppression in high-ionic solutions</w:t>
      </w:r>
      <w:r w:rsidR="00FA7CEB">
        <w:rPr>
          <w:rFonts w:hint="eastAsia"/>
          <w:lang w:eastAsia="ko-KR"/>
        </w:rPr>
        <w:t>.</w:t>
      </w:r>
    </w:p>
    <w:p w14:paraId="715BCFBE" w14:textId="5FEBA16E" w:rsidR="00F95DFA" w:rsidRDefault="00F95DFA" w:rsidP="00723CB3">
      <w:pPr>
        <w:jc w:val="both"/>
      </w:pPr>
      <w:r>
        <w:rPr>
          <w:rFonts w:hint="eastAsia"/>
          <w:lang w:eastAsia="ko-KR"/>
        </w:rPr>
        <w:t>3</w:t>
      </w:r>
      <w:r>
        <w:t>.</w:t>
      </w:r>
      <w:r w:rsidRPr="00E5677E">
        <w:t xml:space="preserve"> Supplementary Note </w:t>
      </w:r>
      <w:r>
        <w:rPr>
          <w:rFonts w:hint="eastAsia"/>
          <w:lang w:eastAsia="ko-KR"/>
        </w:rPr>
        <w:t>3</w:t>
      </w:r>
      <w:r w:rsidRPr="00E5677E">
        <w:t xml:space="preserve">: </w:t>
      </w:r>
      <w:r w:rsidRPr="00B66BD5">
        <w:rPr>
          <w:lang w:eastAsia="ko-KR"/>
        </w:rPr>
        <w:t>Solution exchange-based particle deposition</w:t>
      </w:r>
      <w:r w:rsidR="00FA7CEB">
        <w:rPr>
          <w:rFonts w:hint="eastAsia"/>
          <w:lang w:eastAsia="ko-KR"/>
        </w:rPr>
        <w:t>.</w:t>
      </w:r>
    </w:p>
    <w:p w14:paraId="26244B0D" w14:textId="397CD060" w:rsidR="00F95DFA" w:rsidRDefault="00F95DFA" w:rsidP="00723CB3">
      <w:pPr>
        <w:jc w:val="both"/>
        <w:rPr>
          <w:lang w:eastAsia="ko-KR"/>
        </w:rPr>
      </w:pPr>
      <w:r>
        <w:rPr>
          <w:rFonts w:hint="eastAsia"/>
          <w:lang w:eastAsia="ko-KR"/>
        </w:rPr>
        <w:t>4</w:t>
      </w:r>
      <w:r>
        <w:t>.</w:t>
      </w:r>
      <w:r w:rsidRPr="00E5677E">
        <w:t xml:space="preserve"> Supplementary Note </w:t>
      </w:r>
      <w:r>
        <w:rPr>
          <w:rFonts w:hint="eastAsia"/>
          <w:lang w:eastAsia="ko-KR"/>
        </w:rPr>
        <w:t>4</w:t>
      </w:r>
      <w:r w:rsidRPr="00E5677E">
        <w:t xml:space="preserve">: </w:t>
      </w:r>
      <w:r w:rsidRPr="00F95DFA">
        <w:t>Selective pattern transfer</w:t>
      </w:r>
      <w:r w:rsidR="00FA7CEB">
        <w:rPr>
          <w:rFonts w:hint="eastAsia"/>
          <w:lang w:eastAsia="ko-KR"/>
        </w:rPr>
        <w:t>.</w:t>
      </w:r>
    </w:p>
    <w:p w14:paraId="66D31BD5" w14:textId="3D3E2F97" w:rsidR="00F95DFA" w:rsidRDefault="00F95DFA" w:rsidP="00723CB3">
      <w:pPr>
        <w:jc w:val="both"/>
      </w:pPr>
      <w:r>
        <w:rPr>
          <w:rFonts w:hint="eastAsia"/>
          <w:lang w:eastAsia="ko-KR"/>
        </w:rPr>
        <w:t>5</w:t>
      </w:r>
      <w:r>
        <w:t>.</w:t>
      </w:r>
      <w:r w:rsidRPr="00E5677E">
        <w:t xml:space="preserve"> Supplementary Note </w:t>
      </w:r>
      <w:r>
        <w:rPr>
          <w:rFonts w:hint="eastAsia"/>
          <w:lang w:eastAsia="ko-KR"/>
        </w:rPr>
        <w:t>4</w:t>
      </w:r>
      <w:r w:rsidRPr="00E5677E">
        <w:t xml:space="preserve">: </w:t>
      </w:r>
      <w:r w:rsidRPr="00B66BD5">
        <w:rPr>
          <w:lang w:eastAsia="ko-KR"/>
        </w:rPr>
        <w:t>Electric connection measurement</w:t>
      </w:r>
      <w:r w:rsidR="00FA7CEB">
        <w:rPr>
          <w:rFonts w:hint="eastAsia"/>
          <w:lang w:eastAsia="ko-KR"/>
        </w:rPr>
        <w:t>.</w:t>
      </w:r>
    </w:p>
    <w:p w14:paraId="7BA063D4" w14:textId="4B7FE6CB" w:rsidR="00F95DFA" w:rsidRDefault="00F95DFA" w:rsidP="00723CB3">
      <w:pPr>
        <w:jc w:val="both"/>
        <w:rPr>
          <w:lang w:eastAsia="ko-KR"/>
        </w:rPr>
      </w:pPr>
    </w:p>
    <w:p w14:paraId="5322B0C1" w14:textId="77777777" w:rsidR="00F95DFA" w:rsidRPr="0048528F" w:rsidRDefault="00F95DFA" w:rsidP="00723CB3">
      <w:pPr>
        <w:jc w:val="both"/>
        <w:rPr>
          <w:b/>
          <w:bCs/>
        </w:rPr>
      </w:pPr>
      <w:r w:rsidRPr="0048528F">
        <w:rPr>
          <w:b/>
          <w:bCs/>
        </w:rPr>
        <w:t>Supplementary Figures:</w:t>
      </w:r>
    </w:p>
    <w:p w14:paraId="74E3B5F3" w14:textId="1FD81674" w:rsidR="00F95DFA" w:rsidRDefault="00F95DFA" w:rsidP="00723CB3">
      <w:pPr>
        <w:jc w:val="both"/>
        <w:rPr>
          <w:lang w:eastAsia="ko-KR"/>
        </w:rPr>
      </w:pPr>
      <w:r>
        <w:rPr>
          <w:rFonts w:hint="eastAsia"/>
          <w:lang w:eastAsia="ko-KR"/>
        </w:rPr>
        <w:t>6</w:t>
      </w:r>
      <w:r>
        <w:t xml:space="preserve">. Supplementary Figure S1: </w:t>
      </w:r>
      <w:r w:rsidRPr="00F95DFA">
        <w:t>Particle deposition versus time</w:t>
      </w:r>
      <w:r w:rsidR="00723CB3">
        <w:rPr>
          <w:rFonts w:hint="eastAsia"/>
          <w:lang w:eastAsia="ko-KR"/>
        </w:rPr>
        <w:t>.</w:t>
      </w:r>
    </w:p>
    <w:p w14:paraId="5EC82350" w14:textId="0DE00BC1" w:rsidR="00F95DFA" w:rsidRPr="00D67E60" w:rsidRDefault="00F95DFA" w:rsidP="00723CB3">
      <w:pPr>
        <w:jc w:val="both"/>
      </w:pPr>
      <w:r>
        <w:rPr>
          <w:rFonts w:hint="eastAsia"/>
          <w:lang w:eastAsia="ko-KR"/>
        </w:rPr>
        <w:t>7</w:t>
      </w:r>
      <w:r>
        <w:t xml:space="preserve">. Supplementary </w:t>
      </w:r>
      <w:r w:rsidRPr="00D67E60">
        <w:t xml:space="preserve">Figure S2: </w:t>
      </w:r>
      <w:r w:rsidR="00D67E60" w:rsidRPr="00D67E60">
        <w:rPr>
          <w:lang w:eastAsia="ko-KR"/>
        </w:rPr>
        <w:t>Positive-charge functionalized PS nanospheres and the deposition performance.</w:t>
      </w:r>
    </w:p>
    <w:p w14:paraId="3EFF8D9A" w14:textId="6C8CAA0E" w:rsidR="00F95DFA" w:rsidRPr="00D67E60" w:rsidRDefault="00F95DFA" w:rsidP="00723CB3">
      <w:pPr>
        <w:jc w:val="both"/>
      </w:pPr>
      <w:r w:rsidRPr="00D67E60">
        <w:rPr>
          <w:lang w:eastAsia="ko-KR"/>
        </w:rPr>
        <w:t>8</w:t>
      </w:r>
      <w:r w:rsidRPr="00D67E60">
        <w:t>. Supplementary Figure S3</w:t>
      </w:r>
      <w:r w:rsidR="00FA7CEB" w:rsidRPr="00D67E60">
        <w:rPr>
          <w:lang w:eastAsia="ko-KR"/>
        </w:rPr>
        <w:t xml:space="preserve">: </w:t>
      </w:r>
      <w:r w:rsidR="00D67E60" w:rsidRPr="00D67E60">
        <w:rPr>
          <w:lang w:eastAsia="ko-KR"/>
        </w:rPr>
        <w:t>PVP functionalized PS nanospheres and their deposition performance.</w:t>
      </w:r>
    </w:p>
    <w:p w14:paraId="6CE8291B" w14:textId="3C4B5E6F" w:rsidR="00F95DFA" w:rsidRPr="00D67E60" w:rsidRDefault="00F95DFA" w:rsidP="00723CB3">
      <w:pPr>
        <w:jc w:val="both"/>
        <w:rPr>
          <w:lang w:eastAsia="ko-KR"/>
        </w:rPr>
      </w:pPr>
      <w:r w:rsidRPr="00D67E60">
        <w:rPr>
          <w:lang w:eastAsia="ko-KR"/>
        </w:rPr>
        <w:t>9</w:t>
      </w:r>
      <w:r w:rsidRPr="00D67E60">
        <w:t xml:space="preserve">. Supplementary Figure S4: </w:t>
      </w:r>
      <w:r w:rsidR="007951A6">
        <w:rPr>
          <w:lang w:eastAsia="ko-KR"/>
        </w:rPr>
        <w:t>F</w:t>
      </w:r>
      <w:r w:rsidR="007951A6" w:rsidRPr="00D67E60">
        <w:t xml:space="preserve">easibility </w:t>
      </w:r>
      <w:r w:rsidR="007951A6">
        <w:t xml:space="preserve">of </w:t>
      </w:r>
      <w:r w:rsidR="007951A6">
        <w:rPr>
          <w:lang w:eastAsia="ko-KR"/>
        </w:rPr>
        <w:t>d</w:t>
      </w:r>
      <w:r w:rsidR="007951A6" w:rsidRPr="00D67E60">
        <w:rPr>
          <w:lang w:eastAsia="ko-KR"/>
        </w:rPr>
        <w:t xml:space="preserve">eposition </w:t>
      </w:r>
      <w:r w:rsidR="00723CB3" w:rsidRPr="00D67E60">
        <w:t>on electrically conducting surfaces</w:t>
      </w:r>
      <w:r w:rsidR="00723CB3" w:rsidRPr="00D67E60">
        <w:rPr>
          <w:lang w:eastAsia="ko-KR"/>
        </w:rPr>
        <w:t>.</w:t>
      </w:r>
    </w:p>
    <w:p w14:paraId="217DDAAF" w14:textId="0D3D3757" w:rsidR="00F95DFA" w:rsidRDefault="00F95DFA" w:rsidP="00723CB3">
      <w:pPr>
        <w:jc w:val="both"/>
      </w:pPr>
      <w:r w:rsidRPr="00D67E60">
        <w:rPr>
          <w:lang w:eastAsia="ko-KR"/>
        </w:rPr>
        <w:t>10</w:t>
      </w:r>
      <w:r w:rsidRPr="00D67E60">
        <w:t xml:space="preserve">. Supplementary Figure S5: </w:t>
      </w:r>
      <w:r w:rsidR="00723CB3" w:rsidRPr="00D67E60">
        <w:t>Deposition of PS spheres on surface-</w:t>
      </w:r>
      <w:r w:rsidR="00723CB3" w:rsidRPr="00723CB3">
        <w:t>modified a-Si:H substrates.</w:t>
      </w:r>
    </w:p>
    <w:p w14:paraId="743B385F" w14:textId="3FE382F2" w:rsidR="00F95DFA" w:rsidRDefault="00F95DFA" w:rsidP="00723CB3">
      <w:pPr>
        <w:jc w:val="both"/>
        <w:rPr>
          <w:lang w:eastAsia="ko-KR"/>
        </w:rPr>
      </w:pPr>
      <w:r>
        <w:rPr>
          <w:rFonts w:hint="eastAsia"/>
          <w:lang w:eastAsia="ko-KR"/>
        </w:rPr>
        <w:t>11</w:t>
      </w:r>
      <w:r>
        <w:t xml:space="preserve">. Supplementary Figure S6: </w:t>
      </w:r>
      <w:r w:rsidR="00723CB3" w:rsidRPr="00723CB3">
        <w:t>2.5 and 3D assembly</w:t>
      </w:r>
      <w:r w:rsidR="00723CB3">
        <w:rPr>
          <w:rFonts w:hint="eastAsia"/>
          <w:lang w:eastAsia="ko-KR"/>
        </w:rPr>
        <w:t>.</w:t>
      </w:r>
    </w:p>
    <w:p w14:paraId="1EEE9BAF" w14:textId="5E6E36B6" w:rsidR="00F95DFA" w:rsidRDefault="00F95DFA" w:rsidP="00723CB3">
      <w:pPr>
        <w:jc w:val="both"/>
      </w:pPr>
      <w:r>
        <w:rPr>
          <w:rFonts w:hint="eastAsia"/>
          <w:lang w:eastAsia="ko-KR"/>
        </w:rPr>
        <w:t>12</w:t>
      </w:r>
      <w:r>
        <w:t xml:space="preserve">. Supplementary Figure S7: </w:t>
      </w:r>
      <w:r w:rsidR="00723CB3" w:rsidRPr="00723CB3">
        <w:t>Additional pattern resolution characterization data.</w:t>
      </w:r>
    </w:p>
    <w:p w14:paraId="42D75620" w14:textId="768CD6F5" w:rsidR="00F95DFA" w:rsidRDefault="00F95DFA" w:rsidP="00723CB3">
      <w:pPr>
        <w:jc w:val="both"/>
      </w:pPr>
      <w:r>
        <w:rPr>
          <w:rFonts w:hint="eastAsia"/>
          <w:lang w:eastAsia="ko-KR"/>
        </w:rPr>
        <w:t>13</w:t>
      </w:r>
      <w:r>
        <w:t xml:space="preserve">. Supplementary Figure S8: </w:t>
      </w:r>
      <w:r w:rsidR="00723CB3" w:rsidRPr="00723CB3">
        <w:t>Original Image and input sequence of “Girl with a Pearl Earring” and</w:t>
      </w:r>
      <w:r w:rsidR="00723CB3">
        <w:rPr>
          <w:rFonts w:hint="eastAsia"/>
          <w:lang w:eastAsia="ko-KR"/>
        </w:rPr>
        <w:t xml:space="preserve"> </w:t>
      </w:r>
      <w:r w:rsidR="00723CB3" w:rsidRPr="00723CB3">
        <w:t>an astronaut on the Moon, Apollo 13 Moon landing.</w:t>
      </w:r>
    </w:p>
    <w:p w14:paraId="5A0FE363" w14:textId="3E227D16" w:rsidR="00F95DFA" w:rsidRDefault="00F95DFA" w:rsidP="00723CB3">
      <w:pPr>
        <w:jc w:val="both"/>
      </w:pPr>
      <w:bookmarkStart w:id="4" w:name="_Hlk192648607"/>
      <w:r>
        <w:rPr>
          <w:rFonts w:hint="eastAsia"/>
          <w:lang w:eastAsia="ko-KR"/>
        </w:rPr>
        <w:t>14</w:t>
      </w:r>
      <w:r>
        <w:t>. Supplementary Figure S</w:t>
      </w:r>
      <w:r w:rsidR="00723CB3">
        <w:rPr>
          <w:rFonts w:hint="eastAsia"/>
          <w:lang w:eastAsia="ko-KR"/>
        </w:rPr>
        <w:t>9</w:t>
      </w:r>
      <w:r>
        <w:t xml:space="preserve">: </w:t>
      </w:r>
      <w:r w:rsidR="00723CB3" w:rsidRPr="00723CB3">
        <w:t>Schematic comparison of in-electrolyte-deposition and solution exchange-based particle deposition.</w:t>
      </w:r>
    </w:p>
    <w:bookmarkEnd w:id="4"/>
    <w:p w14:paraId="2E933E08" w14:textId="43BE5926" w:rsidR="00F95DFA" w:rsidRDefault="00F95DFA" w:rsidP="00723CB3">
      <w:pPr>
        <w:jc w:val="both"/>
      </w:pPr>
      <w:r>
        <w:t>1</w:t>
      </w:r>
      <w:r>
        <w:rPr>
          <w:rFonts w:hint="eastAsia"/>
          <w:lang w:eastAsia="ko-KR"/>
        </w:rPr>
        <w:t>5</w:t>
      </w:r>
      <w:r>
        <w:t xml:space="preserve">. Supplementary Figure S10: </w:t>
      </w:r>
      <w:r w:rsidR="00723CB3" w:rsidRPr="00723CB3">
        <w:t>Particle deposition based on the solution-exchange method.</w:t>
      </w:r>
    </w:p>
    <w:p w14:paraId="61BF966A" w14:textId="15C48375" w:rsidR="00F95DFA" w:rsidRDefault="00F95DFA" w:rsidP="00723CB3">
      <w:pPr>
        <w:jc w:val="both"/>
      </w:pPr>
      <w:r>
        <w:t>1</w:t>
      </w:r>
      <w:r>
        <w:rPr>
          <w:rFonts w:hint="eastAsia"/>
          <w:lang w:eastAsia="ko-KR"/>
        </w:rPr>
        <w:t>6</w:t>
      </w:r>
      <w:r>
        <w:t xml:space="preserve">. Supplementary Figure S11: </w:t>
      </w:r>
      <w:r w:rsidR="00723CB3" w:rsidRPr="00723CB3">
        <w:t>SEM and Raman spectrum of deposited graphene oxide.</w:t>
      </w:r>
    </w:p>
    <w:p w14:paraId="0DFA54BA" w14:textId="46AF2E32" w:rsidR="00F95DFA" w:rsidRDefault="00F95DFA" w:rsidP="00723CB3">
      <w:pPr>
        <w:jc w:val="both"/>
        <w:rPr>
          <w:lang w:eastAsia="ko-KR"/>
        </w:rPr>
      </w:pPr>
      <w:r>
        <w:t>1</w:t>
      </w:r>
      <w:r>
        <w:rPr>
          <w:rFonts w:hint="eastAsia"/>
          <w:lang w:eastAsia="ko-KR"/>
        </w:rPr>
        <w:t>7</w:t>
      </w:r>
      <w:r>
        <w:t xml:space="preserve">. Supplementary Figure S12: </w:t>
      </w:r>
      <w:r w:rsidR="00723CB3" w:rsidRPr="00723CB3">
        <w:t>Deposition pattern of carbon nanotubes</w:t>
      </w:r>
      <w:r w:rsidR="00723CB3">
        <w:rPr>
          <w:rFonts w:hint="eastAsia"/>
          <w:lang w:eastAsia="ko-KR"/>
        </w:rPr>
        <w:t>.</w:t>
      </w:r>
    </w:p>
    <w:p w14:paraId="57910C7B" w14:textId="1417BE35" w:rsidR="00F95DFA" w:rsidRDefault="00F95DFA" w:rsidP="00723CB3">
      <w:pPr>
        <w:jc w:val="both"/>
      </w:pPr>
      <w:r>
        <w:t>1</w:t>
      </w:r>
      <w:r>
        <w:rPr>
          <w:rFonts w:hint="eastAsia"/>
          <w:lang w:eastAsia="ko-KR"/>
        </w:rPr>
        <w:t>8</w:t>
      </w:r>
      <w:r>
        <w:t xml:space="preserve">. Supplementary Figure S13: </w:t>
      </w:r>
      <w:r w:rsidR="00723CB3" w:rsidRPr="00723CB3">
        <w:t>Direct deposition of Na2SO4 salt from the solution.</w:t>
      </w:r>
    </w:p>
    <w:p w14:paraId="7298AB43" w14:textId="374F57B6" w:rsidR="00F95DFA" w:rsidRDefault="00F95DFA" w:rsidP="00723CB3">
      <w:pPr>
        <w:jc w:val="both"/>
      </w:pPr>
      <w:r w:rsidRPr="00256AD6">
        <w:t>1</w:t>
      </w:r>
      <w:r>
        <w:rPr>
          <w:rFonts w:hint="eastAsia"/>
          <w:lang w:eastAsia="ko-KR"/>
        </w:rPr>
        <w:t>9</w:t>
      </w:r>
      <w:r w:rsidRPr="00256AD6">
        <w:t>. Supplementary Figure S1</w:t>
      </w:r>
      <w:r>
        <w:t>4</w:t>
      </w:r>
      <w:r w:rsidRPr="00256AD6">
        <w:t xml:space="preserve">: </w:t>
      </w:r>
      <w:r w:rsidR="00723CB3" w:rsidRPr="00723CB3">
        <w:t>Biological compatibility assessment.</w:t>
      </w:r>
    </w:p>
    <w:p w14:paraId="65EF2EB6" w14:textId="63E3E7E1" w:rsidR="00F95DFA" w:rsidRDefault="00F95DFA" w:rsidP="00723CB3">
      <w:pPr>
        <w:jc w:val="both"/>
      </w:pPr>
      <w:r>
        <w:rPr>
          <w:rFonts w:hint="eastAsia"/>
          <w:lang w:eastAsia="ko-KR"/>
        </w:rPr>
        <w:t>20</w:t>
      </w:r>
      <w:r w:rsidRPr="00256AD6">
        <w:t>. Supplementary Figure S1</w:t>
      </w:r>
      <w:r>
        <w:t>5</w:t>
      </w:r>
      <w:r w:rsidRPr="00256AD6">
        <w:t xml:space="preserve">: </w:t>
      </w:r>
      <w:r w:rsidR="00723CB3" w:rsidRPr="00723CB3">
        <w:t>High-magnification SEM images of deposited Ag/SiO</w:t>
      </w:r>
      <w:r w:rsidR="00723CB3" w:rsidRPr="00723CB3">
        <w:rPr>
          <w:vertAlign w:val="subscript"/>
        </w:rPr>
        <w:t>2</w:t>
      </w:r>
      <w:r w:rsidR="00723CB3" w:rsidRPr="00723CB3">
        <w:t xml:space="preserve"> nanocomposites.</w:t>
      </w:r>
    </w:p>
    <w:p w14:paraId="23DFE23F" w14:textId="008B8272" w:rsidR="00F95DFA" w:rsidRDefault="00F95DFA" w:rsidP="00723CB3">
      <w:pPr>
        <w:jc w:val="both"/>
      </w:pPr>
      <w:r>
        <w:rPr>
          <w:rFonts w:hint="eastAsia"/>
          <w:lang w:eastAsia="ko-KR"/>
        </w:rPr>
        <w:t>21</w:t>
      </w:r>
      <w:r w:rsidRPr="00256AD6">
        <w:t>. Supplementary Figure S1</w:t>
      </w:r>
      <w:r>
        <w:t>6</w:t>
      </w:r>
      <w:r w:rsidRPr="00256AD6">
        <w:t xml:space="preserve">: </w:t>
      </w:r>
      <w:r w:rsidR="00723CB3" w:rsidRPr="00723CB3">
        <w:t>Zoom-in images of the particle-inked writing of Feynman’s science poem.</w:t>
      </w:r>
    </w:p>
    <w:p w14:paraId="4AA591E4" w14:textId="420FE50F" w:rsidR="00F95DFA" w:rsidRDefault="00F95DFA" w:rsidP="00723CB3">
      <w:pPr>
        <w:jc w:val="both"/>
      </w:pPr>
      <w:r>
        <w:rPr>
          <w:rFonts w:hint="eastAsia"/>
          <w:lang w:eastAsia="ko-KR"/>
        </w:rPr>
        <w:t>22</w:t>
      </w:r>
      <w:r>
        <w:t>. Supplementary Figure S1</w:t>
      </w:r>
      <w:r>
        <w:rPr>
          <w:rFonts w:hint="eastAsia"/>
          <w:lang w:eastAsia="ko-KR"/>
        </w:rPr>
        <w:t>7</w:t>
      </w:r>
      <w:r>
        <w:t xml:space="preserve">: </w:t>
      </w:r>
      <w:r w:rsidR="00723CB3" w:rsidRPr="00723CB3">
        <w:t>High fidelity, effective pattern transfer.</w:t>
      </w:r>
    </w:p>
    <w:p w14:paraId="4CDAC752" w14:textId="64A2CBB5" w:rsidR="00F95DFA" w:rsidRDefault="00F95DFA" w:rsidP="00723CB3">
      <w:pPr>
        <w:jc w:val="both"/>
        <w:rPr>
          <w:lang w:eastAsia="ko-KR"/>
        </w:rPr>
      </w:pPr>
      <w:r>
        <w:rPr>
          <w:rFonts w:hint="eastAsia"/>
          <w:lang w:eastAsia="ko-KR"/>
        </w:rPr>
        <w:t>23</w:t>
      </w:r>
      <w:r w:rsidRPr="00256AD6">
        <w:t>. Supplementary Figure S1</w:t>
      </w:r>
      <w:r>
        <w:rPr>
          <w:rFonts w:hint="eastAsia"/>
          <w:lang w:eastAsia="ko-KR"/>
        </w:rPr>
        <w:t>8</w:t>
      </w:r>
      <w:r w:rsidRPr="00256AD6">
        <w:t xml:space="preserve">: </w:t>
      </w:r>
      <w:r w:rsidR="00723CB3" w:rsidRPr="00723CB3">
        <w:t>All-transfer and selective transfer processes of patterns made of heterogenous particles</w:t>
      </w:r>
      <w:r w:rsidR="00723CB3">
        <w:rPr>
          <w:rFonts w:hint="eastAsia"/>
          <w:lang w:eastAsia="ko-KR"/>
        </w:rPr>
        <w:t>.</w:t>
      </w:r>
    </w:p>
    <w:p w14:paraId="001D796C" w14:textId="718A2786" w:rsidR="00F95DFA" w:rsidRDefault="00F95DFA" w:rsidP="00723CB3">
      <w:pPr>
        <w:jc w:val="both"/>
      </w:pPr>
      <w:r>
        <w:rPr>
          <w:rFonts w:hint="eastAsia"/>
          <w:lang w:eastAsia="ko-KR"/>
        </w:rPr>
        <w:t>24</w:t>
      </w:r>
      <w:r w:rsidRPr="00256AD6">
        <w:t>. Supplementary Figure S1</w:t>
      </w:r>
      <w:r>
        <w:rPr>
          <w:rFonts w:hint="eastAsia"/>
          <w:lang w:eastAsia="ko-KR"/>
        </w:rPr>
        <w:t>9</w:t>
      </w:r>
      <w:r w:rsidRPr="00256AD6">
        <w:t xml:space="preserve">: </w:t>
      </w:r>
      <w:r w:rsidR="00723CB3" w:rsidRPr="00723CB3">
        <w:t>Selective particle pattern transfer via adhesive hydrogel.</w:t>
      </w:r>
    </w:p>
    <w:p w14:paraId="05C7D58B" w14:textId="3AA48FEE" w:rsidR="00F95DFA" w:rsidRDefault="00F95DFA" w:rsidP="00723CB3">
      <w:pPr>
        <w:jc w:val="both"/>
        <w:rPr>
          <w:lang w:eastAsia="ko-KR"/>
        </w:rPr>
      </w:pPr>
      <w:r>
        <w:rPr>
          <w:rFonts w:hint="eastAsia"/>
          <w:lang w:eastAsia="ko-KR"/>
        </w:rPr>
        <w:t>25</w:t>
      </w:r>
      <w:r w:rsidRPr="00256AD6">
        <w:t>. Supplementary Figure S</w:t>
      </w:r>
      <w:r>
        <w:rPr>
          <w:rFonts w:hint="eastAsia"/>
          <w:lang w:eastAsia="ko-KR"/>
        </w:rPr>
        <w:t>20</w:t>
      </w:r>
      <w:r w:rsidRPr="00256AD6">
        <w:t xml:space="preserve">: </w:t>
      </w:r>
      <w:r w:rsidR="00723CB3" w:rsidRPr="00723CB3">
        <w:t>Electrical connections made by Ag nanowire patterning</w:t>
      </w:r>
      <w:r w:rsidR="00723CB3">
        <w:rPr>
          <w:rFonts w:hint="eastAsia"/>
          <w:lang w:eastAsia="ko-KR"/>
        </w:rPr>
        <w:t>.</w:t>
      </w:r>
    </w:p>
    <w:p w14:paraId="39845C33" w14:textId="77777777" w:rsidR="00F95DFA" w:rsidRDefault="00F95DFA" w:rsidP="00F95DFA"/>
    <w:p w14:paraId="5170414E" w14:textId="77777777" w:rsidR="00F95DFA" w:rsidRPr="0048528F" w:rsidRDefault="00F95DFA" w:rsidP="00F95DFA">
      <w:pPr>
        <w:pStyle w:val="Caption"/>
        <w:jc w:val="both"/>
        <w:rPr>
          <w:i/>
          <w:iCs/>
          <w:sz w:val="22"/>
          <w:szCs w:val="22"/>
        </w:rPr>
      </w:pPr>
      <w:r w:rsidRPr="0048528F">
        <w:rPr>
          <w:sz w:val="22"/>
          <w:szCs w:val="22"/>
        </w:rPr>
        <w:t>Supplementary Tables:</w:t>
      </w:r>
    </w:p>
    <w:p w14:paraId="5832F089" w14:textId="0278D3EB" w:rsidR="00F95DFA" w:rsidRDefault="00F95DFA" w:rsidP="00F95DFA">
      <w:r>
        <w:rPr>
          <w:rFonts w:hint="eastAsia"/>
          <w:lang w:eastAsia="ko-KR"/>
        </w:rPr>
        <w:t>26</w:t>
      </w:r>
      <w:r w:rsidRPr="00ED6F02">
        <w:t xml:space="preserve">. </w:t>
      </w:r>
      <w:r w:rsidRPr="00E5677E">
        <w:t>Supplementary Table S</w:t>
      </w:r>
      <w:r>
        <w:rPr>
          <w:rFonts w:hint="eastAsia"/>
        </w:rPr>
        <w:t>1</w:t>
      </w:r>
      <w:r w:rsidR="00254099">
        <w:rPr>
          <w:rFonts w:hint="eastAsia"/>
          <w:lang w:eastAsia="ko-KR"/>
        </w:rPr>
        <w:t>:</w:t>
      </w:r>
      <w:r w:rsidRPr="00E5677E">
        <w:t xml:space="preserve"> </w:t>
      </w:r>
      <w:r w:rsidR="00FA7CEB" w:rsidRPr="00FA7CEB">
        <w:t>Comparison between widely used deposition techniques in both industry and academia and this work.</w:t>
      </w:r>
      <w:r w:rsidR="00FA7CEB" w:rsidRPr="00FA7CEB">
        <w:tab/>
      </w:r>
    </w:p>
    <w:p w14:paraId="7F1F281F" w14:textId="77777777" w:rsidR="00254099" w:rsidRDefault="00254099" w:rsidP="00F95DFA"/>
    <w:p w14:paraId="5E394BAC" w14:textId="5A0515FF" w:rsidR="00254099" w:rsidRPr="0048528F" w:rsidRDefault="00254099" w:rsidP="00254099">
      <w:pPr>
        <w:pStyle w:val="Caption"/>
        <w:jc w:val="both"/>
        <w:rPr>
          <w:i/>
          <w:iCs/>
          <w:sz w:val="22"/>
          <w:szCs w:val="22"/>
        </w:rPr>
      </w:pPr>
      <w:r w:rsidRPr="0048528F">
        <w:rPr>
          <w:sz w:val="22"/>
          <w:szCs w:val="22"/>
        </w:rPr>
        <w:t xml:space="preserve">Supplementary </w:t>
      </w:r>
      <w:r>
        <w:rPr>
          <w:rFonts w:hint="eastAsia"/>
          <w:sz w:val="22"/>
          <w:szCs w:val="22"/>
          <w:lang w:eastAsia="ko-KR"/>
        </w:rPr>
        <w:t>Movies</w:t>
      </w:r>
      <w:r w:rsidRPr="0048528F">
        <w:rPr>
          <w:sz w:val="22"/>
          <w:szCs w:val="22"/>
        </w:rPr>
        <w:t>:</w:t>
      </w:r>
    </w:p>
    <w:p w14:paraId="5718E218" w14:textId="3ECDB7FA" w:rsidR="00254099" w:rsidRDefault="00254099" w:rsidP="00254099">
      <w:pPr>
        <w:rPr>
          <w:lang w:eastAsia="ko-KR"/>
        </w:rPr>
      </w:pPr>
      <w:r>
        <w:rPr>
          <w:rFonts w:hint="eastAsia"/>
          <w:lang w:eastAsia="ko-KR"/>
        </w:rPr>
        <w:t>27</w:t>
      </w:r>
      <w:r w:rsidRPr="00ED6F02">
        <w:t xml:space="preserve">. </w:t>
      </w:r>
      <w:r w:rsidRPr="00E5677E">
        <w:t xml:space="preserve">Supplementary </w:t>
      </w:r>
      <w:r>
        <w:rPr>
          <w:rFonts w:hint="eastAsia"/>
          <w:lang w:eastAsia="ko-KR"/>
        </w:rPr>
        <w:t>Movie</w:t>
      </w:r>
      <w:r w:rsidRPr="00E5677E">
        <w:t xml:space="preserve"> S</w:t>
      </w:r>
      <w:r>
        <w:rPr>
          <w:rFonts w:hint="eastAsia"/>
        </w:rPr>
        <w:t>1</w:t>
      </w:r>
      <w:r>
        <w:rPr>
          <w:rFonts w:hint="eastAsia"/>
          <w:lang w:eastAsia="ko-KR"/>
        </w:rPr>
        <w:t>:</w:t>
      </w:r>
      <w:r w:rsidRPr="00254099">
        <w:t xml:space="preserve"> </w:t>
      </w:r>
      <w:r w:rsidRPr="00254099">
        <w:rPr>
          <w:lang w:eastAsia="ko-KR"/>
        </w:rPr>
        <w:t xml:space="preserve">Particle deposition </w:t>
      </w:r>
      <w:r>
        <w:rPr>
          <w:rFonts w:hint="eastAsia"/>
          <w:lang w:eastAsia="ko-KR"/>
        </w:rPr>
        <w:t>over</w:t>
      </w:r>
      <w:r w:rsidRPr="00254099">
        <w:rPr>
          <w:lang w:eastAsia="ko-KR"/>
        </w:rPr>
        <w:t xml:space="preserve"> time.</w:t>
      </w:r>
    </w:p>
    <w:p w14:paraId="3F3B91C5" w14:textId="6C23AF18" w:rsidR="00254099" w:rsidRDefault="00254099" w:rsidP="00254099">
      <w:pPr>
        <w:rPr>
          <w:lang w:eastAsia="ko-KR"/>
        </w:rPr>
      </w:pPr>
      <w:r>
        <w:rPr>
          <w:rFonts w:hint="eastAsia"/>
          <w:lang w:eastAsia="ko-KR"/>
        </w:rPr>
        <w:t>28</w:t>
      </w:r>
      <w:r w:rsidRPr="00ED6F02">
        <w:t xml:space="preserve">. </w:t>
      </w:r>
      <w:r w:rsidRPr="00E5677E">
        <w:t xml:space="preserve">Supplementary </w:t>
      </w:r>
      <w:r>
        <w:rPr>
          <w:rFonts w:hint="eastAsia"/>
          <w:lang w:eastAsia="ko-KR"/>
        </w:rPr>
        <w:t>Movie</w:t>
      </w:r>
      <w:r w:rsidRPr="00E5677E">
        <w:t xml:space="preserve"> S</w:t>
      </w:r>
      <w:r>
        <w:rPr>
          <w:rFonts w:hint="eastAsia"/>
          <w:lang w:eastAsia="ko-KR"/>
        </w:rPr>
        <w:t>2: Deposition of negative and positive images.</w:t>
      </w:r>
    </w:p>
    <w:p w14:paraId="7A313BFF" w14:textId="0D5912E2" w:rsidR="00254099" w:rsidRPr="00254099" w:rsidRDefault="00254099" w:rsidP="00254099">
      <w:pPr>
        <w:rPr>
          <w:lang w:eastAsia="ko-KR"/>
        </w:rPr>
      </w:pPr>
      <w:r>
        <w:rPr>
          <w:rFonts w:hint="eastAsia"/>
          <w:lang w:eastAsia="ko-KR"/>
        </w:rPr>
        <w:t>29</w:t>
      </w:r>
      <w:r w:rsidRPr="00ED6F02">
        <w:t xml:space="preserve">. </w:t>
      </w:r>
      <w:r w:rsidRPr="00E5677E">
        <w:t xml:space="preserve">Supplementary </w:t>
      </w:r>
      <w:r>
        <w:rPr>
          <w:rFonts w:hint="eastAsia"/>
          <w:lang w:eastAsia="ko-KR"/>
        </w:rPr>
        <w:t>Movie</w:t>
      </w:r>
      <w:r w:rsidRPr="00E5677E">
        <w:t xml:space="preserve"> S</w:t>
      </w:r>
      <w:r>
        <w:rPr>
          <w:rFonts w:hint="eastAsia"/>
          <w:lang w:eastAsia="ko-KR"/>
        </w:rPr>
        <w:t>3:</w:t>
      </w:r>
      <w:r w:rsidRPr="00254099">
        <w:t xml:space="preserve"> </w:t>
      </w:r>
      <w:r w:rsidRPr="00254099">
        <w:rPr>
          <w:lang w:eastAsia="ko-KR"/>
        </w:rPr>
        <w:t>The entire painting process</w:t>
      </w:r>
      <w:r>
        <w:rPr>
          <w:rFonts w:hint="eastAsia"/>
          <w:lang w:eastAsia="ko-KR"/>
        </w:rPr>
        <w:t xml:space="preserve"> of </w:t>
      </w:r>
      <w:r>
        <w:rPr>
          <w:lang w:eastAsia="ko-KR"/>
        </w:rPr>
        <w:t>“</w:t>
      </w:r>
      <w:r w:rsidRPr="00723CB3">
        <w:t>Girl with a Pearl Earring</w:t>
      </w:r>
      <w:r>
        <w:rPr>
          <w:lang w:eastAsia="ko-KR"/>
        </w:rPr>
        <w:t>”</w:t>
      </w:r>
      <w:r>
        <w:rPr>
          <w:rFonts w:hint="eastAsia"/>
          <w:lang w:eastAsia="ko-KR"/>
        </w:rPr>
        <w:t>.</w:t>
      </w:r>
    </w:p>
    <w:p w14:paraId="326AF8A9" w14:textId="3E4267E1" w:rsidR="00C343D6" w:rsidRPr="00B66BD5" w:rsidRDefault="00FE1C20" w:rsidP="00C343D6">
      <w:pPr>
        <w:pStyle w:val="SMHeading"/>
        <w:rPr>
          <w:lang w:eastAsia="ko-KR"/>
        </w:rPr>
      </w:pPr>
      <w:r w:rsidRPr="00B66BD5">
        <w:rPr>
          <w:lang w:eastAsia="ko-KR"/>
        </w:rPr>
        <w:lastRenderedPageBreak/>
        <w:t xml:space="preserve">Supplementary </w:t>
      </w:r>
      <w:r w:rsidR="00BD7E81" w:rsidRPr="00B66BD5">
        <w:rPr>
          <w:lang w:eastAsia="ko-KR"/>
        </w:rPr>
        <w:t xml:space="preserve">text 1 – Brownian motion </w:t>
      </w:r>
      <w:r w:rsidR="00980A65" w:rsidRPr="00B66BD5">
        <w:rPr>
          <w:lang w:eastAsia="ko-KR"/>
        </w:rPr>
        <w:t>and particle deposition speed</w:t>
      </w:r>
    </w:p>
    <w:p w14:paraId="04CE2D6B" w14:textId="23E9A0AE" w:rsidR="00494CE6" w:rsidRPr="00B66BD5" w:rsidRDefault="006050CD" w:rsidP="00C343D6">
      <w:pPr>
        <w:pStyle w:val="SMText"/>
        <w:jc w:val="both"/>
        <w:rPr>
          <w:lang w:eastAsia="ko-KR"/>
        </w:rPr>
      </w:pPr>
      <w:r w:rsidRPr="00B66BD5">
        <w:rPr>
          <w:lang w:eastAsia="ko-KR"/>
        </w:rPr>
        <w:t xml:space="preserve">The </w:t>
      </w:r>
      <w:r w:rsidR="00204811" w:rsidRPr="00B66BD5">
        <w:rPr>
          <w:lang w:eastAsia="ko-KR"/>
        </w:rPr>
        <w:t xml:space="preserve">1-D </w:t>
      </w:r>
      <w:r w:rsidRPr="00B66BD5">
        <w:rPr>
          <w:lang w:eastAsia="ko-KR"/>
        </w:rPr>
        <w:t>Brownian root-mean-square displacement can be calculated using the following equations:</w:t>
      </w:r>
    </w:p>
    <w:p w14:paraId="48AD5EB2" w14:textId="389DDFFF" w:rsidR="006050CD" w:rsidRPr="00B66BD5" w:rsidRDefault="006050CD" w:rsidP="00C343D6">
      <w:pPr>
        <w:pStyle w:val="SMText"/>
        <w:jc w:val="both"/>
        <w:rPr>
          <w:lang w:eastAsia="ko-KR"/>
        </w:rPr>
      </w:pPr>
      <m:oMathPara>
        <m:oMath>
          <m:r>
            <w:rPr>
              <w:rFonts w:ascii="Cambria Math" w:hAnsi="Cambria Math"/>
              <w:lang w:eastAsia="ko-KR"/>
            </w:rPr>
            <m:t>&lt;</m:t>
          </m:r>
          <m:sSup>
            <m:sSupPr>
              <m:ctrlPr>
                <w:rPr>
                  <w:rFonts w:ascii="Cambria Math" w:hAnsi="Cambria Math"/>
                  <w:i/>
                  <w:lang w:eastAsia="ko-KR"/>
                </w:rPr>
              </m:ctrlPr>
            </m:sSupPr>
            <m:e>
              <m:r>
                <w:rPr>
                  <w:rFonts w:ascii="Cambria Math" w:hAnsi="Cambria Math"/>
                  <w:lang w:eastAsia="ko-KR"/>
                </w:rPr>
                <m:t>r</m:t>
              </m:r>
            </m:e>
            <m:sup>
              <m:r>
                <w:rPr>
                  <w:rFonts w:ascii="Cambria Math" w:hAnsi="Cambria Math"/>
                  <w:lang w:eastAsia="ko-KR"/>
                </w:rPr>
                <m:t>2</m:t>
              </m:r>
            </m:sup>
          </m:sSup>
          <m:r>
            <w:rPr>
              <w:rFonts w:ascii="Cambria Math" w:hAnsi="Cambria Math"/>
              <w:lang w:eastAsia="ko-KR"/>
            </w:rPr>
            <m:t>&gt; =2Dt</m:t>
          </m:r>
          <m:r>
            <m:rPr>
              <m:sty m:val="p"/>
            </m:rPr>
            <w:rPr>
              <w:rFonts w:ascii="Cambria Math" w:hAnsi="Cambria Math"/>
              <w:lang w:eastAsia="ko-KR"/>
            </w:rPr>
            <w:br/>
          </m:r>
        </m:oMath>
        <m:oMath>
          <m:r>
            <w:rPr>
              <w:rFonts w:ascii="Cambria Math" w:hAnsi="Cambria Math"/>
              <w:lang w:eastAsia="ko-KR"/>
            </w:rPr>
            <m:t xml:space="preserve">D= </m:t>
          </m:r>
          <m:f>
            <m:fPr>
              <m:ctrlPr>
                <w:rPr>
                  <w:rFonts w:ascii="Cambria Math" w:hAnsi="Cambria Math"/>
                  <w:i/>
                  <w:lang w:eastAsia="ko-KR"/>
                </w:rPr>
              </m:ctrlPr>
            </m:fPr>
            <m:num>
              <m:sSub>
                <m:sSubPr>
                  <m:ctrlPr>
                    <w:rPr>
                      <w:rFonts w:ascii="Cambria Math" w:hAnsi="Cambria Math"/>
                      <w:i/>
                      <w:lang w:eastAsia="ko-KR"/>
                    </w:rPr>
                  </m:ctrlPr>
                </m:sSubPr>
                <m:e>
                  <m:r>
                    <w:rPr>
                      <w:rFonts w:ascii="Cambria Math" w:hAnsi="Cambria Math"/>
                      <w:lang w:eastAsia="ko-KR"/>
                    </w:rPr>
                    <m:t>k</m:t>
                  </m:r>
                </m:e>
                <m:sub>
                  <m:r>
                    <w:rPr>
                      <w:rFonts w:ascii="Cambria Math" w:hAnsi="Cambria Math"/>
                      <w:lang w:eastAsia="ko-KR"/>
                    </w:rPr>
                    <m:t>B</m:t>
                  </m:r>
                </m:sub>
              </m:sSub>
              <m:r>
                <w:rPr>
                  <w:rFonts w:ascii="Cambria Math" w:hAnsi="Cambria Math"/>
                  <w:lang w:eastAsia="ko-KR"/>
                </w:rPr>
                <m:t>T</m:t>
              </m:r>
            </m:num>
            <m:den>
              <m:r>
                <w:rPr>
                  <w:rFonts w:ascii="Cambria Math" w:hAnsi="Cambria Math"/>
                  <w:lang w:eastAsia="ko-KR"/>
                </w:rPr>
                <m:t>6πηa</m:t>
              </m:r>
            </m:den>
          </m:f>
        </m:oMath>
      </m:oMathPara>
    </w:p>
    <w:p w14:paraId="45F890B6" w14:textId="77777777" w:rsidR="006050CD" w:rsidRPr="00B66BD5" w:rsidRDefault="006050CD" w:rsidP="00C343D6">
      <w:pPr>
        <w:pStyle w:val="SMText"/>
        <w:jc w:val="both"/>
        <w:rPr>
          <w:lang w:eastAsia="ko-KR"/>
        </w:rPr>
      </w:pPr>
    </w:p>
    <w:p w14:paraId="5DA0B706" w14:textId="14120D03" w:rsidR="006050CD" w:rsidRPr="00B66BD5" w:rsidRDefault="006050CD" w:rsidP="00C343D6">
      <w:pPr>
        <w:pStyle w:val="SMText"/>
        <w:jc w:val="both"/>
        <w:rPr>
          <w:lang w:eastAsia="ko-KR"/>
        </w:rPr>
      </w:pPr>
      <w:r w:rsidRPr="00B66BD5">
        <w:rPr>
          <w:lang w:eastAsia="ko-KR"/>
        </w:rPr>
        <w:t xml:space="preserve">Where </w:t>
      </w:r>
      <w:r w:rsidRPr="00B66BD5">
        <w:rPr>
          <w:i/>
          <w:iCs/>
          <w:lang w:eastAsia="ko-KR"/>
        </w:rPr>
        <w:t>D, t, k</w:t>
      </w:r>
      <w:r w:rsidRPr="00B66BD5">
        <w:rPr>
          <w:i/>
          <w:iCs/>
          <w:vertAlign w:val="subscript"/>
          <w:lang w:eastAsia="ko-KR"/>
        </w:rPr>
        <w:t>B</w:t>
      </w:r>
      <w:r w:rsidRPr="00B66BD5">
        <w:rPr>
          <w:i/>
          <w:iCs/>
          <w:lang w:eastAsia="ko-KR"/>
        </w:rPr>
        <w:t xml:space="preserve">, T, η, and a </w:t>
      </w:r>
      <w:r w:rsidRPr="00B66BD5">
        <w:rPr>
          <w:lang w:eastAsia="ko-KR"/>
        </w:rPr>
        <w:t xml:space="preserve">are the diffusion coefficient, time, Boltzmann constant, absolute temperature, dynamic viscosity of the fluid, and the hydrodynamic radius of the </w:t>
      </w:r>
      <w:r w:rsidR="003F3B12">
        <w:rPr>
          <w:lang w:eastAsia="ko-KR"/>
        </w:rPr>
        <w:t xml:space="preserve">spherical </w:t>
      </w:r>
      <w:r w:rsidRPr="00B66BD5">
        <w:rPr>
          <w:lang w:eastAsia="ko-KR"/>
        </w:rPr>
        <w:t xml:space="preserve">particle. </w:t>
      </w:r>
      <w:r w:rsidR="002E711A" w:rsidRPr="00B66BD5">
        <w:rPr>
          <w:lang w:eastAsia="ko-KR"/>
        </w:rPr>
        <w:t>Here, we consider the 1D projection calculation case for the particle movement as we are only interested about its net movement to the sample surface. For a 200 nm particle</w:t>
      </w:r>
      <w:r w:rsidR="00856CD1" w:rsidRPr="00B66BD5">
        <w:rPr>
          <w:lang w:eastAsia="ko-KR"/>
        </w:rPr>
        <w:t xml:space="preserve"> in pure water at 298 K</w:t>
      </w:r>
      <w:r w:rsidR="002E711A" w:rsidRPr="00B66BD5">
        <w:rPr>
          <w:lang w:eastAsia="ko-KR"/>
        </w:rPr>
        <w:t xml:space="preserve">, </w:t>
      </w:r>
      <w:r w:rsidR="00856CD1" w:rsidRPr="00B66BD5">
        <w:rPr>
          <w:lang w:eastAsia="ko-KR"/>
        </w:rPr>
        <w:t>the diffusion coefficient is 2.45 x 10</w:t>
      </w:r>
      <w:r w:rsidR="00856CD1" w:rsidRPr="00B66BD5">
        <w:rPr>
          <w:vertAlign w:val="superscript"/>
          <w:lang w:eastAsia="ko-KR"/>
        </w:rPr>
        <w:t>-12</w:t>
      </w:r>
      <w:r w:rsidR="00856CD1" w:rsidRPr="00B66BD5">
        <w:rPr>
          <w:lang w:eastAsia="ko-KR"/>
        </w:rPr>
        <w:t xml:space="preserve"> m</w:t>
      </w:r>
      <w:r w:rsidR="00856CD1" w:rsidRPr="00B66BD5">
        <w:rPr>
          <w:vertAlign w:val="superscript"/>
          <w:lang w:eastAsia="ko-KR"/>
        </w:rPr>
        <w:t>2</w:t>
      </w:r>
      <w:r w:rsidR="00856CD1" w:rsidRPr="00B66BD5">
        <w:rPr>
          <w:lang w:eastAsia="ko-KR"/>
        </w:rPr>
        <w:t>/s</w:t>
      </w:r>
      <w:r w:rsidR="001F3C6E" w:rsidRPr="00B66BD5">
        <w:rPr>
          <w:lang w:eastAsia="ko-KR"/>
        </w:rPr>
        <w:t xml:space="preserve"> (</w:t>
      </w:r>
      <w:r w:rsidR="00204811" w:rsidRPr="00B66BD5">
        <w:rPr>
          <w:lang w:eastAsia="ko-KR"/>
        </w:rPr>
        <w:t>c</w:t>
      </w:r>
      <w:r w:rsidR="001F3C6E" w:rsidRPr="00B66BD5">
        <w:rPr>
          <w:lang w:eastAsia="ko-KR"/>
        </w:rPr>
        <w:t>alculated using a temperature of 298.15 K, and a dynamic viscosity of 0.89 cP</w:t>
      </w:r>
      <w:r w:rsidR="003F3B12">
        <w:rPr>
          <w:lang w:eastAsia="ko-KR"/>
        </w:rPr>
        <w:t xml:space="preserve"> as an upper limit</w:t>
      </w:r>
      <w:r w:rsidR="001F3C6E" w:rsidRPr="00B66BD5">
        <w:rPr>
          <w:lang w:eastAsia="ko-KR"/>
        </w:rPr>
        <w:t>)</w:t>
      </w:r>
      <w:r w:rsidR="00204811" w:rsidRPr="00B66BD5">
        <w:rPr>
          <w:lang w:eastAsia="ko-KR"/>
        </w:rPr>
        <w:t>. Assuming a time of 1 sec one estimates a mean displacement of</w:t>
      </w:r>
      <w:r w:rsidR="00856CD1" w:rsidRPr="00B66BD5">
        <w:rPr>
          <w:lang w:eastAsia="ko-KR"/>
        </w:rPr>
        <w:t xml:space="preserve"> 2.2 µm.</w:t>
      </w:r>
      <w:r w:rsidR="00987D7E" w:rsidRPr="00B66BD5">
        <w:rPr>
          <w:lang w:eastAsia="ko-KR"/>
        </w:rPr>
        <w:t xml:space="preserve"> </w:t>
      </w:r>
      <w:r w:rsidR="005064CE" w:rsidRPr="00B66BD5">
        <w:rPr>
          <w:lang w:eastAsia="ko-KR"/>
        </w:rPr>
        <w:t>In contra</w:t>
      </w:r>
      <w:r w:rsidR="00480A9A" w:rsidRPr="00B66BD5">
        <w:rPr>
          <w:lang w:eastAsia="ko-KR"/>
        </w:rPr>
        <w:t>s</w:t>
      </w:r>
      <w:r w:rsidR="005064CE" w:rsidRPr="00B66BD5">
        <w:rPr>
          <w:lang w:eastAsia="ko-KR"/>
        </w:rPr>
        <w:t>t, the deposition speed obtained in experiments shows an average particle speed of ~0.1 µm/s</w:t>
      </w:r>
      <w:r w:rsidR="00204811" w:rsidRPr="00B66BD5">
        <w:rPr>
          <w:lang w:eastAsia="ko-KR"/>
        </w:rPr>
        <w:t>,</w:t>
      </w:r>
      <w:r w:rsidR="005064CE" w:rsidRPr="00B66BD5">
        <w:rPr>
          <w:lang w:eastAsia="ko-KR"/>
        </w:rPr>
        <w:t xml:space="preserve"> if </w:t>
      </w:r>
      <w:r w:rsidR="00204811" w:rsidRPr="00B66BD5">
        <w:rPr>
          <w:lang w:eastAsia="ko-KR"/>
        </w:rPr>
        <w:t xml:space="preserve">one were to assume that the </w:t>
      </w:r>
      <w:r w:rsidR="005064CE" w:rsidRPr="00B66BD5">
        <w:rPr>
          <w:lang w:eastAsia="ko-KR"/>
        </w:rPr>
        <w:t xml:space="preserve">deposition </w:t>
      </w:r>
      <w:r w:rsidR="00965FB1" w:rsidRPr="00B66BD5">
        <w:rPr>
          <w:lang w:eastAsia="ko-KR"/>
        </w:rPr>
        <w:t>resulted</w:t>
      </w:r>
      <w:r w:rsidR="005064CE" w:rsidRPr="00B66BD5">
        <w:rPr>
          <w:lang w:eastAsia="ko-KR"/>
        </w:rPr>
        <w:t xml:space="preserve"> from directional transport of particles.</w:t>
      </w:r>
      <w:r w:rsidR="00204811" w:rsidRPr="00B66BD5">
        <w:rPr>
          <w:lang w:eastAsia="ko-KR"/>
        </w:rPr>
        <w:t xml:space="preserve"> </w:t>
      </w:r>
      <w:r w:rsidR="003F3B12">
        <w:rPr>
          <w:lang w:eastAsia="ko-KR"/>
        </w:rPr>
        <w:t>D</w:t>
      </w:r>
      <w:r w:rsidR="009468F9" w:rsidRPr="00B66BD5">
        <w:rPr>
          <w:lang w:eastAsia="ko-KR"/>
        </w:rPr>
        <w:t xml:space="preserve">irect transport is </w:t>
      </w:r>
      <w:r w:rsidR="003F3B12">
        <w:rPr>
          <w:lang w:eastAsia="ko-KR"/>
        </w:rPr>
        <w:t xml:space="preserve">thus estimated to be an order of magnitude smaller than Brownian diffusion. </w:t>
      </w:r>
      <w:r w:rsidR="00987D7E" w:rsidRPr="00B66BD5">
        <w:rPr>
          <w:lang w:eastAsia="ko-KR"/>
        </w:rPr>
        <w:t xml:space="preserve">This </w:t>
      </w:r>
      <w:r w:rsidR="009468F9" w:rsidRPr="00B66BD5">
        <w:rPr>
          <w:lang w:eastAsia="ko-KR"/>
        </w:rPr>
        <w:t xml:space="preserve">estimate </w:t>
      </w:r>
      <w:r w:rsidR="005064CE" w:rsidRPr="00B66BD5">
        <w:rPr>
          <w:lang w:eastAsia="ko-KR"/>
        </w:rPr>
        <w:t>support</w:t>
      </w:r>
      <w:r w:rsidR="009468F9" w:rsidRPr="00B66BD5">
        <w:rPr>
          <w:lang w:eastAsia="ko-KR"/>
        </w:rPr>
        <w:t>s</w:t>
      </w:r>
      <w:r w:rsidR="00987D7E" w:rsidRPr="00B66BD5">
        <w:rPr>
          <w:lang w:eastAsia="ko-KR"/>
        </w:rPr>
        <w:t xml:space="preserve"> that the electrostatic assembly in the high ionic Na</w:t>
      </w:r>
      <w:r w:rsidR="00987D7E" w:rsidRPr="00B66BD5">
        <w:rPr>
          <w:vertAlign w:val="subscript"/>
          <w:lang w:eastAsia="ko-KR"/>
        </w:rPr>
        <w:t>2</w:t>
      </w:r>
      <w:r w:rsidR="00987D7E" w:rsidRPr="00B66BD5">
        <w:rPr>
          <w:lang w:eastAsia="ko-KR"/>
        </w:rPr>
        <w:t>SO</w:t>
      </w:r>
      <w:r w:rsidR="00987D7E" w:rsidRPr="00B66BD5">
        <w:rPr>
          <w:vertAlign w:val="subscript"/>
          <w:lang w:eastAsia="ko-KR"/>
        </w:rPr>
        <w:t>4</w:t>
      </w:r>
      <w:r w:rsidR="00987D7E" w:rsidRPr="00B66BD5">
        <w:rPr>
          <w:lang w:eastAsia="ko-KR"/>
        </w:rPr>
        <w:t xml:space="preserve"> </w:t>
      </w:r>
      <w:r w:rsidR="00451227" w:rsidRPr="00B66BD5">
        <w:rPr>
          <w:lang w:eastAsia="ko-KR"/>
        </w:rPr>
        <w:t xml:space="preserve">solution </w:t>
      </w:r>
      <w:r w:rsidR="00987D7E" w:rsidRPr="00B66BD5">
        <w:rPr>
          <w:lang w:eastAsia="ko-KR"/>
        </w:rPr>
        <w:t>occurs near the surface of the Si surface</w:t>
      </w:r>
      <w:r w:rsidR="00451227" w:rsidRPr="00B66BD5">
        <w:rPr>
          <w:lang w:eastAsia="ko-KR"/>
        </w:rPr>
        <w:t>, where</w:t>
      </w:r>
      <w:r w:rsidR="005B3893" w:rsidRPr="00B66BD5">
        <w:rPr>
          <w:lang w:eastAsia="ko-KR"/>
        </w:rPr>
        <w:t xml:space="preserve"> particles </w:t>
      </w:r>
      <w:r w:rsidR="009468F9" w:rsidRPr="00B66BD5">
        <w:rPr>
          <w:lang w:eastAsia="ko-KR"/>
        </w:rPr>
        <w:t xml:space="preserve">are </w:t>
      </w:r>
      <w:r w:rsidR="005B3893" w:rsidRPr="00B66BD5">
        <w:rPr>
          <w:lang w:eastAsia="ko-KR"/>
        </w:rPr>
        <w:t>brought</w:t>
      </w:r>
      <w:r w:rsidR="00451227" w:rsidRPr="00B66BD5">
        <w:rPr>
          <w:lang w:eastAsia="ko-KR"/>
        </w:rPr>
        <w:t xml:space="preserve"> close to the substrate</w:t>
      </w:r>
      <w:r w:rsidR="005B3893" w:rsidRPr="00B66BD5">
        <w:rPr>
          <w:lang w:eastAsia="ko-KR"/>
        </w:rPr>
        <w:t xml:space="preserve"> by Brownian motion</w:t>
      </w:r>
      <w:r w:rsidR="00987D7E" w:rsidRPr="00B66BD5">
        <w:rPr>
          <w:lang w:eastAsia="ko-KR"/>
        </w:rPr>
        <w:t xml:space="preserve">, </w:t>
      </w:r>
      <w:r w:rsidR="003F3B12">
        <w:rPr>
          <w:lang w:eastAsia="ko-KR"/>
        </w:rPr>
        <w:t xml:space="preserve">but then adhere to the surface due to electrostatic interactions. </w:t>
      </w:r>
      <w:r w:rsidR="00C02E69" w:rsidRPr="00B66BD5">
        <w:rPr>
          <w:lang w:eastAsia="ko-KR"/>
        </w:rPr>
        <w:t xml:space="preserve">The analysis </w:t>
      </w:r>
      <w:r w:rsidR="003F3B12">
        <w:rPr>
          <w:lang w:eastAsia="ko-KR"/>
        </w:rPr>
        <w:t xml:space="preserve">is also in agreement </w:t>
      </w:r>
      <w:r w:rsidR="00C02E69" w:rsidRPr="00B66BD5">
        <w:rPr>
          <w:lang w:eastAsia="ko-KR"/>
        </w:rPr>
        <w:t xml:space="preserve">with </w:t>
      </w:r>
      <w:r w:rsidR="001C6E0A" w:rsidRPr="00B66BD5">
        <w:rPr>
          <w:lang w:eastAsia="ko-KR"/>
        </w:rPr>
        <w:t xml:space="preserve">the </w:t>
      </w:r>
      <w:r w:rsidR="00FF378C" w:rsidRPr="00B66BD5">
        <w:rPr>
          <w:lang w:eastAsia="ko-KR"/>
        </w:rPr>
        <w:t xml:space="preserve">substantial </w:t>
      </w:r>
      <w:r w:rsidR="001C6E0A" w:rsidRPr="00B66BD5">
        <w:rPr>
          <w:lang w:eastAsia="ko-KR"/>
        </w:rPr>
        <w:t xml:space="preserve">electric-field screening effect </w:t>
      </w:r>
      <w:r w:rsidR="009468F9" w:rsidRPr="00B66BD5">
        <w:rPr>
          <w:lang w:eastAsia="ko-KR"/>
        </w:rPr>
        <w:t xml:space="preserve">observed in </w:t>
      </w:r>
      <w:r w:rsidR="00C02E69" w:rsidRPr="00B66BD5">
        <w:rPr>
          <w:lang w:eastAsia="ko-KR"/>
        </w:rPr>
        <w:t xml:space="preserve">high ionic solutions. </w:t>
      </w:r>
    </w:p>
    <w:p w14:paraId="6D0581F0" w14:textId="226768FA" w:rsidR="00856CD1" w:rsidRPr="00B66BD5" w:rsidRDefault="00856CD1" w:rsidP="00C343D6">
      <w:pPr>
        <w:pStyle w:val="SMText"/>
        <w:jc w:val="both"/>
        <w:rPr>
          <w:lang w:eastAsia="ko-KR"/>
        </w:rPr>
      </w:pPr>
    </w:p>
    <w:p w14:paraId="7B47A301" w14:textId="1320150E" w:rsidR="00BD7E81" w:rsidRPr="00B66BD5" w:rsidRDefault="00FE1C20" w:rsidP="00BD7E81">
      <w:pPr>
        <w:pStyle w:val="SMHeading"/>
        <w:rPr>
          <w:lang w:eastAsia="ko-KR"/>
        </w:rPr>
      </w:pPr>
      <w:r w:rsidRPr="00B66BD5">
        <w:rPr>
          <w:lang w:eastAsia="ko-KR"/>
        </w:rPr>
        <w:t xml:space="preserve">Supplementary </w:t>
      </w:r>
      <w:r w:rsidR="00BD7E81" w:rsidRPr="00B66BD5">
        <w:rPr>
          <w:lang w:eastAsia="ko-KR"/>
        </w:rPr>
        <w:t>text 2 – Double layer suppression in high-ionic solutions</w:t>
      </w:r>
    </w:p>
    <w:p w14:paraId="61174CDE" w14:textId="16623233" w:rsidR="00BD7E81" w:rsidRPr="00B66BD5" w:rsidRDefault="00B44D6F" w:rsidP="00BD7E81">
      <w:pPr>
        <w:pStyle w:val="SMText"/>
        <w:jc w:val="both"/>
        <w:rPr>
          <w:lang w:eastAsia="ko-KR"/>
        </w:rPr>
      </w:pPr>
      <w:r w:rsidRPr="00B66BD5">
        <w:rPr>
          <w:lang w:eastAsia="ko-KR"/>
        </w:rPr>
        <w:t>The thickness of the electrical double layer in an electrolyte solution can be calculated by adding the thickness of the Debye screening length</w:t>
      </w:r>
      <w:r w:rsidR="00E45AEA" w:rsidRPr="00B66BD5">
        <w:rPr>
          <w:lang w:eastAsia="ko-KR"/>
        </w:rPr>
        <w:t xml:space="preserve"> and the Stern layer thickness</w:t>
      </w:r>
      <w:r w:rsidRPr="00B66BD5">
        <w:rPr>
          <w:lang w:eastAsia="ko-KR"/>
        </w:rPr>
        <w:t xml:space="preserve">. The formula for the </w:t>
      </w:r>
      <w:r w:rsidR="00E45AEA" w:rsidRPr="00B66BD5">
        <w:rPr>
          <w:lang w:eastAsia="ko-KR"/>
        </w:rPr>
        <w:t>former</w:t>
      </w:r>
      <w:r w:rsidRPr="00B66BD5">
        <w:rPr>
          <w:lang w:eastAsia="ko-KR"/>
        </w:rPr>
        <w:t xml:space="preserve"> is as follow</w:t>
      </w:r>
      <w:r w:rsidR="009468F9" w:rsidRPr="00B66BD5">
        <w:rPr>
          <w:lang w:eastAsia="ko-KR"/>
        </w:rPr>
        <w:t>s</w:t>
      </w:r>
      <w:r w:rsidRPr="00B66BD5">
        <w:rPr>
          <w:lang w:eastAsia="ko-KR"/>
        </w:rPr>
        <w:t>:</w:t>
      </w:r>
      <w:r w:rsidR="00BC02D3" w:rsidRPr="00E9374F">
        <w:rPr>
          <w:iCs/>
          <w:vertAlign w:val="superscript"/>
        </w:rPr>
        <w:t>1</w:t>
      </w:r>
      <w:r w:rsidRPr="00B66BD5">
        <w:rPr>
          <w:lang w:eastAsia="ko-KR"/>
        </w:rPr>
        <w:t xml:space="preserve"> </w:t>
      </w:r>
    </w:p>
    <w:p w14:paraId="7A5A6CE4" w14:textId="77777777" w:rsidR="00EF234A" w:rsidRPr="00B66BD5" w:rsidRDefault="00000000" w:rsidP="00EF234A">
      <w:pPr>
        <w:pStyle w:val="SMText"/>
        <w:jc w:val="both"/>
        <w:rPr>
          <w:lang w:eastAsia="ko-KR"/>
        </w:rPr>
      </w:pPr>
      <m:oMathPara>
        <m:oMath>
          <m:sSub>
            <m:sSubPr>
              <m:ctrlPr>
                <w:rPr>
                  <w:rFonts w:ascii="Cambria Math" w:hAnsi="Cambria Math"/>
                  <w:i/>
                  <w:lang w:eastAsia="ko-KR"/>
                </w:rPr>
              </m:ctrlPr>
            </m:sSubPr>
            <m:e>
              <m:r>
                <w:rPr>
                  <w:rFonts w:ascii="Cambria Math" w:hAnsi="Cambria Math"/>
                  <w:lang w:eastAsia="ko-KR"/>
                </w:rPr>
                <m:t>λ</m:t>
              </m:r>
            </m:e>
            <m:sub>
              <m:r>
                <w:rPr>
                  <w:rFonts w:ascii="Cambria Math" w:hAnsi="Cambria Math"/>
                  <w:lang w:eastAsia="ko-KR"/>
                </w:rPr>
                <m:t>D</m:t>
              </m:r>
            </m:sub>
          </m:sSub>
          <m:r>
            <w:rPr>
              <w:rFonts w:ascii="Cambria Math" w:hAnsi="Cambria Math"/>
              <w:lang w:eastAsia="ko-KR"/>
            </w:rPr>
            <m:t>=</m:t>
          </m:r>
          <m:rad>
            <m:radPr>
              <m:degHide m:val="1"/>
              <m:ctrlPr>
                <w:rPr>
                  <w:rFonts w:ascii="Cambria Math" w:hAnsi="Cambria Math"/>
                  <w:i/>
                  <w:lang w:eastAsia="ko-KR"/>
                </w:rPr>
              </m:ctrlPr>
            </m:radPr>
            <m:deg/>
            <m:e>
              <m:f>
                <m:fPr>
                  <m:ctrlPr>
                    <w:rPr>
                      <w:rFonts w:ascii="Cambria Math" w:hAnsi="Cambria Math"/>
                      <w:i/>
                      <w:lang w:eastAsia="ko-KR"/>
                    </w:rPr>
                  </m:ctrlPr>
                </m:fPr>
                <m:num>
                  <m:sSub>
                    <m:sSubPr>
                      <m:ctrlPr>
                        <w:rPr>
                          <w:rFonts w:ascii="Cambria Math" w:hAnsi="Cambria Math"/>
                          <w:i/>
                          <w:lang w:eastAsia="ko-KR"/>
                        </w:rPr>
                      </m:ctrlPr>
                    </m:sSubPr>
                    <m:e>
                      <m:r>
                        <w:rPr>
                          <w:rFonts w:ascii="Cambria Math" w:hAnsi="Cambria Math"/>
                          <w:lang w:eastAsia="ko-KR"/>
                        </w:rPr>
                        <m:t>ε</m:t>
                      </m:r>
                    </m:e>
                    <m:sub>
                      <m:r>
                        <w:rPr>
                          <w:rFonts w:ascii="Cambria Math" w:hAnsi="Cambria Math"/>
                          <w:lang w:eastAsia="ko-KR"/>
                        </w:rPr>
                        <m:t>o</m:t>
                      </m:r>
                    </m:sub>
                  </m:sSub>
                  <m:sSub>
                    <m:sSubPr>
                      <m:ctrlPr>
                        <w:rPr>
                          <w:rFonts w:ascii="Cambria Math" w:hAnsi="Cambria Math"/>
                          <w:i/>
                          <w:lang w:eastAsia="ko-KR"/>
                        </w:rPr>
                      </m:ctrlPr>
                    </m:sSubPr>
                    <m:e>
                      <m:r>
                        <w:rPr>
                          <w:rFonts w:ascii="Cambria Math" w:hAnsi="Cambria Math"/>
                          <w:lang w:eastAsia="ko-KR"/>
                        </w:rPr>
                        <m:t>ε</m:t>
                      </m:r>
                    </m:e>
                    <m:sub>
                      <m:r>
                        <w:rPr>
                          <w:rFonts w:ascii="Cambria Math" w:hAnsi="Cambria Math"/>
                          <w:lang w:eastAsia="ko-KR"/>
                        </w:rPr>
                        <m:t>r</m:t>
                      </m:r>
                    </m:sub>
                  </m:sSub>
                  <m:sSub>
                    <m:sSubPr>
                      <m:ctrlPr>
                        <w:rPr>
                          <w:rFonts w:ascii="Cambria Math" w:hAnsi="Cambria Math"/>
                          <w:i/>
                          <w:lang w:eastAsia="ko-KR"/>
                        </w:rPr>
                      </m:ctrlPr>
                    </m:sSubPr>
                    <m:e>
                      <m:r>
                        <w:rPr>
                          <w:rFonts w:ascii="Cambria Math" w:hAnsi="Cambria Math"/>
                          <w:lang w:eastAsia="ko-KR"/>
                        </w:rPr>
                        <m:t>k</m:t>
                      </m:r>
                    </m:e>
                    <m:sub>
                      <m:r>
                        <w:rPr>
                          <w:rFonts w:ascii="Cambria Math" w:hAnsi="Cambria Math"/>
                          <w:lang w:eastAsia="ko-KR"/>
                        </w:rPr>
                        <m:t>B</m:t>
                      </m:r>
                    </m:sub>
                  </m:sSub>
                  <m:r>
                    <w:rPr>
                      <w:rFonts w:ascii="Cambria Math" w:hAnsi="Cambria Math"/>
                      <w:lang w:eastAsia="ko-KR"/>
                    </w:rPr>
                    <m:t>T</m:t>
                  </m:r>
                </m:num>
                <m:den>
                  <m:sSubSup>
                    <m:sSubSupPr>
                      <m:ctrlPr>
                        <w:rPr>
                          <w:rFonts w:ascii="Cambria Math" w:hAnsi="Cambria Math"/>
                          <w:i/>
                          <w:lang w:eastAsia="ko-KR"/>
                        </w:rPr>
                      </m:ctrlPr>
                    </m:sSubSupPr>
                    <m:e>
                      <m:r>
                        <w:rPr>
                          <w:rFonts w:ascii="Cambria Math" w:hAnsi="Cambria Math"/>
                          <w:lang w:eastAsia="ko-KR"/>
                        </w:rPr>
                        <m:t>q</m:t>
                      </m:r>
                    </m:e>
                    <m:sub>
                      <m:r>
                        <w:rPr>
                          <w:rFonts w:ascii="Cambria Math" w:hAnsi="Cambria Math"/>
                          <w:lang w:eastAsia="ko-KR"/>
                        </w:rPr>
                        <m:t>e</m:t>
                      </m:r>
                    </m:sub>
                    <m:sup>
                      <m:r>
                        <w:rPr>
                          <w:rFonts w:ascii="Cambria Math" w:hAnsi="Cambria Math"/>
                          <w:lang w:eastAsia="ko-KR"/>
                        </w:rPr>
                        <m:t>2</m:t>
                      </m:r>
                    </m:sup>
                  </m:sSubSup>
                  <m:nary>
                    <m:naryPr>
                      <m:chr m:val="∑"/>
                      <m:limLoc m:val="subSup"/>
                      <m:ctrlPr>
                        <w:rPr>
                          <w:rFonts w:ascii="Cambria Math" w:hAnsi="Cambria Math"/>
                          <w:i/>
                          <w:lang w:eastAsia="ko-KR"/>
                        </w:rPr>
                      </m:ctrlPr>
                    </m:naryPr>
                    <m:sub>
                      <m:r>
                        <w:rPr>
                          <w:rFonts w:ascii="Cambria Math" w:hAnsi="Cambria Math"/>
                          <w:lang w:eastAsia="ko-KR"/>
                        </w:rPr>
                        <m:t>i=1</m:t>
                      </m:r>
                    </m:sub>
                    <m:sup>
                      <m:r>
                        <w:rPr>
                          <w:rFonts w:ascii="Cambria Math" w:hAnsi="Cambria Math"/>
                          <w:lang w:eastAsia="ko-KR"/>
                        </w:rPr>
                        <m:t>N</m:t>
                      </m:r>
                    </m:sup>
                    <m:e>
                      <m:sSubSup>
                        <m:sSubSupPr>
                          <m:ctrlPr>
                            <w:rPr>
                              <w:rFonts w:ascii="Cambria Math" w:hAnsi="Cambria Math"/>
                              <w:i/>
                              <w:lang w:eastAsia="ko-KR"/>
                            </w:rPr>
                          </m:ctrlPr>
                        </m:sSubSupPr>
                        <m:e>
                          <m:r>
                            <w:rPr>
                              <w:rFonts w:ascii="Cambria Math" w:hAnsi="Cambria Math"/>
                              <w:lang w:eastAsia="ko-KR"/>
                            </w:rPr>
                            <m:t>z</m:t>
                          </m:r>
                        </m:e>
                        <m:sub>
                          <m:r>
                            <w:rPr>
                              <w:rFonts w:ascii="Cambria Math" w:hAnsi="Cambria Math"/>
                              <w:lang w:eastAsia="ko-KR"/>
                            </w:rPr>
                            <m:t>i</m:t>
                          </m:r>
                        </m:sub>
                        <m:sup>
                          <m:r>
                            <w:rPr>
                              <w:rFonts w:ascii="Cambria Math" w:hAnsi="Cambria Math"/>
                              <w:lang w:eastAsia="ko-KR"/>
                            </w:rPr>
                            <m:t>2</m:t>
                          </m:r>
                        </m:sup>
                      </m:sSubSup>
                      <m:sSub>
                        <m:sSubPr>
                          <m:ctrlPr>
                            <w:rPr>
                              <w:rFonts w:ascii="Cambria Math" w:hAnsi="Cambria Math"/>
                              <w:i/>
                              <w:lang w:eastAsia="ko-KR"/>
                            </w:rPr>
                          </m:ctrlPr>
                        </m:sSubPr>
                        <m:e>
                          <m:r>
                            <w:rPr>
                              <w:rFonts w:ascii="Cambria Math" w:hAnsi="Cambria Math"/>
                              <w:lang w:eastAsia="ko-KR"/>
                            </w:rPr>
                            <m:t>n</m:t>
                          </m:r>
                        </m:e>
                        <m:sub>
                          <m:r>
                            <w:rPr>
                              <w:rFonts w:ascii="Cambria Math" w:hAnsi="Cambria Math"/>
                              <w:lang w:eastAsia="ko-KR"/>
                            </w:rPr>
                            <m:t>i,∞</m:t>
                          </m:r>
                        </m:sub>
                      </m:sSub>
                    </m:e>
                  </m:nary>
                </m:den>
              </m:f>
            </m:e>
          </m:rad>
          <m:r>
            <w:rPr>
              <w:rFonts w:ascii="Cambria Math" w:hAnsi="Cambria Math"/>
              <w:lang w:eastAsia="ko-KR"/>
            </w:rPr>
            <m:t xml:space="preserve"> ≈ </m:t>
          </m:r>
          <m:f>
            <m:fPr>
              <m:ctrlPr>
                <w:rPr>
                  <w:rFonts w:ascii="Cambria Math" w:hAnsi="Cambria Math"/>
                  <w:i/>
                  <w:lang w:eastAsia="ko-KR"/>
                </w:rPr>
              </m:ctrlPr>
            </m:fPr>
            <m:num>
              <m:r>
                <w:rPr>
                  <w:rFonts w:ascii="Cambria Math" w:hAnsi="Cambria Math"/>
                  <w:lang w:eastAsia="ko-KR"/>
                </w:rPr>
                <m:t>0.304</m:t>
              </m:r>
            </m:num>
            <m:den>
              <m:rad>
                <m:radPr>
                  <m:degHide m:val="1"/>
                  <m:ctrlPr>
                    <w:rPr>
                      <w:rFonts w:ascii="Cambria Math" w:hAnsi="Cambria Math"/>
                      <w:i/>
                      <w:lang w:eastAsia="ko-KR"/>
                    </w:rPr>
                  </m:ctrlPr>
                </m:radPr>
                <m:deg/>
                <m:e>
                  <m:r>
                    <w:rPr>
                      <w:rFonts w:ascii="Cambria Math" w:hAnsi="Cambria Math"/>
                      <w:lang w:eastAsia="ko-KR"/>
                    </w:rPr>
                    <m:t>I</m:t>
                  </m:r>
                </m:e>
              </m:rad>
            </m:den>
          </m:f>
          <m:r>
            <w:rPr>
              <w:rFonts w:ascii="Cambria Math" w:hAnsi="Cambria Math"/>
              <w:lang w:eastAsia="ko-KR"/>
            </w:rPr>
            <m:t xml:space="preserve"> </m:t>
          </m:r>
          <m:d>
            <m:dPr>
              <m:begChr m:val="["/>
              <m:endChr m:val="]"/>
              <m:ctrlPr>
                <w:rPr>
                  <w:rFonts w:ascii="Cambria Math" w:hAnsi="Cambria Math"/>
                  <w:i/>
                  <w:lang w:eastAsia="ko-KR"/>
                </w:rPr>
              </m:ctrlPr>
            </m:dPr>
            <m:e>
              <m:r>
                <w:rPr>
                  <w:rFonts w:ascii="Cambria Math" w:hAnsi="Cambria Math"/>
                  <w:lang w:eastAsia="ko-KR"/>
                </w:rPr>
                <m:t>nm</m:t>
              </m:r>
            </m:e>
          </m:d>
          <m:r>
            <w:rPr>
              <w:rFonts w:ascii="Cambria Math" w:hAnsi="Cambria Math"/>
              <w:lang w:eastAsia="ko-KR"/>
            </w:rPr>
            <m:t xml:space="preserve">, </m:t>
          </m:r>
        </m:oMath>
      </m:oMathPara>
    </w:p>
    <w:p w14:paraId="3964BB3B" w14:textId="15743802" w:rsidR="00EF234A" w:rsidRPr="00B66BD5" w:rsidRDefault="00EF234A" w:rsidP="00EF234A">
      <w:pPr>
        <w:pStyle w:val="SMText"/>
        <w:jc w:val="both"/>
        <w:rPr>
          <w:lang w:eastAsia="ko-KR"/>
        </w:rPr>
      </w:pPr>
      <m:oMathPara>
        <m:oMath>
          <m:r>
            <w:rPr>
              <w:rFonts w:ascii="Cambria Math" w:hAnsi="Cambria Math"/>
              <w:lang w:eastAsia="ko-KR"/>
            </w:rPr>
            <m:t xml:space="preserve">I= </m:t>
          </m:r>
          <m:f>
            <m:fPr>
              <m:ctrlPr>
                <w:rPr>
                  <w:rFonts w:ascii="Cambria Math" w:hAnsi="Cambria Math"/>
                  <w:i/>
                  <w:lang w:eastAsia="ko-KR"/>
                </w:rPr>
              </m:ctrlPr>
            </m:fPr>
            <m:num>
              <m:r>
                <w:rPr>
                  <w:rFonts w:ascii="Cambria Math" w:hAnsi="Cambria Math"/>
                  <w:lang w:eastAsia="ko-KR"/>
                </w:rPr>
                <m:t>1</m:t>
              </m:r>
            </m:num>
            <m:den>
              <m:r>
                <w:rPr>
                  <w:rFonts w:ascii="Cambria Math" w:hAnsi="Cambria Math"/>
                  <w:lang w:eastAsia="ko-KR"/>
                </w:rPr>
                <m:t>2</m:t>
              </m:r>
            </m:den>
          </m:f>
          <m:nary>
            <m:naryPr>
              <m:chr m:val="∑"/>
              <m:limLoc m:val="undOvr"/>
              <m:subHide m:val="1"/>
              <m:supHide m:val="1"/>
              <m:ctrlPr>
                <w:rPr>
                  <w:rFonts w:ascii="Cambria Math" w:hAnsi="Cambria Math"/>
                  <w:i/>
                  <w:lang w:eastAsia="ko-KR"/>
                </w:rPr>
              </m:ctrlPr>
            </m:naryPr>
            <m:sub/>
            <m:sup/>
            <m:e>
              <m:sSubSup>
                <m:sSubSupPr>
                  <m:ctrlPr>
                    <w:rPr>
                      <w:rFonts w:ascii="Cambria Math" w:hAnsi="Cambria Math"/>
                      <w:i/>
                      <w:lang w:eastAsia="ko-KR"/>
                    </w:rPr>
                  </m:ctrlPr>
                </m:sSubSupPr>
                <m:e>
                  <m:r>
                    <w:rPr>
                      <w:rFonts w:ascii="Cambria Math" w:hAnsi="Cambria Math"/>
                      <w:lang w:eastAsia="ko-KR"/>
                    </w:rPr>
                    <m:t>z</m:t>
                  </m:r>
                </m:e>
                <m:sub>
                  <m:r>
                    <w:rPr>
                      <w:rFonts w:ascii="Cambria Math" w:hAnsi="Cambria Math"/>
                      <w:lang w:eastAsia="ko-KR"/>
                    </w:rPr>
                    <m:t>i</m:t>
                  </m:r>
                </m:sub>
                <m:sup>
                  <m:r>
                    <w:rPr>
                      <w:rFonts w:ascii="Cambria Math" w:hAnsi="Cambria Math"/>
                      <w:lang w:eastAsia="ko-KR"/>
                    </w:rPr>
                    <m:t>2</m:t>
                  </m:r>
                </m:sup>
              </m:sSubSup>
              <m:sSub>
                <m:sSubPr>
                  <m:ctrlPr>
                    <w:rPr>
                      <w:rFonts w:ascii="Cambria Math" w:hAnsi="Cambria Math"/>
                      <w:i/>
                      <w:lang w:eastAsia="ko-KR"/>
                    </w:rPr>
                  </m:ctrlPr>
                </m:sSubPr>
                <m:e>
                  <m:r>
                    <w:rPr>
                      <w:rFonts w:ascii="Cambria Math" w:hAnsi="Cambria Math"/>
                      <w:lang w:eastAsia="ko-KR"/>
                    </w:rPr>
                    <m:t>c</m:t>
                  </m:r>
                </m:e>
                <m:sub>
                  <m:r>
                    <w:rPr>
                      <w:rFonts w:ascii="Cambria Math" w:hAnsi="Cambria Math"/>
                      <w:lang w:eastAsia="ko-KR"/>
                    </w:rPr>
                    <m:t>i</m:t>
                  </m:r>
                </m:sub>
              </m:sSub>
            </m:e>
          </m:nary>
        </m:oMath>
      </m:oMathPara>
    </w:p>
    <w:p w14:paraId="275D5241" w14:textId="77777777" w:rsidR="00EF234A" w:rsidRPr="00B66BD5" w:rsidRDefault="00EF234A" w:rsidP="00BD7E81">
      <w:pPr>
        <w:pStyle w:val="SMText"/>
        <w:jc w:val="both"/>
        <w:rPr>
          <w:lang w:eastAsia="ko-KR"/>
        </w:rPr>
      </w:pPr>
    </w:p>
    <w:p w14:paraId="69EB20F3" w14:textId="2CAE5FB3" w:rsidR="00EF234A" w:rsidRPr="00B66BD5" w:rsidRDefault="00680902" w:rsidP="00EF234A">
      <w:pPr>
        <w:pStyle w:val="SMText"/>
        <w:jc w:val="both"/>
        <w:rPr>
          <w:lang w:eastAsia="ko-KR"/>
        </w:rPr>
      </w:pPr>
      <w:r w:rsidRPr="00B66BD5">
        <w:rPr>
          <w:lang w:eastAsia="ko-KR"/>
        </w:rPr>
        <w:t xml:space="preserve">Where </w:t>
      </w:r>
      <w:r w:rsidRPr="00B66BD5">
        <w:rPr>
          <w:i/>
          <w:iCs/>
          <w:lang w:eastAsia="ko-KR"/>
        </w:rPr>
        <w:t>ε</w:t>
      </w:r>
      <w:r w:rsidRPr="00B66BD5">
        <w:rPr>
          <w:i/>
          <w:iCs/>
          <w:vertAlign w:val="subscript"/>
          <w:lang w:eastAsia="ko-KR"/>
        </w:rPr>
        <w:t>0</w:t>
      </w:r>
      <w:r w:rsidRPr="00B66BD5">
        <w:rPr>
          <w:i/>
          <w:iCs/>
          <w:lang w:eastAsia="ko-KR"/>
        </w:rPr>
        <w:t>, ε</w:t>
      </w:r>
      <w:r w:rsidRPr="00B66BD5">
        <w:rPr>
          <w:i/>
          <w:iCs/>
          <w:vertAlign w:val="subscript"/>
          <w:lang w:eastAsia="ko-KR"/>
        </w:rPr>
        <w:t>r</w:t>
      </w:r>
      <w:r w:rsidRPr="00B66BD5">
        <w:rPr>
          <w:i/>
          <w:iCs/>
          <w:lang w:eastAsia="ko-KR"/>
        </w:rPr>
        <w:t>, k</w:t>
      </w:r>
      <w:r w:rsidRPr="00B66BD5">
        <w:rPr>
          <w:i/>
          <w:iCs/>
          <w:vertAlign w:val="subscript"/>
          <w:lang w:eastAsia="ko-KR"/>
        </w:rPr>
        <w:t>B</w:t>
      </w:r>
      <w:r w:rsidRPr="00B66BD5">
        <w:rPr>
          <w:i/>
          <w:iCs/>
          <w:lang w:eastAsia="ko-KR"/>
        </w:rPr>
        <w:t>, T, q</w:t>
      </w:r>
      <w:r w:rsidRPr="00B66BD5">
        <w:rPr>
          <w:i/>
          <w:iCs/>
          <w:vertAlign w:val="subscript"/>
          <w:lang w:eastAsia="ko-KR"/>
        </w:rPr>
        <w:t>e</w:t>
      </w:r>
      <w:r w:rsidRPr="00B66BD5">
        <w:rPr>
          <w:i/>
          <w:iCs/>
          <w:lang w:eastAsia="ko-KR"/>
        </w:rPr>
        <w:t>, z</w:t>
      </w:r>
      <w:r w:rsidRPr="00B66BD5">
        <w:rPr>
          <w:i/>
          <w:iCs/>
          <w:vertAlign w:val="subscript"/>
          <w:lang w:eastAsia="ko-KR"/>
        </w:rPr>
        <w:t>i</w:t>
      </w:r>
      <w:r w:rsidRPr="00B66BD5">
        <w:rPr>
          <w:i/>
          <w:iCs/>
          <w:lang w:eastAsia="ko-KR"/>
        </w:rPr>
        <w:t>, n</w:t>
      </w:r>
      <w:r w:rsidRPr="00B66BD5">
        <w:rPr>
          <w:i/>
          <w:iCs/>
          <w:vertAlign w:val="subscript"/>
          <w:lang w:eastAsia="ko-KR"/>
        </w:rPr>
        <w:t>i</w:t>
      </w:r>
      <w:r w:rsidR="00EF234A" w:rsidRPr="00B66BD5">
        <w:rPr>
          <w:i/>
          <w:iCs/>
          <w:lang w:eastAsia="ko-KR"/>
        </w:rPr>
        <w:t>, c</w:t>
      </w:r>
      <w:r w:rsidR="00EF234A" w:rsidRPr="00B66BD5">
        <w:rPr>
          <w:i/>
          <w:iCs/>
          <w:vertAlign w:val="subscript"/>
          <w:lang w:eastAsia="ko-KR"/>
        </w:rPr>
        <w:t>i</w:t>
      </w:r>
      <w:r w:rsidRPr="00B66BD5">
        <w:rPr>
          <w:lang w:eastAsia="ko-KR"/>
        </w:rPr>
        <w:t xml:space="preserve"> are</w:t>
      </w:r>
      <w:r w:rsidR="003F3B12">
        <w:rPr>
          <w:lang w:eastAsia="ko-KR"/>
        </w:rPr>
        <w:t>, respectively,</w:t>
      </w:r>
      <w:r w:rsidRPr="00B66BD5">
        <w:rPr>
          <w:lang w:eastAsia="ko-KR"/>
        </w:rPr>
        <w:t xml:space="preserve"> </w:t>
      </w:r>
      <w:r w:rsidR="00EF234A" w:rsidRPr="00B66BD5">
        <w:rPr>
          <w:lang w:eastAsia="ko-KR"/>
        </w:rPr>
        <w:t xml:space="preserve">the permittivity of free space, relative permittivity of the solvent, Boltzmann constant, absolute temperature, elementary charge, valance, bulk number density </w:t>
      </w:r>
      <w:r w:rsidR="00EF234A" w:rsidRPr="00B66BD5">
        <w:rPr>
          <w:iCs/>
          <w:lang w:eastAsia="ko-KR"/>
        </w:rPr>
        <w:t xml:space="preserve">and molar concentration of ion species </w:t>
      </w:r>
      <w:r w:rsidR="00EF234A" w:rsidRPr="00B66BD5">
        <w:rPr>
          <w:i/>
          <w:lang w:eastAsia="ko-KR"/>
        </w:rPr>
        <w:t>i</w:t>
      </w:r>
      <w:r w:rsidR="00EF234A" w:rsidRPr="00B66BD5">
        <w:rPr>
          <w:lang w:eastAsia="ko-KR"/>
        </w:rPr>
        <w:t xml:space="preserve">. </w:t>
      </w:r>
      <w:r w:rsidR="00B66E6D">
        <w:rPr>
          <w:lang w:eastAsia="ko-KR"/>
        </w:rPr>
        <w:t xml:space="preserve">The empirical expression is given for water and 298 K. </w:t>
      </w:r>
      <w:r w:rsidR="009B36FB" w:rsidRPr="009B36FB">
        <w:rPr>
          <w:i/>
          <w:iCs/>
          <w:lang w:eastAsia="ko-KR"/>
        </w:rPr>
        <w:t>I</w:t>
      </w:r>
      <w:r w:rsidR="009B36FB">
        <w:rPr>
          <w:lang w:eastAsia="ko-KR"/>
        </w:rPr>
        <w:t xml:space="preserve"> is the ionic strength of the solution. </w:t>
      </w:r>
      <w:r w:rsidR="00EF234A" w:rsidRPr="00B66BD5">
        <w:rPr>
          <w:lang w:eastAsia="ko-KR"/>
        </w:rPr>
        <w:t>For a 0.75 M Na</w:t>
      </w:r>
      <w:r w:rsidR="00EF234A" w:rsidRPr="00B66BD5">
        <w:rPr>
          <w:vertAlign w:val="subscript"/>
          <w:lang w:eastAsia="ko-KR"/>
        </w:rPr>
        <w:t>2</w:t>
      </w:r>
      <w:r w:rsidR="00EF234A" w:rsidRPr="00B66BD5">
        <w:rPr>
          <w:lang w:eastAsia="ko-KR"/>
        </w:rPr>
        <w:t>SO</w:t>
      </w:r>
      <w:r w:rsidR="00EF234A" w:rsidRPr="00B66BD5">
        <w:rPr>
          <w:vertAlign w:val="subscript"/>
          <w:lang w:eastAsia="ko-KR"/>
        </w:rPr>
        <w:t>4</w:t>
      </w:r>
      <w:r w:rsidR="00EF234A" w:rsidRPr="00B66BD5">
        <w:rPr>
          <w:lang w:eastAsia="ko-KR"/>
        </w:rPr>
        <w:t xml:space="preserve"> solution, the estimated</w:t>
      </w:r>
      <w:r w:rsidR="000F3930" w:rsidRPr="00B66BD5">
        <w:rPr>
          <w:lang w:eastAsia="ko-KR"/>
        </w:rPr>
        <w:t xml:space="preserve"> theoretical</w:t>
      </w:r>
      <w:r w:rsidR="00EF234A" w:rsidRPr="00B66BD5">
        <w:rPr>
          <w:lang w:eastAsia="ko-KR"/>
        </w:rPr>
        <w:t xml:space="preserve"> Debye length is </w:t>
      </w:r>
      <w:r w:rsidR="003D28E8" w:rsidRPr="00B66BD5">
        <w:rPr>
          <w:lang w:eastAsia="ko-KR"/>
        </w:rPr>
        <w:t xml:space="preserve">only </w:t>
      </w:r>
      <w:r w:rsidR="00EF234A" w:rsidRPr="00B66BD5">
        <w:rPr>
          <w:lang w:eastAsia="ko-KR"/>
        </w:rPr>
        <w:t>0.2</w:t>
      </w:r>
      <w:r w:rsidR="00E45AEA" w:rsidRPr="00B66BD5">
        <w:rPr>
          <w:lang w:eastAsia="ko-KR"/>
        </w:rPr>
        <w:t>0</w:t>
      </w:r>
      <w:r w:rsidR="00EF234A" w:rsidRPr="00B66BD5">
        <w:rPr>
          <w:lang w:eastAsia="ko-KR"/>
        </w:rPr>
        <w:t xml:space="preserve"> nm</w:t>
      </w:r>
      <w:r w:rsidR="00E45AEA" w:rsidRPr="00B66BD5">
        <w:rPr>
          <w:lang w:eastAsia="ko-KR"/>
        </w:rPr>
        <w:t xml:space="preserve">. </w:t>
      </w:r>
    </w:p>
    <w:p w14:paraId="0C1017A7" w14:textId="76FA54D1" w:rsidR="00E45AEA" w:rsidRPr="00B66BD5" w:rsidRDefault="00E45AEA" w:rsidP="00EF234A">
      <w:pPr>
        <w:pStyle w:val="SMText"/>
        <w:jc w:val="both"/>
        <w:rPr>
          <w:lang w:eastAsia="ko-KR"/>
        </w:rPr>
      </w:pPr>
      <w:r w:rsidRPr="00B66BD5">
        <w:rPr>
          <w:lang w:eastAsia="ko-KR"/>
        </w:rPr>
        <w:t>The Stern layer thickness, on the other hand, may be approximated as the radius of the solvated ion on the surface. On a negative surface, the dominant ion in the Stern layer is Na</w:t>
      </w:r>
      <w:r w:rsidRPr="00B66BD5">
        <w:rPr>
          <w:vertAlign w:val="superscript"/>
          <w:lang w:eastAsia="ko-KR"/>
        </w:rPr>
        <w:t>+</w:t>
      </w:r>
      <w:r w:rsidRPr="00B66BD5">
        <w:rPr>
          <w:lang w:eastAsia="ko-KR"/>
        </w:rPr>
        <w:t>, leading to an approximate hydrated radius of 0.36 nm. On a positive surface, the dominant ion is SO</w:t>
      </w:r>
      <w:r w:rsidRPr="00B66BD5">
        <w:rPr>
          <w:vertAlign w:val="subscript"/>
          <w:lang w:eastAsia="ko-KR"/>
        </w:rPr>
        <w:t>4</w:t>
      </w:r>
      <w:r w:rsidRPr="00B66BD5">
        <w:rPr>
          <w:vertAlign w:val="superscript"/>
          <w:lang w:eastAsia="ko-KR"/>
        </w:rPr>
        <w:t>2-</w:t>
      </w:r>
      <w:r w:rsidRPr="00B66BD5">
        <w:rPr>
          <w:lang w:eastAsia="ko-KR"/>
        </w:rPr>
        <w:t>, leading to an approximate hydrated radius of 0.</w:t>
      </w:r>
      <w:r w:rsidR="00570AA0" w:rsidRPr="00B66BD5">
        <w:rPr>
          <w:lang w:eastAsia="ko-KR"/>
        </w:rPr>
        <w:t>38</w:t>
      </w:r>
      <w:r w:rsidRPr="00B66BD5">
        <w:rPr>
          <w:lang w:eastAsia="ko-KR"/>
        </w:rPr>
        <w:t xml:space="preserve"> nm.</w:t>
      </w:r>
      <w:r w:rsidR="00BC02D3" w:rsidRPr="001250B1">
        <w:rPr>
          <w:iCs/>
          <w:vertAlign w:val="superscript"/>
        </w:rPr>
        <w:t>2</w:t>
      </w:r>
    </w:p>
    <w:p w14:paraId="58CB5D9E" w14:textId="7DE6FF42" w:rsidR="00570AA0" w:rsidRPr="00B66BD5" w:rsidRDefault="00570AA0" w:rsidP="00EF234A">
      <w:pPr>
        <w:pStyle w:val="SMText"/>
        <w:jc w:val="both"/>
        <w:rPr>
          <w:lang w:eastAsia="ko-KR"/>
        </w:rPr>
      </w:pPr>
      <w:r w:rsidRPr="00B66BD5">
        <w:rPr>
          <w:lang w:eastAsia="ko-KR"/>
        </w:rPr>
        <w:t>Combining the Debye screening length and the Stern layer thickness, the estimated effective electric double layer thickness for a 0.75 M Na</w:t>
      </w:r>
      <w:r w:rsidRPr="00B66BD5">
        <w:rPr>
          <w:vertAlign w:val="subscript"/>
          <w:lang w:eastAsia="ko-KR"/>
        </w:rPr>
        <w:t>2</w:t>
      </w:r>
      <w:r w:rsidRPr="00B66BD5">
        <w:rPr>
          <w:lang w:eastAsia="ko-KR"/>
        </w:rPr>
        <w:t>SO</w:t>
      </w:r>
      <w:r w:rsidRPr="00B66BD5">
        <w:rPr>
          <w:vertAlign w:val="subscript"/>
          <w:lang w:eastAsia="ko-KR"/>
        </w:rPr>
        <w:t>4</w:t>
      </w:r>
      <w:r w:rsidRPr="00B66BD5">
        <w:rPr>
          <w:lang w:eastAsia="ko-KR"/>
        </w:rPr>
        <w:t xml:space="preserve"> solution </w:t>
      </w:r>
      <w:r w:rsidR="003D28E8" w:rsidRPr="00B66BD5">
        <w:rPr>
          <w:lang w:eastAsia="ko-KR"/>
        </w:rPr>
        <w:t>can be safely estimated to be</w:t>
      </w:r>
      <w:r w:rsidRPr="00B66BD5">
        <w:rPr>
          <w:lang w:eastAsia="ko-KR"/>
        </w:rPr>
        <w:t xml:space="preserve"> &lt; </w:t>
      </w:r>
      <w:r w:rsidR="003D28E8" w:rsidRPr="00B66BD5">
        <w:rPr>
          <w:lang w:eastAsia="ko-KR"/>
        </w:rPr>
        <w:t>1</w:t>
      </w:r>
      <w:r w:rsidRPr="00B66BD5">
        <w:rPr>
          <w:lang w:eastAsia="ko-KR"/>
        </w:rPr>
        <w:t xml:space="preserve"> nm, regardless of surface charge.</w:t>
      </w:r>
    </w:p>
    <w:p w14:paraId="6E2D699F" w14:textId="77777777" w:rsidR="00680902" w:rsidRPr="00B66BD5" w:rsidRDefault="00680902" w:rsidP="00BD7E81">
      <w:pPr>
        <w:pStyle w:val="SMText"/>
        <w:jc w:val="both"/>
        <w:rPr>
          <w:lang w:eastAsia="ko-KR"/>
        </w:rPr>
      </w:pPr>
    </w:p>
    <w:p w14:paraId="4DA500F2" w14:textId="417EEC45" w:rsidR="00BD7E81" w:rsidRPr="00B66BD5" w:rsidRDefault="00FE1C20" w:rsidP="00BD7E81">
      <w:pPr>
        <w:pStyle w:val="SMHeading"/>
        <w:rPr>
          <w:lang w:eastAsia="ko-KR"/>
        </w:rPr>
      </w:pPr>
      <w:r w:rsidRPr="00D67E60">
        <w:rPr>
          <w:color w:val="000000" w:themeColor="text1"/>
          <w:lang w:eastAsia="ko-KR"/>
        </w:rPr>
        <w:lastRenderedPageBreak/>
        <w:t xml:space="preserve">Supplementary </w:t>
      </w:r>
      <w:r w:rsidR="00BD7E81" w:rsidRPr="00D67E60">
        <w:rPr>
          <w:color w:val="000000" w:themeColor="text1"/>
          <w:lang w:eastAsia="ko-KR"/>
        </w:rPr>
        <w:t xml:space="preserve">text </w:t>
      </w:r>
      <w:r w:rsidR="00E95C9C" w:rsidRPr="00D67E60">
        <w:rPr>
          <w:color w:val="000000" w:themeColor="text1"/>
          <w:lang w:eastAsia="ko-KR"/>
        </w:rPr>
        <w:t xml:space="preserve">3 </w:t>
      </w:r>
      <w:r w:rsidR="00BD7E81" w:rsidRPr="00D67E60">
        <w:rPr>
          <w:color w:val="000000" w:themeColor="text1"/>
          <w:lang w:eastAsia="ko-KR"/>
        </w:rPr>
        <w:t>– Solution exchange</w:t>
      </w:r>
      <w:r w:rsidR="00BD7E81" w:rsidRPr="00B66BD5">
        <w:rPr>
          <w:lang w:eastAsia="ko-KR"/>
        </w:rPr>
        <w:t>-based particle deposition</w:t>
      </w:r>
    </w:p>
    <w:p w14:paraId="6A761587" w14:textId="3FAE9B41" w:rsidR="00BD7E81" w:rsidRPr="00B66BD5" w:rsidRDefault="00BD7E81" w:rsidP="00BD7E81">
      <w:pPr>
        <w:ind w:firstLine="480"/>
        <w:jc w:val="both"/>
      </w:pPr>
      <w:r w:rsidRPr="00B66BD5">
        <w:t>Here, an ionic solution, such as Na</w:t>
      </w:r>
      <w:r w:rsidRPr="00B66BD5">
        <w:rPr>
          <w:vertAlign w:val="subscript"/>
        </w:rPr>
        <w:t>2</w:t>
      </w:r>
      <w:r w:rsidRPr="00B66BD5">
        <w:t>SO</w:t>
      </w:r>
      <w:r w:rsidRPr="00B66BD5">
        <w:rPr>
          <w:vertAlign w:val="subscript"/>
        </w:rPr>
        <w:t>4</w:t>
      </w:r>
      <w:r w:rsidRPr="00B66BD5">
        <w:t xml:space="preserve"> at 0.75 M, </w:t>
      </w:r>
      <w:r w:rsidR="00C00444" w:rsidRPr="00B66BD5">
        <w:t>was</w:t>
      </w:r>
      <w:r w:rsidRPr="00B66BD5">
        <w:t xml:space="preserve"> first </w:t>
      </w:r>
      <w:r w:rsidR="00FD5388" w:rsidRPr="00B66BD5">
        <w:t>dispersed into</w:t>
      </w:r>
      <w:r w:rsidRPr="00B66BD5">
        <w:t xml:space="preserve"> the PDMS well, after which an </w:t>
      </w:r>
      <w:r w:rsidRPr="00B66BD5">
        <w:rPr>
          <w:i/>
          <w:iCs/>
        </w:rPr>
        <w:t>E</w:t>
      </w:r>
      <w:r w:rsidRPr="00B66BD5">
        <w:t xml:space="preserve">-field </w:t>
      </w:r>
      <w:r w:rsidR="00C00444" w:rsidRPr="00B66BD5">
        <w:t>was</w:t>
      </w:r>
      <w:r w:rsidRPr="00B66BD5">
        <w:t xml:space="preserve"> applied (</w:t>
      </w:r>
      <w:r w:rsidRPr="00B66BD5">
        <w:rPr>
          <w:b/>
          <w:bCs/>
        </w:rPr>
        <w:t xml:space="preserve">Fig. </w:t>
      </w:r>
      <w:r w:rsidR="001C4778" w:rsidRPr="00B66BD5">
        <w:rPr>
          <w:b/>
          <w:bCs/>
        </w:rPr>
        <w:t>S</w:t>
      </w:r>
      <w:r w:rsidR="001C4778">
        <w:rPr>
          <w:rFonts w:hint="eastAsia"/>
          <w:b/>
          <w:bCs/>
          <w:lang w:eastAsia="ko-KR"/>
        </w:rPr>
        <w:t>9</w:t>
      </w:r>
      <w:r w:rsidRPr="00B66BD5">
        <w:t xml:space="preserve">). Then, the solution </w:t>
      </w:r>
      <w:r w:rsidR="00DF20BB">
        <w:t>was</w:t>
      </w:r>
      <w:r w:rsidR="00DF20BB" w:rsidRPr="00B66BD5">
        <w:t xml:space="preserve"> </w:t>
      </w:r>
      <w:r w:rsidR="009468F9" w:rsidRPr="00B66BD5">
        <w:t>ex</w:t>
      </w:r>
      <w:r w:rsidRPr="00B66BD5">
        <w:t xml:space="preserve">changed </w:t>
      </w:r>
      <w:r w:rsidR="009468F9" w:rsidRPr="00B66BD5">
        <w:t xml:space="preserve">with </w:t>
      </w:r>
      <w:r w:rsidRPr="00B66BD5">
        <w:t xml:space="preserve">a particle suspension in DI water, and patterns </w:t>
      </w:r>
      <w:r w:rsidR="00DF20BB">
        <w:t>were</w:t>
      </w:r>
      <w:r w:rsidR="00DF20BB" w:rsidRPr="00B66BD5">
        <w:t xml:space="preserve"> </w:t>
      </w:r>
      <w:r w:rsidRPr="00B66BD5">
        <w:t>formed</w:t>
      </w:r>
      <w:r w:rsidR="00C00444" w:rsidRPr="00B66BD5">
        <w:t xml:space="preserve"> rapidly</w:t>
      </w:r>
      <w:r w:rsidRPr="00B66BD5">
        <w:t xml:space="preserve"> </w:t>
      </w:r>
      <w:r w:rsidR="00B66E6D">
        <w:t>that</w:t>
      </w:r>
      <w:r w:rsidR="00B66E6D" w:rsidRPr="00B66BD5">
        <w:t xml:space="preserve"> </w:t>
      </w:r>
      <w:r w:rsidRPr="00B66BD5">
        <w:t xml:space="preserve">can be readily washed and dried for further processing. As mentioned </w:t>
      </w:r>
      <w:r w:rsidR="009468F9" w:rsidRPr="00B66BD5">
        <w:t>in the main text</w:t>
      </w:r>
      <w:r w:rsidRPr="00B66BD5">
        <w:t xml:space="preserve">, the deposition speed is significantly accelerated. We obtained essentially the same particle density in 3 min as soon as the </w:t>
      </w:r>
      <w:r w:rsidR="00DF20BB">
        <w:t xml:space="preserve">DI water solution </w:t>
      </w:r>
      <w:r w:rsidRPr="00B66BD5">
        <w:t xml:space="preserve">exchange </w:t>
      </w:r>
      <w:r w:rsidR="00DF20BB">
        <w:t>was</w:t>
      </w:r>
      <w:r w:rsidR="007154B9">
        <w:t xml:space="preserve"> complete</w:t>
      </w:r>
      <w:r w:rsidR="002703BB">
        <w:t>d</w:t>
      </w:r>
      <w:r w:rsidR="00B74DDD">
        <w:t>. This is distinct from</w:t>
      </w:r>
      <w:r w:rsidRPr="00B66BD5">
        <w:t xml:space="preserve"> those </w:t>
      </w:r>
      <w:r w:rsidR="007154B9">
        <w:t>assembled directly</w:t>
      </w:r>
      <w:r w:rsidR="007154B9" w:rsidRPr="00B66BD5">
        <w:t xml:space="preserve"> </w:t>
      </w:r>
      <w:r w:rsidRPr="00B66BD5">
        <w:t>in high-ionic solution</w:t>
      </w:r>
      <w:r w:rsidR="007154B9">
        <w:t xml:space="preserve"> (</w:t>
      </w:r>
      <w:r w:rsidR="007154B9" w:rsidRPr="00B66BD5">
        <w:t>Na</w:t>
      </w:r>
      <w:r w:rsidR="007154B9" w:rsidRPr="00B66BD5">
        <w:rPr>
          <w:vertAlign w:val="subscript"/>
        </w:rPr>
        <w:t>2</w:t>
      </w:r>
      <w:r w:rsidR="007154B9" w:rsidRPr="00B66BD5">
        <w:t>SO</w:t>
      </w:r>
      <w:r w:rsidR="007154B9" w:rsidRPr="00B66BD5">
        <w:rPr>
          <w:vertAlign w:val="subscript"/>
        </w:rPr>
        <w:t>4</w:t>
      </w:r>
      <w:r w:rsidR="007154B9" w:rsidRPr="00B66BD5">
        <w:t xml:space="preserve"> at 0.75 M</w:t>
      </w:r>
      <w:r w:rsidR="007154B9">
        <w:t>)</w:t>
      </w:r>
      <w:r w:rsidR="00B74DDD">
        <w:t>, which</w:t>
      </w:r>
      <w:r w:rsidRPr="00B66BD5">
        <w:t xml:space="preserve"> </w:t>
      </w:r>
      <w:r w:rsidR="007154B9">
        <w:t>reach</w:t>
      </w:r>
      <w:r w:rsidR="00B74DDD">
        <w:t xml:space="preserve"> </w:t>
      </w:r>
      <w:r w:rsidR="00B66E6D">
        <w:t xml:space="preserve">a </w:t>
      </w:r>
      <w:r w:rsidR="00B74DDD">
        <w:t>terminal density</w:t>
      </w:r>
      <w:r w:rsidR="007154B9">
        <w:t xml:space="preserve"> in</w:t>
      </w:r>
      <w:r w:rsidR="007154B9" w:rsidRPr="00B66BD5">
        <w:t xml:space="preserve"> </w:t>
      </w:r>
      <w:r w:rsidR="00B66E6D">
        <w:t xml:space="preserve">about </w:t>
      </w:r>
      <w:r w:rsidRPr="00B66BD5">
        <w:t>20</w:t>
      </w:r>
      <w:r w:rsidR="007154B9">
        <w:t>-30</w:t>
      </w:r>
      <w:r w:rsidRPr="00B66BD5">
        <w:t xml:space="preserve"> min.</w:t>
      </w:r>
      <w:r w:rsidR="00C00444" w:rsidRPr="00B66BD5">
        <w:t xml:space="preserve"> The density</w:t>
      </w:r>
      <w:r w:rsidR="007154B9">
        <w:t xml:space="preserve"> of nanoparticles assembled in DI water</w:t>
      </w:r>
      <w:r w:rsidR="002703BB">
        <w:t xml:space="preserve"> </w:t>
      </w:r>
      <w:r w:rsidR="00DF20BB">
        <w:t xml:space="preserve">were </w:t>
      </w:r>
      <w:r w:rsidR="003E0601">
        <w:t>in</w:t>
      </w:r>
      <w:r w:rsidR="00B74DDD">
        <w:t>depend</w:t>
      </w:r>
      <w:r w:rsidR="003E0601">
        <w:t>ent</w:t>
      </w:r>
      <w:r w:rsidR="00B74DDD">
        <w:t xml:space="preserve"> o</w:t>
      </w:r>
      <w:r w:rsidR="00B66E6D">
        <w:t>f</w:t>
      </w:r>
      <w:r w:rsidR="00B74DDD">
        <w:t xml:space="preserve"> the </w:t>
      </w:r>
      <w:r w:rsidR="00B66E6D">
        <w:t xml:space="preserve">time the </w:t>
      </w:r>
      <w:r w:rsidR="007154B9">
        <w:t xml:space="preserve">Si surface </w:t>
      </w:r>
      <w:r w:rsidR="00B66E6D">
        <w:t xml:space="preserve">was immersed </w:t>
      </w:r>
      <w:r w:rsidR="00C00444" w:rsidRPr="00B66BD5">
        <w:t xml:space="preserve">in </w:t>
      </w:r>
      <w:r w:rsidR="00B66E6D">
        <w:t xml:space="preserve">the </w:t>
      </w:r>
      <w:r w:rsidR="00C00444" w:rsidRPr="00B66BD5">
        <w:t>Na</w:t>
      </w:r>
      <w:r w:rsidR="00C00444" w:rsidRPr="00B66BD5">
        <w:rPr>
          <w:vertAlign w:val="subscript"/>
        </w:rPr>
        <w:t>2</w:t>
      </w:r>
      <w:r w:rsidR="00C00444" w:rsidRPr="00B66BD5">
        <w:t>SO</w:t>
      </w:r>
      <w:r w:rsidR="00C00444" w:rsidRPr="00B66BD5">
        <w:rPr>
          <w:vertAlign w:val="subscript"/>
        </w:rPr>
        <w:t>4</w:t>
      </w:r>
      <w:r w:rsidR="00C00444" w:rsidRPr="00B66BD5">
        <w:t xml:space="preserve"> solution (0.75 M) </w:t>
      </w:r>
      <w:r w:rsidR="007154B9">
        <w:t xml:space="preserve">after </w:t>
      </w:r>
      <w:r w:rsidR="007154B9" w:rsidRPr="007154B9">
        <w:rPr>
          <w:i/>
          <w:iCs/>
        </w:rPr>
        <w:t>E</w:t>
      </w:r>
      <w:r w:rsidR="007154B9">
        <w:t xml:space="preserve">-field application and </w:t>
      </w:r>
      <w:r w:rsidR="00C00444" w:rsidRPr="00B66BD5">
        <w:t>before the solution exchange</w:t>
      </w:r>
      <w:r w:rsidR="00C00444" w:rsidRPr="00B66BD5" w:rsidDel="00C00444">
        <w:rPr>
          <w:lang w:eastAsia="ko-KR"/>
        </w:rPr>
        <w:t xml:space="preserve"> </w:t>
      </w:r>
      <w:r w:rsidRPr="00B66BD5">
        <w:t>(</w:t>
      </w:r>
      <w:r w:rsidRPr="00B66BD5">
        <w:rPr>
          <w:b/>
          <w:bCs/>
        </w:rPr>
        <w:t xml:space="preserve">Fig. </w:t>
      </w:r>
      <w:r w:rsidR="001C4778" w:rsidRPr="00B66BD5">
        <w:rPr>
          <w:b/>
          <w:bCs/>
        </w:rPr>
        <w:t>S1</w:t>
      </w:r>
      <w:r w:rsidR="001C4778">
        <w:rPr>
          <w:rFonts w:hint="eastAsia"/>
          <w:b/>
          <w:bCs/>
          <w:lang w:eastAsia="ko-KR"/>
        </w:rPr>
        <w:t>0</w:t>
      </w:r>
      <w:r w:rsidRPr="00B66BD5">
        <w:t xml:space="preserve">). </w:t>
      </w:r>
    </w:p>
    <w:p w14:paraId="4C041DDB" w14:textId="77777777" w:rsidR="00BD7E81" w:rsidRPr="00B66BD5" w:rsidRDefault="00BD7E81" w:rsidP="00BD7E81">
      <w:pPr>
        <w:ind w:firstLine="480"/>
        <w:jc w:val="both"/>
      </w:pPr>
    </w:p>
    <w:p w14:paraId="2AD205DD" w14:textId="77777777" w:rsidR="009A5287" w:rsidRPr="00B66BD5" w:rsidRDefault="009A5287" w:rsidP="00B9440A">
      <w:pPr>
        <w:pStyle w:val="SMcaption"/>
      </w:pPr>
    </w:p>
    <w:p w14:paraId="60D26C5B" w14:textId="3D3AE14B" w:rsidR="00F44D8F" w:rsidRPr="00D67E60" w:rsidRDefault="00FE1C20" w:rsidP="00F44D8F">
      <w:pPr>
        <w:pStyle w:val="SMHeading"/>
        <w:rPr>
          <w:color w:val="000000" w:themeColor="text1"/>
          <w:lang w:eastAsia="ko-KR"/>
        </w:rPr>
      </w:pPr>
      <w:r w:rsidRPr="00D67E60">
        <w:rPr>
          <w:color w:val="000000" w:themeColor="text1"/>
          <w:lang w:eastAsia="ko-KR"/>
        </w:rPr>
        <w:t xml:space="preserve">Supplementary </w:t>
      </w:r>
      <w:r w:rsidR="00BD7E81" w:rsidRPr="00D67E60">
        <w:rPr>
          <w:color w:val="000000" w:themeColor="text1"/>
          <w:lang w:eastAsia="ko-KR"/>
        </w:rPr>
        <w:t xml:space="preserve">text </w:t>
      </w:r>
      <w:r w:rsidR="00E95C9C" w:rsidRPr="00D67E60">
        <w:rPr>
          <w:color w:val="000000" w:themeColor="text1"/>
          <w:lang w:eastAsia="ko-KR"/>
        </w:rPr>
        <w:t xml:space="preserve">4 </w:t>
      </w:r>
      <w:r w:rsidR="00BD7E81" w:rsidRPr="00D67E60">
        <w:rPr>
          <w:color w:val="000000" w:themeColor="text1"/>
          <w:lang w:eastAsia="ko-KR"/>
        </w:rPr>
        <w:t>– Selective pattern transfer</w:t>
      </w:r>
    </w:p>
    <w:p w14:paraId="1722B2AC" w14:textId="46CB4E0D" w:rsidR="00955F46" w:rsidRPr="00D67E60" w:rsidRDefault="00955F46" w:rsidP="00F44D8F">
      <w:pPr>
        <w:ind w:firstLine="480"/>
        <w:jc w:val="both"/>
        <w:rPr>
          <w:color w:val="000000" w:themeColor="text1"/>
          <w:lang w:eastAsia="ko-KR"/>
        </w:rPr>
      </w:pPr>
      <w:r w:rsidRPr="00D67E60">
        <w:rPr>
          <w:color w:val="000000" w:themeColor="text1"/>
          <w:lang w:eastAsia="ko-KR"/>
        </w:rPr>
        <w:t xml:space="preserve">Applying a </w:t>
      </w:r>
      <w:r w:rsidR="007C070D" w:rsidRPr="00D67E60">
        <w:rPr>
          <w:color w:val="000000" w:themeColor="text1"/>
          <w:lang w:eastAsia="ko-KR"/>
        </w:rPr>
        <w:t>second</w:t>
      </w:r>
      <w:r w:rsidRPr="00D67E60">
        <w:rPr>
          <w:color w:val="000000" w:themeColor="text1"/>
          <w:lang w:eastAsia="ko-KR"/>
        </w:rPr>
        <w:t xml:space="preserve"> </w:t>
      </w:r>
      <w:r w:rsidR="007C070D" w:rsidRPr="00D67E60">
        <w:rPr>
          <w:color w:val="000000" w:themeColor="text1"/>
          <w:lang w:eastAsia="ko-KR"/>
        </w:rPr>
        <w:t xml:space="preserve">set of </w:t>
      </w:r>
      <w:r w:rsidRPr="00D67E60">
        <w:rPr>
          <w:color w:val="000000" w:themeColor="text1"/>
          <w:lang w:eastAsia="ko-KR"/>
        </w:rPr>
        <w:t xml:space="preserve">polyelectrolyte immediately following the initial deposition step effectively locks the underlying particles in place, preventing their subsequent detachment or desorption back into the solution. Consequently, during subsequent rinsing or processing steps, only the particles deposited </w:t>
      </w:r>
      <w:r w:rsidR="007C070D" w:rsidRPr="00D67E60">
        <w:rPr>
          <w:color w:val="000000" w:themeColor="text1"/>
          <w:lang w:eastAsia="ko-KR"/>
        </w:rPr>
        <w:t>on top of</w:t>
      </w:r>
      <w:r w:rsidRPr="00D67E60">
        <w:rPr>
          <w:color w:val="000000" w:themeColor="text1"/>
          <w:lang w:eastAsia="ko-KR"/>
        </w:rPr>
        <w:t xml:space="preserve"> this second</w:t>
      </w:r>
      <w:r w:rsidR="007C070D" w:rsidRPr="00D67E60">
        <w:rPr>
          <w:color w:val="000000" w:themeColor="text1"/>
          <w:lang w:eastAsia="ko-KR"/>
        </w:rPr>
        <w:t xml:space="preserve"> set of polyelectrolyte layer are</w:t>
      </w:r>
      <w:r w:rsidRPr="00D67E60">
        <w:rPr>
          <w:color w:val="000000" w:themeColor="text1"/>
          <w:lang w:eastAsia="ko-KR"/>
        </w:rPr>
        <w:t xml:space="preserve"> </w:t>
      </w:r>
      <w:r w:rsidR="007C070D" w:rsidRPr="00D67E60">
        <w:rPr>
          <w:color w:val="000000" w:themeColor="text1"/>
          <w:lang w:eastAsia="ko-KR"/>
        </w:rPr>
        <w:t>transferred</w:t>
      </w:r>
      <w:r w:rsidRPr="00D67E60">
        <w:rPr>
          <w:color w:val="000000" w:themeColor="text1"/>
          <w:lang w:eastAsia="ko-KR"/>
        </w:rPr>
        <w:t xml:space="preserve"> </w:t>
      </w:r>
      <w:r w:rsidR="00BD7E81" w:rsidRPr="00D67E60">
        <w:rPr>
          <w:color w:val="000000" w:themeColor="text1"/>
        </w:rPr>
        <w:t>(</w:t>
      </w:r>
      <w:r w:rsidR="00BD7E81" w:rsidRPr="00D67E60">
        <w:rPr>
          <w:b/>
          <w:bCs/>
          <w:color w:val="000000" w:themeColor="text1"/>
          <w:kern w:val="2"/>
          <w14:ligatures w14:val="standardContextual"/>
        </w:rPr>
        <w:t xml:space="preserve">Fig. </w:t>
      </w:r>
      <w:r w:rsidR="001C4778" w:rsidRPr="00D67E60">
        <w:rPr>
          <w:b/>
          <w:bCs/>
          <w:color w:val="000000" w:themeColor="text1"/>
          <w:kern w:val="2"/>
          <w14:ligatures w14:val="standardContextual"/>
        </w:rPr>
        <w:t>S</w:t>
      </w:r>
      <w:r w:rsidR="001C4778" w:rsidRPr="00D67E60">
        <w:rPr>
          <w:b/>
          <w:bCs/>
          <w:color w:val="000000" w:themeColor="text1"/>
          <w:lang w:eastAsia="ko-KR"/>
        </w:rPr>
        <w:t>1</w:t>
      </w:r>
      <w:r w:rsidR="002A4FF2" w:rsidRPr="00D67E60">
        <w:rPr>
          <w:rFonts w:hint="eastAsia"/>
          <w:b/>
          <w:bCs/>
          <w:color w:val="000000" w:themeColor="text1"/>
          <w:lang w:eastAsia="ko-KR"/>
        </w:rPr>
        <w:t>7</w:t>
      </w:r>
      <w:r w:rsidR="009B5429" w:rsidRPr="00D67E60">
        <w:rPr>
          <w:b/>
          <w:bCs/>
          <w:color w:val="000000" w:themeColor="text1"/>
          <w:lang w:eastAsia="ko-KR"/>
        </w:rPr>
        <w:t>-</w:t>
      </w:r>
      <w:r w:rsidR="001C4778" w:rsidRPr="00D67E60">
        <w:rPr>
          <w:b/>
          <w:bCs/>
          <w:color w:val="000000" w:themeColor="text1"/>
          <w:lang w:eastAsia="ko-KR"/>
        </w:rPr>
        <w:t>1</w:t>
      </w:r>
      <w:r w:rsidR="002A4FF2" w:rsidRPr="00D67E60">
        <w:rPr>
          <w:rFonts w:hint="eastAsia"/>
          <w:b/>
          <w:bCs/>
          <w:color w:val="000000" w:themeColor="text1"/>
          <w:lang w:eastAsia="ko-KR"/>
        </w:rPr>
        <w:t>8</w:t>
      </w:r>
      <w:r w:rsidR="00BD7E81" w:rsidRPr="00D67E60">
        <w:rPr>
          <w:color w:val="000000" w:themeColor="text1"/>
        </w:rPr>
        <w:t>)</w:t>
      </w:r>
      <w:r w:rsidRPr="00D67E60">
        <w:rPr>
          <w:color w:val="000000" w:themeColor="text1"/>
          <w:lang w:eastAsia="ko-KR"/>
        </w:rPr>
        <w:t xml:space="preserve">. </w:t>
      </w:r>
    </w:p>
    <w:p w14:paraId="06324BA5" w14:textId="77777777" w:rsidR="001937E4" w:rsidRPr="00D67E60" w:rsidRDefault="001937E4" w:rsidP="001937E4">
      <w:pPr>
        <w:ind w:firstLine="480"/>
        <w:jc w:val="both"/>
        <w:rPr>
          <w:color w:val="000000" w:themeColor="text1"/>
        </w:rPr>
      </w:pPr>
    </w:p>
    <w:p w14:paraId="1B2D4ACE" w14:textId="16E1C600" w:rsidR="001937E4" w:rsidRPr="00D67E60" w:rsidRDefault="00FE1C20" w:rsidP="001937E4">
      <w:pPr>
        <w:pStyle w:val="SMHeading"/>
        <w:rPr>
          <w:color w:val="000000" w:themeColor="text1"/>
          <w:lang w:eastAsia="ko-KR"/>
        </w:rPr>
      </w:pPr>
      <w:r w:rsidRPr="00D67E60">
        <w:rPr>
          <w:color w:val="000000" w:themeColor="text1"/>
          <w:lang w:eastAsia="ko-KR"/>
        </w:rPr>
        <w:t xml:space="preserve">Supplementary </w:t>
      </w:r>
      <w:r w:rsidR="00BD7E81" w:rsidRPr="00D67E60">
        <w:rPr>
          <w:color w:val="000000" w:themeColor="text1"/>
          <w:lang w:eastAsia="ko-KR"/>
        </w:rPr>
        <w:t xml:space="preserve">text </w:t>
      </w:r>
      <w:r w:rsidR="00E95C9C" w:rsidRPr="00D67E60">
        <w:rPr>
          <w:color w:val="000000" w:themeColor="text1"/>
          <w:lang w:eastAsia="ko-KR"/>
        </w:rPr>
        <w:t xml:space="preserve">5 </w:t>
      </w:r>
      <w:r w:rsidR="00BD7E81" w:rsidRPr="00D67E60">
        <w:rPr>
          <w:color w:val="000000" w:themeColor="text1"/>
          <w:lang w:eastAsia="ko-KR"/>
        </w:rPr>
        <w:t xml:space="preserve">– </w:t>
      </w:r>
      <w:r w:rsidR="00782859" w:rsidRPr="00D67E60">
        <w:rPr>
          <w:color w:val="000000" w:themeColor="text1"/>
          <w:lang w:eastAsia="ko-KR"/>
        </w:rPr>
        <w:t>Electric connection measurement</w:t>
      </w:r>
    </w:p>
    <w:p w14:paraId="6D9B689D" w14:textId="55E8E308" w:rsidR="001937E4" w:rsidRPr="00D67E60" w:rsidRDefault="009468F9" w:rsidP="001937E4">
      <w:pPr>
        <w:ind w:firstLine="480"/>
        <w:jc w:val="both"/>
        <w:rPr>
          <w:color w:val="000000" w:themeColor="text1"/>
        </w:rPr>
      </w:pPr>
      <w:r w:rsidRPr="00D67E60">
        <w:rPr>
          <w:color w:val="000000" w:themeColor="text1"/>
          <w:lang w:eastAsia="ko-KR"/>
        </w:rPr>
        <w:t>I</w:t>
      </w:r>
      <w:r w:rsidR="00BD7E81" w:rsidRPr="00D67E60">
        <w:rPr>
          <w:color w:val="000000" w:themeColor="text1"/>
          <w:lang w:eastAsia="ko-KR"/>
        </w:rPr>
        <w:t xml:space="preserve">t should be noted that </w:t>
      </w:r>
      <w:r w:rsidR="00F73A4D" w:rsidRPr="00D67E60">
        <w:rPr>
          <w:color w:val="000000" w:themeColor="text1"/>
          <w:lang w:eastAsia="ko-KR"/>
        </w:rPr>
        <w:t>the</w:t>
      </w:r>
      <w:r w:rsidR="00BD7E81" w:rsidRPr="00D67E60">
        <w:rPr>
          <w:color w:val="000000" w:themeColor="text1"/>
          <w:lang w:eastAsia="ko-KR"/>
        </w:rPr>
        <w:t xml:space="preserve"> electrical measurement presented in Fig. 5C was conducted across two Ag </w:t>
      </w:r>
      <w:r w:rsidR="00F73A4D" w:rsidRPr="00D67E60">
        <w:rPr>
          <w:color w:val="000000" w:themeColor="text1"/>
          <w:lang w:eastAsia="ko-KR"/>
        </w:rPr>
        <w:t>nanowire network strips</w:t>
      </w:r>
      <w:r w:rsidR="00BD7E81" w:rsidRPr="00D67E60">
        <w:rPr>
          <w:color w:val="000000" w:themeColor="text1"/>
          <w:lang w:eastAsia="ko-KR"/>
        </w:rPr>
        <w:t xml:space="preserve">, as </w:t>
      </w:r>
      <w:r w:rsidR="00F73A4D" w:rsidRPr="00D67E60">
        <w:rPr>
          <w:color w:val="000000" w:themeColor="text1"/>
          <w:lang w:eastAsia="ko-KR"/>
        </w:rPr>
        <w:t xml:space="preserve">shown </w:t>
      </w:r>
      <w:r w:rsidR="00BD7E81" w:rsidRPr="00D67E60">
        <w:rPr>
          <w:color w:val="000000" w:themeColor="text1"/>
          <w:lang w:eastAsia="ko-KR"/>
        </w:rPr>
        <w:t>in</w:t>
      </w:r>
      <w:r w:rsidR="00BD7E81" w:rsidRPr="00D67E60">
        <w:rPr>
          <w:b/>
          <w:bCs/>
          <w:color w:val="000000" w:themeColor="text1"/>
          <w:lang w:eastAsia="ko-KR"/>
        </w:rPr>
        <w:t xml:space="preserve"> Fig. </w:t>
      </w:r>
      <w:r w:rsidR="001C4778" w:rsidRPr="00D67E60">
        <w:rPr>
          <w:b/>
          <w:bCs/>
          <w:color w:val="000000" w:themeColor="text1"/>
          <w:lang w:eastAsia="ko-KR"/>
        </w:rPr>
        <w:t>S1</w:t>
      </w:r>
      <w:r w:rsidR="002A4FF2" w:rsidRPr="00D67E60">
        <w:rPr>
          <w:rFonts w:hint="eastAsia"/>
          <w:b/>
          <w:bCs/>
          <w:color w:val="000000" w:themeColor="text1"/>
          <w:lang w:eastAsia="ko-KR"/>
        </w:rPr>
        <w:t>9</w:t>
      </w:r>
      <w:r w:rsidR="00F73A4D" w:rsidRPr="00D67E60">
        <w:rPr>
          <w:color w:val="000000" w:themeColor="text1"/>
          <w:lang w:eastAsia="ko-KR"/>
        </w:rPr>
        <w:t xml:space="preserve">, confirming Ohmic </w:t>
      </w:r>
      <w:r w:rsidR="006114D1" w:rsidRPr="00D67E60">
        <w:rPr>
          <w:color w:val="000000" w:themeColor="text1"/>
          <w:lang w:eastAsia="ko-KR"/>
        </w:rPr>
        <w:t>electric connection through</w:t>
      </w:r>
      <w:r w:rsidR="00F73A4D" w:rsidRPr="00D67E60">
        <w:rPr>
          <w:color w:val="000000" w:themeColor="text1"/>
          <w:lang w:eastAsia="ko-KR"/>
        </w:rPr>
        <w:t xml:space="preserve"> multiple deposited </w:t>
      </w:r>
      <w:r w:rsidR="002703BB" w:rsidRPr="00D67E60">
        <w:rPr>
          <w:color w:val="000000" w:themeColor="text1"/>
          <w:lang w:eastAsia="ko-KR"/>
        </w:rPr>
        <w:t xml:space="preserve">metallic </w:t>
      </w:r>
      <w:r w:rsidR="00F73A4D" w:rsidRPr="00D67E60">
        <w:rPr>
          <w:color w:val="000000" w:themeColor="text1"/>
          <w:lang w:eastAsia="ko-KR"/>
        </w:rPr>
        <w:t>structures.</w:t>
      </w:r>
    </w:p>
    <w:p w14:paraId="6AC72A7F" w14:textId="77777777" w:rsidR="00B74378" w:rsidRPr="00B66BD5" w:rsidRDefault="00B74378" w:rsidP="00F95DFA"/>
    <w:p w14:paraId="34FD0CA6" w14:textId="284EE127" w:rsidR="009A5287" w:rsidRPr="00B66BD5" w:rsidRDefault="00DB253A" w:rsidP="009A5287">
      <w:pPr>
        <w:pStyle w:val="SMcaption"/>
      </w:pPr>
      <w:r w:rsidRPr="00B66BD5">
        <w:rPr>
          <w:noProof/>
        </w:rPr>
        <w:lastRenderedPageBreak/>
        <w:drawing>
          <wp:inline distT="0" distB="0" distL="0" distR="0" wp14:anchorId="3022ADFC" wp14:editId="60EA373C">
            <wp:extent cx="5943600" cy="4784090"/>
            <wp:effectExtent l="0" t="0" r="0" b="0"/>
            <wp:docPr id="17145058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4784090"/>
                    </a:xfrm>
                    <a:prstGeom prst="rect">
                      <a:avLst/>
                    </a:prstGeom>
                    <a:noFill/>
                    <a:ln>
                      <a:noFill/>
                    </a:ln>
                  </pic:spPr>
                </pic:pic>
              </a:graphicData>
            </a:graphic>
          </wp:inline>
        </w:drawing>
      </w:r>
    </w:p>
    <w:p w14:paraId="6F49D981" w14:textId="0A36221B" w:rsidR="00112C5B" w:rsidRPr="00B66BD5" w:rsidRDefault="00112C5B" w:rsidP="00B9440A">
      <w:pPr>
        <w:pStyle w:val="SMHeading"/>
      </w:pPr>
      <w:r w:rsidRPr="00B66BD5">
        <w:t>Fig. S</w:t>
      </w:r>
      <w:r w:rsidR="00FF4E15" w:rsidRPr="00B66BD5">
        <w:rPr>
          <w:lang w:eastAsia="ko-KR"/>
        </w:rPr>
        <w:t>1</w:t>
      </w:r>
      <w:r w:rsidR="008218C4" w:rsidRPr="00B66BD5">
        <w:t>.</w:t>
      </w:r>
    </w:p>
    <w:p w14:paraId="7F2A0CB1" w14:textId="27F76E96" w:rsidR="00477182" w:rsidRPr="00B66BD5" w:rsidRDefault="00DB253A" w:rsidP="00477182">
      <w:pPr>
        <w:pStyle w:val="SMcaption"/>
      </w:pPr>
      <w:r w:rsidRPr="00B66BD5">
        <w:rPr>
          <w:b/>
          <w:bCs/>
          <w:lang w:eastAsia="ko-KR"/>
        </w:rPr>
        <w:t xml:space="preserve">Particle deposition </w:t>
      </w:r>
      <w:r w:rsidR="0099752F" w:rsidRPr="00B66BD5">
        <w:rPr>
          <w:b/>
          <w:bCs/>
          <w:lang w:eastAsia="ko-KR"/>
        </w:rPr>
        <w:t xml:space="preserve">versus </w:t>
      </w:r>
      <w:r w:rsidRPr="00B66BD5">
        <w:rPr>
          <w:b/>
          <w:bCs/>
          <w:lang w:eastAsia="ko-KR"/>
        </w:rPr>
        <w:t xml:space="preserve">time. </w:t>
      </w:r>
      <w:r w:rsidRPr="00B66BD5">
        <w:rPr>
          <w:lang w:eastAsia="ko-KR"/>
        </w:rPr>
        <w:t>Frames</w:t>
      </w:r>
      <w:r w:rsidR="00FB602C" w:rsidRPr="00B66BD5">
        <w:rPr>
          <w:lang w:eastAsia="ko-KR"/>
        </w:rPr>
        <w:t xml:space="preserve"> are</w:t>
      </w:r>
      <w:r w:rsidRPr="00B66BD5">
        <w:rPr>
          <w:lang w:eastAsia="ko-KR"/>
        </w:rPr>
        <w:t xml:space="preserve"> captured every 5 minutes from </w:t>
      </w:r>
      <w:r w:rsidR="001C4778" w:rsidRPr="001C4778">
        <w:rPr>
          <w:rFonts w:hint="eastAsia"/>
          <w:b/>
          <w:bCs/>
          <w:lang w:eastAsia="ko-KR"/>
        </w:rPr>
        <w:t>Movie</w:t>
      </w:r>
      <w:r w:rsidR="001C4778" w:rsidRPr="001C4778">
        <w:rPr>
          <w:b/>
          <w:bCs/>
          <w:lang w:eastAsia="ko-KR"/>
        </w:rPr>
        <w:t xml:space="preserve"> </w:t>
      </w:r>
      <w:r w:rsidR="001C4778" w:rsidRPr="001C4778">
        <w:rPr>
          <w:rFonts w:hint="eastAsia"/>
          <w:b/>
          <w:bCs/>
          <w:lang w:eastAsia="ko-KR"/>
        </w:rPr>
        <w:t>S</w:t>
      </w:r>
      <w:r w:rsidRPr="001C4778">
        <w:rPr>
          <w:b/>
          <w:bCs/>
          <w:lang w:eastAsia="ko-KR"/>
        </w:rPr>
        <w:t>1</w:t>
      </w:r>
      <w:r w:rsidRPr="00B66BD5">
        <w:rPr>
          <w:lang w:eastAsia="ko-KR"/>
        </w:rPr>
        <w:t>.</w:t>
      </w:r>
    </w:p>
    <w:p w14:paraId="0B35D29F" w14:textId="77777777" w:rsidR="009A5287" w:rsidRPr="00B66BD5" w:rsidRDefault="009A5287" w:rsidP="00477182">
      <w:pPr>
        <w:pStyle w:val="SMcaption"/>
      </w:pPr>
    </w:p>
    <w:p w14:paraId="3FF03D25" w14:textId="6E191CDA" w:rsidR="00DB253A" w:rsidRPr="00B66BD5" w:rsidRDefault="00DB253A">
      <w:r w:rsidRPr="00B66BD5">
        <w:br w:type="page"/>
      </w:r>
    </w:p>
    <w:p w14:paraId="7916A0C3" w14:textId="77777777" w:rsidR="006862A6" w:rsidRPr="00B66BD5" w:rsidRDefault="006862A6"/>
    <w:p w14:paraId="67870AFF" w14:textId="75837F9D" w:rsidR="008218C4" w:rsidRPr="00B66BD5" w:rsidRDefault="00004C25" w:rsidP="00477182">
      <w:pPr>
        <w:pStyle w:val="SMcaption"/>
      </w:pPr>
      <w:r>
        <w:rPr>
          <w:noProof/>
        </w:rPr>
        <mc:AlternateContent>
          <mc:Choice Requires="wps">
            <w:drawing>
              <wp:anchor distT="0" distB="0" distL="114300" distR="114300" simplePos="0" relativeHeight="251659264" behindDoc="0" locked="0" layoutInCell="1" allowOverlap="1" wp14:anchorId="6E73EF56" wp14:editId="5C3835FE">
                <wp:simplePos x="0" y="0"/>
                <wp:positionH relativeFrom="column">
                  <wp:posOffset>4641215</wp:posOffset>
                </wp:positionH>
                <wp:positionV relativeFrom="paragraph">
                  <wp:posOffset>4429647</wp:posOffset>
                </wp:positionV>
                <wp:extent cx="576349" cy="171796"/>
                <wp:effectExtent l="0" t="0" r="0" b="0"/>
                <wp:wrapNone/>
                <wp:docPr id="253382204" name="Text Box 1"/>
                <wp:cNvGraphicFramePr/>
                <a:graphic xmlns:a="http://schemas.openxmlformats.org/drawingml/2006/main">
                  <a:graphicData uri="http://schemas.microsoft.com/office/word/2010/wordprocessingShape">
                    <wps:wsp>
                      <wps:cNvSpPr txBox="1"/>
                      <wps:spPr>
                        <a:xfrm>
                          <a:off x="0" y="0"/>
                          <a:ext cx="576349" cy="171796"/>
                        </a:xfrm>
                        <a:prstGeom prst="rect">
                          <a:avLst/>
                        </a:prstGeom>
                        <a:solidFill>
                          <a:schemeClr val="bg1"/>
                        </a:solidFill>
                        <a:ln w="6350">
                          <a:noFill/>
                        </a:ln>
                      </wps:spPr>
                      <wps:txbx>
                        <w:txbxContent>
                          <w:p w14:paraId="5C598399" w14:textId="4BD053B7" w:rsidR="00B073AB" w:rsidRPr="00B073AB" w:rsidRDefault="00B073AB">
                            <w:pPr>
                              <w:rPr>
                                <w:rFonts w:ascii="Arial" w:hAnsi="Arial" w:cs="Arial"/>
                                <w:color w:val="000000" w:themeColor="text1"/>
                                <w:sz w:val="18"/>
                                <w:szCs w:val="14"/>
                              </w:rPr>
                            </w:pPr>
                            <w:r w:rsidRPr="00B073AB">
                              <w:rPr>
                                <w:rFonts w:ascii="Arial" w:hAnsi="Arial" w:cs="Arial"/>
                                <w:color w:val="000000" w:themeColor="text1"/>
                                <w:sz w:val="18"/>
                                <w:szCs w:val="14"/>
                              </w:rPr>
                              <w:t>Time (min)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73EF56" id="_x0000_t202" coordsize="21600,21600" o:spt="202" path="m,l,21600r21600,l21600,xe">
                <v:stroke joinstyle="miter"/>
                <v:path gradientshapeok="t" o:connecttype="rect"/>
              </v:shapetype>
              <v:shape id="Text Box 1" o:spid="_x0000_s1026" type="#_x0000_t202" style="position:absolute;margin-left:365.45pt;margin-top:348.8pt;width:45.4pt;height:13.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" fillcolor="white [3212]" stroked="f" strokeweight=".5pt">
                <v:textbox inset="0,0,0,0">
                  <w:txbxContent>
                    <w:p w14:paraId="5C598399" w14:textId="4BD053B7" w:rsidR="00B073AB" w:rsidRPr="00B073AB" w:rsidRDefault="00B073AB">
                      <w:pPr>
                        <w:rPr>
                          <w:rFonts w:ascii="Arial" w:hAnsi="Arial" w:cs="Arial"/>
                          <w:color w:val="000000" w:themeColor="text1"/>
                          <w:sz w:val="18"/>
                          <w:szCs w:val="14"/>
                        </w:rPr>
                      </w:pPr>
                      <w:r w:rsidRPr="00B073AB">
                        <w:rPr>
                          <w:rFonts w:ascii="Arial" w:hAnsi="Arial" w:cs="Arial"/>
                          <w:color w:val="000000" w:themeColor="text1"/>
                          <w:sz w:val="18"/>
                          <w:szCs w:val="14"/>
                        </w:rPr>
                        <w:t>Time (min)</w:t>
                      </w:r>
                    </w:p>
                  </w:txbxContent>
                </v:textbox>
              </v:shape>
            </w:pict>
          </mc:Fallback>
        </mc:AlternateContent>
      </w:r>
      <w:r w:rsidR="00267E8B">
        <w:rPr>
          <w:noProof/>
        </w:rPr>
        <w:drawing>
          <wp:inline distT="0" distB="0" distL="0" distR="0" wp14:anchorId="6356F127" wp14:editId="2E4503E5">
            <wp:extent cx="5932805" cy="4572000"/>
            <wp:effectExtent l="0" t="0" r="0" b="0"/>
            <wp:docPr id="14086568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32805" cy="4572000"/>
                    </a:xfrm>
                    <a:prstGeom prst="rect">
                      <a:avLst/>
                    </a:prstGeom>
                    <a:noFill/>
                    <a:ln>
                      <a:noFill/>
                    </a:ln>
                  </pic:spPr>
                </pic:pic>
              </a:graphicData>
            </a:graphic>
          </wp:inline>
        </w:drawing>
      </w:r>
    </w:p>
    <w:p w14:paraId="6E82B8A8" w14:textId="5CE9197C" w:rsidR="006862A6" w:rsidRPr="00B66BD5" w:rsidRDefault="006862A6" w:rsidP="006862A6">
      <w:pPr>
        <w:pStyle w:val="SMHeading"/>
      </w:pPr>
      <w:commentRangeStart w:id="5"/>
      <w:r w:rsidRPr="00B66BD5">
        <w:t xml:space="preserve">Fig. </w:t>
      </w:r>
      <w:r w:rsidR="001C4778" w:rsidRPr="00B66BD5">
        <w:t>S</w:t>
      </w:r>
      <w:r w:rsidR="001C4778">
        <w:rPr>
          <w:rFonts w:hint="eastAsia"/>
          <w:lang w:eastAsia="ko-KR"/>
        </w:rPr>
        <w:t>2</w:t>
      </w:r>
      <w:r w:rsidRPr="00B66BD5">
        <w:t>.</w:t>
      </w:r>
      <w:commentRangeEnd w:id="5"/>
      <w:r w:rsidR="005A3B79" w:rsidRPr="00B66BD5">
        <w:rPr>
          <w:rStyle w:val="CommentReference"/>
          <w:sz w:val="24"/>
          <w:szCs w:val="24"/>
        </w:rPr>
        <w:commentReference w:id="5"/>
      </w:r>
    </w:p>
    <w:p w14:paraId="2CB2F372" w14:textId="524ECD3D" w:rsidR="006862A6" w:rsidRPr="00B66BD5" w:rsidRDefault="00723CB3" w:rsidP="00065AF3">
      <w:pPr>
        <w:pStyle w:val="SMcaption"/>
        <w:jc w:val="both"/>
      </w:pPr>
      <w:r w:rsidRPr="00723CB3">
        <w:rPr>
          <w:rFonts w:hint="eastAsia"/>
          <w:b/>
          <w:bCs/>
          <w:lang w:eastAsia="ko-KR"/>
        </w:rPr>
        <w:t>Positive</w:t>
      </w:r>
      <w:r w:rsidR="00D67E60">
        <w:rPr>
          <w:b/>
          <w:bCs/>
          <w:lang w:eastAsia="ko-KR"/>
        </w:rPr>
        <w:t>-charge functionalized</w:t>
      </w:r>
      <w:r w:rsidR="00DF79C8">
        <w:rPr>
          <w:rFonts w:hint="eastAsia"/>
          <w:b/>
          <w:bCs/>
          <w:lang w:eastAsia="ko-KR"/>
        </w:rPr>
        <w:t xml:space="preserve"> </w:t>
      </w:r>
      <w:r w:rsidRPr="00723CB3">
        <w:rPr>
          <w:rFonts w:hint="eastAsia"/>
          <w:b/>
          <w:bCs/>
          <w:lang w:eastAsia="ko-KR"/>
        </w:rPr>
        <w:t xml:space="preserve">PS </w:t>
      </w:r>
      <w:r w:rsidR="00D67E60">
        <w:rPr>
          <w:b/>
          <w:bCs/>
          <w:lang w:eastAsia="ko-KR"/>
        </w:rPr>
        <w:t>nano</w:t>
      </w:r>
      <w:r w:rsidRPr="00723CB3">
        <w:rPr>
          <w:rFonts w:hint="eastAsia"/>
          <w:b/>
          <w:bCs/>
          <w:lang w:eastAsia="ko-KR"/>
        </w:rPr>
        <w:t xml:space="preserve">spheres and </w:t>
      </w:r>
      <w:r w:rsidR="00D67E60">
        <w:rPr>
          <w:b/>
          <w:bCs/>
          <w:lang w:eastAsia="ko-KR"/>
        </w:rPr>
        <w:t>the deposition</w:t>
      </w:r>
      <w:r w:rsidRPr="00723CB3">
        <w:rPr>
          <w:rFonts w:hint="eastAsia"/>
          <w:b/>
          <w:bCs/>
          <w:lang w:eastAsia="ko-KR"/>
        </w:rPr>
        <w:t xml:space="preserve"> </w:t>
      </w:r>
      <w:r w:rsidR="00D67E60">
        <w:rPr>
          <w:b/>
          <w:bCs/>
          <w:lang w:eastAsia="ko-KR"/>
        </w:rPr>
        <w:t>performance</w:t>
      </w:r>
      <w:r w:rsidRPr="00723CB3">
        <w:rPr>
          <w:rFonts w:hint="eastAsia"/>
          <w:b/>
          <w:bCs/>
          <w:lang w:eastAsia="ko-KR"/>
        </w:rPr>
        <w:t>.</w:t>
      </w:r>
      <w:r w:rsidRPr="00723CB3">
        <w:rPr>
          <w:rFonts w:hint="eastAsia"/>
          <w:lang w:eastAsia="ko-KR"/>
        </w:rPr>
        <w:t xml:space="preserve"> </w:t>
      </w:r>
      <w:r w:rsidR="004955F6" w:rsidRPr="00723CB3">
        <w:rPr>
          <w:lang w:eastAsia="ko-KR"/>
        </w:rPr>
        <w:t>(</w:t>
      </w:r>
      <w:r w:rsidR="004955F6" w:rsidRPr="00B66BD5">
        <w:rPr>
          <w:lang w:eastAsia="ko-KR"/>
        </w:rPr>
        <w:t xml:space="preserve">A) </w:t>
      </w:r>
      <w:r w:rsidR="007B1CA0">
        <w:rPr>
          <w:lang w:eastAsia="ko-KR"/>
        </w:rPr>
        <w:t>M</w:t>
      </w:r>
      <w:r w:rsidR="007B1CA0" w:rsidRPr="00B66BD5">
        <w:rPr>
          <w:lang w:eastAsia="ko-KR"/>
        </w:rPr>
        <w:t xml:space="preserve">easurement </w:t>
      </w:r>
      <w:r w:rsidR="007B1CA0">
        <w:rPr>
          <w:lang w:eastAsia="ko-KR"/>
        </w:rPr>
        <w:t>show</w:t>
      </w:r>
      <w:r w:rsidR="00727D10">
        <w:rPr>
          <w:lang w:eastAsia="ko-KR"/>
        </w:rPr>
        <w:t>s</w:t>
      </w:r>
      <w:r w:rsidR="007B1CA0">
        <w:rPr>
          <w:lang w:eastAsia="ko-KR"/>
        </w:rPr>
        <w:t xml:space="preserve"> </w:t>
      </w:r>
      <w:r w:rsidR="00705319">
        <w:rPr>
          <w:lang w:eastAsia="ko-KR"/>
        </w:rPr>
        <w:t xml:space="preserve">the </w:t>
      </w:r>
      <w:r w:rsidR="007B1CA0" w:rsidRPr="00B66BD5">
        <w:rPr>
          <w:lang w:eastAsia="ko-KR"/>
        </w:rPr>
        <w:t xml:space="preserve">Zeta potential </w:t>
      </w:r>
      <w:r w:rsidR="007B1CA0">
        <w:rPr>
          <w:lang w:eastAsia="ko-KR"/>
        </w:rPr>
        <w:t>of</w:t>
      </w:r>
      <w:r w:rsidR="00705319">
        <w:rPr>
          <w:lang w:eastAsia="ko-KR"/>
        </w:rPr>
        <w:t xml:space="preserve"> </w:t>
      </w:r>
      <w:r w:rsidR="00705319" w:rsidRPr="00B66BD5">
        <w:rPr>
          <w:lang w:eastAsia="ko-KR"/>
        </w:rPr>
        <w:t>positively-functionalized PS spheres</w:t>
      </w:r>
      <w:r w:rsidR="00705319">
        <w:rPr>
          <w:lang w:eastAsia="ko-KR"/>
        </w:rPr>
        <w:t xml:space="preserve"> as</w:t>
      </w:r>
      <w:r w:rsidR="007B1CA0">
        <w:rPr>
          <w:lang w:eastAsia="ko-KR"/>
        </w:rPr>
        <w:t xml:space="preserve"> 69.6</w:t>
      </w:r>
      <w:r w:rsidR="001C4778">
        <w:rPr>
          <w:rFonts w:hint="eastAsia"/>
          <w:lang w:eastAsia="ko-KR"/>
        </w:rPr>
        <w:t xml:space="preserve"> m</w:t>
      </w:r>
      <w:r w:rsidR="007B1CA0">
        <w:rPr>
          <w:lang w:eastAsia="ko-KR"/>
        </w:rPr>
        <w:t>V</w:t>
      </w:r>
      <w:r w:rsidR="004955F6" w:rsidRPr="00B66BD5">
        <w:rPr>
          <w:lang w:eastAsia="ko-KR"/>
        </w:rPr>
        <w:t xml:space="preserve">. </w:t>
      </w:r>
      <w:r w:rsidR="00FB602C" w:rsidRPr="00B66BD5">
        <w:rPr>
          <w:lang w:eastAsia="ko-KR"/>
        </w:rPr>
        <w:t>(</w:t>
      </w:r>
      <w:r w:rsidR="004955F6" w:rsidRPr="00B66BD5">
        <w:rPr>
          <w:lang w:eastAsia="ko-KR"/>
        </w:rPr>
        <w:t>B</w:t>
      </w:r>
      <w:r w:rsidR="00FB602C" w:rsidRPr="00B66BD5">
        <w:rPr>
          <w:lang w:eastAsia="ko-KR"/>
        </w:rPr>
        <w:t xml:space="preserve">) </w:t>
      </w:r>
      <w:r w:rsidR="00720016">
        <w:rPr>
          <w:lang w:eastAsia="ko-KR"/>
        </w:rPr>
        <w:t>Fluorescent i</w:t>
      </w:r>
      <w:r w:rsidR="00CC3300" w:rsidRPr="00B66BD5">
        <w:rPr>
          <w:lang w:eastAsia="ko-KR"/>
        </w:rPr>
        <w:t xml:space="preserve">mage of a rose </w:t>
      </w:r>
      <w:r w:rsidR="002E4FFB">
        <w:rPr>
          <w:lang w:eastAsia="ko-KR"/>
        </w:rPr>
        <w:t>formed</w:t>
      </w:r>
      <w:r w:rsidR="002E4FFB" w:rsidRPr="00B66BD5">
        <w:rPr>
          <w:lang w:eastAsia="ko-KR"/>
        </w:rPr>
        <w:t xml:space="preserve"> </w:t>
      </w:r>
      <w:r w:rsidR="00CC3300" w:rsidRPr="00B66BD5">
        <w:rPr>
          <w:lang w:eastAsia="ko-KR"/>
        </w:rPr>
        <w:t xml:space="preserve">by </w:t>
      </w:r>
      <w:r w:rsidR="00D038CF" w:rsidRPr="00B66BD5">
        <w:rPr>
          <w:lang w:eastAsia="ko-KR"/>
        </w:rPr>
        <w:t xml:space="preserve">positively-charged </w:t>
      </w:r>
      <w:r w:rsidR="00FB602C" w:rsidRPr="00B66BD5">
        <w:rPr>
          <w:lang w:eastAsia="ko-KR"/>
        </w:rPr>
        <w:t>particle</w:t>
      </w:r>
      <w:r w:rsidR="00B14543" w:rsidRPr="00B66BD5">
        <w:rPr>
          <w:lang w:eastAsia="ko-KR"/>
        </w:rPr>
        <w:t>s</w:t>
      </w:r>
      <w:r w:rsidR="002E4FFB">
        <w:rPr>
          <w:lang w:eastAsia="ko-KR"/>
        </w:rPr>
        <w:t xml:space="preserve"> patterned</w:t>
      </w:r>
      <w:r w:rsidR="00FB602C" w:rsidRPr="00B66BD5">
        <w:rPr>
          <w:lang w:eastAsia="ko-KR"/>
        </w:rPr>
        <w:t xml:space="preserve"> on a PDDA-treated </w:t>
      </w:r>
      <w:r w:rsidR="00FB602C" w:rsidRPr="001C4778">
        <w:rPr>
          <w:lang w:eastAsia="ko-KR"/>
        </w:rPr>
        <w:t>surface. (</w:t>
      </w:r>
      <w:r w:rsidR="004955F6" w:rsidRPr="001C4778">
        <w:rPr>
          <w:lang w:eastAsia="ko-KR"/>
        </w:rPr>
        <w:t>C</w:t>
      </w:r>
      <w:r w:rsidR="00FB602C" w:rsidRPr="001C4778">
        <w:rPr>
          <w:lang w:eastAsia="ko-KR"/>
        </w:rPr>
        <w:t>)</w:t>
      </w:r>
      <w:r w:rsidR="0074505B" w:rsidRPr="001C4778">
        <w:rPr>
          <w:lang w:eastAsia="ko-KR"/>
        </w:rPr>
        <w:t xml:space="preserve"> </w:t>
      </w:r>
      <w:r w:rsidR="002E4FFB" w:rsidRPr="001C4778">
        <w:rPr>
          <w:lang w:eastAsia="ko-KR"/>
        </w:rPr>
        <w:t xml:space="preserve">Patterns of nanospheres </w:t>
      </w:r>
      <w:r w:rsidR="0074505B" w:rsidRPr="001C4778">
        <w:rPr>
          <w:lang w:eastAsia="ko-KR"/>
        </w:rPr>
        <w:t>deposited at 3</w:t>
      </w:r>
      <w:r w:rsidR="00F074A0">
        <w:rPr>
          <w:rFonts w:hint="eastAsia"/>
          <w:lang w:eastAsia="ko-KR"/>
        </w:rPr>
        <w:t xml:space="preserve"> m</w:t>
      </w:r>
      <w:r w:rsidR="005A3B79">
        <w:rPr>
          <w:lang w:eastAsia="ko-KR"/>
        </w:rPr>
        <w:t>in</w:t>
      </w:r>
      <w:r w:rsidR="0074505B" w:rsidRPr="001C4778">
        <w:rPr>
          <w:lang w:eastAsia="ko-KR"/>
        </w:rPr>
        <w:t xml:space="preserve"> intervals u</w:t>
      </w:r>
      <w:r w:rsidR="00FB602C" w:rsidRPr="001C4778">
        <w:rPr>
          <w:lang w:eastAsia="ko-KR"/>
        </w:rPr>
        <w:t xml:space="preserve">nder </w:t>
      </w:r>
      <w:r w:rsidR="00776FAD" w:rsidRPr="001C4778">
        <w:rPr>
          <w:lang w:eastAsia="ko-KR"/>
        </w:rPr>
        <w:t xml:space="preserve">a </w:t>
      </w:r>
      <w:r w:rsidR="0074505B" w:rsidRPr="001C4778">
        <w:rPr>
          <w:lang w:eastAsia="ko-KR"/>
        </w:rPr>
        <w:t>same</w:t>
      </w:r>
      <w:r w:rsidR="00FB602C" w:rsidRPr="001C4778">
        <w:rPr>
          <w:lang w:eastAsia="ko-KR"/>
        </w:rPr>
        <w:t xml:space="preserve"> AC electric field</w:t>
      </w:r>
      <w:r w:rsidR="002E4FFB" w:rsidRPr="001C4778">
        <w:rPr>
          <w:lang w:eastAsia="ko-KR"/>
        </w:rPr>
        <w:t xml:space="preserve"> (</w:t>
      </w:r>
      <w:r w:rsidR="002E4FFB" w:rsidRPr="001C4778">
        <w:rPr>
          <w:i/>
          <w:iCs/>
          <w:szCs w:val="24"/>
        </w:rPr>
        <w:t>E</w:t>
      </w:r>
      <w:r w:rsidR="002E4FFB" w:rsidRPr="001C4778">
        <w:rPr>
          <w:szCs w:val="24"/>
        </w:rPr>
        <w:t xml:space="preserve">-field: 12 Vpp, 1.5 kHz, 200 ms, </w:t>
      </w:r>
      <w:r w:rsidR="001C4778" w:rsidRPr="001C4778">
        <w:rPr>
          <w:rFonts w:hint="eastAsia"/>
          <w:szCs w:val="24"/>
          <w:lang w:eastAsia="ko-KR"/>
        </w:rPr>
        <w:t xml:space="preserve">1 </w:t>
      </w:r>
      <w:r w:rsidR="002E4FFB" w:rsidRPr="001C4778">
        <w:rPr>
          <w:szCs w:val="24"/>
        </w:rPr>
        <w:t>pulse</w:t>
      </w:r>
      <w:r w:rsidR="002E4FFB" w:rsidRPr="001C4778">
        <w:rPr>
          <w:lang w:eastAsia="ko-KR"/>
        </w:rPr>
        <w:t>)</w:t>
      </w:r>
      <w:r w:rsidR="00776FAD" w:rsidRPr="001C4778">
        <w:rPr>
          <w:lang w:eastAsia="ko-KR"/>
        </w:rPr>
        <w:t xml:space="preserve">. (D) </w:t>
      </w:r>
      <w:r w:rsidR="002E4FFB" w:rsidRPr="001C4778">
        <w:rPr>
          <w:lang w:eastAsia="ko-KR"/>
        </w:rPr>
        <w:t>T</w:t>
      </w:r>
      <w:r w:rsidR="00776FAD" w:rsidRPr="001C4778">
        <w:rPr>
          <w:lang w:eastAsia="ko-KR"/>
        </w:rPr>
        <w:t xml:space="preserve">he </w:t>
      </w:r>
      <w:r w:rsidR="001058DB" w:rsidRPr="001C4778">
        <w:rPr>
          <w:lang w:eastAsia="ko-KR"/>
        </w:rPr>
        <w:t>corresponding</w:t>
      </w:r>
      <w:r w:rsidR="001058DB" w:rsidRPr="00B66BD5">
        <w:rPr>
          <w:lang w:eastAsia="ko-KR"/>
        </w:rPr>
        <w:t xml:space="preserve"> </w:t>
      </w:r>
      <w:r w:rsidR="001058DB">
        <w:rPr>
          <w:lang w:eastAsia="ko-KR"/>
        </w:rPr>
        <w:t>p</w:t>
      </w:r>
      <w:r w:rsidR="001058DB" w:rsidRPr="00B66BD5">
        <w:rPr>
          <w:lang w:eastAsia="ko-KR"/>
        </w:rPr>
        <w:t xml:space="preserve">article </w:t>
      </w:r>
      <w:r w:rsidR="0074505B" w:rsidRPr="00B66BD5">
        <w:rPr>
          <w:lang w:eastAsia="ko-KR"/>
        </w:rPr>
        <w:t>density</w:t>
      </w:r>
      <w:r w:rsidR="001058DB">
        <w:rPr>
          <w:lang w:eastAsia="ko-KR"/>
        </w:rPr>
        <w:t xml:space="preserve"> </w:t>
      </w:r>
      <w:r w:rsidR="0074505B" w:rsidRPr="00B66BD5">
        <w:rPr>
          <w:lang w:eastAsia="ko-KR"/>
        </w:rPr>
        <w:t>increases</w:t>
      </w:r>
      <w:r w:rsidR="00FB602C" w:rsidRPr="00B66BD5">
        <w:rPr>
          <w:lang w:eastAsia="ko-KR"/>
        </w:rPr>
        <w:t xml:space="preserve"> </w:t>
      </w:r>
      <w:r w:rsidR="0074505B" w:rsidRPr="00B66BD5">
        <w:rPr>
          <w:lang w:eastAsia="ko-KR"/>
        </w:rPr>
        <w:t>with</w:t>
      </w:r>
      <w:r w:rsidR="00FB602C" w:rsidRPr="00B66BD5">
        <w:rPr>
          <w:lang w:eastAsia="ko-KR"/>
        </w:rPr>
        <w:t xml:space="preserve"> time</w:t>
      </w:r>
      <w:r w:rsidR="000A125F">
        <w:rPr>
          <w:lang w:eastAsia="ko-KR"/>
        </w:rPr>
        <w:t xml:space="preserve"> immersion in electrolyte solution after </w:t>
      </w:r>
      <w:r w:rsidR="005A3B79">
        <w:rPr>
          <w:lang w:eastAsia="ko-KR"/>
        </w:rPr>
        <w:t xml:space="preserve">the </w:t>
      </w:r>
      <w:r w:rsidR="000A125F" w:rsidRPr="00004C25">
        <w:rPr>
          <w:i/>
          <w:iCs/>
          <w:lang w:eastAsia="ko-KR"/>
        </w:rPr>
        <w:t>E</w:t>
      </w:r>
      <w:r w:rsidR="000A125F">
        <w:rPr>
          <w:lang w:eastAsia="ko-KR"/>
        </w:rPr>
        <w:t>-field is turned off</w:t>
      </w:r>
      <w:r w:rsidR="00FB602C" w:rsidRPr="00B66BD5">
        <w:rPr>
          <w:lang w:eastAsia="ko-KR"/>
        </w:rPr>
        <w:t>.</w:t>
      </w:r>
      <w:r w:rsidR="00D038CF" w:rsidRPr="00B66BD5">
        <w:rPr>
          <w:lang w:eastAsia="ko-KR"/>
        </w:rPr>
        <w:t xml:space="preserve"> </w:t>
      </w:r>
    </w:p>
    <w:p w14:paraId="69691A99" w14:textId="77777777" w:rsidR="0003076B" w:rsidRPr="00B66BD5" w:rsidRDefault="0003076B">
      <w:r w:rsidRPr="00B66BD5">
        <w:br w:type="page"/>
      </w:r>
    </w:p>
    <w:p w14:paraId="697C16FF" w14:textId="684F7DBC" w:rsidR="0003076B" w:rsidRPr="00B66BD5" w:rsidRDefault="00267E8B" w:rsidP="0003076B">
      <w:pPr>
        <w:pStyle w:val="SMcaption"/>
      </w:pPr>
      <w:r>
        <w:rPr>
          <w:noProof/>
        </w:rPr>
        <w:lastRenderedPageBreak/>
        <w:drawing>
          <wp:inline distT="0" distB="0" distL="0" distR="0" wp14:anchorId="400EC50D" wp14:editId="7014AE81">
            <wp:extent cx="5943600" cy="2753995"/>
            <wp:effectExtent l="0" t="0" r="0" b="8255"/>
            <wp:docPr id="6407012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3600" cy="2753995"/>
                    </a:xfrm>
                    <a:prstGeom prst="rect">
                      <a:avLst/>
                    </a:prstGeom>
                    <a:noFill/>
                    <a:ln>
                      <a:noFill/>
                    </a:ln>
                  </pic:spPr>
                </pic:pic>
              </a:graphicData>
            </a:graphic>
          </wp:inline>
        </w:drawing>
      </w:r>
    </w:p>
    <w:p w14:paraId="588B24E1" w14:textId="115DD73E" w:rsidR="0003076B" w:rsidRPr="00B66BD5" w:rsidRDefault="0003076B" w:rsidP="0003076B">
      <w:pPr>
        <w:pStyle w:val="SMHeading"/>
      </w:pPr>
      <w:r w:rsidRPr="00B66BD5">
        <w:t xml:space="preserve">Fig. </w:t>
      </w:r>
      <w:r w:rsidR="008F71E6" w:rsidRPr="00B66BD5">
        <w:t>S</w:t>
      </w:r>
      <w:r w:rsidR="008F71E6">
        <w:rPr>
          <w:rFonts w:hint="eastAsia"/>
          <w:lang w:eastAsia="ko-KR"/>
        </w:rPr>
        <w:t>3</w:t>
      </w:r>
      <w:r w:rsidRPr="00B66BD5">
        <w:t>.</w:t>
      </w:r>
    </w:p>
    <w:p w14:paraId="6D12A952" w14:textId="08FCCCFA" w:rsidR="0003076B" w:rsidRPr="00B66BD5" w:rsidRDefault="0048528F" w:rsidP="0003076B">
      <w:pPr>
        <w:jc w:val="both"/>
        <w:rPr>
          <w:lang w:eastAsia="ko-KR"/>
        </w:rPr>
      </w:pPr>
      <w:r>
        <w:rPr>
          <w:rFonts w:hint="eastAsia"/>
          <w:b/>
          <w:bCs/>
          <w:lang w:eastAsia="ko-KR"/>
        </w:rPr>
        <w:t>PVP</w:t>
      </w:r>
      <w:r w:rsidRPr="00723CB3">
        <w:rPr>
          <w:rFonts w:hint="eastAsia"/>
          <w:b/>
          <w:bCs/>
          <w:lang w:eastAsia="ko-KR"/>
        </w:rPr>
        <w:t xml:space="preserve"> functionaliz</w:t>
      </w:r>
      <w:r w:rsidR="00D67E60">
        <w:rPr>
          <w:b/>
          <w:bCs/>
          <w:lang w:eastAsia="ko-KR"/>
        </w:rPr>
        <w:t xml:space="preserve">ed </w:t>
      </w:r>
      <w:r w:rsidRPr="00723CB3">
        <w:rPr>
          <w:rFonts w:hint="eastAsia"/>
          <w:b/>
          <w:bCs/>
          <w:lang w:eastAsia="ko-KR"/>
        </w:rPr>
        <w:t xml:space="preserve">PS </w:t>
      </w:r>
      <w:r w:rsidR="00D67E60">
        <w:rPr>
          <w:b/>
          <w:bCs/>
          <w:lang w:eastAsia="ko-KR"/>
        </w:rPr>
        <w:t>nano</w:t>
      </w:r>
      <w:r w:rsidRPr="00723CB3">
        <w:rPr>
          <w:rFonts w:hint="eastAsia"/>
          <w:b/>
          <w:bCs/>
          <w:lang w:eastAsia="ko-KR"/>
        </w:rPr>
        <w:t xml:space="preserve">spheres and their </w:t>
      </w:r>
      <w:r w:rsidR="00D67E60">
        <w:rPr>
          <w:b/>
          <w:bCs/>
          <w:lang w:eastAsia="ko-KR"/>
        </w:rPr>
        <w:t>deposition performance</w:t>
      </w:r>
      <w:r w:rsidRPr="00723CB3">
        <w:rPr>
          <w:rFonts w:hint="eastAsia"/>
          <w:b/>
          <w:bCs/>
          <w:lang w:eastAsia="ko-KR"/>
        </w:rPr>
        <w:t>.</w:t>
      </w:r>
      <w:r w:rsidRPr="00723CB3">
        <w:rPr>
          <w:rFonts w:hint="eastAsia"/>
          <w:lang w:eastAsia="ko-KR"/>
        </w:rPr>
        <w:t xml:space="preserve"> </w:t>
      </w:r>
      <w:r w:rsidR="0003076B" w:rsidRPr="00B66BD5">
        <w:rPr>
          <w:lang w:eastAsia="ko-KR"/>
        </w:rPr>
        <w:t>Zeta potential measurements of fluorescent PS spheres (A) before (</w:t>
      </w:r>
      <w:r w:rsidR="00F074A0">
        <w:rPr>
          <w:rFonts w:hint="eastAsia"/>
          <w:lang w:eastAsia="ko-KR"/>
        </w:rPr>
        <w:t>Z</w:t>
      </w:r>
      <w:r w:rsidR="001D6718">
        <w:rPr>
          <w:lang w:eastAsia="ko-KR"/>
        </w:rPr>
        <w:t xml:space="preserve">eta potential: </w:t>
      </w:r>
      <w:r w:rsidR="0003076B" w:rsidRPr="00B66BD5">
        <w:rPr>
          <w:lang w:eastAsia="ko-KR"/>
        </w:rPr>
        <w:t>-41.9 mV) and (B) after PVP functionalization</w:t>
      </w:r>
      <w:r w:rsidR="001D6718">
        <w:rPr>
          <w:lang w:eastAsia="ko-KR"/>
        </w:rPr>
        <w:t xml:space="preserve"> </w:t>
      </w:r>
      <w:r w:rsidR="001D6718" w:rsidRPr="00B66BD5">
        <w:rPr>
          <w:lang w:eastAsia="ko-KR"/>
        </w:rPr>
        <w:t>(</w:t>
      </w:r>
      <w:r w:rsidR="00F074A0">
        <w:rPr>
          <w:rFonts w:hint="eastAsia"/>
          <w:lang w:eastAsia="ko-KR"/>
        </w:rPr>
        <w:t>Z</w:t>
      </w:r>
      <w:r w:rsidR="001D6718">
        <w:rPr>
          <w:lang w:eastAsia="ko-KR"/>
        </w:rPr>
        <w:t xml:space="preserve">eta potential: </w:t>
      </w:r>
      <w:r w:rsidR="001D6718" w:rsidRPr="00B66BD5">
        <w:rPr>
          <w:lang w:eastAsia="ko-KR"/>
        </w:rPr>
        <w:t>-13.4 mV)</w:t>
      </w:r>
      <w:r w:rsidR="0003076B" w:rsidRPr="00B66BD5">
        <w:rPr>
          <w:lang w:eastAsia="ko-KR"/>
        </w:rPr>
        <w:t>. (C) The use of PVP-functionalized PS spheres</w:t>
      </w:r>
      <w:r w:rsidR="001D62EF" w:rsidRPr="00B66BD5">
        <w:rPr>
          <w:lang w:eastAsia="ko-KR"/>
        </w:rPr>
        <w:t xml:space="preserve"> </w:t>
      </w:r>
      <w:r w:rsidR="001D6718">
        <w:rPr>
          <w:lang w:eastAsia="ko-KR"/>
        </w:rPr>
        <w:t>with</w:t>
      </w:r>
      <w:r w:rsidR="001D6718" w:rsidRPr="00B66BD5">
        <w:rPr>
          <w:lang w:eastAsia="ko-KR"/>
        </w:rPr>
        <w:t xml:space="preserve"> </w:t>
      </w:r>
      <w:r w:rsidR="001D6718">
        <w:rPr>
          <w:lang w:eastAsia="ko-KR"/>
        </w:rPr>
        <w:t>greatly</w:t>
      </w:r>
      <w:r w:rsidR="001D6718" w:rsidRPr="00B66BD5">
        <w:rPr>
          <w:lang w:eastAsia="ko-KR"/>
        </w:rPr>
        <w:t xml:space="preserve"> </w:t>
      </w:r>
      <w:r w:rsidR="001D62EF" w:rsidRPr="00B66BD5">
        <w:rPr>
          <w:lang w:eastAsia="ko-KR"/>
        </w:rPr>
        <w:t>reduced zeta potential</w:t>
      </w:r>
      <w:r w:rsidR="0003076B" w:rsidRPr="00B66BD5">
        <w:rPr>
          <w:lang w:eastAsia="ko-KR"/>
        </w:rPr>
        <w:t xml:space="preserve"> leads to poor patterning</w:t>
      </w:r>
      <w:r w:rsidR="009A5376">
        <w:rPr>
          <w:lang w:eastAsia="ko-KR"/>
        </w:rPr>
        <w:t>.</w:t>
      </w:r>
      <w:r w:rsidR="001D6718">
        <w:rPr>
          <w:lang w:eastAsia="ko-KR"/>
        </w:rPr>
        <w:t xml:space="preserve"> </w:t>
      </w:r>
      <w:r w:rsidR="00F074A0" w:rsidRPr="00F074A0">
        <w:rPr>
          <w:lang w:eastAsia="ko-KR"/>
        </w:rPr>
        <w:t>This stems from the nanospheres</w:t>
      </w:r>
      <w:r w:rsidR="00F074A0">
        <w:rPr>
          <w:lang w:eastAsia="ko-KR"/>
        </w:rPr>
        <w:t>’</w:t>
      </w:r>
      <w:r w:rsidR="00F074A0" w:rsidRPr="00F074A0">
        <w:rPr>
          <w:lang w:eastAsia="ko-KR"/>
        </w:rPr>
        <w:t xml:space="preserve"> low zeta potential, which reduces deposition in the activated areas and significantly lowers contrast with the background.</w:t>
      </w:r>
      <w:r w:rsidR="005A3B79">
        <w:rPr>
          <w:lang w:eastAsia="ko-KR"/>
        </w:rPr>
        <w:t xml:space="preserve"> </w:t>
      </w:r>
      <w:r w:rsidR="0003076B" w:rsidRPr="00B66BD5">
        <w:rPr>
          <w:lang w:eastAsia="ko-KR"/>
        </w:rPr>
        <w:t>The result</w:t>
      </w:r>
      <w:r w:rsidR="009A5376">
        <w:rPr>
          <w:lang w:eastAsia="ko-KR"/>
        </w:rPr>
        <w:t>s</w:t>
      </w:r>
      <w:r w:rsidR="0003076B" w:rsidRPr="00B66BD5">
        <w:rPr>
          <w:lang w:eastAsia="ko-KR"/>
        </w:rPr>
        <w:t xml:space="preserve"> further support the electrostatic </w:t>
      </w:r>
      <w:r w:rsidR="00B955E0">
        <w:rPr>
          <w:lang w:eastAsia="ko-KR"/>
        </w:rPr>
        <w:t xml:space="preserve">nature of the </w:t>
      </w:r>
      <w:r w:rsidR="0003076B" w:rsidRPr="00B66BD5">
        <w:rPr>
          <w:lang w:eastAsia="ko-KR"/>
        </w:rPr>
        <w:t>assembly.</w:t>
      </w:r>
    </w:p>
    <w:p w14:paraId="3D4A71E5" w14:textId="38B7F815" w:rsidR="00065AF3" w:rsidRPr="00B66BD5" w:rsidRDefault="00065AF3" w:rsidP="00226457">
      <w:pPr>
        <w:rPr>
          <w:lang w:eastAsia="ko-KR"/>
        </w:rPr>
      </w:pPr>
      <w:r w:rsidRPr="00B66BD5">
        <w:br w:type="page"/>
      </w:r>
    </w:p>
    <w:p w14:paraId="5D16D99C" w14:textId="6C333D5F" w:rsidR="00B51825" w:rsidRPr="00B66BD5" w:rsidRDefault="00267E8B" w:rsidP="00065AF3">
      <w:pPr>
        <w:pStyle w:val="SMcaption"/>
      </w:pPr>
      <w:r>
        <w:rPr>
          <w:noProof/>
        </w:rPr>
        <w:lastRenderedPageBreak/>
        <w:drawing>
          <wp:inline distT="0" distB="0" distL="0" distR="0" wp14:anchorId="6568C2E6" wp14:editId="7D34DD24">
            <wp:extent cx="5937885" cy="2389505"/>
            <wp:effectExtent l="0" t="0" r="5715" b="0"/>
            <wp:docPr id="111503466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37885" cy="2389505"/>
                    </a:xfrm>
                    <a:prstGeom prst="rect">
                      <a:avLst/>
                    </a:prstGeom>
                    <a:noFill/>
                    <a:ln>
                      <a:noFill/>
                    </a:ln>
                  </pic:spPr>
                </pic:pic>
              </a:graphicData>
            </a:graphic>
          </wp:inline>
        </w:drawing>
      </w:r>
    </w:p>
    <w:p w14:paraId="1DC854BA" w14:textId="64CAC579" w:rsidR="00065AF3" w:rsidRPr="00B66BD5" w:rsidRDefault="00065AF3" w:rsidP="00065AF3">
      <w:pPr>
        <w:pStyle w:val="SMHeading"/>
      </w:pPr>
      <w:r w:rsidRPr="00B66BD5">
        <w:t xml:space="preserve">Fig. </w:t>
      </w:r>
      <w:r w:rsidR="008F71E6" w:rsidRPr="00B66BD5">
        <w:t>S</w:t>
      </w:r>
      <w:r w:rsidR="008F71E6">
        <w:rPr>
          <w:rFonts w:hint="eastAsia"/>
          <w:lang w:eastAsia="ko-KR"/>
        </w:rPr>
        <w:t>4</w:t>
      </w:r>
      <w:r w:rsidRPr="00B66BD5">
        <w:t>.</w:t>
      </w:r>
    </w:p>
    <w:p w14:paraId="2E96C024" w14:textId="10A5C474" w:rsidR="00065AF3" w:rsidRPr="00B66BD5" w:rsidRDefault="00D67E60" w:rsidP="00506789">
      <w:pPr>
        <w:pStyle w:val="SMcaption"/>
        <w:jc w:val="both"/>
        <w:rPr>
          <w:lang w:eastAsia="ko-KR"/>
        </w:rPr>
      </w:pPr>
      <w:r>
        <w:rPr>
          <w:b/>
          <w:bCs/>
          <w:lang w:eastAsia="ko-KR"/>
        </w:rPr>
        <w:t>F</w:t>
      </w:r>
      <w:r w:rsidR="00723CB3" w:rsidRPr="00B66BD5">
        <w:rPr>
          <w:b/>
          <w:bCs/>
          <w:lang w:eastAsia="ko-KR"/>
        </w:rPr>
        <w:t xml:space="preserve">easibility </w:t>
      </w:r>
      <w:r>
        <w:rPr>
          <w:b/>
          <w:bCs/>
          <w:lang w:eastAsia="ko-KR"/>
        </w:rPr>
        <w:t>of d</w:t>
      </w:r>
      <w:r>
        <w:rPr>
          <w:rFonts w:hint="eastAsia"/>
          <w:b/>
          <w:bCs/>
          <w:lang w:eastAsia="ko-KR"/>
        </w:rPr>
        <w:t xml:space="preserve">eposition </w:t>
      </w:r>
      <w:r w:rsidR="00C303BD" w:rsidRPr="00B66BD5">
        <w:rPr>
          <w:b/>
          <w:bCs/>
          <w:lang w:eastAsia="ko-KR"/>
        </w:rPr>
        <w:t>on electrically conducting surfaces.</w:t>
      </w:r>
      <w:r w:rsidR="00C303BD" w:rsidRPr="00B66BD5">
        <w:rPr>
          <w:lang w:eastAsia="ko-KR"/>
        </w:rPr>
        <w:t xml:space="preserve"> </w:t>
      </w:r>
      <w:r w:rsidR="00506789" w:rsidRPr="00B66BD5">
        <w:rPr>
          <w:lang w:eastAsia="ko-KR"/>
        </w:rPr>
        <w:t>(</w:t>
      </w:r>
      <w:r w:rsidR="00267E8B">
        <w:rPr>
          <w:rFonts w:hint="eastAsia"/>
          <w:lang w:eastAsia="ko-KR"/>
        </w:rPr>
        <w:t>A</w:t>
      </w:r>
      <w:r w:rsidR="00506789" w:rsidRPr="00B66BD5">
        <w:rPr>
          <w:lang w:eastAsia="ko-KR"/>
        </w:rPr>
        <w:t>) Bright-field and (</w:t>
      </w:r>
      <w:r w:rsidR="00267E8B">
        <w:rPr>
          <w:rFonts w:hint="eastAsia"/>
          <w:lang w:eastAsia="ko-KR"/>
        </w:rPr>
        <w:t>B</w:t>
      </w:r>
      <w:r w:rsidR="00506789" w:rsidRPr="00B66BD5">
        <w:rPr>
          <w:lang w:eastAsia="ko-KR"/>
        </w:rPr>
        <w:t>) fluorescent images show</w:t>
      </w:r>
      <w:r w:rsidR="00901541" w:rsidRPr="00B66BD5">
        <w:rPr>
          <w:lang w:eastAsia="ko-KR"/>
        </w:rPr>
        <w:t xml:space="preserve"> </w:t>
      </w:r>
      <w:r w:rsidR="00506789" w:rsidRPr="00B66BD5">
        <w:rPr>
          <w:lang w:eastAsia="ko-KR"/>
        </w:rPr>
        <w:t xml:space="preserve">the deposition </w:t>
      </w:r>
      <w:r w:rsidR="00B51825" w:rsidRPr="00B66BD5">
        <w:rPr>
          <w:lang w:eastAsia="ko-KR"/>
        </w:rPr>
        <w:t xml:space="preserve">of </w:t>
      </w:r>
      <w:r w:rsidR="00506789" w:rsidRPr="00B66BD5">
        <w:rPr>
          <w:lang w:eastAsia="ko-KR"/>
        </w:rPr>
        <w:t xml:space="preserve">negatively charged </w:t>
      </w:r>
      <w:r w:rsidR="00B51825" w:rsidRPr="00B66BD5">
        <w:rPr>
          <w:lang w:eastAsia="ko-KR"/>
        </w:rPr>
        <w:t xml:space="preserve">fluorescent </w:t>
      </w:r>
      <w:r w:rsidR="00506789" w:rsidRPr="00B66BD5">
        <w:rPr>
          <w:lang w:eastAsia="ko-KR"/>
        </w:rPr>
        <w:t xml:space="preserve">PS nanospheres </w:t>
      </w:r>
      <w:r w:rsidR="00B51825" w:rsidRPr="00B66BD5">
        <w:rPr>
          <w:lang w:eastAsia="ko-KR"/>
        </w:rPr>
        <w:t xml:space="preserve">on a gold </w:t>
      </w:r>
      <w:r w:rsidR="00506789" w:rsidRPr="00B66BD5">
        <w:rPr>
          <w:lang w:eastAsia="ko-KR"/>
        </w:rPr>
        <w:t xml:space="preserve">surface (bottom </w:t>
      </w:r>
      <w:r w:rsidR="00267E8B">
        <w:rPr>
          <w:rFonts w:hint="eastAsia"/>
          <w:lang w:eastAsia="ko-KR"/>
        </w:rPr>
        <w:t>left</w:t>
      </w:r>
      <w:r w:rsidR="00506789" w:rsidRPr="00B66BD5">
        <w:rPr>
          <w:lang w:eastAsia="ko-KR"/>
        </w:rPr>
        <w:t>)</w:t>
      </w:r>
      <w:r w:rsidR="00B51825" w:rsidRPr="00B66BD5">
        <w:rPr>
          <w:lang w:eastAsia="ko-KR"/>
        </w:rPr>
        <w:t xml:space="preserve"> with</w:t>
      </w:r>
      <w:r w:rsidR="00901541" w:rsidRPr="00B66BD5">
        <w:rPr>
          <w:lang w:eastAsia="ko-KR"/>
        </w:rPr>
        <w:t xml:space="preserve"> </w:t>
      </w:r>
      <w:r w:rsidR="00506789" w:rsidRPr="00B66BD5">
        <w:rPr>
          <w:lang w:eastAsia="ko-KR"/>
        </w:rPr>
        <w:t xml:space="preserve">an </w:t>
      </w:r>
      <w:r w:rsidR="00901541" w:rsidRPr="00B66BD5">
        <w:rPr>
          <w:lang w:eastAsia="ko-KR"/>
        </w:rPr>
        <w:t xml:space="preserve">applied </w:t>
      </w:r>
      <w:r w:rsidR="004C0A63" w:rsidRPr="00B66BD5">
        <w:rPr>
          <w:i/>
          <w:iCs/>
          <w:lang w:eastAsia="ko-KR"/>
        </w:rPr>
        <w:t>E</w:t>
      </w:r>
      <w:r w:rsidR="004C0A63" w:rsidRPr="00B66BD5">
        <w:rPr>
          <w:lang w:eastAsia="ko-KR"/>
        </w:rPr>
        <w:t>-</w:t>
      </w:r>
      <w:r w:rsidR="00901541" w:rsidRPr="00B66BD5">
        <w:rPr>
          <w:lang w:eastAsia="ko-KR"/>
        </w:rPr>
        <w:t>field</w:t>
      </w:r>
      <w:r w:rsidR="00506789" w:rsidRPr="00B66BD5">
        <w:rPr>
          <w:lang w:eastAsia="ko-KR"/>
        </w:rPr>
        <w:t>,</w:t>
      </w:r>
      <w:r w:rsidR="00901541" w:rsidRPr="00B66BD5">
        <w:rPr>
          <w:lang w:eastAsia="ko-KR"/>
        </w:rPr>
        <w:t xml:space="preserve"> </w:t>
      </w:r>
      <w:r w:rsidR="00B51825" w:rsidRPr="00B66BD5">
        <w:rPr>
          <w:lang w:eastAsia="ko-KR"/>
        </w:rPr>
        <w:t xml:space="preserve">and </w:t>
      </w:r>
      <w:r w:rsidR="00506789" w:rsidRPr="00B66BD5">
        <w:rPr>
          <w:lang w:eastAsia="ko-KR"/>
        </w:rPr>
        <w:t xml:space="preserve">gold surfaces </w:t>
      </w:r>
      <w:r w:rsidR="00B51825" w:rsidRPr="00B66BD5">
        <w:rPr>
          <w:lang w:eastAsia="ko-KR"/>
        </w:rPr>
        <w:t>without</w:t>
      </w:r>
      <w:r w:rsidR="00901541" w:rsidRPr="00B66BD5">
        <w:rPr>
          <w:lang w:eastAsia="ko-KR"/>
        </w:rPr>
        <w:t xml:space="preserve"> </w:t>
      </w:r>
      <w:r w:rsidR="00506789" w:rsidRPr="00B66BD5">
        <w:rPr>
          <w:lang w:eastAsia="ko-KR"/>
        </w:rPr>
        <w:t xml:space="preserve">an </w:t>
      </w:r>
      <w:r w:rsidR="00901541" w:rsidRPr="00B66BD5">
        <w:rPr>
          <w:lang w:eastAsia="ko-KR"/>
        </w:rPr>
        <w:t xml:space="preserve">applied </w:t>
      </w:r>
      <w:r w:rsidR="004C0A63" w:rsidRPr="00B66BD5">
        <w:rPr>
          <w:i/>
          <w:iCs/>
          <w:lang w:eastAsia="ko-KR"/>
        </w:rPr>
        <w:t>E</w:t>
      </w:r>
      <w:r w:rsidR="004C0A63" w:rsidRPr="00B66BD5">
        <w:rPr>
          <w:lang w:eastAsia="ko-KR"/>
        </w:rPr>
        <w:t>-</w:t>
      </w:r>
      <w:r w:rsidR="00901541" w:rsidRPr="00B66BD5">
        <w:rPr>
          <w:lang w:eastAsia="ko-KR"/>
        </w:rPr>
        <w:t xml:space="preserve">field (top right and the </w:t>
      </w:r>
      <w:r w:rsidR="004C0A63" w:rsidRPr="00B66BD5">
        <w:rPr>
          <w:lang w:eastAsia="ko-KR"/>
        </w:rPr>
        <w:t>central island</w:t>
      </w:r>
      <w:r w:rsidR="00901541" w:rsidRPr="00B66BD5">
        <w:rPr>
          <w:lang w:eastAsia="ko-KR"/>
        </w:rPr>
        <w:t>). The counter electrode</w:t>
      </w:r>
      <w:r w:rsidR="004C0A63" w:rsidRPr="00B66BD5">
        <w:rPr>
          <w:lang w:eastAsia="ko-KR"/>
        </w:rPr>
        <w:t xml:space="preserve"> (not shown)</w:t>
      </w:r>
      <w:r w:rsidR="00901541" w:rsidRPr="00B66BD5">
        <w:rPr>
          <w:lang w:eastAsia="ko-KR"/>
        </w:rPr>
        <w:t xml:space="preserve"> </w:t>
      </w:r>
      <w:r w:rsidR="004C0A63" w:rsidRPr="00B66BD5">
        <w:rPr>
          <w:lang w:eastAsia="ko-KR"/>
        </w:rPr>
        <w:t>covers</w:t>
      </w:r>
      <w:r w:rsidR="00901541" w:rsidRPr="00B66BD5">
        <w:rPr>
          <w:lang w:eastAsia="ko-KR"/>
        </w:rPr>
        <w:t xml:space="preserve"> the electrolyte-containing PDMS well</w:t>
      </w:r>
      <w:r w:rsidR="004C0A63" w:rsidRPr="00B66BD5">
        <w:rPr>
          <w:lang w:eastAsia="ko-KR"/>
        </w:rPr>
        <w:t xml:space="preserve">. </w:t>
      </w:r>
      <w:commentRangeStart w:id="6"/>
      <w:r w:rsidR="00901541" w:rsidRPr="00B66BD5">
        <w:rPr>
          <w:lang w:eastAsia="ko-KR"/>
        </w:rPr>
        <w:t xml:space="preserve">The </w:t>
      </w:r>
      <w:r w:rsidR="00B51825" w:rsidRPr="00B66BD5">
        <w:rPr>
          <w:lang w:eastAsia="ko-KR"/>
        </w:rPr>
        <w:t xml:space="preserve">AC </w:t>
      </w:r>
      <w:r w:rsidR="00501B79" w:rsidRPr="00B66BD5">
        <w:rPr>
          <w:i/>
          <w:iCs/>
          <w:lang w:eastAsia="ko-KR"/>
        </w:rPr>
        <w:t>E</w:t>
      </w:r>
      <w:r w:rsidR="00501B79" w:rsidRPr="00B66BD5">
        <w:rPr>
          <w:lang w:eastAsia="ko-KR"/>
        </w:rPr>
        <w:t>-</w:t>
      </w:r>
      <w:r w:rsidR="00B51825" w:rsidRPr="00B66BD5">
        <w:rPr>
          <w:lang w:eastAsia="ko-KR"/>
        </w:rPr>
        <w:t xml:space="preserve">field </w:t>
      </w:r>
      <w:r w:rsidR="00901541" w:rsidRPr="00B66BD5">
        <w:rPr>
          <w:lang w:eastAsia="ko-KR"/>
        </w:rPr>
        <w:t xml:space="preserve">is </w:t>
      </w:r>
      <w:r w:rsidR="00B51825" w:rsidRPr="00B66BD5">
        <w:rPr>
          <w:lang w:eastAsia="ko-KR"/>
        </w:rPr>
        <w:t>1.5 kHz, 10 V</w:t>
      </w:r>
      <w:r w:rsidR="00077964" w:rsidRPr="00B66BD5">
        <w:rPr>
          <w:lang w:eastAsia="ko-KR"/>
        </w:rPr>
        <w:t>pp</w:t>
      </w:r>
      <w:commentRangeEnd w:id="6"/>
      <w:r w:rsidR="00810DA0">
        <w:rPr>
          <w:rStyle w:val="CommentReference"/>
          <w:rFonts w:hint="eastAsia"/>
          <w:sz w:val="24"/>
          <w:szCs w:val="20"/>
          <w:lang w:eastAsia="ko-KR"/>
        </w:rPr>
        <w:commentReference w:id="6"/>
      </w:r>
      <w:r w:rsidR="008F71E6">
        <w:rPr>
          <w:rFonts w:hint="eastAsia"/>
          <w:lang w:eastAsia="ko-KR"/>
        </w:rPr>
        <w:t>, 200 ms, 10 pulses</w:t>
      </w:r>
      <w:r w:rsidR="00B51825" w:rsidRPr="00B66BD5">
        <w:rPr>
          <w:lang w:eastAsia="ko-KR"/>
        </w:rPr>
        <w:t xml:space="preserve">. </w:t>
      </w:r>
      <w:r w:rsidR="009C1335">
        <w:rPr>
          <w:rFonts w:hint="eastAsia"/>
          <w:lang w:eastAsia="ko-KR"/>
        </w:rPr>
        <w:t xml:space="preserve">The </w:t>
      </w:r>
      <w:r w:rsidR="00506789" w:rsidRPr="00B66BD5">
        <w:rPr>
          <w:lang w:eastAsia="ko-KR"/>
        </w:rPr>
        <w:t>Au surface</w:t>
      </w:r>
      <w:r w:rsidR="00501B79" w:rsidRPr="00B66BD5">
        <w:rPr>
          <w:lang w:eastAsia="ko-KR"/>
        </w:rPr>
        <w:t xml:space="preserve"> </w:t>
      </w:r>
      <w:r w:rsidR="009C1335">
        <w:rPr>
          <w:rFonts w:hint="eastAsia"/>
          <w:lang w:eastAsia="ko-KR"/>
        </w:rPr>
        <w:t>w</w:t>
      </w:r>
      <w:r w:rsidR="00267E8B">
        <w:rPr>
          <w:rFonts w:hint="eastAsia"/>
          <w:lang w:eastAsia="ko-KR"/>
        </w:rPr>
        <w:t>as</w:t>
      </w:r>
      <w:r w:rsidR="009C1335" w:rsidRPr="00B66BD5">
        <w:rPr>
          <w:lang w:eastAsia="ko-KR"/>
        </w:rPr>
        <w:t xml:space="preserve"> </w:t>
      </w:r>
      <w:r w:rsidR="00501B79" w:rsidRPr="00B66BD5">
        <w:rPr>
          <w:lang w:eastAsia="ko-KR"/>
        </w:rPr>
        <w:t xml:space="preserve">functionalized by </w:t>
      </w:r>
      <w:r w:rsidR="00267E8B">
        <w:rPr>
          <w:rFonts w:hint="eastAsia"/>
          <w:lang w:eastAsia="ko-KR"/>
        </w:rPr>
        <w:t>a</w:t>
      </w:r>
      <w:r w:rsidR="009C1335">
        <w:rPr>
          <w:rFonts w:hint="eastAsia"/>
          <w:lang w:eastAsia="ko-KR"/>
        </w:rPr>
        <w:t xml:space="preserve"> </w:t>
      </w:r>
      <w:r w:rsidR="00267E8B">
        <w:rPr>
          <w:rFonts w:hint="eastAsia"/>
          <w:lang w:eastAsia="ko-KR"/>
        </w:rPr>
        <w:t xml:space="preserve">single </w:t>
      </w:r>
      <w:r w:rsidR="009C1335">
        <w:rPr>
          <w:rFonts w:hint="eastAsia"/>
          <w:lang w:eastAsia="ko-KR"/>
        </w:rPr>
        <w:t>PDDA/PSS bilayer</w:t>
      </w:r>
      <w:r w:rsidR="00506789" w:rsidRPr="00B66BD5">
        <w:rPr>
          <w:lang w:eastAsia="ko-KR"/>
        </w:rPr>
        <w:t>.</w:t>
      </w:r>
    </w:p>
    <w:p w14:paraId="1C9706C8" w14:textId="77777777" w:rsidR="00581636" w:rsidRPr="00B66BD5" w:rsidRDefault="00581636" w:rsidP="00506789">
      <w:pPr>
        <w:pStyle w:val="SMcaption"/>
        <w:jc w:val="both"/>
        <w:rPr>
          <w:lang w:eastAsia="ko-KR"/>
        </w:rPr>
      </w:pPr>
    </w:p>
    <w:p w14:paraId="7DAF3889" w14:textId="77777777" w:rsidR="00267E8B" w:rsidRDefault="00267E8B">
      <w:pPr>
        <w:rPr>
          <w:color w:val="00B050"/>
        </w:rPr>
      </w:pPr>
      <w:r>
        <w:rPr>
          <w:color w:val="00B050"/>
        </w:rPr>
        <w:br w:type="page"/>
      </w:r>
    </w:p>
    <w:p w14:paraId="7898E82B" w14:textId="77777777" w:rsidR="00581636" w:rsidRPr="005B5DA2" w:rsidRDefault="00581636" w:rsidP="00506789">
      <w:pPr>
        <w:pStyle w:val="SMcaption"/>
        <w:jc w:val="both"/>
        <w:rPr>
          <w:color w:val="00B050"/>
        </w:rPr>
      </w:pPr>
    </w:p>
    <w:p w14:paraId="1E6AB3C1" w14:textId="20C07C4C" w:rsidR="003A33C5" w:rsidRPr="00B66BD5" w:rsidRDefault="003A33C5" w:rsidP="0061588C">
      <w:pPr>
        <w:pStyle w:val="SMcaption"/>
      </w:pPr>
      <w:r w:rsidRPr="00B66BD5">
        <w:rPr>
          <w:noProof/>
        </w:rPr>
        <w:drawing>
          <wp:inline distT="0" distB="0" distL="0" distR="0" wp14:anchorId="0B0E0394" wp14:editId="50ACDC4B">
            <wp:extent cx="5943600" cy="2543810"/>
            <wp:effectExtent l="0" t="0" r="0" b="8890"/>
            <wp:docPr id="106106253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43600" cy="2543810"/>
                    </a:xfrm>
                    <a:prstGeom prst="rect">
                      <a:avLst/>
                    </a:prstGeom>
                    <a:noFill/>
                    <a:ln>
                      <a:noFill/>
                    </a:ln>
                  </pic:spPr>
                </pic:pic>
              </a:graphicData>
            </a:graphic>
          </wp:inline>
        </w:drawing>
      </w:r>
    </w:p>
    <w:p w14:paraId="37B09C4A" w14:textId="2C57066D" w:rsidR="0061588C" w:rsidRPr="00B66BD5" w:rsidRDefault="0061588C" w:rsidP="0061588C">
      <w:pPr>
        <w:pStyle w:val="SMHeading"/>
      </w:pPr>
      <w:r w:rsidRPr="00B66BD5">
        <w:t xml:space="preserve">Fig. </w:t>
      </w:r>
      <w:r w:rsidR="008F71E6" w:rsidRPr="00B66BD5">
        <w:t>S</w:t>
      </w:r>
      <w:r w:rsidR="008F71E6">
        <w:rPr>
          <w:rFonts w:hint="eastAsia"/>
          <w:lang w:eastAsia="ko-KR"/>
        </w:rPr>
        <w:t>5</w:t>
      </w:r>
      <w:r w:rsidR="0003076B" w:rsidRPr="00B66BD5">
        <w:rPr>
          <w:lang w:eastAsia="ko-KR"/>
        </w:rPr>
        <w:t>.</w:t>
      </w:r>
    </w:p>
    <w:p w14:paraId="0D68A3FE" w14:textId="70045FDA" w:rsidR="0061588C" w:rsidRPr="00B66BD5" w:rsidRDefault="008C55F6" w:rsidP="008C55F6">
      <w:pPr>
        <w:pStyle w:val="SMcaption"/>
        <w:jc w:val="both"/>
        <w:rPr>
          <w:lang w:eastAsia="ko-KR"/>
        </w:rPr>
      </w:pPr>
      <w:r w:rsidRPr="00B66BD5">
        <w:rPr>
          <w:b/>
          <w:bCs/>
          <w:lang w:eastAsia="ko-KR"/>
        </w:rPr>
        <w:t>Deposition</w:t>
      </w:r>
      <w:r w:rsidR="00C303BD" w:rsidRPr="00B66BD5">
        <w:rPr>
          <w:b/>
          <w:bCs/>
          <w:lang w:eastAsia="ko-KR"/>
        </w:rPr>
        <w:t xml:space="preserve"> </w:t>
      </w:r>
      <w:r w:rsidR="003A33C5" w:rsidRPr="00B66BD5">
        <w:rPr>
          <w:b/>
          <w:bCs/>
          <w:lang w:eastAsia="ko-KR"/>
        </w:rPr>
        <w:t>of PS spheres on surface-modified a-Si</w:t>
      </w:r>
      <w:r w:rsidR="00870096" w:rsidRPr="00B66BD5">
        <w:rPr>
          <w:b/>
          <w:bCs/>
          <w:lang w:eastAsia="ko-KR"/>
        </w:rPr>
        <w:t>:H</w:t>
      </w:r>
      <w:r w:rsidR="003A33C5" w:rsidRPr="00B66BD5">
        <w:rPr>
          <w:b/>
          <w:bCs/>
          <w:lang w:eastAsia="ko-KR"/>
        </w:rPr>
        <w:t xml:space="preserve"> substrates. </w:t>
      </w:r>
      <w:r w:rsidR="003A33C5" w:rsidRPr="00B66BD5">
        <w:rPr>
          <w:lang w:eastAsia="ko-KR"/>
        </w:rPr>
        <w:t>(A) Positively charged, PDDA-functionalized PS spheres on a positive</w:t>
      </w:r>
      <w:r w:rsidR="00AC3860">
        <w:rPr>
          <w:lang w:eastAsia="ko-KR"/>
        </w:rPr>
        <w:t>ly charged,</w:t>
      </w:r>
      <w:r w:rsidR="003A33C5" w:rsidRPr="00B66BD5">
        <w:rPr>
          <w:lang w:eastAsia="ko-KR"/>
        </w:rPr>
        <w:t xml:space="preserve"> PAA-functionalized</w:t>
      </w:r>
      <w:r w:rsidR="00534A47">
        <w:rPr>
          <w:lang w:eastAsia="ko-KR"/>
        </w:rPr>
        <w:t xml:space="preserve"> a-Si</w:t>
      </w:r>
      <w:r w:rsidR="003A33C5" w:rsidRPr="00B66BD5">
        <w:rPr>
          <w:lang w:eastAsia="ko-KR"/>
        </w:rPr>
        <w:t xml:space="preserve"> </w:t>
      </w:r>
      <w:r w:rsidR="00D5335E" w:rsidRPr="00B66BD5">
        <w:rPr>
          <w:lang w:eastAsia="ko-KR"/>
        </w:rPr>
        <w:t>surface</w:t>
      </w:r>
      <w:r w:rsidR="003A33C5" w:rsidRPr="00B66BD5">
        <w:rPr>
          <w:lang w:eastAsia="ko-KR"/>
        </w:rPr>
        <w:t>. (B) Negatively charged PS spheres on a negative</w:t>
      </w:r>
      <w:r w:rsidR="00764086" w:rsidRPr="00B66BD5">
        <w:rPr>
          <w:lang w:eastAsia="ko-KR"/>
        </w:rPr>
        <w:t>ly charged</w:t>
      </w:r>
      <w:r w:rsidR="003A33C5" w:rsidRPr="00B66BD5">
        <w:rPr>
          <w:lang w:eastAsia="ko-KR"/>
        </w:rPr>
        <w:t xml:space="preserve"> DNA</w:t>
      </w:r>
      <w:r w:rsidR="00A25570">
        <w:rPr>
          <w:lang w:eastAsia="ko-KR"/>
        </w:rPr>
        <w:t>/PDDA</w:t>
      </w:r>
      <w:r w:rsidR="003A33C5" w:rsidRPr="00B66BD5">
        <w:rPr>
          <w:lang w:eastAsia="ko-KR"/>
        </w:rPr>
        <w:t xml:space="preserve">-functionalized </w:t>
      </w:r>
      <w:r w:rsidR="00534A47">
        <w:rPr>
          <w:lang w:eastAsia="ko-KR"/>
        </w:rPr>
        <w:t xml:space="preserve">a-Si </w:t>
      </w:r>
      <w:r w:rsidR="00D5335E" w:rsidRPr="00B66BD5">
        <w:rPr>
          <w:lang w:eastAsia="ko-KR"/>
        </w:rPr>
        <w:t>surface</w:t>
      </w:r>
      <w:r w:rsidR="003A33C5" w:rsidRPr="00B66BD5">
        <w:rPr>
          <w:lang w:eastAsia="ko-KR"/>
        </w:rPr>
        <w:t>.</w:t>
      </w:r>
    </w:p>
    <w:p w14:paraId="02680A57" w14:textId="77777777" w:rsidR="0061588C" w:rsidRPr="00B66BD5" w:rsidRDefault="0061588C" w:rsidP="0061588C">
      <w:pPr>
        <w:pStyle w:val="SMcaption"/>
      </w:pPr>
    </w:p>
    <w:p w14:paraId="60B55648" w14:textId="77777777" w:rsidR="009B5429" w:rsidRPr="00B66BD5" w:rsidRDefault="009B5429">
      <w:r w:rsidRPr="00B66BD5">
        <w:br w:type="page"/>
      </w:r>
    </w:p>
    <w:p w14:paraId="3A005642" w14:textId="63F56844" w:rsidR="00E637B5" w:rsidRPr="00B66BD5" w:rsidRDefault="00E637B5"/>
    <w:p w14:paraId="6ED32942" w14:textId="7FBABD62" w:rsidR="006862A6" w:rsidRPr="00B66BD5" w:rsidRDefault="00E64F6E" w:rsidP="00477182">
      <w:pPr>
        <w:pStyle w:val="SMcaption"/>
      </w:pPr>
      <w:r w:rsidRPr="00B66BD5">
        <w:rPr>
          <w:noProof/>
        </w:rPr>
        <w:drawing>
          <wp:inline distT="0" distB="0" distL="0" distR="0" wp14:anchorId="1FA38EAD" wp14:editId="181F6C41">
            <wp:extent cx="5931535" cy="1665605"/>
            <wp:effectExtent l="0" t="0" r="0" b="0"/>
            <wp:docPr id="10432037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31535" cy="1665605"/>
                    </a:xfrm>
                    <a:prstGeom prst="rect">
                      <a:avLst/>
                    </a:prstGeom>
                    <a:noFill/>
                    <a:ln>
                      <a:noFill/>
                    </a:ln>
                  </pic:spPr>
                </pic:pic>
              </a:graphicData>
            </a:graphic>
          </wp:inline>
        </w:drawing>
      </w:r>
    </w:p>
    <w:p w14:paraId="68A4E559" w14:textId="59B529C9" w:rsidR="006862A6" w:rsidRPr="00B66BD5" w:rsidRDefault="006862A6" w:rsidP="006862A6">
      <w:pPr>
        <w:pStyle w:val="SMHeading"/>
        <w:rPr>
          <w:lang w:eastAsia="ko-KR"/>
        </w:rPr>
      </w:pPr>
      <w:r w:rsidRPr="00B66BD5">
        <w:t xml:space="preserve">Fig. </w:t>
      </w:r>
      <w:r w:rsidR="008F71E6" w:rsidRPr="00B66BD5">
        <w:rPr>
          <w:lang w:eastAsia="ko-KR"/>
        </w:rPr>
        <w:t>S</w:t>
      </w:r>
      <w:r w:rsidR="008F71E6">
        <w:rPr>
          <w:rFonts w:hint="eastAsia"/>
          <w:lang w:eastAsia="ko-KR"/>
        </w:rPr>
        <w:t>6</w:t>
      </w:r>
      <w:r w:rsidR="0003076B" w:rsidRPr="00B66BD5">
        <w:rPr>
          <w:lang w:eastAsia="ko-KR"/>
        </w:rPr>
        <w:t>.</w:t>
      </w:r>
    </w:p>
    <w:p w14:paraId="18FF6824" w14:textId="214161DE" w:rsidR="00B53E5F" w:rsidRPr="00B66BD5" w:rsidRDefault="00E64F6E" w:rsidP="004A4447">
      <w:pPr>
        <w:pStyle w:val="SMcaption"/>
        <w:jc w:val="both"/>
        <w:rPr>
          <w:lang w:eastAsia="ko-KR"/>
        </w:rPr>
      </w:pPr>
      <w:r w:rsidRPr="00B66BD5">
        <w:rPr>
          <w:lang w:eastAsia="ko-KR"/>
        </w:rPr>
        <w:t xml:space="preserve">(A) </w:t>
      </w:r>
      <w:r w:rsidR="005A3B79" w:rsidRPr="005A3B79">
        <w:rPr>
          <w:b/>
          <w:bCs/>
          <w:lang w:eastAsia="ko-KR"/>
        </w:rPr>
        <w:t>2.5 and 3D assembly</w:t>
      </w:r>
      <w:r w:rsidR="00CD4534" w:rsidRPr="00B66BD5">
        <w:rPr>
          <w:b/>
          <w:bCs/>
          <w:lang w:eastAsia="ko-KR"/>
        </w:rPr>
        <w:t>.</w:t>
      </w:r>
      <w:r w:rsidRPr="00B66BD5">
        <w:rPr>
          <w:lang w:eastAsia="ko-KR"/>
        </w:rPr>
        <w:t xml:space="preserve"> </w:t>
      </w:r>
      <w:r w:rsidR="00CD4534" w:rsidRPr="00B66BD5">
        <w:rPr>
          <w:lang w:eastAsia="ko-KR"/>
        </w:rPr>
        <w:t>When adding a new layer of particle</w:t>
      </w:r>
      <w:r w:rsidR="007026CE" w:rsidRPr="00B66BD5">
        <w:rPr>
          <w:lang w:eastAsia="ko-KR"/>
        </w:rPr>
        <w:t>s</w:t>
      </w:r>
      <w:r w:rsidR="00CD4534" w:rsidRPr="00B66BD5">
        <w:rPr>
          <w:lang w:eastAsia="ko-KR"/>
        </w:rPr>
        <w:t xml:space="preserve">, an </w:t>
      </w:r>
      <w:r w:rsidRPr="00B66BD5">
        <w:rPr>
          <w:lang w:eastAsia="ko-KR"/>
        </w:rPr>
        <w:t xml:space="preserve">additional </w:t>
      </w:r>
      <w:r w:rsidR="005A3B79">
        <w:rPr>
          <w:lang w:eastAsia="ko-KR"/>
        </w:rPr>
        <w:t>polyelectrolyte layer (</w:t>
      </w:r>
      <w:r w:rsidRPr="00B66BD5">
        <w:rPr>
          <w:lang w:eastAsia="ko-KR"/>
        </w:rPr>
        <w:t>PDDA/PSS</w:t>
      </w:r>
      <w:r w:rsidR="005A3B79">
        <w:rPr>
          <w:lang w:eastAsia="ko-KR"/>
        </w:rPr>
        <w:t>)</w:t>
      </w:r>
      <w:r w:rsidRPr="00B66BD5">
        <w:rPr>
          <w:lang w:eastAsia="ko-KR"/>
        </w:rPr>
        <w:t xml:space="preserve"> </w:t>
      </w:r>
      <w:r w:rsidR="00CD4534" w:rsidRPr="00B66BD5">
        <w:rPr>
          <w:lang w:eastAsia="ko-KR"/>
        </w:rPr>
        <w:t xml:space="preserve">is first functionalized </w:t>
      </w:r>
      <w:r w:rsidRPr="00B66BD5">
        <w:rPr>
          <w:lang w:eastAsia="ko-KR"/>
        </w:rPr>
        <w:t>on top of already-</w:t>
      </w:r>
      <w:r w:rsidR="00AC3860">
        <w:rPr>
          <w:lang w:eastAsia="ko-KR"/>
        </w:rPr>
        <w:t>patterned</w:t>
      </w:r>
      <w:r w:rsidR="00AC3860" w:rsidRPr="00B66BD5">
        <w:rPr>
          <w:lang w:eastAsia="ko-KR"/>
        </w:rPr>
        <w:t xml:space="preserve"> </w:t>
      </w:r>
      <w:r w:rsidRPr="00B66BD5">
        <w:rPr>
          <w:lang w:eastAsia="ko-KR"/>
        </w:rPr>
        <w:t xml:space="preserve">particles. The </w:t>
      </w:r>
      <w:r w:rsidR="00CD4534" w:rsidRPr="00B66BD5">
        <w:rPr>
          <w:lang w:eastAsia="ko-KR"/>
        </w:rPr>
        <w:t xml:space="preserve">obtained </w:t>
      </w:r>
      <w:r w:rsidRPr="00B66BD5">
        <w:rPr>
          <w:lang w:eastAsia="ko-KR"/>
        </w:rPr>
        <w:t xml:space="preserve">particle density is lower </w:t>
      </w:r>
      <w:r w:rsidR="00AC3860">
        <w:rPr>
          <w:lang w:eastAsia="ko-KR"/>
        </w:rPr>
        <w:t xml:space="preserve">in </w:t>
      </w:r>
      <w:r w:rsidRPr="00B66BD5">
        <w:rPr>
          <w:lang w:eastAsia="ko-KR"/>
        </w:rPr>
        <w:t>the outermost area</w:t>
      </w:r>
      <w:r w:rsidR="00AC3860">
        <w:rPr>
          <w:lang w:eastAsia="ko-KR"/>
        </w:rPr>
        <w:t xml:space="preserve"> (B)</w:t>
      </w:r>
      <w:r w:rsidRPr="00B66BD5">
        <w:rPr>
          <w:lang w:eastAsia="ko-KR"/>
        </w:rPr>
        <w:t>, where only one deposition session was applied, compared to the innermost area</w:t>
      </w:r>
      <w:r w:rsidR="00AC3860">
        <w:rPr>
          <w:lang w:eastAsia="ko-KR"/>
        </w:rPr>
        <w:t xml:space="preserve"> </w:t>
      </w:r>
      <w:r w:rsidR="00AC3860" w:rsidRPr="00B66BD5">
        <w:rPr>
          <w:lang w:eastAsia="ko-KR"/>
        </w:rPr>
        <w:t>(C)</w:t>
      </w:r>
      <w:r w:rsidRPr="00B66BD5">
        <w:rPr>
          <w:lang w:eastAsia="ko-KR"/>
        </w:rPr>
        <w:t>, where four deposition</w:t>
      </w:r>
      <w:r w:rsidR="00CD4534" w:rsidRPr="00B66BD5">
        <w:rPr>
          <w:lang w:eastAsia="ko-KR"/>
        </w:rPr>
        <w:t>s were applied,</w:t>
      </w:r>
      <w:r w:rsidRPr="00B66BD5">
        <w:rPr>
          <w:lang w:eastAsia="ko-KR"/>
        </w:rPr>
        <w:t xml:space="preserve"> </w:t>
      </w:r>
      <w:r w:rsidR="00CD4534" w:rsidRPr="00B66BD5">
        <w:rPr>
          <w:lang w:eastAsia="ko-KR"/>
        </w:rPr>
        <w:t>each on top of a new PDDA/PSS layer</w:t>
      </w:r>
      <w:r w:rsidRPr="00B66BD5">
        <w:rPr>
          <w:lang w:eastAsia="ko-KR"/>
        </w:rPr>
        <w:t>.</w:t>
      </w:r>
      <w:r w:rsidR="005A3B79">
        <w:rPr>
          <w:lang w:eastAsia="ko-KR"/>
        </w:rPr>
        <w:t xml:space="preserve"> The assembly results in a concentric tower of disk</w:t>
      </w:r>
      <w:r w:rsidR="00870F38">
        <w:rPr>
          <w:lang w:eastAsia="ko-KR"/>
        </w:rPr>
        <w:t xml:space="preserve"> pattern</w:t>
      </w:r>
      <w:r w:rsidR="005A3B79">
        <w:rPr>
          <w:lang w:eastAsia="ko-KR"/>
        </w:rPr>
        <w:t>s.</w:t>
      </w:r>
    </w:p>
    <w:p w14:paraId="12F15497" w14:textId="76207DD4" w:rsidR="00E64F6E" w:rsidRPr="00B66BD5" w:rsidRDefault="00B53E5F">
      <w:r w:rsidRPr="00B66BD5">
        <w:br w:type="page"/>
      </w:r>
    </w:p>
    <w:p w14:paraId="25FF34FE" w14:textId="10D54334" w:rsidR="00E64F6E" w:rsidRPr="00B66BD5" w:rsidRDefault="003728FE" w:rsidP="00E64F6E">
      <w:pPr>
        <w:pStyle w:val="SMcaption"/>
      </w:pPr>
      <w:r w:rsidRPr="00B66BD5">
        <w:rPr>
          <w:noProof/>
        </w:rPr>
        <w:lastRenderedPageBreak/>
        <w:drawing>
          <wp:inline distT="0" distB="0" distL="0" distR="0" wp14:anchorId="0DA960FA" wp14:editId="150FA406">
            <wp:extent cx="5932805" cy="3242945"/>
            <wp:effectExtent l="0" t="0" r="0" b="0"/>
            <wp:docPr id="6918883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32805" cy="3242945"/>
                    </a:xfrm>
                    <a:prstGeom prst="rect">
                      <a:avLst/>
                    </a:prstGeom>
                    <a:noFill/>
                    <a:ln>
                      <a:noFill/>
                    </a:ln>
                  </pic:spPr>
                </pic:pic>
              </a:graphicData>
            </a:graphic>
          </wp:inline>
        </w:drawing>
      </w:r>
    </w:p>
    <w:p w14:paraId="4AA0BA68" w14:textId="771EBB1C" w:rsidR="00E64F6E" w:rsidRPr="00B66BD5" w:rsidRDefault="00E64F6E" w:rsidP="00E64F6E">
      <w:pPr>
        <w:pStyle w:val="SMHeading"/>
      </w:pPr>
      <w:r w:rsidRPr="00B66BD5">
        <w:t xml:space="preserve">Fig. </w:t>
      </w:r>
      <w:r w:rsidR="008F71E6" w:rsidRPr="00B66BD5">
        <w:t>S</w:t>
      </w:r>
      <w:r w:rsidR="008F71E6">
        <w:rPr>
          <w:rFonts w:hint="eastAsia"/>
          <w:lang w:eastAsia="ko-KR"/>
        </w:rPr>
        <w:t>7</w:t>
      </w:r>
      <w:r w:rsidRPr="00B66BD5">
        <w:t>.</w:t>
      </w:r>
    </w:p>
    <w:p w14:paraId="131C0239" w14:textId="23B1F748" w:rsidR="00E64F6E" w:rsidRPr="00B66BD5" w:rsidRDefault="003E7483" w:rsidP="004A4447">
      <w:pPr>
        <w:pStyle w:val="SMcaption"/>
        <w:jc w:val="both"/>
        <w:rPr>
          <w:lang w:eastAsia="ko-KR"/>
        </w:rPr>
      </w:pPr>
      <w:r w:rsidRPr="00B66BD5">
        <w:rPr>
          <w:b/>
          <w:bCs/>
          <w:lang w:eastAsia="ko-KR"/>
        </w:rPr>
        <w:t xml:space="preserve">Additional </w:t>
      </w:r>
      <w:r w:rsidR="00C303BD" w:rsidRPr="00B66BD5">
        <w:rPr>
          <w:b/>
          <w:bCs/>
          <w:lang w:eastAsia="ko-KR"/>
        </w:rPr>
        <w:t>pattern resolution</w:t>
      </w:r>
      <w:r w:rsidRPr="00B66BD5">
        <w:rPr>
          <w:b/>
          <w:bCs/>
          <w:lang w:eastAsia="ko-KR"/>
        </w:rPr>
        <w:t xml:space="preserve"> characterization data</w:t>
      </w:r>
      <w:r w:rsidR="006800F6" w:rsidRPr="00B66BD5">
        <w:rPr>
          <w:b/>
          <w:bCs/>
          <w:lang w:val="en" w:eastAsia="ko-KR"/>
        </w:rPr>
        <w:t>.</w:t>
      </w:r>
      <w:r w:rsidR="00C303BD" w:rsidRPr="00B66BD5">
        <w:rPr>
          <w:lang w:eastAsia="ko-KR"/>
        </w:rPr>
        <w:t xml:space="preserve"> </w:t>
      </w:r>
      <w:r w:rsidR="000E15EF" w:rsidRPr="00B66BD5">
        <w:rPr>
          <w:lang w:eastAsia="ko-KR"/>
        </w:rPr>
        <w:t xml:space="preserve">The </w:t>
      </w:r>
      <w:r w:rsidR="006800F6" w:rsidRPr="00B66BD5">
        <w:rPr>
          <w:lang w:eastAsia="ko-KR"/>
        </w:rPr>
        <w:t xml:space="preserve">patterning distribution </w:t>
      </w:r>
      <w:r w:rsidR="0009454C" w:rsidRPr="00B66BD5">
        <w:rPr>
          <w:lang w:eastAsia="ko-KR"/>
        </w:rPr>
        <w:t>relative to</w:t>
      </w:r>
      <w:r w:rsidR="006800F6" w:rsidRPr="00B66BD5">
        <w:rPr>
          <w:lang w:eastAsia="ko-KR"/>
        </w:rPr>
        <w:t xml:space="preserve"> the center (x</w:t>
      </w:r>
      <w:r w:rsidR="006800F6" w:rsidRPr="00B66BD5">
        <w:rPr>
          <w:vertAlign w:val="subscript"/>
          <w:lang w:eastAsia="ko-KR"/>
        </w:rPr>
        <w:t>c</w:t>
      </w:r>
      <w:r w:rsidR="006800F6" w:rsidRPr="00B66BD5">
        <w:rPr>
          <w:lang w:eastAsia="ko-KR"/>
        </w:rPr>
        <w:t>) reaches a standard deviation (</w:t>
      </w:r>
      <w:r w:rsidR="006800F6" w:rsidRPr="00B66BD5">
        <w:rPr>
          <w:b/>
          <w:bCs/>
          <w:lang w:val="en" w:eastAsia="ko-KR"/>
        </w:rPr>
        <w:t>σ</w:t>
      </w:r>
      <w:r w:rsidR="006800F6" w:rsidRPr="00B66BD5">
        <w:rPr>
          <w:lang w:eastAsia="ko-KR"/>
        </w:rPr>
        <w:t xml:space="preserve">) of </w:t>
      </w:r>
      <w:r w:rsidR="003728FE" w:rsidRPr="00B66BD5">
        <w:rPr>
          <w:lang w:eastAsia="ko-KR"/>
        </w:rPr>
        <w:t>139.2 ± 38.9 nm</w:t>
      </w:r>
      <w:r w:rsidR="006800F6" w:rsidRPr="00B66BD5">
        <w:rPr>
          <w:lang w:eastAsia="ko-KR"/>
        </w:rPr>
        <w:t>, which characterizes the spread of particles</w:t>
      </w:r>
      <w:r w:rsidR="00110087" w:rsidRPr="00B66BD5">
        <w:rPr>
          <w:lang w:eastAsia="ko-KR"/>
        </w:rPr>
        <w:t xml:space="preserve"> </w:t>
      </w:r>
      <w:r w:rsidR="000E15EF" w:rsidRPr="00B66BD5">
        <w:rPr>
          <w:lang w:eastAsia="ko-KR"/>
        </w:rPr>
        <w:t>based on</w:t>
      </w:r>
      <w:r w:rsidR="00DE2718" w:rsidRPr="00B66BD5">
        <w:rPr>
          <w:lang w:eastAsia="ko-KR"/>
        </w:rPr>
        <w:t xml:space="preserve"> </w:t>
      </w:r>
      <w:r w:rsidR="000E15EF" w:rsidRPr="00B66BD5">
        <w:rPr>
          <w:lang w:eastAsia="ko-KR"/>
        </w:rPr>
        <w:t xml:space="preserve">Gaussian </w:t>
      </w:r>
      <w:r w:rsidR="00DE2718" w:rsidRPr="00B66BD5">
        <w:rPr>
          <w:lang w:eastAsia="ko-KR"/>
        </w:rPr>
        <w:t>fit analysis</w:t>
      </w:r>
      <w:r w:rsidR="006800F6" w:rsidRPr="00B66BD5">
        <w:rPr>
          <w:lang w:eastAsia="ko-KR"/>
        </w:rPr>
        <w:t xml:space="preserve"> given by </w:t>
      </w:r>
      <w:r w:rsidR="006800F6" w:rsidRPr="00B66BD5">
        <w:rPr>
          <w:b/>
          <w:bCs/>
          <w:lang w:val="en" w:eastAsia="ko-KR"/>
        </w:rPr>
        <w:t>Counts=y</w:t>
      </w:r>
      <w:r w:rsidR="006800F6" w:rsidRPr="00B66BD5">
        <w:rPr>
          <w:b/>
          <w:bCs/>
          <w:vertAlign w:val="subscript"/>
          <w:lang w:val="en" w:eastAsia="ko-KR"/>
        </w:rPr>
        <w:t>0</w:t>
      </w:r>
      <w:r w:rsidR="006800F6" w:rsidRPr="00B66BD5">
        <w:rPr>
          <w:b/>
          <w:bCs/>
          <w:lang w:val="en" w:eastAsia="ko-KR"/>
        </w:rPr>
        <w:t>​+A exp[−(x−x</w:t>
      </w:r>
      <w:r w:rsidR="006800F6" w:rsidRPr="00B66BD5">
        <w:rPr>
          <w:b/>
          <w:bCs/>
          <w:vertAlign w:val="subscript"/>
          <w:lang w:val="en" w:eastAsia="ko-KR"/>
        </w:rPr>
        <w:t>c</w:t>
      </w:r>
      <w:r w:rsidR="006800F6" w:rsidRPr="00B66BD5">
        <w:rPr>
          <w:b/>
          <w:bCs/>
          <w:lang w:val="en" w:eastAsia="ko-KR"/>
        </w:rPr>
        <w:t>​)</w:t>
      </w:r>
      <w:r w:rsidR="006800F6" w:rsidRPr="00B66BD5">
        <w:rPr>
          <w:b/>
          <w:bCs/>
          <w:vertAlign w:val="superscript"/>
          <w:lang w:val="en" w:eastAsia="ko-KR"/>
        </w:rPr>
        <w:t>2</w:t>
      </w:r>
      <w:r w:rsidR="006800F6" w:rsidRPr="00B66BD5">
        <w:rPr>
          <w:b/>
          <w:bCs/>
          <w:lang w:val="en" w:eastAsia="ko-KR"/>
        </w:rPr>
        <w:t>/(2σ</w:t>
      </w:r>
      <w:r w:rsidR="006800F6" w:rsidRPr="00B66BD5">
        <w:rPr>
          <w:b/>
          <w:bCs/>
          <w:vertAlign w:val="superscript"/>
          <w:lang w:val="en" w:eastAsia="ko-KR"/>
        </w:rPr>
        <w:t>2</w:t>
      </w:r>
      <w:r w:rsidR="006800F6" w:rsidRPr="00B66BD5">
        <w:rPr>
          <w:b/>
          <w:bCs/>
          <w:lang w:val="en" w:eastAsia="ko-KR"/>
        </w:rPr>
        <w:t>)​]</w:t>
      </w:r>
      <w:r w:rsidR="0009454C" w:rsidRPr="00B66BD5">
        <w:rPr>
          <w:lang w:eastAsia="ko-KR"/>
        </w:rPr>
        <w:t>. Here</w:t>
      </w:r>
      <w:r w:rsidR="006800F6" w:rsidRPr="00B66BD5">
        <w:rPr>
          <w:lang w:eastAsia="ko-KR"/>
        </w:rPr>
        <w:t xml:space="preserve"> </w:t>
      </w:r>
      <w:r w:rsidR="006800F6" w:rsidRPr="00B66BD5">
        <w:rPr>
          <w:i/>
          <w:iCs/>
          <w:lang w:eastAsia="ko-KR"/>
        </w:rPr>
        <w:t>y</w:t>
      </w:r>
      <w:r w:rsidR="006800F6" w:rsidRPr="00B66BD5">
        <w:rPr>
          <w:i/>
          <w:iCs/>
          <w:vertAlign w:val="subscript"/>
          <w:lang w:eastAsia="ko-KR"/>
        </w:rPr>
        <w:t>0</w:t>
      </w:r>
      <w:r w:rsidR="006800F6" w:rsidRPr="00B66BD5">
        <w:rPr>
          <w:lang w:eastAsia="ko-KR"/>
        </w:rPr>
        <w:t xml:space="preserve"> and </w:t>
      </w:r>
      <w:r w:rsidR="006800F6" w:rsidRPr="00B66BD5">
        <w:rPr>
          <w:i/>
          <w:iCs/>
          <w:lang w:eastAsia="ko-KR"/>
        </w:rPr>
        <w:t>A</w:t>
      </w:r>
      <w:r w:rsidR="006800F6" w:rsidRPr="00B66BD5">
        <w:rPr>
          <w:lang w:eastAsia="ko-KR"/>
        </w:rPr>
        <w:t xml:space="preserve"> are constants, and </w:t>
      </w:r>
      <w:r w:rsidR="006800F6" w:rsidRPr="00B66BD5">
        <w:rPr>
          <w:i/>
          <w:iCs/>
          <w:lang w:eastAsia="ko-KR"/>
        </w:rPr>
        <w:t>x</w:t>
      </w:r>
      <w:r w:rsidR="006800F6" w:rsidRPr="00B66BD5">
        <w:rPr>
          <w:lang w:eastAsia="ko-KR"/>
        </w:rPr>
        <w:t xml:space="preserve"> is position. </w:t>
      </w:r>
      <w:r w:rsidR="00DE2718" w:rsidRPr="00B66BD5">
        <w:rPr>
          <w:lang w:eastAsia="ko-KR"/>
        </w:rPr>
        <w:t>The bin size is 100 nm, and the average was calculated using data points with &gt;0.79 (~0.8) R</w:t>
      </w:r>
      <w:r w:rsidR="00DE2718" w:rsidRPr="00B66BD5">
        <w:rPr>
          <w:vertAlign w:val="superscript"/>
          <w:lang w:eastAsia="ko-KR"/>
        </w:rPr>
        <w:t>2</w:t>
      </w:r>
      <w:r w:rsidR="00DE2718" w:rsidRPr="00B66BD5">
        <w:rPr>
          <w:lang w:eastAsia="ko-KR"/>
        </w:rPr>
        <w:t xml:space="preserve"> values.</w:t>
      </w:r>
    </w:p>
    <w:p w14:paraId="348E0166" w14:textId="0C064C67" w:rsidR="009D1906" w:rsidRPr="00B66BD5" w:rsidRDefault="00E64F6E">
      <w:r w:rsidRPr="00B66BD5">
        <w:br w:type="page"/>
      </w:r>
    </w:p>
    <w:p w14:paraId="158D9FF4" w14:textId="77777777" w:rsidR="000D3648" w:rsidRPr="00B66BD5" w:rsidRDefault="000D3648" w:rsidP="000D3648">
      <w:pPr>
        <w:pStyle w:val="SMcaption"/>
      </w:pPr>
      <w:r w:rsidRPr="00B66BD5">
        <w:rPr>
          <w:noProof/>
        </w:rPr>
        <w:lastRenderedPageBreak/>
        <w:drawing>
          <wp:inline distT="0" distB="0" distL="0" distR="0" wp14:anchorId="19A1BB69" wp14:editId="2FAA1F80">
            <wp:extent cx="5934710" cy="3534311"/>
            <wp:effectExtent l="0" t="0" r="0" b="9525"/>
            <wp:docPr id="30769406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69406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5934710" cy="3534311"/>
                    </a:xfrm>
                    <a:prstGeom prst="rect">
                      <a:avLst/>
                    </a:prstGeom>
                    <a:noFill/>
                    <a:ln>
                      <a:noFill/>
                    </a:ln>
                  </pic:spPr>
                </pic:pic>
              </a:graphicData>
            </a:graphic>
          </wp:inline>
        </w:drawing>
      </w:r>
    </w:p>
    <w:p w14:paraId="753E18F2" w14:textId="42F7E4E5" w:rsidR="000D3648" w:rsidRPr="00B66BD5" w:rsidRDefault="000D3648" w:rsidP="000D3648">
      <w:pPr>
        <w:pStyle w:val="SMHeading"/>
      </w:pPr>
      <w:r w:rsidRPr="00B66BD5">
        <w:t xml:space="preserve">Fig. </w:t>
      </w:r>
      <w:r w:rsidR="008F71E6" w:rsidRPr="00B66BD5">
        <w:t>S</w:t>
      </w:r>
      <w:r w:rsidR="008F71E6">
        <w:rPr>
          <w:rFonts w:hint="eastAsia"/>
          <w:lang w:eastAsia="ko-KR"/>
        </w:rPr>
        <w:t>8</w:t>
      </w:r>
      <w:r w:rsidRPr="00B66BD5">
        <w:t>.</w:t>
      </w:r>
    </w:p>
    <w:p w14:paraId="6A4FFCCA" w14:textId="7BBF654A" w:rsidR="000D3648" w:rsidRPr="00B66BD5" w:rsidRDefault="000D3648" w:rsidP="000D3648">
      <w:pPr>
        <w:pStyle w:val="SMcaption"/>
        <w:jc w:val="both"/>
        <w:rPr>
          <w:lang w:eastAsia="ko-KR"/>
        </w:rPr>
      </w:pPr>
      <w:r w:rsidRPr="00B66BD5">
        <w:rPr>
          <w:lang w:eastAsia="ko-KR"/>
        </w:rPr>
        <w:t xml:space="preserve">Original Image and input sequence of (A) “Girl with a Pearl Earring” and (B) </w:t>
      </w:r>
      <w:r w:rsidRPr="00B66BD5">
        <w:t xml:space="preserve">an astronaut </w:t>
      </w:r>
      <w:r w:rsidR="00794F00" w:rsidRPr="00B66BD5">
        <w:t xml:space="preserve">on </w:t>
      </w:r>
      <w:r w:rsidR="007026CE" w:rsidRPr="00B66BD5">
        <w:rPr>
          <w:lang w:eastAsia="ko-KR"/>
        </w:rPr>
        <w:t xml:space="preserve">the </w:t>
      </w:r>
      <w:r w:rsidR="009468F9" w:rsidRPr="00B66BD5">
        <w:t>Moon</w:t>
      </w:r>
      <w:r w:rsidR="00794F00" w:rsidRPr="00B66BD5">
        <w:t xml:space="preserve">, </w:t>
      </w:r>
      <w:r w:rsidRPr="00B66BD5">
        <w:t>Apollo 13</w:t>
      </w:r>
      <w:r w:rsidRPr="00B66BD5">
        <w:rPr>
          <w:lang w:eastAsia="ko-KR"/>
        </w:rPr>
        <w:t xml:space="preserve"> </w:t>
      </w:r>
      <w:r w:rsidR="009468F9" w:rsidRPr="00B66BD5">
        <w:rPr>
          <w:lang w:eastAsia="ko-KR"/>
        </w:rPr>
        <w:t xml:space="preserve">Moon </w:t>
      </w:r>
      <w:r w:rsidRPr="00B66BD5">
        <w:rPr>
          <w:lang w:eastAsia="ko-KR"/>
        </w:rPr>
        <w:t>landing.</w:t>
      </w:r>
    </w:p>
    <w:p w14:paraId="0D7B206E" w14:textId="7BCA4AF4" w:rsidR="006936E2" w:rsidRPr="00B66BD5" w:rsidRDefault="000D3648" w:rsidP="0001417F">
      <w:pPr>
        <w:pStyle w:val="SMcaption"/>
      </w:pPr>
      <w:r w:rsidRPr="00B66BD5">
        <w:rPr>
          <w:lang w:eastAsia="ko-KR"/>
        </w:rPr>
        <w:br w:type="page"/>
      </w:r>
      <w:r w:rsidR="0001417F" w:rsidRPr="00B66BD5">
        <w:rPr>
          <w:noProof/>
        </w:rPr>
        <w:lastRenderedPageBreak/>
        <w:drawing>
          <wp:inline distT="0" distB="0" distL="0" distR="0" wp14:anchorId="16E43B85" wp14:editId="4CCC1463">
            <wp:extent cx="5938520" cy="2413635"/>
            <wp:effectExtent l="0" t="0" r="5080" b="5715"/>
            <wp:docPr id="14640500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38520" cy="2413635"/>
                    </a:xfrm>
                    <a:prstGeom prst="rect">
                      <a:avLst/>
                    </a:prstGeom>
                    <a:noFill/>
                    <a:ln>
                      <a:noFill/>
                    </a:ln>
                  </pic:spPr>
                </pic:pic>
              </a:graphicData>
            </a:graphic>
          </wp:inline>
        </w:drawing>
      </w:r>
    </w:p>
    <w:p w14:paraId="0558C2A0" w14:textId="11191432" w:rsidR="000E05F2" w:rsidRPr="00B66BD5" w:rsidRDefault="000E05F2" w:rsidP="000E05F2">
      <w:pPr>
        <w:pStyle w:val="SMHeading"/>
      </w:pPr>
      <w:r w:rsidRPr="00B66BD5">
        <w:t xml:space="preserve">Fig. </w:t>
      </w:r>
      <w:r w:rsidR="009B5429" w:rsidRPr="00B66BD5">
        <w:t>S</w:t>
      </w:r>
      <w:r w:rsidR="008F71E6">
        <w:rPr>
          <w:rFonts w:hint="eastAsia"/>
          <w:lang w:eastAsia="ko-KR"/>
        </w:rPr>
        <w:t>9</w:t>
      </w:r>
      <w:r w:rsidRPr="00B66BD5">
        <w:t>.</w:t>
      </w:r>
    </w:p>
    <w:p w14:paraId="7A3C993D" w14:textId="77777777" w:rsidR="00597044" w:rsidRDefault="00FB4B9B" w:rsidP="00FB4B9B">
      <w:pPr>
        <w:pStyle w:val="SMcaption"/>
        <w:jc w:val="both"/>
        <w:rPr>
          <w:lang w:eastAsia="ko-KR"/>
        </w:rPr>
      </w:pPr>
      <w:r w:rsidRPr="00B66BD5">
        <w:rPr>
          <w:b/>
          <w:bCs/>
          <w:lang w:eastAsia="ko-KR"/>
        </w:rPr>
        <w:t xml:space="preserve">Schematic comparison of </w:t>
      </w:r>
      <w:r w:rsidR="00760404" w:rsidRPr="00B66BD5">
        <w:rPr>
          <w:b/>
          <w:bCs/>
          <w:lang w:eastAsia="ko-KR"/>
        </w:rPr>
        <w:t>in-electrolyte-deposition</w:t>
      </w:r>
      <w:r w:rsidRPr="00B66BD5">
        <w:rPr>
          <w:b/>
          <w:bCs/>
          <w:lang w:eastAsia="ko-KR"/>
        </w:rPr>
        <w:t xml:space="preserve"> and solution exchange-based particle deposition.</w:t>
      </w:r>
      <w:r w:rsidRPr="00B66BD5">
        <w:rPr>
          <w:lang w:eastAsia="ko-KR"/>
        </w:rPr>
        <w:t xml:space="preserve"> In the protocol</w:t>
      </w:r>
      <w:r w:rsidR="00760404" w:rsidRPr="00B66BD5">
        <w:rPr>
          <w:lang w:eastAsia="ko-KR"/>
        </w:rPr>
        <w:t xml:space="preserve"> of in-electrolyte-deposition</w:t>
      </w:r>
      <w:r w:rsidRPr="00B66BD5">
        <w:rPr>
          <w:lang w:eastAsia="ko-KR"/>
        </w:rPr>
        <w:t>, (A) an aqueous mixture of Na</w:t>
      </w:r>
      <w:r w:rsidRPr="00B66BD5">
        <w:rPr>
          <w:vertAlign w:val="subscript"/>
          <w:lang w:eastAsia="ko-KR"/>
        </w:rPr>
        <w:t>2</w:t>
      </w:r>
      <w:r w:rsidRPr="00B66BD5">
        <w:rPr>
          <w:lang w:eastAsia="ko-KR"/>
        </w:rPr>
        <w:t>SO</w:t>
      </w:r>
      <w:r w:rsidRPr="00B66BD5">
        <w:rPr>
          <w:vertAlign w:val="subscript"/>
          <w:lang w:eastAsia="ko-KR"/>
        </w:rPr>
        <w:t>4</w:t>
      </w:r>
      <w:r w:rsidRPr="00B66BD5">
        <w:rPr>
          <w:lang w:eastAsia="ko-KR"/>
        </w:rPr>
        <w:t xml:space="preserve"> and particles is introduced into the PDMS well, followed by (B) the application of an AC </w:t>
      </w:r>
      <w:r w:rsidR="00760404" w:rsidRPr="00B66BD5">
        <w:rPr>
          <w:i/>
          <w:iCs/>
          <w:lang w:eastAsia="ko-KR"/>
        </w:rPr>
        <w:t>E</w:t>
      </w:r>
      <w:r w:rsidR="00760404" w:rsidRPr="00B66BD5">
        <w:rPr>
          <w:lang w:eastAsia="ko-KR"/>
        </w:rPr>
        <w:t>-</w:t>
      </w:r>
      <w:r w:rsidRPr="00B66BD5">
        <w:rPr>
          <w:lang w:eastAsia="ko-KR"/>
        </w:rPr>
        <w:t xml:space="preserve">field. (C) The surface is then rinsed with DI water </w:t>
      </w:r>
      <w:r w:rsidR="00760404" w:rsidRPr="00B66BD5">
        <w:rPr>
          <w:lang w:eastAsia="ko-KR"/>
        </w:rPr>
        <w:t>and dried before SEM imaging</w:t>
      </w:r>
      <w:r w:rsidRPr="00B66BD5">
        <w:rPr>
          <w:lang w:eastAsia="ko-KR"/>
        </w:rPr>
        <w:t xml:space="preserve">. </w:t>
      </w:r>
    </w:p>
    <w:p w14:paraId="0A6F8BEF" w14:textId="7B9C3955" w:rsidR="002D6A3D" w:rsidRPr="00B66BD5" w:rsidRDefault="00FB4B9B" w:rsidP="00FB4B9B">
      <w:pPr>
        <w:pStyle w:val="SMcaption"/>
        <w:jc w:val="both"/>
      </w:pPr>
      <w:r w:rsidRPr="00B66BD5">
        <w:rPr>
          <w:lang w:eastAsia="ko-KR"/>
        </w:rPr>
        <w:t>In contrast, during solution exchange-based deposition, (D) a particle-free Na</w:t>
      </w:r>
      <w:r w:rsidRPr="00B66BD5">
        <w:rPr>
          <w:vertAlign w:val="subscript"/>
          <w:lang w:eastAsia="ko-KR"/>
        </w:rPr>
        <w:t>2</w:t>
      </w:r>
      <w:r w:rsidRPr="00B66BD5">
        <w:rPr>
          <w:lang w:eastAsia="ko-KR"/>
        </w:rPr>
        <w:t>SO</w:t>
      </w:r>
      <w:r w:rsidRPr="00B66BD5">
        <w:rPr>
          <w:vertAlign w:val="subscript"/>
          <w:lang w:eastAsia="ko-KR"/>
        </w:rPr>
        <w:t xml:space="preserve">4 </w:t>
      </w:r>
      <w:r w:rsidRPr="00B66BD5">
        <w:rPr>
          <w:lang w:eastAsia="ko-KR"/>
        </w:rPr>
        <w:t>solution</w:t>
      </w:r>
      <w:r w:rsidR="00760404" w:rsidRPr="00B66BD5">
        <w:rPr>
          <w:lang w:eastAsia="ko-KR"/>
        </w:rPr>
        <w:t xml:space="preserve"> (0.75 M)</w:t>
      </w:r>
      <w:r w:rsidRPr="00B66BD5">
        <w:rPr>
          <w:lang w:eastAsia="ko-KR"/>
        </w:rPr>
        <w:t xml:space="preserve"> is introduced, and (E) the AC electric field is applied. (F)</w:t>
      </w:r>
      <w:r w:rsidR="00760404" w:rsidRPr="00B66BD5">
        <w:rPr>
          <w:lang w:eastAsia="ko-KR"/>
        </w:rPr>
        <w:t xml:space="preserve"> Then,</w:t>
      </w:r>
      <w:r w:rsidRPr="00B66BD5">
        <w:rPr>
          <w:lang w:eastAsia="ko-KR"/>
        </w:rPr>
        <w:t xml:space="preserve"> </w:t>
      </w:r>
      <w:r w:rsidR="00760404" w:rsidRPr="00B66BD5">
        <w:rPr>
          <w:lang w:eastAsia="ko-KR"/>
        </w:rPr>
        <w:t>t</w:t>
      </w:r>
      <w:r w:rsidRPr="00B66BD5">
        <w:rPr>
          <w:lang w:eastAsia="ko-KR"/>
        </w:rPr>
        <w:t>his ionic solution is exchanged for an aqueous particle suspension</w:t>
      </w:r>
      <w:r w:rsidR="00760404" w:rsidRPr="00B66BD5">
        <w:rPr>
          <w:lang w:eastAsia="ko-KR"/>
        </w:rPr>
        <w:t xml:space="preserve"> dispersed in another solution, such as DI water,</w:t>
      </w:r>
      <w:r w:rsidRPr="00B66BD5">
        <w:rPr>
          <w:lang w:eastAsia="ko-KR"/>
        </w:rPr>
        <w:t xml:space="preserve"> after which (G) </w:t>
      </w:r>
      <w:r w:rsidR="00760404" w:rsidRPr="00B66BD5">
        <w:rPr>
          <w:lang w:eastAsia="ko-KR"/>
        </w:rPr>
        <w:t>the sample is rinsed by</w:t>
      </w:r>
      <w:r w:rsidRPr="00B66BD5">
        <w:rPr>
          <w:lang w:eastAsia="ko-KR"/>
        </w:rPr>
        <w:t xml:space="preserve"> DI water.</w:t>
      </w:r>
      <w:r w:rsidR="004A4447" w:rsidRPr="00B66BD5">
        <w:rPr>
          <w:lang w:eastAsia="ko-KR"/>
        </w:rPr>
        <w:br w:type="page"/>
      </w:r>
      <w:r w:rsidR="00004C25">
        <w:rPr>
          <w:noProof/>
        </w:rPr>
        <w:lastRenderedPageBreak/>
        <mc:AlternateContent>
          <mc:Choice Requires="wps">
            <w:drawing>
              <wp:anchor distT="0" distB="0" distL="114300" distR="114300" simplePos="0" relativeHeight="251661312" behindDoc="0" locked="0" layoutInCell="1" allowOverlap="1" wp14:anchorId="40EDFB38" wp14:editId="1C1A4726">
                <wp:simplePos x="0" y="0"/>
                <wp:positionH relativeFrom="column">
                  <wp:posOffset>3832337</wp:posOffset>
                </wp:positionH>
                <wp:positionV relativeFrom="paragraph">
                  <wp:posOffset>2272478</wp:posOffset>
                </wp:positionV>
                <wp:extent cx="900953" cy="264459"/>
                <wp:effectExtent l="0" t="0" r="0" b="2540"/>
                <wp:wrapNone/>
                <wp:docPr id="252499491" name="Text Box 1"/>
                <wp:cNvGraphicFramePr/>
                <a:graphic xmlns:a="http://schemas.openxmlformats.org/drawingml/2006/main">
                  <a:graphicData uri="http://schemas.microsoft.com/office/word/2010/wordprocessingShape">
                    <wps:wsp>
                      <wps:cNvSpPr txBox="1"/>
                      <wps:spPr>
                        <a:xfrm>
                          <a:off x="0" y="0"/>
                          <a:ext cx="900953" cy="264459"/>
                        </a:xfrm>
                        <a:prstGeom prst="rect">
                          <a:avLst/>
                        </a:prstGeom>
                        <a:solidFill>
                          <a:schemeClr val="bg1"/>
                        </a:solidFill>
                        <a:ln w="6350">
                          <a:noFill/>
                        </a:ln>
                      </wps:spPr>
                      <wps:txbx>
                        <w:txbxContent>
                          <w:p w14:paraId="1DA62D88" w14:textId="77777777" w:rsidR="00004C25" w:rsidRPr="00004C25" w:rsidRDefault="00004C25" w:rsidP="00004C25">
                            <w:pPr>
                              <w:rPr>
                                <w:rFonts w:ascii="Arial" w:hAnsi="Arial" w:cs="Arial"/>
                                <w:b/>
                                <w:bCs/>
                                <w:color w:val="000000" w:themeColor="text1"/>
                              </w:rPr>
                            </w:pPr>
                            <w:r w:rsidRPr="00004C25">
                              <w:rPr>
                                <w:rFonts w:ascii="Arial" w:hAnsi="Arial" w:cs="Arial"/>
                                <w:b/>
                                <w:bCs/>
                                <w:color w:val="000000" w:themeColor="text1"/>
                              </w:rPr>
                              <w:t>Time (min)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EDFB38" id="_x0000_s1027" type="#_x0000_t202" style="position:absolute;left:0;text-align:left;margin-left:301.75pt;margin-top:178.95pt;width:70.95pt;height:20.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" fillcolor="white [3212]" stroked="f" strokeweight=".5pt">
                <v:textbox inset="0,0,0,0">
                  <w:txbxContent>
                    <w:p w14:paraId="1DA62D88" w14:textId="77777777" w:rsidR="00004C25" w:rsidRPr="00004C25" w:rsidRDefault="00004C25" w:rsidP="00004C25">
                      <w:pPr>
                        <w:rPr>
                          <w:rFonts w:ascii="Arial" w:hAnsi="Arial" w:cs="Arial"/>
                          <w:b/>
                          <w:bCs/>
                          <w:color w:val="000000" w:themeColor="text1"/>
                        </w:rPr>
                      </w:pPr>
                      <w:r w:rsidRPr="00004C25">
                        <w:rPr>
                          <w:rFonts w:ascii="Arial" w:hAnsi="Arial" w:cs="Arial"/>
                          <w:b/>
                          <w:bCs/>
                          <w:color w:val="000000" w:themeColor="text1"/>
                        </w:rPr>
                        <w:t>Time (min)</w:t>
                      </w:r>
                    </w:p>
                  </w:txbxContent>
                </v:textbox>
              </v:shape>
            </w:pict>
          </mc:Fallback>
        </mc:AlternateContent>
      </w:r>
      <w:r w:rsidR="002D6A3D" w:rsidRPr="00B66BD5">
        <w:rPr>
          <w:noProof/>
        </w:rPr>
        <w:drawing>
          <wp:inline distT="0" distB="0" distL="0" distR="0" wp14:anchorId="39B3CE77" wp14:editId="49EB1874">
            <wp:extent cx="5533324" cy="2529058"/>
            <wp:effectExtent l="0" t="0" r="0" b="5080"/>
            <wp:docPr id="60425454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600" t="6168" r="6203"/>
                    <a:stretch>
                      <a:fillRect/>
                    </a:stretch>
                  </pic:blipFill>
                  <pic:spPr bwMode="auto">
                    <a:xfrm>
                      <a:off x="0" y="0"/>
                      <a:ext cx="5533897" cy="2529320"/>
                    </a:xfrm>
                    <a:prstGeom prst="rect">
                      <a:avLst/>
                    </a:prstGeom>
                    <a:noFill/>
                    <a:ln>
                      <a:noFill/>
                    </a:ln>
                    <a:extLst>
                      <a:ext uri="{53640926-AAD7-44D8-BBD7-CCE9431645EC}">
                        <a14:shadowObscured xmlns:a14="http://schemas.microsoft.com/office/drawing/2010/main"/>
                      </a:ext>
                    </a:extLst>
                  </pic:spPr>
                </pic:pic>
              </a:graphicData>
            </a:graphic>
          </wp:inline>
        </w:drawing>
      </w:r>
    </w:p>
    <w:p w14:paraId="5FF743BE" w14:textId="25C11701" w:rsidR="004A4447" w:rsidRPr="00B66BD5" w:rsidRDefault="004A4447" w:rsidP="004A4447">
      <w:pPr>
        <w:pStyle w:val="SMHeading"/>
      </w:pPr>
      <w:r w:rsidRPr="00B66BD5">
        <w:t xml:space="preserve">Fig. </w:t>
      </w:r>
      <w:r w:rsidR="008F71E6" w:rsidRPr="00B66BD5">
        <w:t>S</w:t>
      </w:r>
      <w:r w:rsidR="008F71E6" w:rsidRPr="00B66BD5">
        <w:rPr>
          <w:lang w:eastAsia="ko-KR"/>
        </w:rPr>
        <w:t>1</w:t>
      </w:r>
      <w:r w:rsidR="008F71E6">
        <w:rPr>
          <w:rFonts w:hint="eastAsia"/>
          <w:lang w:eastAsia="ko-KR"/>
        </w:rPr>
        <w:t>0</w:t>
      </w:r>
      <w:r w:rsidRPr="00B66BD5">
        <w:t>.</w:t>
      </w:r>
    </w:p>
    <w:p w14:paraId="2D14DCF1" w14:textId="0AEB58E9" w:rsidR="00E770A8" w:rsidRDefault="00842D3E" w:rsidP="008F71E6">
      <w:pPr>
        <w:jc w:val="both"/>
        <w:rPr>
          <w:lang w:eastAsia="ko-KR"/>
        </w:rPr>
      </w:pPr>
      <w:commentRangeStart w:id="7"/>
      <w:r w:rsidRPr="00B66BD5">
        <w:rPr>
          <w:b/>
          <w:bCs/>
          <w:lang w:eastAsia="ko-KR"/>
        </w:rPr>
        <w:t xml:space="preserve">Particle deposition </w:t>
      </w:r>
      <w:commentRangeEnd w:id="7"/>
      <w:r w:rsidR="00E91550" w:rsidRPr="00B66BD5">
        <w:rPr>
          <w:rStyle w:val="CommentReference"/>
          <w:b/>
          <w:bCs/>
          <w:sz w:val="24"/>
          <w:szCs w:val="20"/>
          <w:lang w:eastAsia="ko-KR"/>
        </w:rPr>
        <w:commentReference w:id="7"/>
      </w:r>
      <w:r w:rsidR="00C303BD" w:rsidRPr="00B66BD5">
        <w:rPr>
          <w:b/>
          <w:bCs/>
          <w:lang w:eastAsia="ko-KR"/>
        </w:rPr>
        <w:t>based on</w:t>
      </w:r>
      <w:r w:rsidRPr="00B66BD5">
        <w:rPr>
          <w:b/>
          <w:bCs/>
          <w:lang w:eastAsia="ko-KR"/>
        </w:rPr>
        <w:t xml:space="preserve"> the solution-exchange method.</w:t>
      </w:r>
      <w:r w:rsidRPr="00B66BD5">
        <w:rPr>
          <w:lang w:eastAsia="ko-KR"/>
        </w:rPr>
        <w:t xml:space="preserve"> An AC electric field was first applied to a Na₂SO₄ ionic solution without particles</w:t>
      </w:r>
      <w:r w:rsidR="00A5041B" w:rsidRPr="00B66BD5">
        <w:rPr>
          <w:lang w:eastAsia="ko-KR"/>
        </w:rPr>
        <w:t xml:space="preserve"> in a three-minute interval.</w:t>
      </w:r>
      <w:r w:rsidRPr="00B66BD5">
        <w:rPr>
          <w:lang w:eastAsia="ko-KR"/>
        </w:rPr>
        <w:t xml:space="preserve"> After a </w:t>
      </w:r>
      <w:r w:rsidR="00A5041B" w:rsidRPr="00B66BD5">
        <w:rPr>
          <w:lang w:eastAsia="ko-KR"/>
        </w:rPr>
        <w:t xml:space="preserve">33 </w:t>
      </w:r>
      <w:r w:rsidRPr="00B66BD5">
        <w:rPr>
          <w:lang w:eastAsia="ko-KR"/>
        </w:rPr>
        <w:t xml:space="preserve">min </w:t>
      </w:r>
      <w:r w:rsidR="00A5041B" w:rsidRPr="00B66BD5">
        <w:rPr>
          <w:lang w:eastAsia="ko-KR"/>
        </w:rPr>
        <w:t xml:space="preserve">total </w:t>
      </w:r>
      <w:r w:rsidRPr="00B66BD5">
        <w:rPr>
          <w:lang w:eastAsia="ko-KR"/>
        </w:rPr>
        <w:t xml:space="preserve">waiting period, the solution was exchanged with a particle suspension in DI water; this exchange process took approximately 3 min. The total time for which each patterned region remained immersed in the Na₂SO₄ solution after electric-field application is labeled on each square. After </w:t>
      </w:r>
      <w:r w:rsidR="0075433D">
        <w:rPr>
          <w:rFonts w:hint="eastAsia"/>
          <w:lang w:eastAsia="ko-KR"/>
        </w:rPr>
        <w:t>3</w:t>
      </w:r>
      <w:r w:rsidR="0075433D" w:rsidRPr="00B66BD5">
        <w:rPr>
          <w:lang w:eastAsia="ko-KR"/>
        </w:rPr>
        <w:t xml:space="preserve"> </w:t>
      </w:r>
      <w:r w:rsidRPr="00B66BD5">
        <w:rPr>
          <w:lang w:eastAsia="ko-KR"/>
        </w:rPr>
        <w:t>min of incubation in the particle suspension, the system was rinsed with DI water, dried, and imaged. As shown in (A), particles deposited under all tested conditions, regardless of the elapsed time after electric-field application, resulting in (B) highly similar particle deposition densities.</w:t>
      </w:r>
      <w:r w:rsidR="00DF7651" w:rsidRPr="00B66BD5">
        <w:rPr>
          <w:lang w:eastAsia="ko-KR"/>
        </w:rPr>
        <w:t xml:space="preserve"> The result further supports the electrostatic assembly mechanism.</w:t>
      </w:r>
    </w:p>
    <w:p w14:paraId="2C51738F" w14:textId="77777777" w:rsidR="00E770A8" w:rsidRDefault="00E770A8">
      <w:pPr>
        <w:rPr>
          <w:lang w:eastAsia="ko-KR"/>
        </w:rPr>
      </w:pPr>
      <w:r>
        <w:rPr>
          <w:lang w:eastAsia="ko-KR"/>
        </w:rPr>
        <w:br w:type="page"/>
      </w:r>
    </w:p>
    <w:p w14:paraId="0D82FF1A" w14:textId="616D1891" w:rsidR="00E770A8" w:rsidRPr="00B66BD5" w:rsidRDefault="00E770A8" w:rsidP="00E770A8">
      <w:pPr>
        <w:pStyle w:val="SMcaption"/>
      </w:pPr>
      <w:r>
        <w:rPr>
          <w:noProof/>
        </w:rPr>
        <w:lastRenderedPageBreak/>
        <w:drawing>
          <wp:inline distT="0" distB="0" distL="0" distR="0" wp14:anchorId="00B9B84C" wp14:editId="3DA41E43">
            <wp:extent cx="5937885" cy="2351405"/>
            <wp:effectExtent l="0" t="0" r="0" b="0"/>
            <wp:docPr id="153838756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37885" cy="2351405"/>
                    </a:xfrm>
                    <a:prstGeom prst="rect">
                      <a:avLst/>
                    </a:prstGeom>
                    <a:noFill/>
                    <a:ln>
                      <a:noFill/>
                    </a:ln>
                  </pic:spPr>
                </pic:pic>
              </a:graphicData>
            </a:graphic>
          </wp:inline>
        </w:drawing>
      </w:r>
    </w:p>
    <w:p w14:paraId="7581315A" w14:textId="427C724B" w:rsidR="00E770A8" w:rsidRPr="00B66BD5" w:rsidRDefault="00E770A8" w:rsidP="00E770A8">
      <w:pPr>
        <w:pStyle w:val="SMHeading"/>
      </w:pPr>
      <w:r w:rsidRPr="00B66BD5">
        <w:t>Fig. S</w:t>
      </w:r>
      <w:r w:rsidRPr="00B66BD5">
        <w:rPr>
          <w:lang w:eastAsia="ko-KR"/>
        </w:rPr>
        <w:t>1</w:t>
      </w:r>
      <w:r>
        <w:rPr>
          <w:rFonts w:hint="eastAsia"/>
          <w:lang w:eastAsia="ko-KR"/>
        </w:rPr>
        <w:t>1</w:t>
      </w:r>
      <w:r w:rsidRPr="00B66BD5">
        <w:t>.</w:t>
      </w:r>
    </w:p>
    <w:p w14:paraId="3C1B70B4" w14:textId="280263F8" w:rsidR="00A50F7D" w:rsidRPr="00B66BD5" w:rsidRDefault="00E770A8" w:rsidP="00E770A8">
      <w:pPr>
        <w:jc w:val="both"/>
        <w:rPr>
          <w:lang w:eastAsia="ko-KR"/>
        </w:rPr>
      </w:pPr>
      <w:r>
        <w:rPr>
          <w:rFonts w:hint="eastAsia"/>
          <w:b/>
          <w:bCs/>
          <w:lang w:eastAsia="ko-KR"/>
        </w:rPr>
        <w:t xml:space="preserve">SEM and </w:t>
      </w:r>
      <w:r w:rsidRPr="00B66BD5">
        <w:rPr>
          <w:b/>
          <w:bCs/>
          <w:lang w:eastAsia="ko-KR"/>
        </w:rPr>
        <w:t>Raman spectrum of deposited graphene oxide.</w:t>
      </w:r>
      <w:r w:rsidRPr="00B66BD5">
        <w:rPr>
          <w:lang w:eastAsia="ko-KR"/>
        </w:rPr>
        <w:t xml:space="preserve"> The (black curve) characteristic D and G bands are clearly </w:t>
      </w:r>
      <w:r>
        <w:rPr>
          <w:lang w:eastAsia="ko-KR"/>
        </w:rPr>
        <w:t>determined compared to</w:t>
      </w:r>
      <w:r w:rsidRPr="00B66BD5">
        <w:rPr>
          <w:lang w:eastAsia="ko-KR"/>
        </w:rPr>
        <w:t xml:space="preserve"> the (red curve) background silicon substrate.</w:t>
      </w:r>
      <w:r w:rsidR="00A50F7D" w:rsidRPr="00B66BD5">
        <w:rPr>
          <w:lang w:eastAsia="ko-KR"/>
        </w:rPr>
        <w:br w:type="page"/>
      </w:r>
    </w:p>
    <w:p w14:paraId="5BDC064E" w14:textId="77429D86" w:rsidR="00A50F7D" w:rsidRPr="00B66BD5" w:rsidRDefault="001E7076" w:rsidP="00A50F7D">
      <w:pPr>
        <w:pStyle w:val="SMcaption"/>
      </w:pPr>
      <w:r w:rsidRPr="00B66BD5">
        <w:rPr>
          <w:noProof/>
        </w:rPr>
        <w:lastRenderedPageBreak/>
        <w:drawing>
          <wp:inline distT="0" distB="0" distL="0" distR="0" wp14:anchorId="17A071A4" wp14:editId="09DE43C8">
            <wp:extent cx="5943600" cy="3344545"/>
            <wp:effectExtent l="0" t="0" r="0" b="8255"/>
            <wp:docPr id="149803747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43600" cy="3344545"/>
                    </a:xfrm>
                    <a:prstGeom prst="rect">
                      <a:avLst/>
                    </a:prstGeom>
                    <a:noFill/>
                    <a:ln>
                      <a:noFill/>
                    </a:ln>
                  </pic:spPr>
                </pic:pic>
              </a:graphicData>
            </a:graphic>
          </wp:inline>
        </w:drawing>
      </w:r>
    </w:p>
    <w:p w14:paraId="22EAB28F" w14:textId="1E966B75" w:rsidR="00A50F7D" w:rsidRPr="00B66BD5" w:rsidRDefault="00A50F7D" w:rsidP="00A50F7D">
      <w:pPr>
        <w:pStyle w:val="SMHeading"/>
      </w:pPr>
      <w:r w:rsidRPr="00B66BD5">
        <w:t xml:space="preserve">Fig. </w:t>
      </w:r>
      <w:r w:rsidR="008F71E6" w:rsidRPr="00B66BD5">
        <w:t>S</w:t>
      </w:r>
      <w:r w:rsidR="008F71E6" w:rsidRPr="00B66BD5">
        <w:rPr>
          <w:lang w:eastAsia="ko-KR"/>
        </w:rPr>
        <w:t>1</w:t>
      </w:r>
      <w:r w:rsidR="00DA1F13">
        <w:rPr>
          <w:rFonts w:hint="eastAsia"/>
          <w:lang w:eastAsia="ko-KR"/>
        </w:rPr>
        <w:t>2</w:t>
      </w:r>
      <w:r w:rsidRPr="00B66BD5">
        <w:t>.</w:t>
      </w:r>
    </w:p>
    <w:p w14:paraId="33A903B0" w14:textId="535DDFE0" w:rsidR="004A4447" w:rsidRPr="00B66BD5" w:rsidRDefault="00A50F7D" w:rsidP="00A50F7D">
      <w:pPr>
        <w:jc w:val="both"/>
        <w:rPr>
          <w:lang w:eastAsia="ko-KR"/>
        </w:rPr>
      </w:pPr>
      <w:r w:rsidRPr="00B66BD5">
        <w:rPr>
          <w:lang w:eastAsia="ko-KR"/>
        </w:rPr>
        <w:t xml:space="preserve">(A) </w:t>
      </w:r>
      <w:r w:rsidRPr="00B66BD5">
        <w:rPr>
          <w:b/>
          <w:bCs/>
          <w:lang w:eastAsia="ko-KR"/>
        </w:rPr>
        <w:t>Deposition pattern of carbon nanotubes</w:t>
      </w:r>
      <w:r w:rsidRPr="00B66BD5">
        <w:rPr>
          <w:lang w:eastAsia="ko-KR"/>
        </w:rPr>
        <w:t xml:space="preserve"> and (B) a detailed view of the letter “C”. Higher-magnification images highlighting regions of (C) dense and (D) sparse carbon nanotube deposition.</w:t>
      </w:r>
      <w:r w:rsidR="001E7076" w:rsidRPr="00B66BD5">
        <w:rPr>
          <w:lang w:eastAsia="ko-KR"/>
        </w:rPr>
        <w:t xml:space="preserve"> (E) Background image, showing clean Si surface.</w:t>
      </w:r>
    </w:p>
    <w:p w14:paraId="62940DEB" w14:textId="77777777" w:rsidR="002F2B76" w:rsidRDefault="002F2B76">
      <w:pPr>
        <w:rPr>
          <w:lang w:eastAsia="ko-KR"/>
        </w:rPr>
      </w:pPr>
      <w:r>
        <w:rPr>
          <w:lang w:eastAsia="ko-KR"/>
        </w:rPr>
        <w:br w:type="page"/>
      </w:r>
    </w:p>
    <w:p w14:paraId="03007C8C" w14:textId="038347BD" w:rsidR="00DA1F13" w:rsidRPr="00B66BD5" w:rsidRDefault="00DA1F13" w:rsidP="00DA1F13">
      <w:r>
        <w:rPr>
          <w:noProof/>
          <w:lang w:eastAsia="ko-KR"/>
        </w:rPr>
        <w:lastRenderedPageBreak/>
        <w:drawing>
          <wp:inline distT="0" distB="0" distL="0" distR="0" wp14:anchorId="523D685C" wp14:editId="4F065F08">
            <wp:extent cx="5943600" cy="2182495"/>
            <wp:effectExtent l="0" t="0" r="0" b="0"/>
            <wp:docPr id="47546275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43600" cy="2182495"/>
                    </a:xfrm>
                    <a:prstGeom prst="rect">
                      <a:avLst/>
                    </a:prstGeom>
                    <a:noFill/>
                    <a:ln>
                      <a:noFill/>
                    </a:ln>
                  </pic:spPr>
                </pic:pic>
              </a:graphicData>
            </a:graphic>
          </wp:inline>
        </w:drawing>
      </w:r>
    </w:p>
    <w:p w14:paraId="44B6C0EE" w14:textId="6B304A92" w:rsidR="00DA1F13" w:rsidRPr="00B66BD5" w:rsidRDefault="00DA1F13" w:rsidP="00DA1F13">
      <w:pPr>
        <w:pStyle w:val="SMHeading"/>
      </w:pPr>
      <w:r w:rsidRPr="00B66BD5">
        <w:t>Fig. S</w:t>
      </w:r>
      <w:r w:rsidRPr="00B66BD5">
        <w:rPr>
          <w:lang w:eastAsia="ko-KR"/>
        </w:rPr>
        <w:t>1</w:t>
      </w:r>
      <w:r w:rsidR="0056457F">
        <w:rPr>
          <w:rFonts w:hint="eastAsia"/>
          <w:lang w:eastAsia="ko-KR"/>
        </w:rPr>
        <w:t>3</w:t>
      </w:r>
      <w:r w:rsidRPr="00B66BD5">
        <w:t>.</w:t>
      </w:r>
    </w:p>
    <w:p w14:paraId="7CF466DF" w14:textId="1509A048" w:rsidR="0056457F" w:rsidRDefault="00DA1F13" w:rsidP="00DA1F13">
      <w:pPr>
        <w:rPr>
          <w:lang w:eastAsia="ko-KR"/>
        </w:rPr>
      </w:pPr>
      <w:r w:rsidRPr="00FA7CEB">
        <w:rPr>
          <w:rFonts w:hint="eastAsia"/>
          <w:b/>
          <w:bCs/>
          <w:lang w:eastAsia="ko-KR"/>
        </w:rPr>
        <w:t>Direct deposition of Na</w:t>
      </w:r>
      <w:r w:rsidRPr="00FA7CEB">
        <w:rPr>
          <w:rFonts w:hint="eastAsia"/>
          <w:b/>
          <w:bCs/>
          <w:vertAlign w:val="subscript"/>
          <w:lang w:eastAsia="ko-KR"/>
        </w:rPr>
        <w:t>2</w:t>
      </w:r>
      <w:r w:rsidRPr="00FA7CEB">
        <w:rPr>
          <w:rFonts w:hint="eastAsia"/>
          <w:b/>
          <w:bCs/>
          <w:lang w:eastAsia="ko-KR"/>
        </w:rPr>
        <w:t>SO</w:t>
      </w:r>
      <w:r w:rsidRPr="00FA7CEB">
        <w:rPr>
          <w:rFonts w:hint="eastAsia"/>
          <w:b/>
          <w:bCs/>
          <w:vertAlign w:val="subscript"/>
          <w:lang w:eastAsia="ko-KR"/>
        </w:rPr>
        <w:t>4</w:t>
      </w:r>
      <w:r w:rsidRPr="00FA7CEB">
        <w:rPr>
          <w:rFonts w:hint="eastAsia"/>
          <w:b/>
          <w:bCs/>
          <w:lang w:eastAsia="ko-KR"/>
        </w:rPr>
        <w:t xml:space="preserve"> </w:t>
      </w:r>
      <w:r w:rsidR="004F17F3" w:rsidRPr="00FA7CEB">
        <w:rPr>
          <w:b/>
          <w:bCs/>
          <w:lang w:eastAsia="ko-KR"/>
        </w:rPr>
        <w:t xml:space="preserve">salt </w:t>
      </w:r>
      <w:r w:rsidRPr="00FA7CEB">
        <w:rPr>
          <w:rFonts w:hint="eastAsia"/>
          <w:b/>
          <w:bCs/>
          <w:lang w:eastAsia="ko-KR"/>
        </w:rPr>
        <w:t>from the solution</w:t>
      </w:r>
      <w:r>
        <w:rPr>
          <w:rFonts w:hint="eastAsia"/>
          <w:lang w:eastAsia="ko-KR"/>
        </w:rPr>
        <w:t>. (A) SEM and (B) EDX analysis results.</w:t>
      </w:r>
    </w:p>
    <w:p w14:paraId="021D5AB7" w14:textId="77777777" w:rsidR="0056457F" w:rsidRDefault="0056457F">
      <w:pPr>
        <w:rPr>
          <w:lang w:eastAsia="ko-KR"/>
        </w:rPr>
      </w:pPr>
      <w:r>
        <w:rPr>
          <w:lang w:eastAsia="ko-KR"/>
        </w:rPr>
        <w:br w:type="page"/>
      </w:r>
    </w:p>
    <w:p w14:paraId="79E42B3F" w14:textId="77777777" w:rsidR="0056457F" w:rsidRPr="00B66BD5" w:rsidRDefault="0056457F" w:rsidP="0056457F">
      <w:pPr>
        <w:pStyle w:val="SMcaption"/>
      </w:pPr>
      <w:r>
        <w:rPr>
          <w:noProof/>
        </w:rPr>
        <w:lastRenderedPageBreak/>
        <w:drawing>
          <wp:inline distT="0" distB="0" distL="0" distR="0" wp14:anchorId="7CF350C6" wp14:editId="20E2A4F0">
            <wp:extent cx="5937885" cy="4276616"/>
            <wp:effectExtent l="0" t="0" r="5715" b="0"/>
            <wp:docPr id="10137925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792539"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tretch>
                      <a:fillRect/>
                    </a:stretch>
                  </pic:blipFill>
                  <pic:spPr bwMode="auto">
                    <a:xfrm>
                      <a:off x="0" y="0"/>
                      <a:ext cx="5937885" cy="4276616"/>
                    </a:xfrm>
                    <a:prstGeom prst="rect">
                      <a:avLst/>
                    </a:prstGeom>
                    <a:noFill/>
                    <a:ln>
                      <a:noFill/>
                    </a:ln>
                  </pic:spPr>
                </pic:pic>
              </a:graphicData>
            </a:graphic>
          </wp:inline>
        </w:drawing>
      </w:r>
    </w:p>
    <w:p w14:paraId="415C1123" w14:textId="237002BC" w:rsidR="0056457F" w:rsidRPr="00B66BD5" w:rsidRDefault="0056457F" w:rsidP="0056457F">
      <w:pPr>
        <w:pStyle w:val="SMHeading"/>
      </w:pPr>
      <w:r w:rsidRPr="00B66BD5">
        <w:t>Fig. S</w:t>
      </w:r>
      <w:r w:rsidRPr="00B66BD5">
        <w:rPr>
          <w:lang w:eastAsia="ko-KR"/>
        </w:rPr>
        <w:t>1</w:t>
      </w:r>
      <w:r>
        <w:rPr>
          <w:rFonts w:hint="eastAsia"/>
          <w:lang w:eastAsia="ko-KR"/>
        </w:rPr>
        <w:t>4</w:t>
      </w:r>
      <w:r w:rsidRPr="00B66BD5">
        <w:t>.</w:t>
      </w:r>
    </w:p>
    <w:p w14:paraId="040A524C" w14:textId="59DCA736" w:rsidR="0056457F" w:rsidRPr="00B66BD5" w:rsidRDefault="0056457F" w:rsidP="0056457F">
      <w:pPr>
        <w:jc w:val="both"/>
        <w:rPr>
          <w:lang w:eastAsia="ko-KR"/>
        </w:rPr>
      </w:pPr>
      <w:r w:rsidRPr="002F2B76">
        <w:rPr>
          <w:rFonts w:hint="eastAsia"/>
          <w:b/>
          <w:bCs/>
          <w:lang w:eastAsia="ko-KR"/>
        </w:rPr>
        <w:t>Biological compatibility assessment.</w:t>
      </w:r>
      <w:r>
        <w:rPr>
          <w:rFonts w:hint="eastAsia"/>
          <w:lang w:eastAsia="ko-KR"/>
        </w:rPr>
        <w:t xml:space="preserve"> </w:t>
      </w:r>
      <w:r w:rsidRPr="002F2B76">
        <w:rPr>
          <w:lang w:eastAsia="ko-KR"/>
        </w:rPr>
        <w:t xml:space="preserve">Following </w:t>
      </w:r>
      <w:r>
        <w:rPr>
          <w:rFonts w:hint="eastAsia"/>
          <w:lang w:eastAsia="ko-KR"/>
        </w:rPr>
        <w:t xml:space="preserve">(A) </w:t>
      </w:r>
      <w:r w:rsidRPr="002F2B76">
        <w:rPr>
          <w:lang w:eastAsia="ko-KR"/>
        </w:rPr>
        <w:t xml:space="preserve">bacteria deposition, </w:t>
      </w:r>
      <w:r>
        <w:rPr>
          <w:rFonts w:hint="eastAsia"/>
          <w:lang w:eastAsia="ko-KR"/>
        </w:rPr>
        <w:t xml:space="preserve">(B) </w:t>
      </w:r>
      <w:r w:rsidRPr="002F2B76">
        <w:rPr>
          <w:lang w:eastAsia="ko-KR"/>
        </w:rPr>
        <w:t xml:space="preserve">no propidium iodide staining </w:t>
      </w:r>
      <w:r w:rsidR="00315738">
        <w:rPr>
          <w:lang w:eastAsia="ko-KR"/>
        </w:rPr>
        <w:t xml:space="preserve">effect </w:t>
      </w:r>
      <w:r w:rsidRPr="002F2B76">
        <w:rPr>
          <w:lang w:eastAsia="ko-KR"/>
        </w:rPr>
        <w:t xml:space="preserve">was observed, indicating </w:t>
      </w:r>
      <w:r w:rsidR="00315738" w:rsidRPr="002F2B76">
        <w:rPr>
          <w:lang w:eastAsia="ko-KR"/>
        </w:rPr>
        <w:t>bacteria</w:t>
      </w:r>
      <w:r w:rsidR="00315738">
        <w:rPr>
          <w:lang w:eastAsia="ko-KR"/>
        </w:rPr>
        <w:t>’s</w:t>
      </w:r>
      <w:r w:rsidR="00315738" w:rsidRPr="002F2B76">
        <w:rPr>
          <w:lang w:eastAsia="ko-KR"/>
        </w:rPr>
        <w:t xml:space="preserve"> </w:t>
      </w:r>
      <w:r w:rsidR="00557B40">
        <w:rPr>
          <w:lang w:eastAsia="ko-KR"/>
        </w:rPr>
        <w:t>high viability</w:t>
      </w:r>
      <w:r w:rsidRPr="002F2B76">
        <w:rPr>
          <w:lang w:eastAsia="ko-KR"/>
        </w:rPr>
        <w:t xml:space="preserve">. </w:t>
      </w:r>
      <w:r w:rsidR="00315738">
        <w:rPr>
          <w:lang w:eastAsia="ko-KR"/>
        </w:rPr>
        <w:t>Control experiment:</w:t>
      </w:r>
      <w:r w:rsidRPr="002F2B76">
        <w:rPr>
          <w:lang w:eastAsia="ko-KR"/>
        </w:rPr>
        <w:t xml:space="preserve"> </w:t>
      </w:r>
      <w:r>
        <w:rPr>
          <w:rFonts w:hint="eastAsia"/>
          <w:lang w:eastAsia="ko-KR"/>
        </w:rPr>
        <w:t xml:space="preserve">(C) </w:t>
      </w:r>
      <w:r w:rsidR="00557B40">
        <w:rPr>
          <w:lang w:eastAsia="ko-KR"/>
        </w:rPr>
        <w:t xml:space="preserve">70% </w:t>
      </w:r>
      <w:r w:rsidRPr="002F2B76">
        <w:rPr>
          <w:lang w:eastAsia="ko-KR"/>
        </w:rPr>
        <w:t xml:space="preserve">ethanol treatment led to </w:t>
      </w:r>
      <w:r>
        <w:rPr>
          <w:rFonts w:hint="eastAsia"/>
          <w:lang w:eastAsia="ko-KR"/>
        </w:rPr>
        <w:t xml:space="preserve">(D) </w:t>
      </w:r>
      <w:r w:rsidRPr="002F2B76">
        <w:rPr>
          <w:lang w:eastAsia="ko-KR"/>
        </w:rPr>
        <w:t>substantial staining</w:t>
      </w:r>
      <w:r w:rsidR="00E91550">
        <w:rPr>
          <w:lang w:eastAsia="ko-KR"/>
        </w:rPr>
        <w:t xml:space="preserve">. </w:t>
      </w:r>
      <w:r w:rsidR="00315738">
        <w:rPr>
          <w:lang w:eastAsia="ko-KR"/>
        </w:rPr>
        <w:t xml:space="preserve"> (D)</w:t>
      </w:r>
      <w:r w:rsidRPr="002F2B76">
        <w:rPr>
          <w:lang w:eastAsia="ko-KR"/>
        </w:rPr>
        <w:t xml:space="preserve"> </w:t>
      </w:r>
      <w:r w:rsidR="00E91550" w:rsidRPr="002F2B76">
        <w:rPr>
          <w:lang w:eastAsia="ko-KR"/>
        </w:rPr>
        <w:t>confirm</w:t>
      </w:r>
      <w:r w:rsidR="00E91550">
        <w:rPr>
          <w:lang w:eastAsia="ko-KR"/>
        </w:rPr>
        <w:t>s</w:t>
      </w:r>
      <w:r w:rsidR="00E91550" w:rsidRPr="002F2B76">
        <w:rPr>
          <w:lang w:eastAsia="ko-KR"/>
        </w:rPr>
        <w:t xml:space="preserve"> </w:t>
      </w:r>
      <w:r w:rsidR="00315738">
        <w:rPr>
          <w:lang w:eastAsia="ko-KR"/>
        </w:rPr>
        <w:t xml:space="preserve">the </w:t>
      </w:r>
      <w:r w:rsidR="00557B40">
        <w:rPr>
          <w:lang w:eastAsia="ko-KR"/>
        </w:rPr>
        <w:t xml:space="preserve">lysis of bacterial </w:t>
      </w:r>
      <w:r w:rsidRPr="002F2B76">
        <w:rPr>
          <w:lang w:eastAsia="ko-KR"/>
        </w:rPr>
        <w:t>cell</w:t>
      </w:r>
      <w:r w:rsidR="00557B40">
        <w:rPr>
          <w:lang w:eastAsia="ko-KR"/>
        </w:rPr>
        <w:t>s</w:t>
      </w:r>
      <w:r w:rsidRPr="002F2B76">
        <w:rPr>
          <w:lang w:eastAsia="ko-KR"/>
        </w:rPr>
        <w:t>.</w:t>
      </w:r>
      <w:r w:rsidR="00557B40">
        <w:rPr>
          <w:lang w:eastAsia="ko-KR"/>
        </w:rPr>
        <w:t xml:space="preserve"> </w:t>
      </w:r>
      <w:commentRangeStart w:id="8"/>
      <w:r w:rsidRPr="00B66BD5">
        <w:rPr>
          <w:lang w:eastAsia="ko-KR"/>
        </w:rPr>
        <w:t xml:space="preserve">The AC </w:t>
      </w:r>
      <w:r w:rsidRPr="00B66BD5">
        <w:rPr>
          <w:i/>
          <w:iCs/>
          <w:lang w:eastAsia="ko-KR"/>
        </w:rPr>
        <w:t>E</w:t>
      </w:r>
      <w:r w:rsidRPr="00B66BD5">
        <w:rPr>
          <w:lang w:eastAsia="ko-KR"/>
        </w:rPr>
        <w:t>-field</w:t>
      </w:r>
      <w:r>
        <w:rPr>
          <w:rFonts w:hint="eastAsia"/>
          <w:lang w:eastAsia="ko-KR"/>
        </w:rPr>
        <w:t xml:space="preserve"> used to print bacteria</w:t>
      </w:r>
      <w:r w:rsidRPr="00B66BD5">
        <w:rPr>
          <w:lang w:eastAsia="ko-KR"/>
        </w:rPr>
        <w:t xml:space="preserve"> is 1.5 kHz, 10 Vpp</w:t>
      </w:r>
      <w:commentRangeEnd w:id="8"/>
      <w:r>
        <w:rPr>
          <w:rStyle w:val="CommentReference"/>
          <w:rFonts w:hint="eastAsia"/>
          <w:sz w:val="24"/>
          <w:szCs w:val="20"/>
          <w:lang w:eastAsia="ko-KR"/>
        </w:rPr>
        <w:commentReference w:id="8"/>
      </w:r>
      <w:r>
        <w:rPr>
          <w:rFonts w:hint="eastAsia"/>
          <w:lang w:eastAsia="ko-KR"/>
        </w:rPr>
        <w:t>, 200 ms, 30 pulses with a 5 second interval</w:t>
      </w:r>
      <w:r w:rsidRPr="00B66BD5">
        <w:rPr>
          <w:lang w:eastAsia="ko-KR"/>
        </w:rPr>
        <w:t xml:space="preserve">. </w:t>
      </w:r>
      <w:r>
        <w:rPr>
          <w:rFonts w:hint="eastAsia"/>
          <w:lang w:eastAsia="ko-KR"/>
        </w:rPr>
        <w:t xml:space="preserve">The </w:t>
      </w:r>
      <w:r w:rsidRPr="00B66BD5">
        <w:rPr>
          <w:lang w:eastAsia="ko-KR"/>
        </w:rPr>
        <w:t xml:space="preserve">Au surface </w:t>
      </w:r>
      <w:r>
        <w:rPr>
          <w:rFonts w:hint="eastAsia"/>
          <w:lang w:eastAsia="ko-KR"/>
        </w:rPr>
        <w:t>was</w:t>
      </w:r>
      <w:r w:rsidRPr="00B66BD5">
        <w:rPr>
          <w:lang w:eastAsia="ko-KR"/>
        </w:rPr>
        <w:t xml:space="preserve"> functionalized by </w:t>
      </w:r>
      <w:r>
        <w:rPr>
          <w:rFonts w:hint="eastAsia"/>
          <w:lang w:eastAsia="ko-KR"/>
        </w:rPr>
        <w:t>five PDDA/PSS bilayers</w:t>
      </w:r>
      <w:r w:rsidRPr="00B66BD5">
        <w:rPr>
          <w:lang w:eastAsia="ko-KR"/>
        </w:rPr>
        <w:t>.</w:t>
      </w:r>
    </w:p>
    <w:p w14:paraId="1B03D446" w14:textId="77777777" w:rsidR="0056457F" w:rsidRPr="00B66BD5" w:rsidRDefault="0056457F" w:rsidP="0056457F">
      <w:pPr>
        <w:jc w:val="both"/>
        <w:rPr>
          <w:lang w:eastAsia="ko-KR"/>
        </w:rPr>
      </w:pPr>
    </w:p>
    <w:p w14:paraId="32143B89" w14:textId="471B6C7A" w:rsidR="00DA1F13" w:rsidRPr="00B66BD5" w:rsidRDefault="00DA1F13" w:rsidP="00DA1F13">
      <w:r w:rsidRPr="00B66BD5">
        <w:br w:type="page"/>
      </w:r>
    </w:p>
    <w:p w14:paraId="6FD1D8CF" w14:textId="4D3CD5C7" w:rsidR="00A50F7D" w:rsidRPr="00B66BD5" w:rsidRDefault="00A50F7D">
      <w:pPr>
        <w:rPr>
          <w:lang w:eastAsia="ko-KR"/>
        </w:rPr>
      </w:pPr>
    </w:p>
    <w:p w14:paraId="5D2F11D8" w14:textId="57C72A5F" w:rsidR="009F5C9C" w:rsidRPr="00B66BD5" w:rsidRDefault="000C7F10" w:rsidP="009F5C9C">
      <w:pPr>
        <w:pStyle w:val="SMcaption"/>
      </w:pPr>
      <w:r w:rsidRPr="00B66BD5">
        <w:rPr>
          <w:noProof/>
        </w:rPr>
        <w:drawing>
          <wp:inline distT="0" distB="0" distL="0" distR="0" wp14:anchorId="537178C2" wp14:editId="63A455A0">
            <wp:extent cx="4565585" cy="3233318"/>
            <wp:effectExtent l="0" t="0" r="6985" b="5715"/>
            <wp:docPr id="126935249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574557" cy="3239672"/>
                    </a:xfrm>
                    <a:prstGeom prst="rect">
                      <a:avLst/>
                    </a:prstGeom>
                    <a:noFill/>
                    <a:ln>
                      <a:noFill/>
                    </a:ln>
                  </pic:spPr>
                </pic:pic>
              </a:graphicData>
            </a:graphic>
          </wp:inline>
        </w:drawing>
      </w:r>
    </w:p>
    <w:p w14:paraId="71CC6BD3" w14:textId="53628BE0" w:rsidR="009F5C9C" w:rsidRPr="00B66BD5" w:rsidRDefault="009F5C9C" w:rsidP="009F5C9C">
      <w:pPr>
        <w:pStyle w:val="SMHeading"/>
      </w:pPr>
      <w:r w:rsidRPr="00B66BD5">
        <w:t xml:space="preserve">Fig. </w:t>
      </w:r>
      <w:r w:rsidR="008F71E6" w:rsidRPr="00B66BD5">
        <w:t>S</w:t>
      </w:r>
      <w:r w:rsidR="008F71E6" w:rsidRPr="00B66BD5">
        <w:rPr>
          <w:lang w:eastAsia="ko-KR"/>
        </w:rPr>
        <w:t>1</w:t>
      </w:r>
      <w:r w:rsidR="0001417F">
        <w:rPr>
          <w:rFonts w:hint="eastAsia"/>
          <w:lang w:eastAsia="ko-KR"/>
        </w:rPr>
        <w:t>5</w:t>
      </w:r>
      <w:r w:rsidRPr="00B66BD5">
        <w:t>.</w:t>
      </w:r>
    </w:p>
    <w:p w14:paraId="3659FC91" w14:textId="73A8347B" w:rsidR="0003076B" w:rsidRPr="00B66BD5" w:rsidRDefault="000C7F10" w:rsidP="00FA7CEB">
      <w:pPr>
        <w:jc w:val="both"/>
      </w:pPr>
      <w:r w:rsidRPr="00FA7CEB">
        <w:rPr>
          <w:b/>
          <w:bCs/>
        </w:rPr>
        <w:t xml:space="preserve">High-magnification SEM images of deposited </w:t>
      </w:r>
      <w:r w:rsidRPr="00FA7CEB">
        <w:rPr>
          <w:b/>
          <w:bCs/>
          <w:lang w:eastAsia="ko-KR"/>
        </w:rPr>
        <w:t>Ag/SiO</w:t>
      </w:r>
      <w:r w:rsidRPr="00FA7CEB">
        <w:rPr>
          <w:b/>
          <w:bCs/>
          <w:vertAlign w:val="subscript"/>
          <w:lang w:eastAsia="ko-KR"/>
        </w:rPr>
        <w:t>2</w:t>
      </w:r>
      <w:r w:rsidRPr="00FA7CEB">
        <w:rPr>
          <w:b/>
          <w:bCs/>
        </w:rPr>
        <w:t xml:space="preserve"> nanocomposites. </w:t>
      </w:r>
      <w:r w:rsidRPr="00B66BD5">
        <w:t>(B) Magnified view of the region indicated by the red square in (A). (C) Further magnified view of the region indicated by the red square in (B).</w:t>
      </w:r>
      <w:r w:rsidR="0003076B" w:rsidRPr="00B66BD5">
        <w:br w:type="page"/>
      </w:r>
    </w:p>
    <w:p w14:paraId="5095AC4A" w14:textId="77777777" w:rsidR="0003076B" w:rsidRPr="00B66BD5" w:rsidRDefault="0003076B" w:rsidP="0003076B">
      <w:pPr>
        <w:pStyle w:val="SMcaption"/>
      </w:pPr>
      <w:r w:rsidRPr="00B66BD5">
        <w:rPr>
          <w:noProof/>
        </w:rPr>
        <w:lastRenderedPageBreak/>
        <w:drawing>
          <wp:inline distT="0" distB="0" distL="0" distR="0" wp14:anchorId="68F54620" wp14:editId="249020A7">
            <wp:extent cx="5937885" cy="1614805"/>
            <wp:effectExtent l="0" t="0" r="5715" b="4445"/>
            <wp:docPr id="153246059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937885" cy="1614805"/>
                    </a:xfrm>
                    <a:prstGeom prst="rect">
                      <a:avLst/>
                    </a:prstGeom>
                    <a:noFill/>
                    <a:ln>
                      <a:noFill/>
                    </a:ln>
                  </pic:spPr>
                </pic:pic>
              </a:graphicData>
            </a:graphic>
          </wp:inline>
        </w:drawing>
      </w:r>
    </w:p>
    <w:p w14:paraId="18FF8573" w14:textId="0B208EFC" w:rsidR="0003076B" w:rsidRPr="00B66BD5" w:rsidRDefault="0003076B" w:rsidP="0003076B">
      <w:pPr>
        <w:pStyle w:val="SMHeading"/>
      </w:pPr>
      <w:r w:rsidRPr="00B66BD5">
        <w:t xml:space="preserve">Fig. </w:t>
      </w:r>
      <w:r w:rsidR="008F71E6" w:rsidRPr="00B66BD5">
        <w:t>S</w:t>
      </w:r>
      <w:r w:rsidR="008F71E6" w:rsidRPr="00B66BD5">
        <w:rPr>
          <w:lang w:eastAsia="ko-KR"/>
        </w:rPr>
        <w:t>1</w:t>
      </w:r>
      <w:r w:rsidR="0001417F">
        <w:rPr>
          <w:rFonts w:hint="eastAsia"/>
          <w:lang w:eastAsia="ko-KR"/>
        </w:rPr>
        <w:t>6</w:t>
      </w:r>
      <w:r w:rsidRPr="00B66BD5">
        <w:t>.</w:t>
      </w:r>
    </w:p>
    <w:p w14:paraId="1DAF5C34" w14:textId="6116D921" w:rsidR="0003076B" w:rsidRPr="00B66BD5" w:rsidRDefault="0003076B" w:rsidP="0003076B">
      <w:pPr>
        <w:jc w:val="both"/>
        <w:rPr>
          <w:lang w:eastAsia="ko-KR"/>
        </w:rPr>
      </w:pPr>
      <w:r w:rsidRPr="00FA7CEB">
        <w:rPr>
          <w:b/>
          <w:bCs/>
        </w:rPr>
        <w:t>Zoom-in images of the particle-inked writing of Feynman’s</w:t>
      </w:r>
      <w:r w:rsidR="007D0035" w:rsidRPr="00FA7CEB">
        <w:rPr>
          <w:b/>
          <w:bCs/>
        </w:rPr>
        <w:t xml:space="preserve"> science</w:t>
      </w:r>
      <w:r w:rsidRPr="00FA7CEB">
        <w:rPr>
          <w:b/>
          <w:bCs/>
        </w:rPr>
        <w:t xml:space="preserve"> poem.</w:t>
      </w:r>
      <w:r w:rsidRPr="00B66BD5">
        <w:rPr>
          <w:lang w:eastAsia="ko-KR"/>
        </w:rPr>
        <w:t xml:space="preserve"> Fluorescence and high-magnification images of </w:t>
      </w:r>
      <w:r w:rsidRPr="00B66BD5">
        <w:rPr>
          <w:b/>
          <w:bCs/>
          <w:lang w:eastAsia="ko-KR"/>
        </w:rPr>
        <w:t>Fig. 5B</w:t>
      </w:r>
      <w:r w:rsidRPr="00B66BD5">
        <w:rPr>
          <w:lang w:eastAsia="ko-KR"/>
        </w:rPr>
        <w:t>, demonstrating dense particle deposition.</w:t>
      </w:r>
    </w:p>
    <w:p w14:paraId="6B70FF0B" w14:textId="4399B60D" w:rsidR="0003076B" w:rsidRPr="00B66BD5" w:rsidRDefault="0003076B">
      <w:pPr>
        <w:rPr>
          <w:b/>
          <w:bCs/>
          <w:kern w:val="32"/>
          <w:szCs w:val="24"/>
        </w:rPr>
      </w:pPr>
      <w:r w:rsidRPr="00B66BD5">
        <w:br w:type="page"/>
      </w:r>
    </w:p>
    <w:p w14:paraId="06E64E9B" w14:textId="2A48B601" w:rsidR="0003076B" w:rsidRPr="00B66BD5" w:rsidRDefault="0003076B" w:rsidP="0003076B">
      <w:pPr>
        <w:pStyle w:val="SMcaption"/>
        <w:rPr>
          <w:lang w:eastAsia="ko-KR"/>
        </w:rPr>
      </w:pPr>
      <w:r w:rsidRPr="00B66BD5">
        <w:rPr>
          <w:noProof/>
          <w:lang w:eastAsia="ko-KR"/>
        </w:rPr>
        <w:lastRenderedPageBreak/>
        <w:drawing>
          <wp:inline distT="0" distB="0" distL="0" distR="0" wp14:anchorId="2483D4FB" wp14:editId="708E6657">
            <wp:extent cx="5937885" cy="3924618"/>
            <wp:effectExtent l="0" t="0" r="5715" b="0"/>
            <wp:docPr id="202070452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704522" name="Picture 10"/>
                    <pic:cNvPicPr>
                      <a:picLocks noChangeAspect="1" noChangeArrowheads="1"/>
                    </pic:cNvPicPr>
                  </pic:nvPicPr>
                  <pic:blipFill>
                    <a:blip r:embed="rId31" cstate="print">
                      <a:extLst>
                        <a:ext uri="{28A0092B-C50C-407E-A947-70E740481C1C}">
                          <a14:useLocalDpi xmlns:a14="http://schemas.microsoft.com/office/drawing/2010/main" val="0"/>
                        </a:ext>
                      </a:extLst>
                    </a:blip>
                    <a:stretch>
                      <a:fillRect/>
                    </a:stretch>
                  </pic:blipFill>
                  <pic:spPr bwMode="auto">
                    <a:xfrm>
                      <a:off x="0" y="0"/>
                      <a:ext cx="5937885" cy="3924618"/>
                    </a:xfrm>
                    <a:prstGeom prst="rect">
                      <a:avLst/>
                    </a:prstGeom>
                    <a:noFill/>
                    <a:ln>
                      <a:noFill/>
                    </a:ln>
                  </pic:spPr>
                </pic:pic>
              </a:graphicData>
            </a:graphic>
          </wp:inline>
        </w:drawing>
      </w:r>
    </w:p>
    <w:p w14:paraId="4C624A87" w14:textId="3FAD3DA6" w:rsidR="0003076B" w:rsidRPr="00B66BD5" w:rsidRDefault="0003076B" w:rsidP="0003076B">
      <w:pPr>
        <w:pStyle w:val="SMHeading"/>
      </w:pPr>
      <w:r w:rsidRPr="00B66BD5">
        <w:t xml:space="preserve">Fig. </w:t>
      </w:r>
      <w:r w:rsidR="008F71E6" w:rsidRPr="00B66BD5">
        <w:t>S</w:t>
      </w:r>
      <w:r w:rsidR="008F71E6" w:rsidRPr="00B66BD5">
        <w:rPr>
          <w:lang w:eastAsia="ko-KR"/>
        </w:rPr>
        <w:t>1</w:t>
      </w:r>
      <w:r w:rsidR="0001417F">
        <w:rPr>
          <w:rFonts w:hint="eastAsia"/>
          <w:lang w:eastAsia="ko-KR"/>
        </w:rPr>
        <w:t>7</w:t>
      </w:r>
      <w:r w:rsidRPr="00B66BD5">
        <w:t>.</w:t>
      </w:r>
    </w:p>
    <w:p w14:paraId="71D1FC0D" w14:textId="1146D547" w:rsidR="0003076B" w:rsidRPr="00B66BD5" w:rsidRDefault="0003076B">
      <w:pPr>
        <w:rPr>
          <w:lang w:eastAsia="ko-KR"/>
        </w:rPr>
      </w:pPr>
      <w:r w:rsidRPr="00B66BD5">
        <w:rPr>
          <w:b/>
          <w:bCs/>
          <w:lang w:eastAsia="ko-KR"/>
        </w:rPr>
        <w:t>High fidelity, effective pattern transfer.</w:t>
      </w:r>
      <w:r w:rsidRPr="00B66BD5">
        <w:rPr>
          <w:lang w:eastAsia="ko-KR"/>
        </w:rPr>
        <w:t xml:space="preserve"> </w:t>
      </w:r>
      <w:r w:rsidRPr="00B66BD5">
        <w:rPr>
          <w:lang w:val="pt-PT" w:eastAsia="ko-KR"/>
        </w:rPr>
        <w:t xml:space="preserve">Particle transfer via adhesive hydrogel. </w:t>
      </w:r>
      <w:r w:rsidRPr="00B66BD5">
        <w:rPr>
          <w:lang w:eastAsia="ko-KR"/>
        </w:rPr>
        <w:t>Before-and-after images of the silicon substrate and the resulting hydrogel surface demonstrate high fidelity, effective pattern transfer. Note: A dark-field image of the post-transfer Si surface could not be acquired due to the difficulty in locating the precise tracking coordinates after processing. Also, the three-fold higher exposure time used for (E) relative to (B) underscores the effectiveness of particle liftoff. The inner and outer concentric rings consist of deposited PS spheres (shown in both fluorescent and darkfield imaging), while the intermediate ring features deposited Ag nanowires (only shown in darkfield imaging). Scale bars: 100 μm.</w:t>
      </w:r>
      <w:r w:rsidRPr="00B66BD5">
        <w:rPr>
          <w:lang w:eastAsia="ko-KR"/>
        </w:rPr>
        <w:br w:type="page"/>
      </w:r>
    </w:p>
    <w:p w14:paraId="681C6D8B" w14:textId="4F15A27A" w:rsidR="0003076B" w:rsidRPr="00B66BD5" w:rsidRDefault="0003076B" w:rsidP="0003076B">
      <w:pPr>
        <w:pStyle w:val="SMcaption"/>
        <w:rPr>
          <w:lang w:eastAsia="ko-KR"/>
        </w:rPr>
      </w:pPr>
      <w:r w:rsidRPr="00B66BD5">
        <w:rPr>
          <w:b/>
          <w:bCs/>
          <w:noProof/>
          <w:lang w:eastAsia="ko-KR"/>
        </w:rPr>
        <w:lastRenderedPageBreak/>
        <w:t xml:space="preserve"> </w:t>
      </w:r>
      <w:r w:rsidRPr="00B66BD5">
        <w:rPr>
          <w:b/>
          <w:bCs/>
          <w:noProof/>
          <w:lang w:eastAsia="ko-KR"/>
        </w:rPr>
        <w:drawing>
          <wp:inline distT="0" distB="0" distL="0" distR="0" wp14:anchorId="189E6D5D" wp14:editId="10D63944">
            <wp:extent cx="5931535" cy="2144364"/>
            <wp:effectExtent l="0" t="0" r="0" b="8890"/>
            <wp:docPr id="7293798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379858" name="Picture 1"/>
                    <pic:cNvPicPr>
                      <a:picLocks noChangeAspect="1" noChangeArrowheads="1"/>
                    </pic:cNvPicPr>
                  </pic:nvPicPr>
                  <pic:blipFill>
                    <a:blip r:embed="rId32" cstate="print">
                      <a:extLst>
                        <a:ext uri="{28A0092B-C50C-407E-A947-70E740481C1C}">
                          <a14:useLocalDpi xmlns:a14="http://schemas.microsoft.com/office/drawing/2010/main" val="0"/>
                        </a:ext>
                      </a:extLst>
                    </a:blip>
                    <a:stretch>
                      <a:fillRect/>
                    </a:stretch>
                  </pic:blipFill>
                  <pic:spPr bwMode="auto">
                    <a:xfrm>
                      <a:off x="0" y="0"/>
                      <a:ext cx="5931535" cy="2144364"/>
                    </a:xfrm>
                    <a:prstGeom prst="rect">
                      <a:avLst/>
                    </a:prstGeom>
                    <a:noFill/>
                    <a:ln>
                      <a:noFill/>
                    </a:ln>
                  </pic:spPr>
                </pic:pic>
              </a:graphicData>
            </a:graphic>
          </wp:inline>
        </w:drawing>
      </w:r>
    </w:p>
    <w:p w14:paraId="25A36CF3" w14:textId="7961CB6A" w:rsidR="0003076B" w:rsidRPr="00B66BD5" w:rsidRDefault="0003076B" w:rsidP="0003076B">
      <w:pPr>
        <w:pStyle w:val="SMHeading"/>
      </w:pPr>
      <w:r w:rsidRPr="00B66BD5">
        <w:t xml:space="preserve">Fig. </w:t>
      </w:r>
      <w:r w:rsidR="008F71E6" w:rsidRPr="00B66BD5">
        <w:t>S</w:t>
      </w:r>
      <w:r w:rsidR="008F71E6" w:rsidRPr="00B66BD5">
        <w:rPr>
          <w:lang w:eastAsia="ko-KR"/>
        </w:rPr>
        <w:t>1</w:t>
      </w:r>
      <w:r w:rsidR="0001417F">
        <w:rPr>
          <w:rFonts w:hint="eastAsia"/>
          <w:lang w:eastAsia="ko-KR"/>
        </w:rPr>
        <w:t>8</w:t>
      </w:r>
      <w:r w:rsidRPr="00B66BD5">
        <w:t>.</w:t>
      </w:r>
    </w:p>
    <w:p w14:paraId="09977EFF" w14:textId="5D56D4C4" w:rsidR="0003076B" w:rsidRPr="00B66BD5" w:rsidRDefault="0003076B" w:rsidP="0003076B">
      <w:pPr>
        <w:jc w:val="both"/>
        <w:rPr>
          <w:lang w:eastAsia="ko-KR"/>
        </w:rPr>
      </w:pPr>
      <w:r w:rsidRPr="00B66BD5">
        <w:rPr>
          <w:b/>
          <w:bCs/>
          <w:lang w:eastAsia="ko-KR"/>
        </w:rPr>
        <w:t>All-transfer (A-C) and selective transfer (D-G) processes of patterns made of heterogenous particles:</w:t>
      </w:r>
      <w:r w:rsidRPr="00B66BD5">
        <w:rPr>
          <w:lang w:eastAsia="ko-KR"/>
        </w:rPr>
        <w:t xml:space="preserve"> Schematic comparison of simultaneous and selective particle transfer. (A–B) When depositing two distinct material patterns without any intervening modification, (C) both patterns are transferred to the adhesive hydrogel. In contrast, (D–F) when an additional polyelectrolyte layer is introduced between the deposition steps, (G) selective transfer is achieved, isolating only the second pattern on the hydrogel.</w:t>
      </w:r>
      <w:r w:rsidRPr="00B66BD5">
        <w:rPr>
          <w:lang w:eastAsia="ko-KR"/>
        </w:rPr>
        <w:br w:type="page"/>
      </w:r>
    </w:p>
    <w:p w14:paraId="11F82407" w14:textId="77777777" w:rsidR="0003076B" w:rsidRPr="00B66BD5" w:rsidRDefault="0003076B" w:rsidP="0003076B">
      <w:pPr>
        <w:jc w:val="both"/>
        <w:rPr>
          <w:lang w:eastAsia="ko-KR"/>
        </w:rPr>
      </w:pPr>
    </w:p>
    <w:p w14:paraId="1D57E574" w14:textId="59AD3C99" w:rsidR="00FC253F" w:rsidRPr="00B66BD5" w:rsidRDefault="00912F73" w:rsidP="0003076B">
      <w:pPr>
        <w:rPr>
          <w:lang w:eastAsia="ko-KR"/>
        </w:rPr>
      </w:pPr>
      <w:r w:rsidRPr="00B66BD5">
        <w:rPr>
          <w:noProof/>
          <w:lang w:eastAsia="ko-KR"/>
        </w:rPr>
        <w:drawing>
          <wp:inline distT="0" distB="0" distL="0" distR="0" wp14:anchorId="6F3F2A57" wp14:editId="7BDA029E">
            <wp:extent cx="5943600" cy="3928396"/>
            <wp:effectExtent l="0" t="0" r="0" b="0"/>
            <wp:docPr id="139765443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654435" name="Picture 11"/>
                    <pic:cNvPicPr>
                      <a:picLocks noChangeAspect="1" noChangeArrowheads="1"/>
                    </pic:cNvPicPr>
                  </pic:nvPicPr>
                  <pic:blipFill>
                    <a:blip r:embed="rId33" cstate="print">
                      <a:extLst>
                        <a:ext uri="{28A0092B-C50C-407E-A947-70E740481C1C}">
                          <a14:useLocalDpi xmlns:a14="http://schemas.microsoft.com/office/drawing/2010/main" val="0"/>
                        </a:ext>
                      </a:extLst>
                    </a:blip>
                    <a:stretch>
                      <a:fillRect/>
                    </a:stretch>
                  </pic:blipFill>
                  <pic:spPr bwMode="auto">
                    <a:xfrm>
                      <a:off x="0" y="0"/>
                      <a:ext cx="5943600" cy="3928396"/>
                    </a:xfrm>
                    <a:prstGeom prst="rect">
                      <a:avLst/>
                    </a:prstGeom>
                    <a:noFill/>
                    <a:ln>
                      <a:noFill/>
                    </a:ln>
                  </pic:spPr>
                </pic:pic>
              </a:graphicData>
            </a:graphic>
          </wp:inline>
        </w:drawing>
      </w:r>
    </w:p>
    <w:p w14:paraId="500A499D" w14:textId="0CDA3176" w:rsidR="00FC253F" w:rsidRPr="00B66BD5" w:rsidRDefault="00FC253F" w:rsidP="00FC253F">
      <w:pPr>
        <w:pStyle w:val="SMHeading"/>
      </w:pPr>
      <w:r w:rsidRPr="00B66BD5">
        <w:t xml:space="preserve">Fig. </w:t>
      </w:r>
      <w:r w:rsidR="008F71E6" w:rsidRPr="00B66BD5">
        <w:t>S</w:t>
      </w:r>
      <w:r w:rsidR="008F71E6" w:rsidRPr="00B66BD5">
        <w:rPr>
          <w:lang w:eastAsia="ko-KR"/>
        </w:rPr>
        <w:t>1</w:t>
      </w:r>
      <w:r w:rsidR="0001417F">
        <w:rPr>
          <w:rFonts w:hint="eastAsia"/>
          <w:lang w:eastAsia="ko-KR"/>
        </w:rPr>
        <w:t>9</w:t>
      </w:r>
      <w:r w:rsidRPr="00B66BD5">
        <w:t>.</w:t>
      </w:r>
    </w:p>
    <w:p w14:paraId="4AEE9BDC" w14:textId="700A8DD3" w:rsidR="0003076B" w:rsidRPr="00B66BD5" w:rsidRDefault="00912F73" w:rsidP="00C40C6B">
      <w:pPr>
        <w:jc w:val="both"/>
        <w:rPr>
          <w:lang w:eastAsia="ko-KR"/>
        </w:rPr>
      </w:pPr>
      <w:r w:rsidRPr="00B66BD5">
        <w:rPr>
          <w:b/>
          <w:bCs/>
          <w:lang w:eastAsia="ko-KR"/>
        </w:rPr>
        <w:t xml:space="preserve">Selective particle </w:t>
      </w:r>
      <w:r w:rsidR="00AD1F80" w:rsidRPr="00B66BD5">
        <w:rPr>
          <w:b/>
          <w:bCs/>
          <w:lang w:eastAsia="ko-KR"/>
        </w:rPr>
        <w:t xml:space="preserve">pattern </w:t>
      </w:r>
      <w:r w:rsidRPr="00B66BD5">
        <w:rPr>
          <w:b/>
          <w:bCs/>
          <w:lang w:eastAsia="ko-KR"/>
        </w:rPr>
        <w:t xml:space="preserve">transfer via adhesive hydrogel. </w:t>
      </w:r>
      <w:r w:rsidRPr="00B66BD5">
        <w:rPr>
          <w:lang w:eastAsia="ko-KR"/>
        </w:rPr>
        <w:t xml:space="preserve">Before-and-after images of the silicon substrate and the resulting hydrogel surface demonstrate complete pattern transfer. </w:t>
      </w:r>
      <w:r w:rsidR="001102DE" w:rsidRPr="00B66BD5">
        <w:rPr>
          <w:lang w:eastAsia="ko-KR"/>
        </w:rPr>
        <w:t xml:space="preserve">An additional PDDA/PSS treatment effectively deters particle </w:t>
      </w:r>
      <w:r w:rsidR="002770B2" w:rsidRPr="00B66BD5">
        <w:rPr>
          <w:lang w:eastAsia="ko-KR"/>
        </w:rPr>
        <w:t>detachment and</w:t>
      </w:r>
      <w:r w:rsidR="001102DE" w:rsidRPr="00B66BD5">
        <w:rPr>
          <w:lang w:eastAsia="ko-KR"/>
        </w:rPr>
        <w:t xml:space="preserve"> only allows Ag NW transfer onto the hydrogel surface. </w:t>
      </w:r>
      <w:r w:rsidRPr="00B66BD5">
        <w:rPr>
          <w:lang w:eastAsia="ko-KR"/>
        </w:rPr>
        <w:t>Note: a five-fold higher exposure time used for (G) relative to (E)</w:t>
      </w:r>
      <w:r w:rsidR="001102DE" w:rsidRPr="00B66BD5">
        <w:rPr>
          <w:lang w:eastAsia="ko-KR"/>
        </w:rPr>
        <w:t xml:space="preserve">. The inner and outer concentric rings consist of deposited PS spheres, while the intermediate ring features deposited Ag nanowires. </w:t>
      </w:r>
      <w:r w:rsidRPr="00B66BD5">
        <w:rPr>
          <w:lang w:eastAsia="ko-KR"/>
        </w:rPr>
        <w:t>Scale bars: 100 μm.</w:t>
      </w:r>
      <w:r w:rsidR="00FC253F" w:rsidRPr="00B66BD5">
        <w:rPr>
          <w:lang w:eastAsia="ko-KR"/>
        </w:rPr>
        <w:br w:type="page"/>
      </w:r>
    </w:p>
    <w:p w14:paraId="4CCC9000" w14:textId="77777777" w:rsidR="0003076B" w:rsidRPr="00B66BD5" w:rsidRDefault="0003076B" w:rsidP="0003076B">
      <w:pPr>
        <w:pStyle w:val="SMcaption"/>
      </w:pPr>
      <w:r w:rsidRPr="00B66BD5">
        <w:rPr>
          <w:noProof/>
        </w:rPr>
        <w:lastRenderedPageBreak/>
        <w:drawing>
          <wp:inline distT="0" distB="0" distL="0" distR="0" wp14:anchorId="7FD3E402" wp14:editId="7EDF1430">
            <wp:extent cx="5157470" cy="3869690"/>
            <wp:effectExtent l="0" t="0" r="5080" b="0"/>
            <wp:docPr id="5632529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157470" cy="3869690"/>
                    </a:xfrm>
                    <a:prstGeom prst="rect">
                      <a:avLst/>
                    </a:prstGeom>
                    <a:noFill/>
                    <a:ln>
                      <a:noFill/>
                    </a:ln>
                  </pic:spPr>
                </pic:pic>
              </a:graphicData>
            </a:graphic>
          </wp:inline>
        </w:drawing>
      </w:r>
    </w:p>
    <w:p w14:paraId="5EBD299D" w14:textId="0937AB85" w:rsidR="0003076B" w:rsidRPr="00B66BD5" w:rsidRDefault="0003076B" w:rsidP="0003076B">
      <w:pPr>
        <w:pStyle w:val="SMHeading"/>
        <w:rPr>
          <w:lang w:eastAsia="ko-KR"/>
        </w:rPr>
      </w:pPr>
      <w:r w:rsidRPr="00B66BD5">
        <w:t xml:space="preserve">Fig. </w:t>
      </w:r>
      <w:r w:rsidR="008F71E6" w:rsidRPr="00B66BD5">
        <w:t>S</w:t>
      </w:r>
      <w:r w:rsidR="0001417F">
        <w:rPr>
          <w:rFonts w:hint="eastAsia"/>
          <w:lang w:eastAsia="ko-KR"/>
        </w:rPr>
        <w:t>20.</w:t>
      </w:r>
    </w:p>
    <w:p w14:paraId="19F24F2B" w14:textId="5D05B02D" w:rsidR="0003076B" w:rsidRPr="00B66BD5" w:rsidRDefault="0003076B" w:rsidP="0003076B">
      <w:pPr>
        <w:jc w:val="both"/>
        <w:rPr>
          <w:lang w:eastAsia="ko-KR"/>
        </w:rPr>
      </w:pPr>
      <w:commentRangeStart w:id="9"/>
      <w:r w:rsidRPr="00B66BD5">
        <w:t xml:space="preserve">Electrical connections made by Ag nanowire patterning; the electric measurement results are shown in </w:t>
      </w:r>
      <w:r w:rsidRPr="00B66BD5">
        <w:rPr>
          <w:b/>
          <w:bCs/>
        </w:rPr>
        <w:t>Fig. 5C</w:t>
      </w:r>
      <w:r w:rsidRPr="00B66BD5">
        <w:rPr>
          <w:lang w:eastAsia="ko-KR"/>
        </w:rPr>
        <w:t>.</w:t>
      </w:r>
      <w:commentRangeEnd w:id="9"/>
      <w:r w:rsidR="00E91550">
        <w:rPr>
          <w:rStyle w:val="CommentReference"/>
          <w:sz w:val="24"/>
          <w:szCs w:val="20"/>
          <w:lang w:eastAsia="ko-KR"/>
        </w:rPr>
        <w:commentReference w:id="9"/>
      </w:r>
      <w:r w:rsidR="00A72C0E">
        <w:rPr>
          <w:lang w:eastAsia="ko-KR"/>
        </w:rPr>
        <w:t xml:space="preserve"> Optical microscopy image of directly printed Ag nanowire networks (two strips in light yellow at the center) </w:t>
      </w:r>
      <w:r w:rsidR="00B17E36">
        <w:rPr>
          <w:lang w:eastAsia="ko-KR"/>
        </w:rPr>
        <w:t>that bridge</w:t>
      </w:r>
      <w:r w:rsidR="00A72C0E">
        <w:rPr>
          <w:lang w:eastAsia="ko-KR"/>
        </w:rPr>
        <w:t xml:space="preserve"> two Au</w:t>
      </w:r>
      <w:r w:rsidR="00B17E36">
        <w:rPr>
          <w:lang w:eastAsia="ko-KR"/>
        </w:rPr>
        <w:t xml:space="preserve"> </w:t>
      </w:r>
      <w:r w:rsidR="00A72C0E">
        <w:rPr>
          <w:lang w:eastAsia="ko-KR"/>
        </w:rPr>
        <w:t>electrodes (bright yellow)</w:t>
      </w:r>
      <w:r w:rsidR="00B17E36">
        <w:rPr>
          <w:lang w:eastAsia="ko-KR"/>
        </w:rPr>
        <w:t xml:space="preserve"> lithographed on a-Si surface</w:t>
      </w:r>
      <w:r w:rsidR="00A72C0E">
        <w:rPr>
          <w:lang w:eastAsia="ko-KR"/>
        </w:rPr>
        <w:t xml:space="preserve">. The gap in dark green </w:t>
      </w:r>
      <w:r w:rsidR="00B17E36">
        <w:rPr>
          <w:lang w:eastAsia="ko-KR"/>
        </w:rPr>
        <w:t>shows the</w:t>
      </w:r>
      <w:r w:rsidR="00A72C0E">
        <w:rPr>
          <w:lang w:eastAsia="ko-KR"/>
        </w:rPr>
        <w:t xml:space="preserve"> a-Si surface</w:t>
      </w:r>
      <w:r w:rsidR="00B17E36">
        <w:rPr>
          <w:lang w:eastAsia="ko-KR"/>
        </w:rPr>
        <w:t>, which is highly insulating as measured from these Au electrode pairs</w:t>
      </w:r>
      <w:r w:rsidR="00A72C0E">
        <w:rPr>
          <w:lang w:eastAsia="ko-KR"/>
        </w:rPr>
        <w:t xml:space="preserve"> (control in Figure 5C). </w:t>
      </w:r>
    </w:p>
    <w:p w14:paraId="44B5CD22" w14:textId="77777777" w:rsidR="009F5C9C" w:rsidRPr="00B66BD5" w:rsidRDefault="009F5C9C" w:rsidP="00914488">
      <w:pPr>
        <w:jc w:val="both"/>
        <w:rPr>
          <w:lang w:eastAsia="ko-KR"/>
        </w:rPr>
      </w:pPr>
    </w:p>
    <w:p w14:paraId="14BE27F6" w14:textId="77777777" w:rsidR="00705035" w:rsidRPr="00B66BD5" w:rsidRDefault="00705035">
      <w:pPr>
        <w:rPr>
          <w:b/>
          <w:bCs/>
          <w:kern w:val="32"/>
          <w:szCs w:val="24"/>
        </w:rPr>
      </w:pPr>
      <w:r w:rsidRPr="00B66BD5">
        <w:br w:type="page"/>
      </w:r>
    </w:p>
    <w:p w14:paraId="1C4ED036" w14:textId="150FA874" w:rsidR="00015F74" w:rsidRPr="00B66BD5" w:rsidRDefault="00015F74" w:rsidP="00B9440A">
      <w:pPr>
        <w:pStyle w:val="SMHeading"/>
      </w:pPr>
      <w:r w:rsidRPr="00B66BD5">
        <w:lastRenderedPageBreak/>
        <w:t>Table S1.</w:t>
      </w:r>
    </w:p>
    <w:p w14:paraId="242E16FE" w14:textId="13C53A6B" w:rsidR="009A5287" w:rsidRPr="00B66BD5" w:rsidRDefault="0073771A" w:rsidP="00477182">
      <w:pPr>
        <w:pStyle w:val="SMcaption"/>
        <w:rPr>
          <w:lang w:eastAsia="ko-KR"/>
        </w:rPr>
      </w:pPr>
      <w:r w:rsidRPr="00B66BD5">
        <w:rPr>
          <w:lang w:eastAsia="ko-KR"/>
        </w:rPr>
        <w:t xml:space="preserve">Comparison between widely used deposition techniques in both industry and </w:t>
      </w:r>
      <w:r w:rsidR="008E354F" w:rsidRPr="00B66BD5">
        <w:rPr>
          <w:lang w:eastAsia="ko-KR"/>
        </w:rPr>
        <w:t>academia and this work</w:t>
      </w:r>
      <w:r w:rsidR="00914488" w:rsidRPr="00B66BD5">
        <w:rPr>
          <w:lang w:eastAsia="ko-KR"/>
        </w:rPr>
        <w:t>.</w:t>
      </w:r>
      <w:r w:rsidR="00BC02D3" w:rsidRPr="00BD3AD4">
        <w:rPr>
          <w:vertAlign w:val="superscript"/>
        </w:rPr>
        <w:t>3–13</w:t>
      </w:r>
    </w:p>
    <w:p w14:paraId="10BF7DE9" w14:textId="221E32E2" w:rsidR="00535CD2" w:rsidRPr="00B66BD5" w:rsidRDefault="00705035" w:rsidP="00E36ACD">
      <w:pPr>
        <w:pStyle w:val="SMHeading"/>
      </w:pPr>
      <w:r w:rsidRPr="00B66BD5">
        <w:rPr>
          <w:noProof/>
        </w:rPr>
        <w:drawing>
          <wp:inline distT="0" distB="0" distL="0" distR="0" wp14:anchorId="3E1A4C84" wp14:editId="6D031454">
            <wp:extent cx="5927457" cy="2768600"/>
            <wp:effectExtent l="0" t="0" r="0" b="0"/>
            <wp:docPr id="16814177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417798" name="Picture 1"/>
                    <pic:cNvPicPr>
                      <a:picLocks noChangeAspect="1" noChangeArrowheads="1"/>
                    </pic:cNvPicPr>
                  </pic:nvPicPr>
                  <pic:blipFill>
                    <a:blip r:embed="rId35" cstate="print">
                      <a:extLst>
                        <a:ext uri="{28A0092B-C50C-407E-A947-70E740481C1C}">
                          <a14:useLocalDpi xmlns:a14="http://schemas.microsoft.com/office/drawing/2010/main" val="0"/>
                        </a:ext>
                      </a:extLst>
                    </a:blip>
                    <a:stretch>
                      <a:fillRect/>
                    </a:stretch>
                  </pic:blipFill>
                  <pic:spPr bwMode="auto">
                    <a:xfrm>
                      <a:off x="0" y="0"/>
                      <a:ext cx="5927457" cy="2768600"/>
                    </a:xfrm>
                    <a:prstGeom prst="rect">
                      <a:avLst/>
                    </a:prstGeom>
                    <a:noFill/>
                    <a:ln>
                      <a:noFill/>
                    </a:ln>
                  </pic:spPr>
                </pic:pic>
              </a:graphicData>
            </a:graphic>
          </wp:inline>
        </w:drawing>
      </w:r>
    </w:p>
    <w:p w14:paraId="747DCC15" w14:textId="5D6FB922" w:rsidR="00535CD2" w:rsidRPr="00B66BD5" w:rsidRDefault="00535CD2">
      <w:r w:rsidRPr="00B66BD5">
        <w:br w:type="page"/>
      </w:r>
    </w:p>
    <w:p w14:paraId="329C4527" w14:textId="77777777" w:rsidR="00665D7D" w:rsidRPr="00B66BD5" w:rsidRDefault="00665D7D">
      <w:pPr>
        <w:rPr>
          <w:b/>
          <w:bCs/>
          <w:kern w:val="32"/>
          <w:szCs w:val="24"/>
        </w:rPr>
      </w:pPr>
    </w:p>
    <w:p w14:paraId="6F95A5B1" w14:textId="2B462744" w:rsidR="00422484" w:rsidRPr="00315738" w:rsidRDefault="00535CD2" w:rsidP="00422484">
      <w:pPr>
        <w:rPr>
          <w:b/>
          <w:bCs/>
          <w:lang w:eastAsia="ko-KR"/>
        </w:rPr>
      </w:pPr>
      <w:r w:rsidRPr="00315738">
        <w:rPr>
          <w:b/>
          <w:bCs/>
          <w:lang w:eastAsia="ko-KR"/>
        </w:rPr>
        <w:t>References:</w:t>
      </w:r>
    </w:p>
    <w:p w14:paraId="1F218F04" w14:textId="27DBC14F" w:rsidR="00BC02D3" w:rsidRPr="00BC02D3" w:rsidRDefault="00BC02D3" w:rsidP="00BC02D3">
      <w:pPr>
        <w:pStyle w:val="Bibliography"/>
        <w:rPr>
          <w:rFonts w:hint="eastAsia"/>
          <w:lang w:eastAsia="ko-KR"/>
        </w:rPr>
      </w:pPr>
      <w:r w:rsidRPr="00BC02D3">
        <w:t xml:space="preserve">1. </w:t>
      </w:r>
      <w:r w:rsidRPr="00BC02D3">
        <w:tab/>
        <w:t>Prakash,</w:t>
      </w:r>
      <w:r w:rsidR="00485B1D">
        <w:rPr>
          <w:rFonts w:hint="eastAsia"/>
          <w:lang w:eastAsia="ko-KR"/>
        </w:rPr>
        <w:t xml:space="preserve"> S. &amp;</w:t>
      </w:r>
      <w:r w:rsidRPr="00BC02D3">
        <w:t xml:space="preserve"> Yeom</w:t>
      </w:r>
      <w:r w:rsidR="00485B1D">
        <w:rPr>
          <w:rFonts w:hint="eastAsia"/>
          <w:lang w:eastAsia="ko-KR"/>
        </w:rPr>
        <w:t>, J.</w:t>
      </w:r>
      <w:r w:rsidRPr="00BC02D3">
        <w:t xml:space="preserve"> Fundamentals for Microscale and Nanoscale Flows</w:t>
      </w:r>
      <w:r w:rsidR="00485B1D">
        <w:rPr>
          <w:rFonts w:hint="eastAsia"/>
          <w:lang w:eastAsia="ko-KR"/>
        </w:rPr>
        <w:t>.</w:t>
      </w:r>
      <w:r w:rsidRPr="00BC02D3">
        <w:t xml:space="preserve"> </w:t>
      </w:r>
      <w:r w:rsidR="00485B1D">
        <w:rPr>
          <w:rFonts w:hint="eastAsia"/>
          <w:lang w:eastAsia="ko-KR"/>
        </w:rPr>
        <w:t>I</w:t>
      </w:r>
      <w:r w:rsidRPr="00BC02D3">
        <w:t xml:space="preserve">n </w:t>
      </w:r>
      <w:r w:rsidRPr="00BC02D3">
        <w:rPr>
          <w:i/>
          <w:iCs/>
        </w:rPr>
        <w:t>Nanofluidics and Microfluidics</w:t>
      </w:r>
      <w:r w:rsidRPr="00BC02D3">
        <w:t xml:space="preserve"> (Elsevier, 2014</w:t>
      </w:r>
      <w:r w:rsidR="00485B1D">
        <w:rPr>
          <w:rFonts w:hint="eastAsia"/>
          <w:lang w:eastAsia="ko-KR"/>
        </w:rPr>
        <w:t>).</w:t>
      </w:r>
    </w:p>
    <w:p w14:paraId="657856C8" w14:textId="4D096089" w:rsidR="00BC02D3" w:rsidRPr="00BC02D3" w:rsidRDefault="00BC02D3" w:rsidP="00BC02D3">
      <w:pPr>
        <w:pStyle w:val="Bibliography"/>
      </w:pPr>
      <w:r w:rsidRPr="00BC02D3">
        <w:t xml:space="preserve">2. </w:t>
      </w:r>
      <w:r w:rsidRPr="00BC02D3">
        <w:tab/>
        <w:t>Nightingale,</w:t>
      </w:r>
      <w:r w:rsidR="00485B1D">
        <w:rPr>
          <w:rFonts w:hint="eastAsia"/>
          <w:lang w:eastAsia="ko-KR"/>
        </w:rPr>
        <w:t xml:space="preserve"> </w:t>
      </w:r>
      <w:r w:rsidR="00485B1D" w:rsidRPr="00BC02D3">
        <w:t>E. R.</w:t>
      </w:r>
      <w:r w:rsidR="00485B1D">
        <w:rPr>
          <w:rFonts w:hint="eastAsia"/>
          <w:lang w:eastAsia="ko-KR"/>
        </w:rPr>
        <w:t>,</w:t>
      </w:r>
      <w:r w:rsidRPr="00BC02D3">
        <w:t xml:space="preserve"> Phenomenological Theory of Ion Solvation. Effective Radii of Hydrated Ions. </w:t>
      </w:r>
      <w:r w:rsidRPr="00BC02D3">
        <w:rPr>
          <w:i/>
          <w:iCs/>
        </w:rPr>
        <w:t>J. Phys. Chem.</w:t>
      </w:r>
      <w:r w:rsidRPr="00BC02D3">
        <w:t xml:space="preserve"> </w:t>
      </w:r>
      <w:r w:rsidRPr="00BC02D3">
        <w:rPr>
          <w:b/>
          <w:bCs/>
        </w:rPr>
        <w:t>63</w:t>
      </w:r>
      <w:r w:rsidRPr="00BC02D3">
        <w:t>, 1381–1387 (1959).</w:t>
      </w:r>
    </w:p>
    <w:p w14:paraId="54A617B0" w14:textId="19870D1B" w:rsidR="00BC02D3" w:rsidRPr="00BC02D3" w:rsidRDefault="00BC02D3" w:rsidP="00BC02D3">
      <w:pPr>
        <w:pStyle w:val="Bibliography"/>
      </w:pPr>
      <w:r w:rsidRPr="00BC02D3">
        <w:t xml:space="preserve">3. </w:t>
      </w:r>
      <w:r w:rsidRPr="00BC02D3">
        <w:tab/>
        <w:t>del Barrio,</w:t>
      </w:r>
      <w:r w:rsidR="00485B1D">
        <w:rPr>
          <w:rFonts w:hint="eastAsia"/>
          <w:lang w:eastAsia="ko-KR"/>
        </w:rPr>
        <w:t xml:space="preserve"> </w:t>
      </w:r>
      <w:r w:rsidR="00485B1D" w:rsidRPr="00BC02D3">
        <w:t xml:space="preserve">J. </w:t>
      </w:r>
      <w:r w:rsidR="00485B1D">
        <w:rPr>
          <w:rFonts w:hint="eastAsia"/>
          <w:lang w:eastAsia="ko-KR"/>
        </w:rPr>
        <w:t>&amp;</w:t>
      </w:r>
      <w:r w:rsidRPr="00BC02D3">
        <w:t xml:space="preserve"> Sánchez-Somolinos,</w:t>
      </w:r>
      <w:r w:rsidR="00485B1D" w:rsidRPr="00485B1D">
        <w:t xml:space="preserve"> </w:t>
      </w:r>
      <w:r w:rsidR="00485B1D" w:rsidRPr="00BC02D3">
        <w:t xml:space="preserve">C. </w:t>
      </w:r>
      <w:r w:rsidRPr="00BC02D3">
        <w:t xml:space="preserve">Light to Shape the Future: From Photolithography to 4D Printing. </w:t>
      </w:r>
      <w:r w:rsidRPr="00BC02D3">
        <w:rPr>
          <w:i/>
          <w:iCs/>
        </w:rPr>
        <w:t>Adv</w:t>
      </w:r>
      <w:r w:rsidR="00485B1D">
        <w:rPr>
          <w:rFonts w:hint="eastAsia"/>
          <w:i/>
          <w:iCs/>
          <w:lang w:eastAsia="ko-KR"/>
        </w:rPr>
        <w:t>.</w:t>
      </w:r>
      <w:r w:rsidRPr="00BC02D3">
        <w:rPr>
          <w:i/>
          <w:iCs/>
        </w:rPr>
        <w:t xml:space="preserve"> Opt</w:t>
      </w:r>
      <w:r w:rsidR="00485B1D">
        <w:rPr>
          <w:rFonts w:hint="eastAsia"/>
          <w:i/>
          <w:iCs/>
          <w:lang w:eastAsia="ko-KR"/>
        </w:rPr>
        <w:t>.</w:t>
      </w:r>
      <w:r w:rsidRPr="00BC02D3">
        <w:rPr>
          <w:i/>
          <w:iCs/>
        </w:rPr>
        <w:t xml:space="preserve"> Mater</w:t>
      </w:r>
      <w:r w:rsidR="00485B1D">
        <w:rPr>
          <w:rFonts w:hint="eastAsia"/>
          <w:i/>
          <w:iCs/>
          <w:lang w:eastAsia="ko-KR"/>
        </w:rPr>
        <w:t>.</w:t>
      </w:r>
      <w:r w:rsidRPr="00BC02D3">
        <w:t xml:space="preserve"> </w:t>
      </w:r>
      <w:r w:rsidRPr="00BC02D3">
        <w:rPr>
          <w:b/>
          <w:bCs/>
        </w:rPr>
        <w:t>7</w:t>
      </w:r>
      <w:r w:rsidRPr="00BC02D3">
        <w:t>, 1900598 (2019).</w:t>
      </w:r>
    </w:p>
    <w:p w14:paraId="02E79D66" w14:textId="7F84EF3B" w:rsidR="00BC02D3" w:rsidRPr="00BC02D3" w:rsidRDefault="00BC02D3" w:rsidP="00BC02D3">
      <w:pPr>
        <w:pStyle w:val="Bibliography"/>
      </w:pPr>
      <w:r w:rsidRPr="00BC02D3">
        <w:t xml:space="preserve">4. </w:t>
      </w:r>
      <w:r w:rsidRPr="00BC02D3">
        <w:tab/>
        <w:t>Sharma,</w:t>
      </w:r>
      <w:r w:rsidR="00485B1D">
        <w:rPr>
          <w:rFonts w:hint="eastAsia"/>
          <w:lang w:eastAsia="ko-KR"/>
        </w:rPr>
        <w:t xml:space="preserve"> </w:t>
      </w:r>
      <w:r w:rsidR="00485B1D" w:rsidRPr="00BC02D3">
        <w:t xml:space="preserve">E. </w:t>
      </w:r>
      <w:r w:rsidR="00485B1D" w:rsidRPr="00485B1D">
        <w:rPr>
          <w:rFonts w:hint="eastAsia"/>
          <w:i/>
          <w:iCs/>
          <w:lang w:eastAsia="ko-KR"/>
        </w:rPr>
        <w:t>et al.</w:t>
      </w:r>
      <w:r w:rsidR="00485B1D">
        <w:rPr>
          <w:rFonts w:hint="eastAsia"/>
          <w:lang w:eastAsia="ko-KR"/>
        </w:rPr>
        <w:t xml:space="preserve"> </w:t>
      </w:r>
      <w:r w:rsidRPr="00BC02D3">
        <w:t xml:space="preserve">Evolution in Lithography Techniques: Microlithography to Nanolithography. </w:t>
      </w:r>
      <w:r w:rsidRPr="00BC02D3">
        <w:rPr>
          <w:i/>
          <w:iCs/>
        </w:rPr>
        <w:t>Nanomaterials</w:t>
      </w:r>
      <w:r w:rsidRPr="00BC02D3">
        <w:t xml:space="preserve"> </w:t>
      </w:r>
      <w:r w:rsidRPr="00BC02D3">
        <w:rPr>
          <w:b/>
          <w:bCs/>
        </w:rPr>
        <w:t>12</w:t>
      </w:r>
      <w:r w:rsidRPr="00BC02D3">
        <w:t>, 2754 (2022).</w:t>
      </w:r>
    </w:p>
    <w:p w14:paraId="0A8DF919" w14:textId="67AAD7C8" w:rsidR="00BC02D3" w:rsidRPr="00BC02D3" w:rsidRDefault="00BC02D3" w:rsidP="00BC02D3">
      <w:pPr>
        <w:pStyle w:val="Bibliography"/>
      </w:pPr>
      <w:r w:rsidRPr="00BC02D3">
        <w:t xml:space="preserve">5. </w:t>
      </w:r>
      <w:r w:rsidRPr="00BC02D3">
        <w:tab/>
        <w:t>Liu,</w:t>
      </w:r>
      <w:r w:rsidR="00485B1D" w:rsidRPr="00485B1D">
        <w:t xml:space="preserve"> </w:t>
      </w:r>
      <w:r w:rsidR="00485B1D" w:rsidRPr="00BC02D3">
        <w:t>G.</w:t>
      </w:r>
      <w:r w:rsidR="00485B1D">
        <w:rPr>
          <w:rFonts w:hint="eastAsia"/>
          <w:lang w:eastAsia="ko-KR"/>
        </w:rPr>
        <w:t>,</w:t>
      </w:r>
      <w:r w:rsidRPr="00BC02D3">
        <w:t xml:space="preserve"> Petrosko,</w:t>
      </w:r>
      <w:r w:rsidR="00485B1D">
        <w:rPr>
          <w:rFonts w:hint="eastAsia"/>
          <w:lang w:eastAsia="ko-KR"/>
        </w:rPr>
        <w:t xml:space="preserve"> </w:t>
      </w:r>
      <w:r w:rsidR="00485B1D" w:rsidRPr="00BC02D3">
        <w:t>S. H.</w:t>
      </w:r>
      <w:r w:rsidR="00485B1D">
        <w:rPr>
          <w:rFonts w:hint="eastAsia"/>
          <w:lang w:eastAsia="ko-KR"/>
        </w:rPr>
        <w:t>,</w:t>
      </w:r>
      <w:r w:rsidRPr="00BC02D3">
        <w:t xml:space="preserve"> Zheng,</w:t>
      </w:r>
      <w:r w:rsidR="00485B1D">
        <w:rPr>
          <w:rFonts w:hint="eastAsia"/>
          <w:lang w:eastAsia="ko-KR"/>
        </w:rPr>
        <w:t xml:space="preserve"> </w:t>
      </w:r>
      <w:r w:rsidR="00485B1D" w:rsidRPr="00BC02D3">
        <w:t>Z.</w:t>
      </w:r>
      <w:r w:rsidR="00485B1D">
        <w:rPr>
          <w:rFonts w:hint="eastAsia"/>
          <w:lang w:eastAsia="ko-KR"/>
        </w:rPr>
        <w:t>,</w:t>
      </w:r>
      <w:r w:rsidRPr="00BC02D3">
        <w:t xml:space="preserve"> Mirkin,</w:t>
      </w:r>
      <w:r w:rsidR="00485B1D">
        <w:rPr>
          <w:rFonts w:hint="eastAsia"/>
          <w:lang w:eastAsia="ko-KR"/>
        </w:rPr>
        <w:t xml:space="preserve"> </w:t>
      </w:r>
      <w:r w:rsidR="00485B1D" w:rsidRPr="00BC02D3">
        <w:t>C. A.</w:t>
      </w:r>
      <w:r w:rsidRPr="00BC02D3">
        <w:t xml:space="preserve"> Evolution of Dip-Pen Nanolithography (DPN): From Molecular Patterning to Materials Discovery. </w:t>
      </w:r>
      <w:r w:rsidRPr="00BC02D3">
        <w:rPr>
          <w:i/>
          <w:iCs/>
        </w:rPr>
        <w:t>Chem. Rev.</w:t>
      </w:r>
      <w:r w:rsidRPr="00BC02D3">
        <w:t xml:space="preserve"> </w:t>
      </w:r>
      <w:r w:rsidRPr="00BC02D3">
        <w:rPr>
          <w:b/>
          <w:bCs/>
        </w:rPr>
        <w:t>120</w:t>
      </w:r>
      <w:r w:rsidRPr="00BC02D3">
        <w:t>, 6009–6047 (2020).</w:t>
      </w:r>
    </w:p>
    <w:p w14:paraId="0399D98D" w14:textId="47EC5D53" w:rsidR="00BC02D3" w:rsidRPr="00BC02D3" w:rsidRDefault="00BC02D3" w:rsidP="00BC02D3">
      <w:pPr>
        <w:pStyle w:val="Bibliography"/>
      </w:pPr>
      <w:r w:rsidRPr="00BC02D3">
        <w:t xml:space="preserve">6. </w:t>
      </w:r>
      <w:r w:rsidRPr="00BC02D3">
        <w:tab/>
        <w:t>Muldoon,</w:t>
      </w:r>
      <w:r w:rsidR="00485B1D" w:rsidRPr="00485B1D">
        <w:t xml:space="preserve"> </w:t>
      </w:r>
      <w:r w:rsidR="00485B1D" w:rsidRPr="00BC02D3">
        <w:t>K.</w:t>
      </w:r>
      <w:r w:rsidR="00485B1D">
        <w:rPr>
          <w:rFonts w:hint="eastAsia"/>
          <w:lang w:eastAsia="ko-KR"/>
        </w:rPr>
        <w:t>,</w:t>
      </w:r>
      <w:r w:rsidRPr="00BC02D3">
        <w:t xml:space="preserve"> Song,</w:t>
      </w:r>
      <w:r w:rsidR="00485B1D" w:rsidRPr="00485B1D">
        <w:t xml:space="preserve"> </w:t>
      </w:r>
      <w:r w:rsidR="00485B1D" w:rsidRPr="00BC02D3">
        <w:t>Y.</w:t>
      </w:r>
      <w:r w:rsidR="00485B1D">
        <w:rPr>
          <w:rFonts w:hint="eastAsia"/>
          <w:lang w:eastAsia="ko-KR"/>
        </w:rPr>
        <w:t>,</w:t>
      </w:r>
      <w:r w:rsidRPr="00BC02D3">
        <w:t xml:space="preserve"> Ahmad,</w:t>
      </w:r>
      <w:r w:rsidR="00485B1D" w:rsidRPr="00485B1D">
        <w:t xml:space="preserve"> </w:t>
      </w:r>
      <w:r w:rsidR="00485B1D" w:rsidRPr="00BC02D3">
        <w:t>Z.</w:t>
      </w:r>
      <w:r w:rsidR="00485B1D">
        <w:rPr>
          <w:rFonts w:hint="eastAsia"/>
          <w:lang w:eastAsia="ko-KR"/>
        </w:rPr>
        <w:t>,</w:t>
      </w:r>
      <w:r w:rsidRPr="00BC02D3">
        <w:t xml:space="preserve"> Chen,</w:t>
      </w:r>
      <w:r w:rsidR="00485B1D" w:rsidRPr="00485B1D">
        <w:t xml:space="preserve"> </w:t>
      </w:r>
      <w:r w:rsidR="00485B1D" w:rsidRPr="00BC02D3">
        <w:t>X.</w:t>
      </w:r>
      <w:r w:rsidR="00485B1D">
        <w:rPr>
          <w:rFonts w:hint="eastAsia"/>
          <w:lang w:eastAsia="ko-KR"/>
        </w:rPr>
        <w:t>, &amp;</w:t>
      </w:r>
      <w:r w:rsidRPr="00BC02D3">
        <w:t xml:space="preserve"> Chang,</w:t>
      </w:r>
      <w:r w:rsidR="00485B1D" w:rsidRPr="00485B1D">
        <w:t xml:space="preserve"> </w:t>
      </w:r>
      <w:r w:rsidR="00485B1D" w:rsidRPr="00BC02D3">
        <w:t xml:space="preserve">M.-W. </w:t>
      </w:r>
      <w:r w:rsidRPr="00BC02D3">
        <w:t xml:space="preserve">High Precision 3D Printing for Micro to Nano Scale Biomedical and Electronic Devices. </w:t>
      </w:r>
      <w:r w:rsidRPr="00BC02D3">
        <w:rPr>
          <w:i/>
          <w:iCs/>
        </w:rPr>
        <w:t>Micromachines</w:t>
      </w:r>
      <w:r w:rsidRPr="00BC02D3">
        <w:t xml:space="preserve"> </w:t>
      </w:r>
      <w:r w:rsidRPr="00BC02D3">
        <w:rPr>
          <w:b/>
          <w:bCs/>
        </w:rPr>
        <w:t>13</w:t>
      </w:r>
      <w:r w:rsidRPr="00BC02D3">
        <w:t>, 642 (2022).</w:t>
      </w:r>
    </w:p>
    <w:p w14:paraId="403BB9CD" w14:textId="7CF423E8" w:rsidR="00BC02D3" w:rsidRPr="00BC02D3" w:rsidRDefault="00BC02D3" w:rsidP="00BC02D3">
      <w:pPr>
        <w:pStyle w:val="Bibliography"/>
      </w:pPr>
      <w:r w:rsidRPr="00BC02D3">
        <w:t xml:space="preserve">7. </w:t>
      </w:r>
      <w:r w:rsidRPr="00BC02D3">
        <w:tab/>
        <w:t>Bhagoria,</w:t>
      </w:r>
      <w:r w:rsidR="00485B1D" w:rsidRPr="00485B1D">
        <w:t xml:space="preserve"> </w:t>
      </w:r>
      <w:r w:rsidR="00485B1D" w:rsidRPr="00BC02D3">
        <w:t>P.</w:t>
      </w:r>
      <w:r w:rsidR="00485B1D">
        <w:rPr>
          <w:rFonts w:hint="eastAsia"/>
          <w:lang w:eastAsia="ko-KR"/>
        </w:rPr>
        <w:t>,</w:t>
      </w:r>
      <w:r w:rsidRPr="00BC02D3">
        <w:t xml:space="preserve"> Mathew Sebastian,</w:t>
      </w:r>
      <w:r w:rsidR="00485B1D" w:rsidRPr="00485B1D">
        <w:t xml:space="preserve"> </w:t>
      </w:r>
      <w:r w:rsidR="00485B1D" w:rsidRPr="00BC02D3">
        <w:t>E.</w:t>
      </w:r>
      <w:r w:rsidR="00485B1D">
        <w:rPr>
          <w:rFonts w:hint="eastAsia"/>
          <w:lang w:eastAsia="ko-KR"/>
        </w:rPr>
        <w:t>,</w:t>
      </w:r>
      <w:r w:rsidRPr="00BC02D3">
        <w:t xml:space="preserve"> Kumar Jain,</w:t>
      </w:r>
      <w:r w:rsidR="00485B1D" w:rsidRPr="00485B1D">
        <w:t xml:space="preserve"> </w:t>
      </w:r>
      <w:r w:rsidR="00485B1D" w:rsidRPr="00BC02D3">
        <w:t>S.</w:t>
      </w:r>
      <w:r w:rsidR="00485B1D">
        <w:rPr>
          <w:rFonts w:hint="eastAsia"/>
          <w:lang w:eastAsia="ko-KR"/>
        </w:rPr>
        <w:t>,</w:t>
      </w:r>
      <w:r w:rsidRPr="00BC02D3">
        <w:t xml:space="preserve"> Purohit,</w:t>
      </w:r>
      <w:r w:rsidR="00485B1D" w:rsidRPr="00485B1D">
        <w:t xml:space="preserve"> </w:t>
      </w:r>
      <w:r w:rsidR="00485B1D" w:rsidRPr="00BC02D3">
        <w:t>J.</w:t>
      </w:r>
      <w:r w:rsidR="00485B1D">
        <w:rPr>
          <w:rFonts w:hint="eastAsia"/>
          <w:lang w:eastAsia="ko-KR"/>
        </w:rPr>
        <w:t>,</w:t>
      </w:r>
      <w:r w:rsidRPr="00BC02D3">
        <w:t xml:space="preserve"> Purohit,</w:t>
      </w:r>
      <w:r w:rsidR="00485B1D" w:rsidRPr="00485B1D">
        <w:t xml:space="preserve"> </w:t>
      </w:r>
      <w:r w:rsidR="00485B1D" w:rsidRPr="00BC02D3">
        <w:t>R.</w:t>
      </w:r>
      <w:r w:rsidRPr="00BC02D3">
        <w:t xml:space="preserve"> Nanolithography and its alternate techniques. </w:t>
      </w:r>
      <w:r w:rsidRPr="00BC02D3">
        <w:rPr>
          <w:i/>
          <w:iCs/>
        </w:rPr>
        <w:t>Mate</w:t>
      </w:r>
      <w:r w:rsidR="00485B1D">
        <w:rPr>
          <w:rFonts w:hint="eastAsia"/>
          <w:i/>
          <w:iCs/>
          <w:lang w:eastAsia="ko-KR"/>
        </w:rPr>
        <w:t>r.</w:t>
      </w:r>
      <w:r w:rsidRPr="00BC02D3">
        <w:rPr>
          <w:i/>
          <w:iCs/>
        </w:rPr>
        <w:t xml:space="preserve"> Today Proc</w:t>
      </w:r>
      <w:r w:rsidR="00485B1D">
        <w:rPr>
          <w:rFonts w:hint="eastAsia"/>
          <w:i/>
          <w:iCs/>
          <w:lang w:eastAsia="ko-KR"/>
        </w:rPr>
        <w:t>.</w:t>
      </w:r>
      <w:r w:rsidRPr="00BC02D3">
        <w:t xml:space="preserve"> </w:t>
      </w:r>
      <w:r w:rsidRPr="00BC02D3">
        <w:rPr>
          <w:b/>
          <w:bCs/>
        </w:rPr>
        <w:t>26</w:t>
      </w:r>
      <w:r w:rsidRPr="00BC02D3">
        <w:t>, 3048–3053 (2020).</w:t>
      </w:r>
    </w:p>
    <w:p w14:paraId="4E53B1E9" w14:textId="55246021" w:rsidR="00BC02D3" w:rsidRPr="00BC02D3" w:rsidRDefault="00BC02D3" w:rsidP="00BC02D3">
      <w:pPr>
        <w:pStyle w:val="Bibliography"/>
      </w:pPr>
      <w:r w:rsidRPr="00BC02D3">
        <w:t xml:space="preserve">8. </w:t>
      </w:r>
      <w:r w:rsidRPr="00BC02D3">
        <w:tab/>
        <w:t>Jaiswal,</w:t>
      </w:r>
      <w:r w:rsidR="00485B1D" w:rsidRPr="00485B1D">
        <w:t xml:space="preserve"> </w:t>
      </w:r>
      <w:r w:rsidR="00485B1D" w:rsidRPr="00BC02D3">
        <w:t xml:space="preserve">A. </w:t>
      </w:r>
      <w:r w:rsidR="00485B1D" w:rsidRPr="00485B1D">
        <w:rPr>
          <w:rFonts w:hint="eastAsia"/>
          <w:i/>
          <w:iCs/>
          <w:lang w:eastAsia="ko-KR"/>
        </w:rPr>
        <w:t>et al.</w:t>
      </w:r>
      <w:r w:rsidRPr="00BC02D3">
        <w:t xml:space="preserve"> Two decades of two-photon lithography: Materials science perspective for additive manufacturing of 2D/3D nano-microstructures. </w:t>
      </w:r>
      <w:r w:rsidRPr="00BC02D3">
        <w:rPr>
          <w:i/>
          <w:iCs/>
        </w:rPr>
        <w:t>iScience</w:t>
      </w:r>
      <w:r w:rsidRPr="00BC02D3">
        <w:t xml:space="preserve"> </w:t>
      </w:r>
      <w:r w:rsidRPr="00BC02D3">
        <w:rPr>
          <w:b/>
          <w:bCs/>
        </w:rPr>
        <w:t>26</w:t>
      </w:r>
      <w:r w:rsidRPr="00BC02D3">
        <w:t xml:space="preserve"> (2023).</w:t>
      </w:r>
    </w:p>
    <w:p w14:paraId="7BDD12AE" w14:textId="50039586" w:rsidR="00BC02D3" w:rsidRPr="00BC02D3" w:rsidRDefault="00BC02D3" w:rsidP="00BC02D3">
      <w:pPr>
        <w:pStyle w:val="Bibliography"/>
      </w:pPr>
      <w:r w:rsidRPr="00BC02D3">
        <w:t xml:space="preserve">9. </w:t>
      </w:r>
      <w:r w:rsidRPr="00BC02D3">
        <w:tab/>
        <w:t>von Bojnicic-Kninski,</w:t>
      </w:r>
      <w:r w:rsidR="00485B1D" w:rsidRPr="00485B1D">
        <w:t xml:space="preserve"> </w:t>
      </w:r>
      <w:r w:rsidR="00485B1D" w:rsidRPr="00BC02D3">
        <w:t xml:space="preserve">C. </w:t>
      </w:r>
      <w:r w:rsidR="00485B1D" w:rsidRPr="00485B1D">
        <w:rPr>
          <w:rFonts w:hint="eastAsia"/>
          <w:i/>
          <w:iCs/>
          <w:lang w:eastAsia="ko-KR"/>
        </w:rPr>
        <w:t>et al.</w:t>
      </w:r>
      <w:r w:rsidRPr="00BC02D3">
        <w:t xml:space="preserve"> Combinatorial Particle Patterning. </w:t>
      </w:r>
      <w:r w:rsidRPr="00BC02D3">
        <w:rPr>
          <w:i/>
          <w:iCs/>
        </w:rPr>
        <w:t>Adv</w:t>
      </w:r>
      <w:r w:rsidR="00485B1D">
        <w:rPr>
          <w:rFonts w:hint="eastAsia"/>
          <w:i/>
          <w:iCs/>
          <w:lang w:eastAsia="ko-KR"/>
        </w:rPr>
        <w:t>.</w:t>
      </w:r>
      <w:r w:rsidRPr="00BC02D3">
        <w:rPr>
          <w:i/>
          <w:iCs/>
        </w:rPr>
        <w:t xml:space="preserve"> Func</w:t>
      </w:r>
      <w:r w:rsidR="00485B1D">
        <w:rPr>
          <w:rFonts w:hint="eastAsia"/>
          <w:i/>
          <w:iCs/>
          <w:lang w:eastAsia="ko-KR"/>
        </w:rPr>
        <w:t>.</w:t>
      </w:r>
      <w:r w:rsidRPr="00BC02D3">
        <w:rPr>
          <w:i/>
          <w:iCs/>
        </w:rPr>
        <w:t xml:space="preserve"> Mater</w:t>
      </w:r>
      <w:r w:rsidR="00485B1D">
        <w:rPr>
          <w:rFonts w:hint="eastAsia"/>
          <w:i/>
          <w:iCs/>
          <w:lang w:eastAsia="ko-KR"/>
        </w:rPr>
        <w:t>.</w:t>
      </w:r>
      <w:r w:rsidRPr="00BC02D3">
        <w:t xml:space="preserve"> </w:t>
      </w:r>
      <w:r w:rsidRPr="00BC02D3">
        <w:rPr>
          <w:b/>
          <w:bCs/>
        </w:rPr>
        <w:t>27</w:t>
      </w:r>
      <w:r w:rsidRPr="00BC02D3">
        <w:t>, 1703511 (2017).</w:t>
      </w:r>
    </w:p>
    <w:p w14:paraId="6B2291A6" w14:textId="37C79007" w:rsidR="00BC02D3" w:rsidRPr="00BC02D3" w:rsidRDefault="00BC02D3" w:rsidP="00BC02D3">
      <w:pPr>
        <w:pStyle w:val="Bibliography"/>
      </w:pPr>
      <w:r w:rsidRPr="00BC02D3">
        <w:t xml:space="preserve">10. </w:t>
      </w:r>
      <w:r w:rsidRPr="00BC02D3">
        <w:tab/>
        <w:t>Du,</w:t>
      </w:r>
      <w:r w:rsidR="00485B1D" w:rsidRPr="00485B1D">
        <w:t xml:space="preserve"> </w:t>
      </w:r>
      <w:r w:rsidR="00485B1D" w:rsidRPr="00BC02D3">
        <w:t xml:space="preserve">X. </w:t>
      </w:r>
      <w:r w:rsidR="00485B1D" w:rsidRPr="00485B1D">
        <w:rPr>
          <w:rFonts w:hint="eastAsia"/>
          <w:i/>
          <w:iCs/>
          <w:lang w:eastAsia="ko-KR"/>
        </w:rPr>
        <w:t>et al.</w:t>
      </w:r>
      <w:r w:rsidRPr="00BC02D3">
        <w:t xml:space="preserve"> A review of inkjet printing technology for personalized-healthcare wearable devices. </w:t>
      </w:r>
      <w:r w:rsidRPr="00BC02D3">
        <w:rPr>
          <w:i/>
          <w:iCs/>
        </w:rPr>
        <w:t>J</w:t>
      </w:r>
      <w:r w:rsidR="00485B1D">
        <w:rPr>
          <w:rFonts w:hint="eastAsia"/>
          <w:i/>
          <w:iCs/>
          <w:lang w:eastAsia="ko-KR"/>
        </w:rPr>
        <w:t>.</w:t>
      </w:r>
      <w:r w:rsidRPr="00BC02D3">
        <w:rPr>
          <w:i/>
          <w:iCs/>
        </w:rPr>
        <w:t xml:space="preserve"> Mater</w:t>
      </w:r>
      <w:r w:rsidR="00485B1D">
        <w:rPr>
          <w:rFonts w:hint="eastAsia"/>
          <w:i/>
          <w:iCs/>
          <w:lang w:eastAsia="ko-KR"/>
        </w:rPr>
        <w:t>.</w:t>
      </w:r>
      <w:r w:rsidRPr="00BC02D3">
        <w:rPr>
          <w:i/>
          <w:iCs/>
        </w:rPr>
        <w:t xml:space="preserve"> Chem</w:t>
      </w:r>
      <w:r w:rsidR="00485B1D">
        <w:rPr>
          <w:rFonts w:hint="eastAsia"/>
          <w:i/>
          <w:iCs/>
          <w:lang w:eastAsia="ko-KR"/>
        </w:rPr>
        <w:t>.</w:t>
      </w:r>
      <w:r w:rsidRPr="00BC02D3">
        <w:rPr>
          <w:i/>
          <w:iCs/>
        </w:rPr>
        <w:t xml:space="preserve"> C</w:t>
      </w:r>
      <w:r w:rsidRPr="00BC02D3">
        <w:t xml:space="preserve"> </w:t>
      </w:r>
      <w:r w:rsidRPr="00BC02D3">
        <w:rPr>
          <w:b/>
          <w:bCs/>
        </w:rPr>
        <w:t>10</w:t>
      </w:r>
      <w:r w:rsidRPr="00BC02D3">
        <w:t>, 14091–14115 (2022).</w:t>
      </w:r>
    </w:p>
    <w:p w14:paraId="283A71A3" w14:textId="28186251" w:rsidR="00BC02D3" w:rsidRPr="00BC02D3" w:rsidRDefault="00BC02D3" w:rsidP="00BC02D3">
      <w:pPr>
        <w:pStyle w:val="Bibliography"/>
      </w:pPr>
      <w:r w:rsidRPr="00BC02D3">
        <w:t xml:space="preserve">11. </w:t>
      </w:r>
      <w:r w:rsidRPr="00BC02D3">
        <w:tab/>
        <w:t>Zhang,</w:t>
      </w:r>
      <w:r w:rsidR="00485B1D" w:rsidRPr="00485B1D">
        <w:t xml:space="preserve"> </w:t>
      </w:r>
      <w:r w:rsidR="00485B1D" w:rsidRPr="00BC02D3">
        <w:t>B.</w:t>
      </w:r>
      <w:r w:rsidR="00485B1D">
        <w:rPr>
          <w:rFonts w:hint="eastAsia"/>
          <w:lang w:eastAsia="ko-KR"/>
        </w:rPr>
        <w:t>,</w:t>
      </w:r>
      <w:r w:rsidRPr="00BC02D3">
        <w:t xml:space="preserve"> He,</w:t>
      </w:r>
      <w:r w:rsidR="00485B1D" w:rsidRPr="00485B1D">
        <w:t xml:space="preserve"> </w:t>
      </w:r>
      <w:r w:rsidR="00485B1D" w:rsidRPr="00BC02D3">
        <w:t>J.</w:t>
      </w:r>
      <w:r w:rsidR="00485B1D">
        <w:rPr>
          <w:rFonts w:hint="eastAsia"/>
          <w:lang w:eastAsia="ko-KR"/>
        </w:rPr>
        <w:t>,</w:t>
      </w:r>
      <w:r w:rsidRPr="00BC02D3">
        <w:t xml:space="preserve"> Li,</w:t>
      </w:r>
      <w:r w:rsidR="00485B1D" w:rsidRPr="00485B1D">
        <w:t xml:space="preserve"> </w:t>
      </w:r>
      <w:r w:rsidR="00485B1D" w:rsidRPr="00BC02D3">
        <w:t>X.</w:t>
      </w:r>
      <w:r w:rsidR="00485B1D">
        <w:rPr>
          <w:rFonts w:hint="eastAsia"/>
          <w:lang w:eastAsia="ko-KR"/>
        </w:rPr>
        <w:t>,</w:t>
      </w:r>
      <w:r w:rsidRPr="00BC02D3">
        <w:t xml:space="preserve"> Xu,</w:t>
      </w:r>
      <w:r w:rsidR="00485B1D" w:rsidRPr="00485B1D">
        <w:t xml:space="preserve"> </w:t>
      </w:r>
      <w:r w:rsidR="00485B1D" w:rsidRPr="00BC02D3">
        <w:t>F.</w:t>
      </w:r>
      <w:r w:rsidR="00485B1D">
        <w:rPr>
          <w:rFonts w:hint="eastAsia"/>
          <w:lang w:eastAsia="ko-KR"/>
        </w:rPr>
        <w:t>,</w:t>
      </w:r>
      <w:r w:rsidRPr="00BC02D3">
        <w:t xml:space="preserve"> Li,</w:t>
      </w:r>
      <w:r w:rsidR="00485B1D" w:rsidRPr="00485B1D">
        <w:t xml:space="preserve"> </w:t>
      </w:r>
      <w:r w:rsidR="00485B1D" w:rsidRPr="00BC02D3">
        <w:t>D.</w:t>
      </w:r>
      <w:r w:rsidRPr="00BC02D3">
        <w:t xml:space="preserve"> Micro/nanoscale electrohydrodynamic printing: from 2D to 3D. </w:t>
      </w:r>
      <w:r w:rsidRPr="00BC02D3">
        <w:rPr>
          <w:i/>
          <w:iCs/>
        </w:rPr>
        <w:t>Nanoscale</w:t>
      </w:r>
      <w:r w:rsidRPr="00BC02D3">
        <w:t xml:space="preserve"> </w:t>
      </w:r>
      <w:r w:rsidRPr="00BC02D3">
        <w:rPr>
          <w:b/>
          <w:bCs/>
        </w:rPr>
        <w:t>8</w:t>
      </w:r>
      <w:r w:rsidRPr="00BC02D3">
        <w:t>, 15376–15388 (2016).</w:t>
      </w:r>
    </w:p>
    <w:p w14:paraId="65263615" w14:textId="12D6FA17" w:rsidR="00BC02D3" w:rsidRPr="00BC02D3" w:rsidRDefault="00BC02D3" w:rsidP="00BC02D3">
      <w:pPr>
        <w:pStyle w:val="Bibliography"/>
      </w:pPr>
      <w:r w:rsidRPr="00BC02D3">
        <w:t xml:space="preserve">12. </w:t>
      </w:r>
      <w:r w:rsidRPr="00BC02D3">
        <w:tab/>
        <w:t>Perl,</w:t>
      </w:r>
      <w:r w:rsidR="00485B1D" w:rsidRPr="00485B1D">
        <w:t xml:space="preserve"> </w:t>
      </w:r>
      <w:r w:rsidR="00485B1D" w:rsidRPr="00BC02D3">
        <w:t>A.</w:t>
      </w:r>
      <w:r w:rsidR="00485B1D">
        <w:rPr>
          <w:rFonts w:hint="eastAsia"/>
          <w:lang w:eastAsia="ko-KR"/>
        </w:rPr>
        <w:t>,</w:t>
      </w:r>
      <w:r w:rsidRPr="00BC02D3">
        <w:t xml:space="preserve"> Reinhoudt,</w:t>
      </w:r>
      <w:r w:rsidR="00485B1D" w:rsidRPr="00485B1D">
        <w:t xml:space="preserve"> </w:t>
      </w:r>
      <w:r w:rsidR="00485B1D" w:rsidRPr="00BC02D3">
        <w:t>D. N.</w:t>
      </w:r>
      <w:r w:rsidR="00485B1D">
        <w:rPr>
          <w:rFonts w:hint="eastAsia"/>
          <w:lang w:eastAsia="ko-KR"/>
        </w:rPr>
        <w:t xml:space="preserve"> &amp;</w:t>
      </w:r>
      <w:r w:rsidRPr="00BC02D3">
        <w:t xml:space="preserve"> Huskens,</w:t>
      </w:r>
      <w:r w:rsidR="00485B1D" w:rsidRPr="00485B1D">
        <w:t xml:space="preserve"> </w:t>
      </w:r>
      <w:r w:rsidR="00485B1D" w:rsidRPr="00BC02D3">
        <w:t>J.</w:t>
      </w:r>
      <w:r w:rsidRPr="00BC02D3">
        <w:t xml:space="preserve"> Microcontact Printing: Limitations and Achievements. </w:t>
      </w:r>
      <w:r w:rsidRPr="00BC02D3">
        <w:rPr>
          <w:i/>
          <w:iCs/>
        </w:rPr>
        <w:t>Adv</w:t>
      </w:r>
      <w:r w:rsidR="00485B1D">
        <w:rPr>
          <w:rFonts w:hint="eastAsia"/>
          <w:i/>
          <w:iCs/>
          <w:lang w:eastAsia="ko-KR"/>
        </w:rPr>
        <w:t>.</w:t>
      </w:r>
      <w:r w:rsidRPr="00BC02D3">
        <w:rPr>
          <w:i/>
          <w:iCs/>
        </w:rPr>
        <w:t xml:space="preserve"> Mater</w:t>
      </w:r>
      <w:r w:rsidR="00485B1D">
        <w:rPr>
          <w:rFonts w:hint="eastAsia"/>
          <w:i/>
          <w:iCs/>
          <w:lang w:eastAsia="ko-KR"/>
        </w:rPr>
        <w:t>.</w:t>
      </w:r>
      <w:r w:rsidRPr="00BC02D3">
        <w:t xml:space="preserve"> </w:t>
      </w:r>
      <w:r w:rsidRPr="00BC02D3">
        <w:rPr>
          <w:b/>
          <w:bCs/>
        </w:rPr>
        <w:t>21</w:t>
      </w:r>
      <w:r w:rsidRPr="00BC02D3">
        <w:t>, 2257–2268 (2009).</w:t>
      </w:r>
    </w:p>
    <w:p w14:paraId="05F5A27E" w14:textId="26558DC4" w:rsidR="00BC02D3" w:rsidRPr="00BC02D3" w:rsidRDefault="00BC02D3" w:rsidP="00BC02D3">
      <w:pPr>
        <w:pStyle w:val="Bibliography"/>
      </w:pPr>
      <w:r w:rsidRPr="00BC02D3">
        <w:t xml:space="preserve">13. </w:t>
      </w:r>
      <w:r w:rsidRPr="00BC02D3">
        <w:tab/>
        <w:t>Alom Ruiz,</w:t>
      </w:r>
      <w:r w:rsidR="00485B1D" w:rsidRPr="00485B1D">
        <w:t xml:space="preserve"> </w:t>
      </w:r>
      <w:r w:rsidR="00485B1D" w:rsidRPr="00BC02D3">
        <w:t xml:space="preserve">S. </w:t>
      </w:r>
      <w:r w:rsidR="00485B1D">
        <w:rPr>
          <w:rFonts w:hint="eastAsia"/>
          <w:lang w:eastAsia="ko-KR"/>
        </w:rPr>
        <w:t>&amp;</w:t>
      </w:r>
      <w:r w:rsidRPr="00BC02D3">
        <w:t xml:space="preserve"> Chen,</w:t>
      </w:r>
      <w:r w:rsidR="00485B1D" w:rsidRPr="00485B1D">
        <w:t xml:space="preserve"> </w:t>
      </w:r>
      <w:r w:rsidR="00485B1D" w:rsidRPr="00BC02D3">
        <w:t>C. S.</w:t>
      </w:r>
      <w:r w:rsidRPr="00BC02D3">
        <w:t xml:space="preserve"> Microcontact printing: A tool to pattern. </w:t>
      </w:r>
      <w:r w:rsidRPr="00BC02D3">
        <w:rPr>
          <w:i/>
          <w:iCs/>
        </w:rPr>
        <w:t>Soft Matter</w:t>
      </w:r>
      <w:r w:rsidRPr="00BC02D3">
        <w:t xml:space="preserve"> </w:t>
      </w:r>
      <w:r w:rsidRPr="00BC02D3">
        <w:rPr>
          <w:b/>
          <w:bCs/>
        </w:rPr>
        <w:t>3</w:t>
      </w:r>
      <w:r w:rsidRPr="00BC02D3">
        <w:t>, 168–177 (2007).</w:t>
      </w:r>
    </w:p>
    <w:p w14:paraId="54E9434B" w14:textId="4E97FFC0" w:rsidR="00535CD2" w:rsidRPr="00B66BD5" w:rsidRDefault="00535CD2" w:rsidP="00B167E2">
      <w:pPr>
        <w:pStyle w:val="Bibliography"/>
        <w:rPr>
          <w:b/>
          <w:bCs/>
          <w:lang w:eastAsia="ko-KR"/>
        </w:rPr>
      </w:pPr>
    </w:p>
    <w:sectPr w:rsidR="00535CD2" w:rsidRPr="00B66BD5" w:rsidSect="00E853D5">
      <w:headerReference w:type="default" r:id="rId36"/>
      <w:footerReference w:type="default" r:id="rId37"/>
      <w:pgSz w:w="12240" w:h="15840"/>
      <w:pgMar w:top="1440" w:right="1440" w:bottom="1440" w:left="1440" w:header="720" w:footer="720" w:gutter="0"/>
      <w:pgNumType w:start="1"/>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5" w:author="Peer Fischer" w:date="2026-08-17T22:08:00Z" w:initials="pf">
    <w:p w14:paraId="5DC33F39" w14:textId="21360A3B" w:rsidR="005A3B79" w:rsidRDefault="005A3B79">
      <w:pPr>
        <w:pStyle w:val="CommentText"/>
      </w:pPr>
      <w:r>
        <w:rPr>
          <w:rStyle w:val="CommentReference"/>
        </w:rPr>
        <w:annotationRef/>
      </w:r>
      <w:r>
        <w:t>Not sure if this is still possible but D the x-axis may be confusing as m is meters and so maybe one can write min here.</w:t>
      </w:r>
    </w:p>
  </w:comment>
  <w:comment w:id="6" w:author="Donglei Fan" w:date="2026-08-08T16:12:00Z" w:initials="DF">
    <w:p w14:paraId="1783BD7D" w14:textId="7610917E" w:rsidR="00810DA0" w:rsidRDefault="00810DA0">
      <w:pPr>
        <w:pStyle w:val="CommentText"/>
      </w:pPr>
      <w:r>
        <w:rPr>
          <w:rStyle w:val="CommentReference"/>
        </w:rPr>
        <w:annotationRef/>
      </w:r>
      <w:r>
        <w:t>Add detailed electric pulse conditions</w:t>
      </w:r>
    </w:p>
  </w:comment>
  <w:comment w:id="7" w:author="Peer Fischer" w:date="2026-08-17T22:14:00Z" w:initials="pf">
    <w:p w14:paraId="51EB55C1" w14:textId="7D78F84C" w:rsidR="00E91550" w:rsidRDefault="00E91550">
      <w:pPr>
        <w:pStyle w:val="CommentText"/>
      </w:pPr>
      <w:r>
        <w:rPr>
          <w:rStyle w:val="CommentReference"/>
        </w:rPr>
        <w:annotationRef/>
      </w:r>
      <w:r>
        <w:t>again it is better, if possible, to avoid m for min</w:t>
      </w:r>
    </w:p>
  </w:comment>
  <w:comment w:id="8" w:author="Donglei Fan" w:date="2026-08-08T16:12:00Z" w:initials="DF">
    <w:p w14:paraId="3E423E82" w14:textId="77777777" w:rsidR="0056457F" w:rsidRDefault="0056457F">
      <w:pPr>
        <w:pStyle w:val="CommentText"/>
      </w:pPr>
      <w:r>
        <w:rPr>
          <w:rStyle w:val="CommentReference"/>
        </w:rPr>
        <w:annotationRef/>
      </w:r>
      <w:r>
        <w:t>Add detailed electric pulse conditions</w:t>
      </w:r>
    </w:p>
  </w:comment>
  <w:comment w:id="9" w:author="Peer Fischer" w:date="2026-08-17T22:23:00Z" w:initials="pf">
    <w:p w14:paraId="32262E8C" w14:textId="5856BCF8" w:rsidR="00E91550" w:rsidRDefault="00E91550">
      <w:pPr>
        <w:pStyle w:val="CommentText"/>
      </w:pPr>
      <w:r>
        <w:rPr>
          <w:rStyle w:val="CommentReference"/>
        </w:rPr>
        <w:annotationRef/>
      </w:r>
      <w:r>
        <w:t>I think some more explanation what is the yellow region what is the green strip, how is the image taken etc.</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DC33F39" w15:done="1"/>
  <w15:commentEx w15:paraId="1783BD7D" w15:done="1"/>
  <w15:commentEx w15:paraId="51EB55C1" w15:done="1"/>
  <w15:commentEx w15:paraId="3E423E82" w15:done="1"/>
  <w15:commentEx w15:paraId="32262E8C"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E2E04E5" w16cex:dateUtc="2026-08-17T20:08:00Z">
    <w16cex:extLst>
      <w16:ext w16:uri="{CE6994B0-6A32-4C9F-8C6B-6E91EDA988CE}">
        <cr:reactions xmlns:cr="http://schemas.microsoft.com/office/comments/2020/reactions">
          <cr:reaction reactionType="1">
            <cr:reactionInfo dateUtc="2026-08-18T01:19:21Z">
              <cr:user userId="S::df7292@eid.utexas.edu::15d954c8-0063-4e27-8c07-3a2d91a9c26e" userProvider="AD" userName="Fan, D. Emma"/>
            </cr:reactionInfo>
          </cr:reaction>
        </cr:reactions>
      </w16:ext>
    </w16cex:extLst>
  </w16cex:commentExtensible>
  <w16cex:commentExtensible w16cex:durableId="23A727F9" w16cex:dateUtc="2026-08-08T21:12:00Z"/>
  <w16cex:commentExtensible w16cex:durableId="2E2E0663" w16cex:dateUtc="2026-08-17T20:14:00Z"/>
  <w16cex:commentExtensible w16cex:durableId="6B823EDB" w16cex:dateUtc="2026-08-08T21:12:00Z"/>
  <w16cex:commentExtensible w16cex:durableId="2E2E0867" w16cex:dateUtc="2026-08-17T20: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DC33F39" w16cid:durableId="2E2E04E5"/>
  <w16cid:commentId w16cid:paraId="1783BD7D" w16cid:durableId="23A727F9"/>
  <w16cid:commentId w16cid:paraId="51EB55C1" w16cid:durableId="2E2E0663"/>
  <w16cid:commentId w16cid:paraId="3E423E82" w16cid:durableId="6B823EDB"/>
  <w16cid:commentId w16cid:paraId="32262E8C" w16cid:durableId="2E2E086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B118C6" w14:textId="77777777" w:rsidR="002460EE" w:rsidRDefault="002460EE">
      <w:r>
        <w:separator/>
      </w:r>
    </w:p>
  </w:endnote>
  <w:endnote w:type="continuationSeparator" w:id="0">
    <w:p w14:paraId="501125F2" w14:textId="77777777" w:rsidR="002460EE" w:rsidRDefault="002460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8EA3E" w14:textId="32DFF1A6" w:rsidR="00F125EE" w:rsidRDefault="00114193">
    <w:pPr>
      <w:pStyle w:val="Footer"/>
      <w:jc w:val="right"/>
    </w:pPr>
    <w:r>
      <w:fldChar w:fldCharType="begin"/>
    </w:r>
    <w:r>
      <w:instrText xml:space="preserve"> PAGE   \* MERGEFORMAT </w:instrText>
    </w:r>
    <w:r>
      <w:fldChar w:fldCharType="separate"/>
    </w:r>
    <w:r w:rsidR="00C92B22">
      <w:rPr>
        <w:noProof/>
      </w:rPr>
      <w:t>3</w:t>
    </w:r>
    <w:r>
      <w:fldChar w:fldCharType="end"/>
    </w:r>
  </w:p>
  <w:p w14:paraId="211F3547" w14:textId="77777777" w:rsidR="00F125EE" w:rsidRDefault="00F125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386580" w14:textId="77777777" w:rsidR="002460EE" w:rsidRDefault="002460EE">
      <w:r>
        <w:separator/>
      </w:r>
    </w:p>
  </w:footnote>
  <w:footnote w:type="continuationSeparator" w:id="0">
    <w:p w14:paraId="683DF65A" w14:textId="77777777" w:rsidR="002460EE" w:rsidRDefault="002460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01F95" w14:textId="77777777" w:rsidR="003A2FD8" w:rsidRPr="005001AC" w:rsidRDefault="003A2FD8" w:rsidP="005001AC">
    <w:pPr>
      <w:jc w:val="right"/>
      <w:rPr>
        <w:sz w:val="20"/>
      </w:rPr>
    </w:pPr>
  </w:p>
  <w:p w14:paraId="3CD866EE" w14:textId="77777777" w:rsidR="003A2FD8" w:rsidRDefault="003A2F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E9A098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54D11A13"/>
    <w:multiLevelType w:val="hybridMultilevel"/>
    <w:tmpl w:val="206043CA"/>
    <w:lvl w:ilvl="0" w:tplc="04FC7358">
      <w:start w:val="1"/>
      <w:numFmt w:val="decimal"/>
      <w:lvlText w:val="%1."/>
      <w:lvlJc w:val="left"/>
      <w:pPr>
        <w:ind w:left="1020" w:hanging="360"/>
      </w:pPr>
    </w:lvl>
    <w:lvl w:ilvl="1" w:tplc="855CC3AE">
      <w:start w:val="1"/>
      <w:numFmt w:val="decimal"/>
      <w:lvlText w:val="%2."/>
      <w:lvlJc w:val="left"/>
      <w:pPr>
        <w:ind w:left="1020" w:hanging="360"/>
      </w:pPr>
    </w:lvl>
    <w:lvl w:ilvl="2" w:tplc="6486BE08">
      <w:start w:val="1"/>
      <w:numFmt w:val="decimal"/>
      <w:lvlText w:val="%3."/>
      <w:lvlJc w:val="left"/>
      <w:pPr>
        <w:ind w:left="1020" w:hanging="360"/>
      </w:pPr>
    </w:lvl>
    <w:lvl w:ilvl="3" w:tplc="D81421D0">
      <w:start w:val="1"/>
      <w:numFmt w:val="decimal"/>
      <w:lvlText w:val="%4."/>
      <w:lvlJc w:val="left"/>
      <w:pPr>
        <w:ind w:left="1020" w:hanging="360"/>
      </w:pPr>
    </w:lvl>
    <w:lvl w:ilvl="4" w:tplc="A81A7054">
      <w:start w:val="1"/>
      <w:numFmt w:val="decimal"/>
      <w:lvlText w:val="%5."/>
      <w:lvlJc w:val="left"/>
      <w:pPr>
        <w:ind w:left="1020" w:hanging="360"/>
      </w:pPr>
    </w:lvl>
    <w:lvl w:ilvl="5" w:tplc="CB9A4C7C">
      <w:start w:val="1"/>
      <w:numFmt w:val="decimal"/>
      <w:lvlText w:val="%6."/>
      <w:lvlJc w:val="left"/>
      <w:pPr>
        <w:ind w:left="1020" w:hanging="360"/>
      </w:pPr>
    </w:lvl>
    <w:lvl w:ilvl="6" w:tplc="900C8E02">
      <w:start w:val="1"/>
      <w:numFmt w:val="decimal"/>
      <w:lvlText w:val="%7."/>
      <w:lvlJc w:val="left"/>
      <w:pPr>
        <w:ind w:left="1020" w:hanging="360"/>
      </w:pPr>
    </w:lvl>
    <w:lvl w:ilvl="7" w:tplc="4D981DCA">
      <w:start w:val="1"/>
      <w:numFmt w:val="decimal"/>
      <w:lvlText w:val="%8."/>
      <w:lvlJc w:val="left"/>
      <w:pPr>
        <w:ind w:left="1020" w:hanging="360"/>
      </w:pPr>
    </w:lvl>
    <w:lvl w:ilvl="8" w:tplc="59125900">
      <w:start w:val="1"/>
      <w:numFmt w:val="decimal"/>
      <w:lvlText w:val="%9."/>
      <w:lvlJc w:val="left"/>
      <w:pPr>
        <w:ind w:left="1020" w:hanging="360"/>
      </w:pPr>
    </w:lvl>
  </w:abstractNum>
  <w:num w:numId="1" w16cid:durableId="407389104">
    <w:abstractNumId w:val="9"/>
  </w:num>
  <w:num w:numId="2" w16cid:durableId="445975636">
    <w:abstractNumId w:val="7"/>
  </w:num>
  <w:num w:numId="3" w16cid:durableId="2032828390">
    <w:abstractNumId w:val="6"/>
  </w:num>
  <w:num w:numId="4" w16cid:durableId="330909259">
    <w:abstractNumId w:val="5"/>
  </w:num>
  <w:num w:numId="5" w16cid:durableId="685863970">
    <w:abstractNumId w:val="4"/>
  </w:num>
  <w:num w:numId="6" w16cid:durableId="1207061723">
    <w:abstractNumId w:val="8"/>
  </w:num>
  <w:num w:numId="7" w16cid:durableId="1206024126">
    <w:abstractNumId w:val="3"/>
  </w:num>
  <w:num w:numId="8" w16cid:durableId="1056778869">
    <w:abstractNumId w:val="2"/>
  </w:num>
  <w:num w:numId="9" w16cid:durableId="1514801324">
    <w:abstractNumId w:val="1"/>
  </w:num>
  <w:num w:numId="10" w16cid:durableId="604045944">
    <w:abstractNumId w:val="0"/>
  </w:num>
  <w:num w:numId="11" w16cid:durableId="1383603649">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eer Fischer">
    <w15:presenceInfo w15:providerId="None" w15:userId="Peer Fischer"/>
  </w15:person>
  <w15:person w15:author="Donglei Fan">
    <w15:presenceInfo w15:providerId="Windows Live" w15:userId="133eba879491edb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oNotTrackMoves/>
  <w:doNotTrackFormatting/>
  <w:defaultTabStop w:val="720"/>
  <w:hyphenationZone w:val="425"/>
  <w:characterSpacingControl w:val="doNotCompress"/>
  <w:hdrShapeDefaults>
    <o:shapedefaults v:ext="edit" spidmax="2050"/>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30F"/>
    <w:rsid w:val="00004C25"/>
    <w:rsid w:val="0001417F"/>
    <w:rsid w:val="00015F74"/>
    <w:rsid w:val="00016230"/>
    <w:rsid w:val="00021136"/>
    <w:rsid w:val="0003076B"/>
    <w:rsid w:val="00031282"/>
    <w:rsid w:val="00035536"/>
    <w:rsid w:val="0004095E"/>
    <w:rsid w:val="00047C1D"/>
    <w:rsid w:val="00053A6F"/>
    <w:rsid w:val="00053E34"/>
    <w:rsid w:val="00054136"/>
    <w:rsid w:val="00065AF3"/>
    <w:rsid w:val="00065EBD"/>
    <w:rsid w:val="000660C3"/>
    <w:rsid w:val="00076934"/>
    <w:rsid w:val="00077102"/>
    <w:rsid w:val="00077964"/>
    <w:rsid w:val="00083B44"/>
    <w:rsid w:val="000843AA"/>
    <w:rsid w:val="000850DC"/>
    <w:rsid w:val="00086FA4"/>
    <w:rsid w:val="0009454C"/>
    <w:rsid w:val="000A125F"/>
    <w:rsid w:val="000B1DA7"/>
    <w:rsid w:val="000B56FD"/>
    <w:rsid w:val="000C188F"/>
    <w:rsid w:val="000C2771"/>
    <w:rsid w:val="000C4702"/>
    <w:rsid w:val="000C7F10"/>
    <w:rsid w:val="000D111A"/>
    <w:rsid w:val="000D1672"/>
    <w:rsid w:val="000D16BD"/>
    <w:rsid w:val="000D2BBC"/>
    <w:rsid w:val="000D3648"/>
    <w:rsid w:val="000D46F4"/>
    <w:rsid w:val="000D6351"/>
    <w:rsid w:val="000D6EFB"/>
    <w:rsid w:val="000E05F2"/>
    <w:rsid w:val="000E15EF"/>
    <w:rsid w:val="000E7D96"/>
    <w:rsid w:val="000F0DCE"/>
    <w:rsid w:val="000F3930"/>
    <w:rsid w:val="000F6BE3"/>
    <w:rsid w:val="001058DB"/>
    <w:rsid w:val="00110087"/>
    <w:rsid w:val="001102DE"/>
    <w:rsid w:val="00110810"/>
    <w:rsid w:val="00112C5B"/>
    <w:rsid w:val="001130EE"/>
    <w:rsid w:val="00114193"/>
    <w:rsid w:val="001144D9"/>
    <w:rsid w:val="00115A38"/>
    <w:rsid w:val="0011687B"/>
    <w:rsid w:val="00121B85"/>
    <w:rsid w:val="00124F82"/>
    <w:rsid w:val="001250B1"/>
    <w:rsid w:val="0012673B"/>
    <w:rsid w:val="00134B4A"/>
    <w:rsid w:val="001354C4"/>
    <w:rsid w:val="0014243F"/>
    <w:rsid w:val="001438ED"/>
    <w:rsid w:val="00151EAF"/>
    <w:rsid w:val="0016337A"/>
    <w:rsid w:val="00164269"/>
    <w:rsid w:val="0016563A"/>
    <w:rsid w:val="0017294D"/>
    <w:rsid w:val="0018071B"/>
    <w:rsid w:val="001825C5"/>
    <w:rsid w:val="0018645F"/>
    <w:rsid w:val="0018745B"/>
    <w:rsid w:val="001906C8"/>
    <w:rsid w:val="00190A15"/>
    <w:rsid w:val="0019354F"/>
    <w:rsid w:val="001937E4"/>
    <w:rsid w:val="00193C7D"/>
    <w:rsid w:val="00195645"/>
    <w:rsid w:val="001976EF"/>
    <w:rsid w:val="001A1BDE"/>
    <w:rsid w:val="001A6AD8"/>
    <w:rsid w:val="001A79C4"/>
    <w:rsid w:val="001B06DB"/>
    <w:rsid w:val="001B71AF"/>
    <w:rsid w:val="001C02CD"/>
    <w:rsid w:val="001C4778"/>
    <w:rsid w:val="001C6E0A"/>
    <w:rsid w:val="001D2AB0"/>
    <w:rsid w:val="001D5B8B"/>
    <w:rsid w:val="001D62EF"/>
    <w:rsid w:val="001D6718"/>
    <w:rsid w:val="001D7640"/>
    <w:rsid w:val="001D7BE4"/>
    <w:rsid w:val="001E7067"/>
    <w:rsid w:val="001E7076"/>
    <w:rsid w:val="001F0876"/>
    <w:rsid w:val="001F0C6F"/>
    <w:rsid w:val="001F167C"/>
    <w:rsid w:val="001F3C6E"/>
    <w:rsid w:val="001F55D9"/>
    <w:rsid w:val="001F5E91"/>
    <w:rsid w:val="00200C00"/>
    <w:rsid w:val="0020105F"/>
    <w:rsid w:val="00202E2C"/>
    <w:rsid w:val="00204811"/>
    <w:rsid w:val="00205B35"/>
    <w:rsid w:val="00206BB0"/>
    <w:rsid w:val="002077B9"/>
    <w:rsid w:val="00210DC7"/>
    <w:rsid w:val="00226457"/>
    <w:rsid w:val="00227815"/>
    <w:rsid w:val="00234861"/>
    <w:rsid w:val="00235B80"/>
    <w:rsid w:val="00243238"/>
    <w:rsid w:val="002460EE"/>
    <w:rsid w:val="00254099"/>
    <w:rsid w:val="00262D72"/>
    <w:rsid w:val="00267E8B"/>
    <w:rsid w:val="002703BB"/>
    <w:rsid w:val="00274920"/>
    <w:rsid w:val="00275F22"/>
    <w:rsid w:val="002770B2"/>
    <w:rsid w:val="0027734B"/>
    <w:rsid w:val="002817E5"/>
    <w:rsid w:val="002869C2"/>
    <w:rsid w:val="00294FBB"/>
    <w:rsid w:val="002A2038"/>
    <w:rsid w:val="002A4FF2"/>
    <w:rsid w:val="002A59CD"/>
    <w:rsid w:val="002B4971"/>
    <w:rsid w:val="002B4D14"/>
    <w:rsid w:val="002B5804"/>
    <w:rsid w:val="002B5E1F"/>
    <w:rsid w:val="002C030F"/>
    <w:rsid w:val="002C5315"/>
    <w:rsid w:val="002C7C14"/>
    <w:rsid w:val="002D6A3D"/>
    <w:rsid w:val="002D7379"/>
    <w:rsid w:val="002E3FF4"/>
    <w:rsid w:val="002E4FFB"/>
    <w:rsid w:val="002E711A"/>
    <w:rsid w:val="002F1E83"/>
    <w:rsid w:val="002F2B76"/>
    <w:rsid w:val="002F39CD"/>
    <w:rsid w:val="00307841"/>
    <w:rsid w:val="00315738"/>
    <w:rsid w:val="003159E3"/>
    <w:rsid w:val="003227A1"/>
    <w:rsid w:val="00331D75"/>
    <w:rsid w:val="00332E4A"/>
    <w:rsid w:val="00355362"/>
    <w:rsid w:val="00363E44"/>
    <w:rsid w:val="0037267F"/>
    <w:rsid w:val="003728FE"/>
    <w:rsid w:val="003770F4"/>
    <w:rsid w:val="00377CC7"/>
    <w:rsid w:val="00377E03"/>
    <w:rsid w:val="00394542"/>
    <w:rsid w:val="00395E86"/>
    <w:rsid w:val="003A0040"/>
    <w:rsid w:val="003A209F"/>
    <w:rsid w:val="003A2FD8"/>
    <w:rsid w:val="003A33C5"/>
    <w:rsid w:val="003B40E6"/>
    <w:rsid w:val="003D28E8"/>
    <w:rsid w:val="003D2BC7"/>
    <w:rsid w:val="003D2E13"/>
    <w:rsid w:val="003D3EDD"/>
    <w:rsid w:val="003D67BB"/>
    <w:rsid w:val="003E0601"/>
    <w:rsid w:val="003E465F"/>
    <w:rsid w:val="003E5EF3"/>
    <w:rsid w:val="003E731C"/>
    <w:rsid w:val="003E7483"/>
    <w:rsid w:val="003E74FB"/>
    <w:rsid w:val="003F205F"/>
    <w:rsid w:val="003F220F"/>
    <w:rsid w:val="003F3470"/>
    <w:rsid w:val="003F3B12"/>
    <w:rsid w:val="003F3B4B"/>
    <w:rsid w:val="003F6E14"/>
    <w:rsid w:val="00402F48"/>
    <w:rsid w:val="00403D2C"/>
    <w:rsid w:val="00405336"/>
    <w:rsid w:val="00407F8A"/>
    <w:rsid w:val="00421047"/>
    <w:rsid w:val="00422484"/>
    <w:rsid w:val="00425534"/>
    <w:rsid w:val="0042778F"/>
    <w:rsid w:val="00427F26"/>
    <w:rsid w:val="0044443F"/>
    <w:rsid w:val="00451227"/>
    <w:rsid w:val="0045553D"/>
    <w:rsid w:val="004571D5"/>
    <w:rsid w:val="00461D81"/>
    <w:rsid w:val="0046356B"/>
    <w:rsid w:val="004709AA"/>
    <w:rsid w:val="00473E8F"/>
    <w:rsid w:val="00477182"/>
    <w:rsid w:val="004779CB"/>
    <w:rsid w:val="00480A9A"/>
    <w:rsid w:val="0048528F"/>
    <w:rsid w:val="00485B1D"/>
    <w:rsid w:val="00485C4E"/>
    <w:rsid w:val="0048607B"/>
    <w:rsid w:val="004915D3"/>
    <w:rsid w:val="00491E47"/>
    <w:rsid w:val="0049260F"/>
    <w:rsid w:val="00494CE6"/>
    <w:rsid w:val="004955F6"/>
    <w:rsid w:val="00496A65"/>
    <w:rsid w:val="00497F25"/>
    <w:rsid w:val="004A1CC3"/>
    <w:rsid w:val="004A4447"/>
    <w:rsid w:val="004B2E7C"/>
    <w:rsid w:val="004C0A63"/>
    <w:rsid w:val="004D770E"/>
    <w:rsid w:val="004E42D8"/>
    <w:rsid w:val="004E4697"/>
    <w:rsid w:val="004E7BA2"/>
    <w:rsid w:val="004F17F3"/>
    <w:rsid w:val="004F7EDF"/>
    <w:rsid w:val="005001AC"/>
    <w:rsid w:val="00500FB2"/>
    <w:rsid w:val="00501B79"/>
    <w:rsid w:val="005064CE"/>
    <w:rsid w:val="00506789"/>
    <w:rsid w:val="0050717F"/>
    <w:rsid w:val="00517125"/>
    <w:rsid w:val="00525289"/>
    <w:rsid w:val="00527D71"/>
    <w:rsid w:val="005318F3"/>
    <w:rsid w:val="005326C2"/>
    <w:rsid w:val="00534A47"/>
    <w:rsid w:val="00535CD2"/>
    <w:rsid w:val="00536F8F"/>
    <w:rsid w:val="0054083E"/>
    <w:rsid w:val="005520A8"/>
    <w:rsid w:val="00553EAB"/>
    <w:rsid w:val="00557B40"/>
    <w:rsid w:val="005607DD"/>
    <w:rsid w:val="0056457F"/>
    <w:rsid w:val="00565E35"/>
    <w:rsid w:val="00570AA0"/>
    <w:rsid w:val="00576A9B"/>
    <w:rsid w:val="00580B5A"/>
    <w:rsid w:val="00581636"/>
    <w:rsid w:val="0058260E"/>
    <w:rsid w:val="0058499F"/>
    <w:rsid w:val="005902AD"/>
    <w:rsid w:val="00592D10"/>
    <w:rsid w:val="00595384"/>
    <w:rsid w:val="00597044"/>
    <w:rsid w:val="005A0DCC"/>
    <w:rsid w:val="005A20DD"/>
    <w:rsid w:val="005A3B79"/>
    <w:rsid w:val="005A558C"/>
    <w:rsid w:val="005B3893"/>
    <w:rsid w:val="005B4AEF"/>
    <w:rsid w:val="005B5DA2"/>
    <w:rsid w:val="005B7D6D"/>
    <w:rsid w:val="005C1377"/>
    <w:rsid w:val="005C2908"/>
    <w:rsid w:val="005D145E"/>
    <w:rsid w:val="005E1198"/>
    <w:rsid w:val="005E11E1"/>
    <w:rsid w:val="005E28F8"/>
    <w:rsid w:val="005E43AA"/>
    <w:rsid w:val="005E6513"/>
    <w:rsid w:val="005F3BC9"/>
    <w:rsid w:val="006035E6"/>
    <w:rsid w:val="006050CD"/>
    <w:rsid w:val="00607F20"/>
    <w:rsid w:val="00611179"/>
    <w:rsid w:val="006114D1"/>
    <w:rsid w:val="0061388D"/>
    <w:rsid w:val="00614DC6"/>
    <w:rsid w:val="0061588C"/>
    <w:rsid w:val="00630499"/>
    <w:rsid w:val="006357F6"/>
    <w:rsid w:val="0064059F"/>
    <w:rsid w:val="006456BB"/>
    <w:rsid w:val="00651114"/>
    <w:rsid w:val="00654242"/>
    <w:rsid w:val="00655BC6"/>
    <w:rsid w:val="00657F43"/>
    <w:rsid w:val="00661952"/>
    <w:rsid w:val="00662231"/>
    <w:rsid w:val="00664560"/>
    <w:rsid w:val="00664E8D"/>
    <w:rsid w:val="00665D7D"/>
    <w:rsid w:val="00670299"/>
    <w:rsid w:val="00674986"/>
    <w:rsid w:val="006800F6"/>
    <w:rsid w:val="00680902"/>
    <w:rsid w:val="006862A6"/>
    <w:rsid w:val="00691985"/>
    <w:rsid w:val="006936E2"/>
    <w:rsid w:val="00695419"/>
    <w:rsid w:val="006A1B64"/>
    <w:rsid w:val="006A1E74"/>
    <w:rsid w:val="006A4AE1"/>
    <w:rsid w:val="006A77AB"/>
    <w:rsid w:val="006B024D"/>
    <w:rsid w:val="006B268C"/>
    <w:rsid w:val="006C10F2"/>
    <w:rsid w:val="006C3944"/>
    <w:rsid w:val="006C7ECD"/>
    <w:rsid w:val="006D4DC9"/>
    <w:rsid w:val="006D5591"/>
    <w:rsid w:val="006E2871"/>
    <w:rsid w:val="006E350E"/>
    <w:rsid w:val="006F62A4"/>
    <w:rsid w:val="006F7E65"/>
    <w:rsid w:val="00702119"/>
    <w:rsid w:val="007026CE"/>
    <w:rsid w:val="00704C1D"/>
    <w:rsid w:val="00705035"/>
    <w:rsid w:val="00705319"/>
    <w:rsid w:val="0071080B"/>
    <w:rsid w:val="007108F5"/>
    <w:rsid w:val="00713E5B"/>
    <w:rsid w:val="007154B9"/>
    <w:rsid w:val="00717795"/>
    <w:rsid w:val="00720016"/>
    <w:rsid w:val="00723CB3"/>
    <w:rsid w:val="00727D10"/>
    <w:rsid w:val="00731AE5"/>
    <w:rsid w:val="00731FB6"/>
    <w:rsid w:val="00733DD8"/>
    <w:rsid w:val="0073771A"/>
    <w:rsid w:val="007402FC"/>
    <w:rsid w:val="007411A1"/>
    <w:rsid w:val="0074141A"/>
    <w:rsid w:val="00743536"/>
    <w:rsid w:val="00744738"/>
    <w:rsid w:val="0074505B"/>
    <w:rsid w:val="00747551"/>
    <w:rsid w:val="00750620"/>
    <w:rsid w:val="00753ECB"/>
    <w:rsid w:val="0075433D"/>
    <w:rsid w:val="007571A9"/>
    <w:rsid w:val="00760404"/>
    <w:rsid w:val="0076243F"/>
    <w:rsid w:val="00762BF6"/>
    <w:rsid w:val="007632F3"/>
    <w:rsid w:val="00764086"/>
    <w:rsid w:val="00776FAD"/>
    <w:rsid w:val="00782859"/>
    <w:rsid w:val="00784E98"/>
    <w:rsid w:val="00790AF2"/>
    <w:rsid w:val="00791612"/>
    <w:rsid w:val="00793072"/>
    <w:rsid w:val="00794F00"/>
    <w:rsid w:val="007951A6"/>
    <w:rsid w:val="00795A75"/>
    <w:rsid w:val="007A3DA9"/>
    <w:rsid w:val="007B1CA0"/>
    <w:rsid w:val="007B1F9F"/>
    <w:rsid w:val="007C070D"/>
    <w:rsid w:val="007C5F1F"/>
    <w:rsid w:val="007D0035"/>
    <w:rsid w:val="007E1C9D"/>
    <w:rsid w:val="007E3815"/>
    <w:rsid w:val="007E4FF5"/>
    <w:rsid w:val="007E5E8B"/>
    <w:rsid w:val="007F0FC5"/>
    <w:rsid w:val="007F33C1"/>
    <w:rsid w:val="00801DFE"/>
    <w:rsid w:val="00807D35"/>
    <w:rsid w:val="00810DA0"/>
    <w:rsid w:val="00815C03"/>
    <w:rsid w:val="008173AE"/>
    <w:rsid w:val="008217D2"/>
    <w:rsid w:val="008218C4"/>
    <w:rsid w:val="0082215D"/>
    <w:rsid w:val="0083457E"/>
    <w:rsid w:val="008369CA"/>
    <w:rsid w:val="00842759"/>
    <w:rsid w:val="00842D3E"/>
    <w:rsid w:val="008529B9"/>
    <w:rsid w:val="00854CC9"/>
    <w:rsid w:val="00855C47"/>
    <w:rsid w:val="00856CD1"/>
    <w:rsid w:val="00867482"/>
    <w:rsid w:val="00867A98"/>
    <w:rsid w:val="00870096"/>
    <w:rsid w:val="00870867"/>
    <w:rsid w:val="00870F38"/>
    <w:rsid w:val="00876966"/>
    <w:rsid w:val="00876E66"/>
    <w:rsid w:val="008802C4"/>
    <w:rsid w:val="00885C9B"/>
    <w:rsid w:val="00892DAC"/>
    <w:rsid w:val="008A10B5"/>
    <w:rsid w:val="008A15DA"/>
    <w:rsid w:val="008A6A4B"/>
    <w:rsid w:val="008A6DFD"/>
    <w:rsid w:val="008A78B4"/>
    <w:rsid w:val="008B2C4F"/>
    <w:rsid w:val="008C04F4"/>
    <w:rsid w:val="008C36C6"/>
    <w:rsid w:val="008C55F6"/>
    <w:rsid w:val="008C68D4"/>
    <w:rsid w:val="008C7803"/>
    <w:rsid w:val="008D0D35"/>
    <w:rsid w:val="008D49B8"/>
    <w:rsid w:val="008D5281"/>
    <w:rsid w:val="008D5D2A"/>
    <w:rsid w:val="008E2EA8"/>
    <w:rsid w:val="008E320C"/>
    <w:rsid w:val="008E354F"/>
    <w:rsid w:val="008F0576"/>
    <w:rsid w:val="008F5C1A"/>
    <w:rsid w:val="008F71E6"/>
    <w:rsid w:val="008F7331"/>
    <w:rsid w:val="00901541"/>
    <w:rsid w:val="00906593"/>
    <w:rsid w:val="0091215A"/>
    <w:rsid w:val="00912A17"/>
    <w:rsid w:val="00912F73"/>
    <w:rsid w:val="00914488"/>
    <w:rsid w:val="00914B63"/>
    <w:rsid w:val="009222DC"/>
    <w:rsid w:val="00925357"/>
    <w:rsid w:val="0092651C"/>
    <w:rsid w:val="009266D3"/>
    <w:rsid w:val="00931873"/>
    <w:rsid w:val="00934FEF"/>
    <w:rsid w:val="009354F3"/>
    <w:rsid w:val="009379F1"/>
    <w:rsid w:val="009423D9"/>
    <w:rsid w:val="009447DC"/>
    <w:rsid w:val="009468F9"/>
    <w:rsid w:val="009518C5"/>
    <w:rsid w:val="00955F46"/>
    <w:rsid w:val="00956F74"/>
    <w:rsid w:val="00961BA5"/>
    <w:rsid w:val="009638D7"/>
    <w:rsid w:val="00965FB1"/>
    <w:rsid w:val="00966888"/>
    <w:rsid w:val="00974149"/>
    <w:rsid w:val="009743A9"/>
    <w:rsid w:val="0097766F"/>
    <w:rsid w:val="00980A65"/>
    <w:rsid w:val="00987D7E"/>
    <w:rsid w:val="00993200"/>
    <w:rsid w:val="0099752F"/>
    <w:rsid w:val="009A0C52"/>
    <w:rsid w:val="009A5287"/>
    <w:rsid w:val="009A5376"/>
    <w:rsid w:val="009B08F7"/>
    <w:rsid w:val="009B2AC5"/>
    <w:rsid w:val="009B36FB"/>
    <w:rsid w:val="009B5429"/>
    <w:rsid w:val="009B5F90"/>
    <w:rsid w:val="009B5FCC"/>
    <w:rsid w:val="009B6A72"/>
    <w:rsid w:val="009B7984"/>
    <w:rsid w:val="009C1335"/>
    <w:rsid w:val="009C2578"/>
    <w:rsid w:val="009C693F"/>
    <w:rsid w:val="009C7271"/>
    <w:rsid w:val="009D1906"/>
    <w:rsid w:val="009D3535"/>
    <w:rsid w:val="009D5851"/>
    <w:rsid w:val="009F4BED"/>
    <w:rsid w:val="009F5C9C"/>
    <w:rsid w:val="009F7D93"/>
    <w:rsid w:val="00A003F5"/>
    <w:rsid w:val="00A0406A"/>
    <w:rsid w:val="00A14CA5"/>
    <w:rsid w:val="00A20468"/>
    <w:rsid w:val="00A23559"/>
    <w:rsid w:val="00A244CD"/>
    <w:rsid w:val="00A25570"/>
    <w:rsid w:val="00A307F1"/>
    <w:rsid w:val="00A31F89"/>
    <w:rsid w:val="00A3403B"/>
    <w:rsid w:val="00A4303B"/>
    <w:rsid w:val="00A5041B"/>
    <w:rsid w:val="00A50F7D"/>
    <w:rsid w:val="00A51A12"/>
    <w:rsid w:val="00A627D4"/>
    <w:rsid w:val="00A64467"/>
    <w:rsid w:val="00A64A0B"/>
    <w:rsid w:val="00A72BB9"/>
    <w:rsid w:val="00A72C0E"/>
    <w:rsid w:val="00A732A2"/>
    <w:rsid w:val="00A73AB5"/>
    <w:rsid w:val="00A74DA2"/>
    <w:rsid w:val="00AB399E"/>
    <w:rsid w:val="00AB54BE"/>
    <w:rsid w:val="00AC0475"/>
    <w:rsid w:val="00AC3860"/>
    <w:rsid w:val="00AC59D0"/>
    <w:rsid w:val="00AC6F36"/>
    <w:rsid w:val="00AD16B1"/>
    <w:rsid w:val="00AD1F80"/>
    <w:rsid w:val="00AD499C"/>
    <w:rsid w:val="00AD5913"/>
    <w:rsid w:val="00AE277E"/>
    <w:rsid w:val="00AE715C"/>
    <w:rsid w:val="00AF4EEC"/>
    <w:rsid w:val="00AF6424"/>
    <w:rsid w:val="00AF7A9A"/>
    <w:rsid w:val="00B0071D"/>
    <w:rsid w:val="00B01A96"/>
    <w:rsid w:val="00B05F11"/>
    <w:rsid w:val="00B06197"/>
    <w:rsid w:val="00B073AB"/>
    <w:rsid w:val="00B07BE3"/>
    <w:rsid w:val="00B113BC"/>
    <w:rsid w:val="00B14543"/>
    <w:rsid w:val="00B14AB1"/>
    <w:rsid w:val="00B167E2"/>
    <w:rsid w:val="00B17E36"/>
    <w:rsid w:val="00B2152E"/>
    <w:rsid w:val="00B2234D"/>
    <w:rsid w:val="00B250B9"/>
    <w:rsid w:val="00B25405"/>
    <w:rsid w:val="00B27BA9"/>
    <w:rsid w:val="00B3186E"/>
    <w:rsid w:val="00B318E4"/>
    <w:rsid w:val="00B35E7E"/>
    <w:rsid w:val="00B36869"/>
    <w:rsid w:val="00B43B31"/>
    <w:rsid w:val="00B44D6F"/>
    <w:rsid w:val="00B47CFA"/>
    <w:rsid w:val="00B51825"/>
    <w:rsid w:val="00B53E5F"/>
    <w:rsid w:val="00B57B13"/>
    <w:rsid w:val="00B57F00"/>
    <w:rsid w:val="00B604D6"/>
    <w:rsid w:val="00B61BBB"/>
    <w:rsid w:val="00B64EF2"/>
    <w:rsid w:val="00B66BD5"/>
    <w:rsid w:val="00B66E6D"/>
    <w:rsid w:val="00B74378"/>
    <w:rsid w:val="00B745AA"/>
    <w:rsid w:val="00B74DDD"/>
    <w:rsid w:val="00B77B2A"/>
    <w:rsid w:val="00B8159F"/>
    <w:rsid w:val="00B82C22"/>
    <w:rsid w:val="00B83C38"/>
    <w:rsid w:val="00B84B21"/>
    <w:rsid w:val="00B87FC7"/>
    <w:rsid w:val="00B93DBA"/>
    <w:rsid w:val="00B9440A"/>
    <w:rsid w:val="00B955E0"/>
    <w:rsid w:val="00B97F3B"/>
    <w:rsid w:val="00BA0796"/>
    <w:rsid w:val="00BA24ED"/>
    <w:rsid w:val="00BB2D2A"/>
    <w:rsid w:val="00BB72EA"/>
    <w:rsid w:val="00BC02D3"/>
    <w:rsid w:val="00BC3E04"/>
    <w:rsid w:val="00BC417E"/>
    <w:rsid w:val="00BC56F8"/>
    <w:rsid w:val="00BC7732"/>
    <w:rsid w:val="00BD3AD4"/>
    <w:rsid w:val="00BD58CF"/>
    <w:rsid w:val="00BD7C6E"/>
    <w:rsid w:val="00BD7E81"/>
    <w:rsid w:val="00BE5D55"/>
    <w:rsid w:val="00BE649C"/>
    <w:rsid w:val="00BF0C92"/>
    <w:rsid w:val="00C00444"/>
    <w:rsid w:val="00C01C5A"/>
    <w:rsid w:val="00C02E69"/>
    <w:rsid w:val="00C04CC1"/>
    <w:rsid w:val="00C07126"/>
    <w:rsid w:val="00C1062D"/>
    <w:rsid w:val="00C14BB0"/>
    <w:rsid w:val="00C21B04"/>
    <w:rsid w:val="00C223D5"/>
    <w:rsid w:val="00C23655"/>
    <w:rsid w:val="00C264B0"/>
    <w:rsid w:val="00C303BD"/>
    <w:rsid w:val="00C31885"/>
    <w:rsid w:val="00C343D6"/>
    <w:rsid w:val="00C35886"/>
    <w:rsid w:val="00C4096C"/>
    <w:rsid w:val="00C40C6B"/>
    <w:rsid w:val="00C42B71"/>
    <w:rsid w:val="00C444F6"/>
    <w:rsid w:val="00C4646B"/>
    <w:rsid w:val="00C50C6D"/>
    <w:rsid w:val="00C53DC2"/>
    <w:rsid w:val="00C55ED9"/>
    <w:rsid w:val="00C56A99"/>
    <w:rsid w:val="00C600D9"/>
    <w:rsid w:val="00C62377"/>
    <w:rsid w:val="00C624F7"/>
    <w:rsid w:val="00C63E81"/>
    <w:rsid w:val="00C92B22"/>
    <w:rsid w:val="00CA02EE"/>
    <w:rsid w:val="00CA2EC6"/>
    <w:rsid w:val="00CB227E"/>
    <w:rsid w:val="00CB45A1"/>
    <w:rsid w:val="00CB57ED"/>
    <w:rsid w:val="00CC1384"/>
    <w:rsid w:val="00CC3300"/>
    <w:rsid w:val="00CC3FCB"/>
    <w:rsid w:val="00CC7C15"/>
    <w:rsid w:val="00CD1F46"/>
    <w:rsid w:val="00CD3720"/>
    <w:rsid w:val="00CD4534"/>
    <w:rsid w:val="00CE24BD"/>
    <w:rsid w:val="00CE3EFD"/>
    <w:rsid w:val="00CE6AE8"/>
    <w:rsid w:val="00CF1848"/>
    <w:rsid w:val="00CF2785"/>
    <w:rsid w:val="00CF2F28"/>
    <w:rsid w:val="00CF4F92"/>
    <w:rsid w:val="00CF5C2F"/>
    <w:rsid w:val="00D00994"/>
    <w:rsid w:val="00D038CF"/>
    <w:rsid w:val="00D03959"/>
    <w:rsid w:val="00D039FD"/>
    <w:rsid w:val="00D04A58"/>
    <w:rsid w:val="00D04BCF"/>
    <w:rsid w:val="00D13F11"/>
    <w:rsid w:val="00D142C6"/>
    <w:rsid w:val="00D143D9"/>
    <w:rsid w:val="00D1544C"/>
    <w:rsid w:val="00D1667A"/>
    <w:rsid w:val="00D22A90"/>
    <w:rsid w:val="00D2441E"/>
    <w:rsid w:val="00D24590"/>
    <w:rsid w:val="00D30A18"/>
    <w:rsid w:val="00D32950"/>
    <w:rsid w:val="00D33844"/>
    <w:rsid w:val="00D33ADB"/>
    <w:rsid w:val="00D44A53"/>
    <w:rsid w:val="00D52D8D"/>
    <w:rsid w:val="00D5304B"/>
    <w:rsid w:val="00D5335E"/>
    <w:rsid w:val="00D54CFA"/>
    <w:rsid w:val="00D5511B"/>
    <w:rsid w:val="00D673A5"/>
    <w:rsid w:val="00D67CAE"/>
    <w:rsid w:val="00D67E60"/>
    <w:rsid w:val="00D7653F"/>
    <w:rsid w:val="00D766F1"/>
    <w:rsid w:val="00D80B91"/>
    <w:rsid w:val="00D862A0"/>
    <w:rsid w:val="00D934D5"/>
    <w:rsid w:val="00D94B24"/>
    <w:rsid w:val="00D97ACE"/>
    <w:rsid w:val="00D97EBF"/>
    <w:rsid w:val="00DA07C5"/>
    <w:rsid w:val="00DA1F13"/>
    <w:rsid w:val="00DA2654"/>
    <w:rsid w:val="00DA52A4"/>
    <w:rsid w:val="00DA64D4"/>
    <w:rsid w:val="00DA7151"/>
    <w:rsid w:val="00DB253A"/>
    <w:rsid w:val="00DB6C57"/>
    <w:rsid w:val="00DD128C"/>
    <w:rsid w:val="00DD1E9C"/>
    <w:rsid w:val="00DE26AF"/>
    <w:rsid w:val="00DE2718"/>
    <w:rsid w:val="00DF20BB"/>
    <w:rsid w:val="00DF7651"/>
    <w:rsid w:val="00DF79C8"/>
    <w:rsid w:val="00E021DD"/>
    <w:rsid w:val="00E05079"/>
    <w:rsid w:val="00E146A7"/>
    <w:rsid w:val="00E14CE6"/>
    <w:rsid w:val="00E24ACD"/>
    <w:rsid w:val="00E257C8"/>
    <w:rsid w:val="00E30203"/>
    <w:rsid w:val="00E32C71"/>
    <w:rsid w:val="00E36ACD"/>
    <w:rsid w:val="00E41512"/>
    <w:rsid w:val="00E4519A"/>
    <w:rsid w:val="00E452EC"/>
    <w:rsid w:val="00E45AEA"/>
    <w:rsid w:val="00E54124"/>
    <w:rsid w:val="00E543CB"/>
    <w:rsid w:val="00E56652"/>
    <w:rsid w:val="00E637B5"/>
    <w:rsid w:val="00E64F6E"/>
    <w:rsid w:val="00E770A8"/>
    <w:rsid w:val="00E808AB"/>
    <w:rsid w:val="00E853D5"/>
    <w:rsid w:val="00E91550"/>
    <w:rsid w:val="00E9374F"/>
    <w:rsid w:val="00E95C9C"/>
    <w:rsid w:val="00E96164"/>
    <w:rsid w:val="00E97215"/>
    <w:rsid w:val="00E9773B"/>
    <w:rsid w:val="00EA6D7A"/>
    <w:rsid w:val="00EA6F42"/>
    <w:rsid w:val="00EB28E4"/>
    <w:rsid w:val="00EB7038"/>
    <w:rsid w:val="00EC13A3"/>
    <w:rsid w:val="00EC1932"/>
    <w:rsid w:val="00EC398D"/>
    <w:rsid w:val="00EC6E9D"/>
    <w:rsid w:val="00EC7C85"/>
    <w:rsid w:val="00ED6654"/>
    <w:rsid w:val="00ED7CB4"/>
    <w:rsid w:val="00EE1011"/>
    <w:rsid w:val="00EF0520"/>
    <w:rsid w:val="00EF234A"/>
    <w:rsid w:val="00EF4EF5"/>
    <w:rsid w:val="00EF6734"/>
    <w:rsid w:val="00F004C2"/>
    <w:rsid w:val="00F05150"/>
    <w:rsid w:val="00F074A0"/>
    <w:rsid w:val="00F122D7"/>
    <w:rsid w:val="00F12540"/>
    <w:rsid w:val="00F125EE"/>
    <w:rsid w:val="00F12E98"/>
    <w:rsid w:val="00F22029"/>
    <w:rsid w:val="00F31FD3"/>
    <w:rsid w:val="00F37144"/>
    <w:rsid w:val="00F4427B"/>
    <w:rsid w:val="00F44D8F"/>
    <w:rsid w:val="00F501B4"/>
    <w:rsid w:val="00F515FB"/>
    <w:rsid w:val="00F52FC9"/>
    <w:rsid w:val="00F56A3A"/>
    <w:rsid w:val="00F575B5"/>
    <w:rsid w:val="00F6167A"/>
    <w:rsid w:val="00F630EA"/>
    <w:rsid w:val="00F7007E"/>
    <w:rsid w:val="00F73193"/>
    <w:rsid w:val="00F7374B"/>
    <w:rsid w:val="00F73A4D"/>
    <w:rsid w:val="00F74423"/>
    <w:rsid w:val="00F74F39"/>
    <w:rsid w:val="00F74F95"/>
    <w:rsid w:val="00F76528"/>
    <w:rsid w:val="00F80705"/>
    <w:rsid w:val="00F824A8"/>
    <w:rsid w:val="00F844BF"/>
    <w:rsid w:val="00F84BD9"/>
    <w:rsid w:val="00F85BE2"/>
    <w:rsid w:val="00F91BC1"/>
    <w:rsid w:val="00F95DFA"/>
    <w:rsid w:val="00F96D46"/>
    <w:rsid w:val="00FA1481"/>
    <w:rsid w:val="00FA1C4F"/>
    <w:rsid w:val="00FA6118"/>
    <w:rsid w:val="00FA7CEB"/>
    <w:rsid w:val="00FB4B9B"/>
    <w:rsid w:val="00FB602C"/>
    <w:rsid w:val="00FB705A"/>
    <w:rsid w:val="00FC015B"/>
    <w:rsid w:val="00FC253F"/>
    <w:rsid w:val="00FC27A5"/>
    <w:rsid w:val="00FC48F6"/>
    <w:rsid w:val="00FC6241"/>
    <w:rsid w:val="00FD5388"/>
    <w:rsid w:val="00FD5C9C"/>
    <w:rsid w:val="00FE04D0"/>
    <w:rsid w:val="00FE1C20"/>
    <w:rsid w:val="00FE2CC5"/>
    <w:rsid w:val="00FF04E3"/>
    <w:rsid w:val="00FF378C"/>
    <w:rsid w:val="00FF4E1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597622"/>
  <w15:docId w15:val="{EAC22EA6-1BB9-493A-BA9A-8FFD465DA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1F13"/>
    <w:rPr>
      <w:sz w:val="24"/>
    </w:rPr>
  </w:style>
  <w:style w:type="paragraph" w:styleId="Heading1">
    <w:name w:val="heading 1"/>
    <w:basedOn w:val="Normal"/>
    <w:next w:val="Normal"/>
    <w:link w:val="Heading1Char"/>
    <w:semiHidden/>
    <w:qFormat/>
    <w:rsid w:val="00B43B31"/>
    <w:pPr>
      <w:keepNext/>
      <w:spacing w:before="240" w:after="60"/>
      <w:outlineLvl w:val="0"/>
    </w:pPr>
    <w:rPr>
      <w:b/>
      <w:bCs/>
      <w:kern w:val="32"/>
      <w:szCs w:val="24"/>
    </w:rPr>
  </w:style>
  <w:style w:type="paragraph" w:styleId="Heading2">
    <w:name w:val="heading 2"/>
    <w:basedOn w:val="Normal"/>
    <w:next w:val="Normal"/>
    <w:link w:val="Heading2Char"/>
    <w:semiHidden/>
    <w:qFormat/>
    <w:rsid w:val="007411A1"/>
    <w:pPr>
      <w:keepNext/>
      <w:spacing w:before="240" w:after="60"/>
      <w:outlineLvl w:val="1"/>
    </w:pPr>
    <w:rPr>
      <w:rFonts w:ascii="Cambria" w:hAnsi="Cambria"/>
      <w:b/>
      <w:bCs/>
      <w:i/>
      <w:iCs/>
      <w:sz w:val="28"/>
      <w:szCs w:val="28"/>
    </w:rPr>
  </w:style>
  <w:style w:type="paragraph" w:styleId="Heading3">
    <w:name w:val="heading 3"/>
    <w:basedOn w:val="Normal"/>
    <w:next w:val="Normal"/>
    <w:semiHidden/>
    <w:qFormat/>
    <w:rsid w:val="00C600D9"/>
    <w:pPr>
      <w:keepNext/>
      <w:spacing w:line="480" w:lineRule="auto"/>
      <w:outlineLvl w:val="2"/>
    </w:pPr>
    <w:rPr>
      <w:rFonts w:ascii="Times" w:eastAsia="Times" w:hAnsi="Times"/>
      <w:b/>
    </w:rPr>
  </w:style>
  <w:style w:type="paragraph" w:styleId="Heading4">
    <w:name w:val="heading 4"/>
    <w:basedOn w:val="Normal"/>
    <w:next w:val="Normal"/>
    <w:semiHidden/>
    <w:qFormat/>
    <w:rsid w:val="00C600D9"/>
    <w:pPr>
      <w:keepNext/>
      <w:spacing w:line="480" w:lineRule="auto"/>
      <w:outlineLvl w:val="3"/>
    </w:pPr>
    <w:rPr>
      <w:rFonts w:ascii="Times" w:hAnsi="Times"/>
      <w:b/>
      <w:color w:val="0000FF"/>
      <w:sz w:val="44"/>
    </w:rPr>
  </w:style>
  <w:style w:type="paragraph" w:styleId="Heading5">
    <w:name w:val="heading 5"/>
    <w:basedOn w:val="Normal"/>
    <w:next w:val="Normal"/>
    <w:link w:val="Heading5Char"/>
    <w:semiHidden/>
    <w:qFormat/>
    <w:rsid w:val="007411A1"/>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qFormat/>
    <w:rsid w:val="007411A1"/>
    <w:pPr>
      <w:spacing w:before="240" w:after="60"/>
      <w:outlineLvl w:val="5"/>
    </w:pPr>
    <w:rPr>
      <w:rFonts w:ascii="Calibri" w:hAnsi="Calibri"/>
      <w:b/>
      <w:bCs/>
      <w:sz w:val="22"/>
      <w:szCs w:val="22"/>
    </w:rPr>
  </w:style>
  <w:style w:type="paragraph" w:styleId="Heading7">
    <w:name w:val="heading 7"/>
    <w:basedOn w:val="Normal"/>
    <w:next w:val="Normal"/>
    <w:link w:val="Heading7Char"/>
    <w:semiHidden/>
    <w:qFormat/>
    <w:rsid w:val="007411A1"/>
    <w:pPr>
      <w:spacing w:before="240" w:after="60"/>
      <w:outlineLvl w:val="6"/>
    </w:pPr>
    <w:rPr>
      <w:rFonts w:ascii="Calibri" w:hAnsi="Calibri"/>
      <w:szCs w:val="24"/>
    </w:rPr>
  </w:style>
  <w:style w:type="paragraph" w:styleId="Heading8">
    <w:name w:val="heading 8"/>
    <w:basedOn w:val="Normal"/>
    <w:next w:val="Normal"/>
    <w:link w:val="Heading8Char"/>
    <w:semiHidden/>
    <w:qFormat/>
    <w:rsid w:val="007411A1"/>
    <w:pPr>
      <w:spacing w:before="240" w:after="60"/>
      <w:outlineLvl w:val="7"/>
    </w:pPr>
    <w:rPr>
      <w:rFonts w:ascii="Calibri" w:hAnsi="Calibri"/>
      <w:i/>
      <w:iCs/>
      <w:szCs w:val="24"/>
    </w:rPr>
  </w:style>
  <w:style w:type="paragraph" w:styleId="Heading9">
    <w:name w:val="heading 9"/>
    <w:basedOn w:val="Normal"/>
    <w:next w:val="Normal"/>
    <w:link w:val="Heading9Char"/>
    <w:semiHidden/>
    <w:qFormat/>
    <w:rsid w:val="007411A1"/>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emiHidden/>
    <w:rsid w:val="00477182"/>
  </w:style>
  <w:style w:type="character" w:customStyle="1" w:styleId="Heading1Char">
    <w:name w:val="Heading 1 Char"/>
    <w:link w:val="Heading1"/>
    <w:semiHidden/>
    <w:rsid w:val="00FF04E3"/>
    <w:rPr>
      <w:b/>
      <w:bCs/>
      <w:kern w:val="32"/>
      <w:sz w:val="24"/>
      <w:szCs w:val="24"/>
    </w:rPr>
  </w:style>
  <w:style w:type="character" w:customStyle="1" w:styleId="Heading2Char">
    <w:name w:val="Heading 2 Char"/>
    <w:link w:val="Heading2"/>
    <w:semiHidden/>
    <w:rsid w:val="00FF04E3"/>
    <w:rPr>
      <w:rFonts w:ascii="Cambria" w:hAnsi="Cambria"/>
      <w:b/>
      <w:bCs/>
      <w:i/>
      <w:iCs/>
      <w:sz w:val="28"/>
      <w:szCs w:val="28"/>
    </w:rPr>
  </w:style>
  <w:style w:type="character" w:customStyle="1" w:styleId="Heading5Char">
    <w:name w:val="Heading 5 Char"/>
    <w:link w:val="Heading5"/>
    <w:semiHidden/>
    <w:rsid w:val="00FF04E3"/>
    <w:rPr>
      <w:rFonts w:ascii="Calibri" w:hAnsi="Calibri"/>
      <w:b/>
      <w:bCs/>
      <w:i/>
      <w:iCs/>
      <w:sz w:val="26"/>
      <w:szCs w:val="26"/>
    </w:rPr>
  </w:style>
  <w:style w:type="character" w:customStyle="1" w:styleId="Heading6Char">
    <w:name w:val="Heading 6 Char"/>
    <w:link w:val="Heading6"/>
    <w:semiHidden/>
    <w:rsid w:val="00FF04E3"/>
    <w:rPr>
      <w:rFonts w:ascii="Calibri" w:hAnsi="Calibri"/>
      <w:b/>
      <w:bCs/>
      <w:sz w:val="22"/>
      <w:szCs w:val="22"/>
    </w:rPr>
  </w:style>
  <w:style w:type="character" w:customStyle="1" w:styleId="Heading7Char">
    <w:name w:val="Heading 7 Char"/>
    <w:link w:val="Heading7"/>
    <w:semiHidden/>
    <w:rsid w:val="00FF04E3"/>
    <w:rPr>
      <w:rFonts w:ascii="Calibri" w:hAnsi="Calibri"/>
      <w:sz w:val="24"/>
      <w:szCs w:val="24"/>
    </w:rPr>
  </w:style>
  <w:style w:type="character" w:customStyle="1" w:styleId="Heading8Char">
    <w:name w:val="Heading 8 Char"/>
    <w:link w:val="Heading8"/>
    <w:semiHidden/>
    <w:rsid w:val="00FF04E3"/>
    <w:rPr>
      <w:rFonts w:ascii="Calibri" w:hAnsi="Calibri"/>
      <w:i/>
      <w:iCs/>
      <w:sz w:val="24"/>
      <w:szCs w:val="24"/>
    </w:rPr>
  </w:style>
  <w:style w:type="character" w:customStyle="1" w:styleId="Heading9Char">
    <w:name w:val="Heading 9 Char"/>
    <w:link w:val="Heading9"/>
    <w:semiHidden/>
    <w:rsid w:val="00FF04E3"/>
    <w:rPr>
      <w:rFonts w:ascii="Cambria" w:hAnsi="Cambria"/>
      <w:sz w:val="22"/>
      <w:szCs w:val="22"/>
    </w:rPr>
  </w:style>
  <w:style w:type="paragraph" w:customStyle="1" w:styleId="SMHeading">
    <w:name w:val="SM Heading"/>
    <w:basedOn w:val="Heading1"/>
    <w:qFormat/>
    <w:rsid w:val="00F74F95"/>
  </w:style>
  <w:style w:type="paragraph" w:customStyle="1" w:styleId="SMSubheading">
    <w:name w:val="SM Subheading"/>
    <w:basedOn w:val="Normal"/>
    <w:qFormat/>
    <w:rsid w:val="00B9440A"/>
    <w:rPr>
      <w:u w:val="words"/>
    </w:rPr>
  </w:style>
  <w:style w:type="paragraph" w:customStyle="1" w:styleId="SMText">
    <w:name w:val="SM Text"/>
    <w:basedOn w:val="Normal"/>
    <w:qFormat/>
    <w:rsid w:val="00B9440A"/>
    <w:pPr>
      <w:ind w:firstLine="480"/>
    </w:pPr>
  </w:style>
  <w:style w:type="paragraph" w:customStyle="1" w:styleId="SMcaption">
    <w:name w:val="SM caption"/>
    <w:basedOn w:val="SMText"/>
    <w:qFormat/>
    <w:rsid w:val="00B9440A"/>
    <w:pPr>
      <w:ind w:firstLine="0"/>
    </w:pPr>
  </w:style>
  <w:style w:type="paragraph" w:styleId="BalloonText">
    <w:name w:val="Balloon Text"/>
    <w:basedOn w:val="Normal"/>
    <w:link w:val="BalloonTextChar"/>
    <w:semiHidden/>
    <w:rsid w:val="00405336"/>
    <w:rPr>
      <w:rFonts w:ascii="Tahoma" w:hAnsi="Tahoma" w:cs="Tahoma"/>
      <w:sz w:val="16"/>
      <w:szCs w:val="16"/>
    </w:rPr>
  </w:style>
  <w:style w:type="character" w:customStyle="1" w:styleId="BalloonTextChar">
    <w:name w:val="Balloon Text Char"/>
    <w:link w:val="BalloonText"/>
    <w:semiHidden/>
    <w:rsid w:val="00FF04E3"/>
    <w:rPr>
      <w:rFonts w:ascii="Tahoma" w:hAnsi="Tahoma" w:cs="Tahoma"/>
      <w:sz w:val="16"/>
      <w:szCs w:val="16"/>
    </w:rPr>
  </w:style>
  <w:style w:type="paragraph" w:styleId="Bibliography">
    <w:name w:val="Bibliography"/>
    <w:basedOn w:val="Normal"/>
    <w:next w:val="Normal"/>
    <w:uiPriority w:val="37"/>
    <w:semiHidden/>
    <w:rsid w:val="00405336"/>
  </w:style>
  <w:style w:type="paragraph" w:styleId="BlockText">
    <w:name w:val="Block Text"/>
    <w:basedOn w:val="Normal"/>
    <w:semiHidden/>
    <w:rsid w:val="00405336"/>
    <w:pPr>
      <w:spacing w:after="120"/>
      <w:ind w:left="1440" w:right="1440"/>
    </w:pPr>
  </w:style>
  <w:style w:type="paragraph" w:styleId="BodyText">
    <w:name w:val="Body Text"/>
    <w:basedOn w:val="Normal"/>
    <w:link w:val="BodyTextChar"/>
    <w:semiHidden/>
    <w:rsid w:val="00405336"/>
    <w:pPr>
      <w:spacing w:after="120"/>
    </w:pPr>
  </w:style>
  <w:style w:type="character" w:customStyle="1" w:styleId="BodyTextChar">
    <w:name w:val="Body Text Char"/>
    <w:link w:val="BodyText"/>
    <w:semiHidden/>
    <w:rsid w:val="00FF04E3"/>
    <w:rPr>
      <w:sz w:val="24"/>
    </w:rPr>
  </w:style>
  <w:style w:type="paragraph" w:styleId="BodyText2">
    <w:name w:val="Body Text 2"/>
    <w:basedOn w:val="Normal"/>
    <w:link w:val="BodyText2Char"/>
    <w:semiHidden/>
    <w:rsid w:val="00405336"/>
    <w:pPr>
      <w:spacing w:after="120" w:line="480" w:lineRule="auto"/>
    </w:pPr>
  </w:style>
  <w:style w:type="character" w:customStyle="1" w:styleId="BodyText2Char">
    <w:name w:val="Body Text 2 Char"/>
    <w:link w:val="BodyText2"/>
    <w:semiHidden/>
    <w:rsid w:val="00FF04E3"/>
    <w:rPr>
      <w:sz w:val="24"/>
    </w:rPr>
  </w:style>
  <w:style w:type="paragraph" w:styleId="BodyText3">
    <w:name w:val="Body Text 3"/>
    <w:basedOn w:val="Normal"/>
    <w:link w:val="BodyText3Char"/>
    <w:semiHidden/>
    <w:rsid w:val="00405336"/>
    <w:pPr>
      <w:spacing w:after="120"/>
    </w:pPr>
    <w:rPr>
      <w:sz w:val="16"/>
      <w:szCs w:val="16"/>
    </w:rPr>
  </w:style>
  <w:style w:type="character" w:customStyle="1" w:styleId="BodyText3Char">
    <w:name w:val="Body Text 3 Char"/>
    <w:link w:val="BodyText3"/>
    <w:semiHidden/>
    <w:rsid w:val="00FF04E3"/>
    <w:rPr>
      <w:sz w:val="16"/>
      <w:szCs w:val="16"/>
    </w:rPr>
  </w:style>
  <w:style w:type="paragraph" w:styleId="BodyTextFirstIndent">
    <w:name w:val="Body Text First Indent"/>
    <w:basedOn w:val="BodyText"/>
    <w:link w:val="BodyTextFirstIndentChar"/>
    <w:semiHidden/>
    <w:rsid w:val="00405336"/>
    <w:pPr>
      <w:ind w:firstLine="210"/>
    </w:pPr>
  </w:style>
  <w:style w:type="character" w:customStyle="1" w:styleId="BodyTextFirstIndentChar">
    <w:name w:val="Body Text First Indent Char"/>
    <w:link w:val="BodyTextFirstIndent"/>
    <w:semiHidden/>
    <w:rsid w:val="00FF04E3"/>
    <w:rPr>
      <w:sz w:val="24"/>
    </w:rPr>
  </w:style>
  <w:style w:type="paragraph" w:styleId="BodyTextIndent">
    <w:name w:val="Body Text Indent"/>
    <w:basedOn w:val="Normal"/>
    <w:link w:val="BodyTextIndentChar"/>
    <w:semiHidden/>
    <w:rsid w:val="00405336"/>
    <w:pPr>
      <w:spacing w:after="120"/>
      <w:ind w:left="360"/>
    </w:pPr>
  </w:style>
  <w:style w:type="character" w:customStyle="1" w:styleId="BodyTextIndentChar">
    <w:name w:val="Body Text Indent Char"/>
    <w:link w:val="BodyTextIndent"/>
    <w:semiHidden/>
    <w:rsid w:val="00FF04E3"/>
    <w:rPr>
      <w:sz w:val="24"/>
    </w:rPr>
  </w:style>
  <w:style w:type="paragraph" w:styleId="BodyTextFirstIndent2">
    <w:name w:val="Body Text First Indent 2"/>
    <w:basedOn w:val="BodyTextIndent"/>
    <w:link w:val="BodyTextFirstIndent2Char"/>
    <w:semiHidden/>
    <w:rsid w:val="00405336"/>
    <w:pPr>
      <w:ind w:firstLine="210"/>
    </w:pPr>
  </w:style>
  <w:style w:type="character" w:customStyle="1" w:styleId="BodyTextFirstIndent2Char">
    <w:name w:val="Body Text First Indent 2 Char"/>
    <w:link w:val="BodyTextFirstIndent2"/>
    <w:semiHidden/>
    <w:rsid w:val="00FF04E3"/>
    <w:rPr>
      <w:sz w:val="24"/>
    </w:rPr>
  </w:style>
  <w:style w:type="paragraph" w:styleId="BodyTextIndent2">
    <w:name w:val="Body Text Indent 2"/>
    <w:basedOn w:val="Normal"/>
    <w:link w:val="BodyTextIndent2Char"/>
    <w:semiHidden/>
    <w:rsid w:val="00405336"/>
    <w:pPr>
      <w:spacing w:after="120" w:line="480" w:lineRule="auto"/>
      <w:ind w:left="360"/>
    </w:pPr>
  </w:style>
  <w:style w:type="character" w:customStyle="1" w:styleId="BodyTextIndent2Char">
    <w:name w:val="Body Text Indent 2 Char"/>
    <w:link w:val="BodyTextIndent2"/>
    <w:semiHidden/>
    <w:rsid w:val="00FF04E3"/>
    <w:rPr>
      <w:sz w:val="24"/>
    </w:rPr>
  </w:style>
  <w:style w:type="paragraph" w:styleId="BodyTextIndent3">
    <w:name w:val="Body Text Indent 3"/>
    <w:basedOn w:val="Normal"/>
    <w:link w:val="BodyTextIndent3Char"/>
    <w:semiHidden/>
    <w:rsid w:val="00405336"/>
    <w:pPr>
      <w:spacing w:after="120"/>
      <w:ind w:left="360"/>
    </w:pPr>
    <w:rPr>
      <w:sz w:val="16"/>
      <w:szCs w:val="16"/>
    </w:rPr>
  </w:style>
  <w:style w:type="character" w:customStyle="1" w:styleId="BodyTextIndent3Char">
    <w:name w:val="Body Text Indent 3 Char"/>
    <w:link w:val="BodyTextIndent3"/>
    <w:semiHidden/>
    <w:rsid w:val="00FF04E3"/>
    <w:rPr>
      <w:sz w:val="16"/>
      <w:szCs w:val="16"/>
    </w:rPr>
  </w:style>
  <w:style w:type="paragraph" w:styleId="Caption">
    <w:name w:val="caption"/>
    <w:basedOn w:val="Normal"/>
    <w:next w:val="Normal"/>
    <w:uiPriority w:val="35"/>
    <w:qFormat/>
    <w:rsid w:val="00405336"/>
    <w:rPr>
      <w:b/>
      <w:bCs/>
      <w:sz w:val="20"/>
    </w:rPr>
  </w:style>
  <w:style w:type="paragraph" w:styleId="Closing">
    <w:name w:val="Closing"/>
    <w:basedOn w:val="Normal"/>
    <w:link w:val="ClosingChar"/>
    <w:semiHidden/>
    <w:rsid w:val="00405336"/>
    <w:pPr>
      <w:ind w:left="4320"/>
    </w:pPr>
  </w:style>
  <w:style w:type="character" w:customStyle="1" w:styleId="ClosingChar">
    <w:name w:val="Closing Char"/>
    <w:link w:val="Closing"/>
    <w:semiHidden/>
    <w:rsid w:val="00FF04E3"/>
    <w:rPr>
      <w:sz w:val="24"/>
    </w:rPr>
  </w:style>
  <w:style w:type="paragraph" w:styleId="CommentText">
    <w:name w:val="annotation text"/>
    <w:basedOn w:val="Normal"/>
    <w:link w:val="CommentTextChar"/>
    <w:uiPriority w:val="99"/>
    <w:rsid w:val="00405336"/>
    <w:rPr>
      <w:sz w:val="20"/>
    </w:rPr>
  </w:style>
  <w:style w:type="character" w:customStyle="1" w:styleId="CommentTextChar">
    <w:name w:val="Comment Text Char"/>
    <w:basedOn w:val="DefaultParagraphFont"/>
    <w:link w:val="CommentText"/>
    <w:uiPriority w:val="99"/>
    <w:rsid w:val="00FF04E3"/>
  </w:style>
  <w:style w:type="paragraph" w:styleId="CommentSubject">
    <w:name w:val="annotation subject"/>
    <w:basedOn w:val="CommentText"/>
    <w:next w:val="CommentText"/>
    <w:link w:val="CommentSubjectChar"/>
    <w:semiHidden/>
    <w:rsid w:val="00405336"/>
    <w:rPr>
      <w:b/>
      <w:bCs/>
    </w:rPr>
  </w:style>
  <w:style w:type="character" w:customStyle="1" w:styleId="CommentSubjectChar">
    <w:name w:val="Comment Subject Char"/>
    <w:link w:val="CommentSubject"/>
    <w:semiHidden/>
    <w:rsid w:val="00FF04E3"/>
    <w:rPr>
      <w:b/>
      <w:bCs/>
    </w:rPr>
  </w:style>
  <w:style w:type="paragraph" w:styleId="Date">
    <w:name w:val="Date"/>
    <w:basedOn w:val="Normal"/>
    <w:next w:val="Normal"/>
    <w:link w:val="DateChar"/>
    <w:semiHidden/>
    <w:rsid w:val="00405336"/>
  </w:style>
  <w:style w:type="character" w:customStyle="1" w:styleId="DateChar">
    <w:name w:val="Date Char"/>
    <w:link w:val="Date"/>
    <w:semiHidden/>
    <w:rsid w:val="00FF04E3"/>
    <w:rPr>
      <w:sz w:val="24"/>
    </w:rPr>
  </w:style>
  <w:style w:type="paragraph" w:styleId="DocumentMap">
    <w:name w:val="Document Map"/>
    <w:basedOn w:val="Normal"/>
    <w:link w:val="DocumentMapChar"/>
    <w:semiHidden/>
    <w:rsid w:val="00405336"/>
    <w:rPr>
      <w:rFonts w:ascii="Tahoma" w:hAnsi="Tahoma" w:cs="Tahoma"/>
      <w:sz w:val="16"/>
      <w:szCs w:val="16"/>
    </w:rPr>
  </w:style>
  <w:style w:type="character" w:customStyle="1" w:styleId="DocumentMapChar">
    <w:name w:val="Document Map Char"/>
    <w:link w:val="DocumentMap"/>
    <w:semiHidden/>
    <w:rsid w:val="00FF04E3"/>
    <w:rPr>
      <w:rFonts w:ascii="Tahoma" w:hAnsi="Tahoma" w:cs="Tahoma"/>
      <w:sz w:val="16"/>
      <w:szCs w:val="16"/>
    </w:rPr>
  </w:style>
  <w:style w:type="paragraph" w:styleId="E-mailSignature">
    <w:name w:val="E-mail Signature"/>
    <w:basedOn w:val="Normal"/>
    <w:link w:val="E-mailSignatureChar"/>
    <w:semiHidden/>
    <w:rsid w:val="00405336"/>
  </w:style>
  <w:style w:type="character" w:customStyle="1" w:styleId="E-mailSignatureChar">
    <w:name w:val="E-mail Signature Char"/>
    <w:link w:val="E-mailSignature"/>
    <w:semiHidden/>
    <w:rsid w:val="00FF04E3"/>
    <w:rPr>
      <w:sz w:val="24"/>
    </w:rPr>
  </w:style>
  <w:style w:type="paragraph" w:styleId="EndnoteText">
    <w:name w:val="endnote text"/>
    <w:basedOn w:val="Normal"/>
    <w:link w:val="EndnoteTextChar"/>
    <w:semiHidden/>
    <w:rsid w:val="00405336"/>
    <w:rPr>
      <w:sz w:val="20"/>
    </w:rPr>
  </w:style>
  <w:style w:type="character" w:customStyle="1" w:styleId="EndnoteTextChar">
    <w:name w:val="Endnote Text Char"/>
    <w:basedOn w:val="DefaultParagraphFont"/>
    <w:link w:val="EndnoteText"/>
    <w:semiHidden/>
    <w:rsid w:val="00FF04E3"/>
  </w:style>
  <w:style w:type="paragraph" w:styleId="EnvelopeAddress">
    <w:name w:val="envelope address"/>
    <w:basedOn w:val="Normal"/>
    <w:semiHidden/>
    <w:rsid w:val="00405336"/>
    <w:pPr>
      <w:framePr w:w="7920" w:h="1980" w:hRule="exact" w:hSpace="180" w:wrap="auto" w:hAnchor="page" w:xAlign="center" w:yAlign="bottom"/>
      <w:ind w:left="2880"/>
    </w:pPr>
    <w:rPr>
      <w:rFonts w:ascii="Cambria" w:hAnsi="Cambria"/>
      <w:szCs w:val="24"/>
    </w:rPr>
  </w:style>
  <w:style w:type="paragraph" w:styleId="EnvelopeReturn">
    <w:name w:val="envelope return"/>
    <w:basedOn w:val="Normal"/>
    <w:semiHidden/>
    <w:rsid w:val="00405336"/>
    <w:rPr>
      <w:rFonts w:ascii="Cambria" w:hAnsi="Cambria"/>
      <w:sz w:val="20"/>
    </w:rPr>
  </w:style>
  <w:style w:type="paragraph" w:styleId="Footer">
    <w:name w:val="footer"/>
    <w:basedOn w:val="Normal"/>
    <w:link w:val="FooterChar"/>
    <w:semiHidden/>
    <w:rsid w:val="00405336"/>
    <w:pPr>
      <w:tabs>
        <w:tab w:val="center" w:pos="4680"/>
        <w:tab w:val="right" w:pos="9360"/>
      </w:tabs>
    </w:pPr>
  </w:style>
  <w:style w:type="character" w:customStyle="1" w:styleId="FooterChar">
    <w:name w:val="Footer Char"/>
    <w:link w:val="Footer"/>
    <w:semiHidden/>
    <w:rsid w:val="00FF04E3"/>
    <w:rPr>
      <w:sz w:val="24"/>
    </w:rPr>
  </w:style>
  <w:style w:type="paragraph" w:styleId="FootnoteText">
    <w:name w:val="footnote text"/>
    <w:basedOn w:val="Normal"/>
    <w:link w:val="FootnoteTextChar"/>
    <w:semiHidden/>
    <w:rsid w:val="00405336"/>
    <w:rPr>
      <w:sz w:val="20"/>
    </w:rPr>
  </w:style>
  <w:style w:type="character" w:customStyle="1" w:styleId="FootnoteTextChar">
    <w:name w:val="Footnote Text Char"/>
    <w:basedOn w:val="DefaultParagraphFont"/>
    <w:link w:val="FootnoteText"/>
    <w:semiHidden/>
    <w:rsid w:val="00FF04E3"/>
  </w:style>
  <w:style w:type="paragraph" w:styleId="Header">
    <w:name w:val="header"/>
    <w:basedOn w:val="Normal"/>
    <w:link w:val="HeaderChar"/>
    <w:semiHidden/>
    <w:rsid w:val="00405336"/>
    <w:pPr>
      <w:tabs>
        <w:tab w:val="center" w:pos="4680"/>
        <w:tab w:val="right" w:pos="9360"/>
      </w:tabs>
    </w:pPr>
  </w:style>
  <w:style w:type="character" w:customStyle="1" w:styleId="HeaderChar">
    <w:name w:val="Header Char"/>
    <w:link w:val="Header"/>
    <w:semiHidden/>
    <w:rsid w:val="00FF04E3"/>
    <w:rPr>
      <w:sz w:val="24"/>
    </w:rPr>
  </w:style>
  <w:style w:type="paragraph" w:styleId="HTMLAddress">
    <w:name w:val="HTML Address"/>
    <w:basedOn w:val="Normal"/>
    <w:link w:val="HTMLAddressChar"/>
    <w:semiHidden/>
    <w:rsid w:val="00405336"/>
    <w:rPr>
      <w:i/>
      <w:iCs/>
    </w:rPr>
  </w:style>
  <w:style w:type="character" w:customStyle="1" w:styleId="HTMLAddressChar">
    <w:name w:val="HTML Address Char"/>
    <w:link w:val="HTMLAddress"/>
    <w:semiHidden/>
    <w:rsid w:val="00FF04E3"/>
    <w:rPr>
      <w:i/>
      <w:iCs/>
      <w:sz w:val="24"/>
    </w:rPr>
  </w:style>
  <w:style w:type="paragraph" w:styleId="HTMLPreformatted">
    <w:name w:val="HTML Preformatted"/>
    <w:basedOn w:val="Normal"/>
    <w:link w:val="HTMLPreformattedChar"/>
    <w:semiHidden/>
    <w:rsid w:val="00405336"/>
    <w:rPr>
      <w:rFonts w:ascii="Courier New" w:hAnsi="Courier New" w:cs="Courier New"/>
      <w:sz w:val="20"/>
    </w:rPr>
  </w:style>
  <w:style w:type="character" w:customStyle="1" w:styleId="HTMLPreformattedChar">
    <w:name w:val="HTML Preformatted Char"/>
    <w:link w:val="HTMLPreformatted"/>
    <w:semiHidden/>
    <w:rsid w:val="00FF04E3"/>
    <w:rPr>
      <w:rFonts w:ascii="Courier New" w:hAnsi="Courier New" w:cs="Courier New"/>
    </w:rPr>
  </w:style>
  <w:style w:type="paragraph" w:styleId="Index1">
    <w:name w:val="index 1"/>
    <w:basedOn w:val="Normal"/>
    <w:next w:val="Normal"/>
    <w:autoRedefine/>
    <w:semiHidden/>
    <w:rsid w:val="00405336"/>
    <w:pPr>
      <w:ind w:left="240" w:hanging="240"/>
    </w:pPr>
  </w:style>
  <w:style w:type="paragraph" w:styleId="Index2">
    <w:name w:val="index 2"/>
    <w:basedOn w:val="Normal"/>
    <w:next w:val="Normal"/>
    <w:autoRedefine/>
    <w:semiHidden/>
    <w:rsid w:val="00405336"/>
    <w:pPr>
      <w:ind w:left="480" w:hanging="240"/>
    </w:pPr>
  </w:style>
  <w:style w:type="paragraph" w:styleId="Index3">
    <w:name w:val="index 3"/>
    <w:basedOn w:val="Normal"/>
    <w:next w:val="Normal"/>
    <w:autoRedefine/>
    <w:semiHidden/>
    <w:rsid w:val="00405336"/>
    <w:pPr>
      <w:ind w:left="720" w:hanging="240"/>
    </w:pPr>
  </w:style>
  <w:style w:type="paragraph" w:styleId="Index4">
    <w:name w:val="index 4"/>
    <w:basedOn w:val="Normal"/>
    <w:next w:val="Normal"/>
    <w:autoRedefine/>
    <w:semiHidden/>
    <w:rsid w:val="00405336"/>
    <w:pPr>
      <w:ind w:left="960" w:hanging="240"/>
    </w:pPr>
  </w:style>
  <w:style w:type="paragraph" w:styleId="Index5">
    <w:name w:val="index 5"/>
    <w:basedOn w:val="Normal"/>
    <w:next w:val="Normal"/>
    <w:autoRedefine/>
    <w:semiHidden/>
    <w:rsid w:val="00405336"/>
    <w:pPr>
      <w:ind w:left="1200" w:hanging="240"/>
    </w:pPr>
  </w:style>
  <w:style w:type="paragraph" w:styleId="Index6">
    <w:name w:val="index 6"/>
    <w:basedOn w:val="Normal"/>
    <w:next w:val="Normal"/>
    <w:autoRedefine/>
    <w:semiHidden/>
    <w:rsid w:val="00405336"/>
    <w:pPr>
      <w:ind w:left="1440" w:hanging="240"/>
    </w:pPr>
  </w:style>
  <w:style w:type="paragraph" w:styleId="Index7">
    <w:name w:val="index 7"/>
    <w:basedOn w:val="Normal"/>
    <w:next w:val="Normal"/>
    <w:autoRedefine/>
    <w:semiHidden/>
    <w:rsid w:val="00405336"/>
    <w:pPr>
      <w:ind w:left="1680" w:hanging="240"/>
    </w:pPr>
  </w:style>
  <w:style w:type="paragraph" w:styleId="Index8">
    <w:name w:val="index 8"/>
    <w:basedOn w:val="Normal"/>
    <w:next w:val="Normal"/>
    <w:autoRedefine/>
    <w:semiHidden/>
    <w:rsid w:val="00405336"/>
    <w:pPr>
      <w:ind w:left="1920" w:hanging="240"/>
    </w:pPr>
  </w:style>
  <w:style w:type="paragraph" w:styleId="Index9">
    <w:name w:val="index 9"/>
    <w:basedOn w:val="Normal"/>
    <w:next w:val="Normal"/>
    <w:autoRedefine/>
    <w:semiHidden/>
    <w:rsid w:val="00405336"/>
    <w:pPr>
      <w:ind w:left="2160" w:hanging="240"/>
    </w:pPr>
  </w:style>
  <w:style w:type="paragraph" w:styleId="IndexHeading">
    <w:name w:val="index heading"/>
    <w:basedOn w:val="Normal"/>
    <w:next w:val="Index1"/>
    <w:semiHidden/>
    <w:rsid w:val="00405336"/>
    <w:rPr>
      <w:rFonts w:ascii="Cambria" w:hAnsi="Cambria"/>
      <w:b/>
      <w:bCs/>
    </w:rPr>
  </w:style>
  <w:style w:type="paragraph" w:styleId="IntenseQuote">
    <w:name w:val="Intense Quote"/>
    <w:basedOn w:val="Normal"/>
    <w:next w:val="Normal"/>
    <w:link w:val="IntenseQuoteChar"/>
    <w:uiPriority w:val="30"/>
    <w:semiHidden/>
    <w:qFormat/>
    <w:rsid w:val="0040533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semiHidden/>
    <w:rsid w:val="00FF04E3"/>
    <w:rPr>
      <w:b/>
      <w:bCs/>
      <w:i/>
      <w:iCs/>
      <w:color w:val="4F81BD"/>
      <w:sz w:val="24"/>
    </w:rPr>
  </w:style>
  <w:style w:type="paragraph" w:styleId="List">
    <w:name w:val="List"/>
    <w:basedOn w:val="Normal"/>
    <w:semiHidden/>
    <w:rsid w:val="00405336"/>
    <w:pPr>
      <w:ind w:left="360" w:hanging="360"/>
      <w:contextualSpacing/>
    </w:pPr>
  </w:style>
  <w:style w:type="paragraph" w:styleId="List2">
    <w:name w:val="List 2"/>
    <w:basedOn w:val="Normal"/>
    <w:semiHidden/>
    <w:rsid w:val="00405336"/>
    <w:pPr>
      <w:ind w:left="720" w:hanging="360"/>
      <w:contextualSpacing/>
    </w:pPr>
  </w:style>
  <w:style w:type="paragraph" w:styleId="List3">
    <w:name w:val="List 3"/>
    <w:basedOn w:val="Normal"/>
    <w:semiHidden/>
    <w:rsid w:val="00405336"/>
    <w:pPr>
      <w:ind w:left="1080" w:hanging="360"/>
      <w:contextualSpacing/>
    </w:pPr>
  </w:style>
  <w:style w:type="paragraph" w:styleId="List4">
    <w:name w:val="List 4"/>
    <w:basedOn w:val="Normal"/>
    <w:semiHidden/>
    <w:rsid w:val="00405336"/>
    <w:pPr>
      <w:ind w:left="1440" w:hanging="360"/>
      <w:contextualSpacing/>
    </w:pPr>
  </w:style>
  <w:style w:type="paragraph" w:styleId="List5">
    <w:name w:val="List 5"/>
    <w:basedOn w:val="Normal"/>
    <w:semiHidden/>
    <w:rsid w:val="00405336"/>
    <w:pPr>
      <w:ind w:left="1800" w:hanging="360"/>
      <w:contextualSpacing/>
    </w:pPr>
  </w:style>
  <w:style w:type="paragraph" w:styleId="ListBullet">
    <w:name w:val="List Bullet"/>
    <w:basedOn w:val="Normal"/>
    <w:semiHidden/>
    <w:rsid w:val="00405336"/>
    <w:pPr>
      <w:numPr>
        <w:numId w:val="1"/>
      </w:numPr>
      <w:contextualSpacing/>
    </w:pPr>
  </w:style>
  <w:style w:type="paragraph" w:styleId="ListBullet2">
    <w:name w:val="List Bullet 2"/>
    <w:basedOn w:val="Normal"/>
    <w:semiHidden/>
    <w:rsid w:val="00405336"/>
    <w:pPr>
      <w:numPr>
        <w:numId w:val="2"/>
      </w:numPr>
      <w:contextualSpacing/>
    </w:pPr>
  </w:style>
  <w:style w:type="paragraph" w:styleId="ListBullet3">
    <w:name w:val="List Bullet 3"/>
    <w:basedOn w:val="Normal"/>
    <w:semiHidden/>
    <w:rsid w:val="00405336"/>
    <w:pPr>
      <w:numPr>
        <w:numId w:val="3"/>
      </w:numPr>
      <w:contextualSpacing/>
    </w:pPr>
  </w:style>
  <w:style w:type="paragraph" w:styleId="ListBullet4">
    <w:name w:val="List Bullet 4"/>
    <w:basedOn w:val="Normal"/>
    <w:semiHidden/>
    <w:rsid w:val="00405336"/>
    <w:pPr>
      <w:numPr>
        <w:numId w:val="4"/>
      </w:numPr>
      <w:contextualSpacing/>
    </w:pPr>
  </w:style>
  <w:style w:type="paragraph" w:styleId="ListBullet5">
    <w:name w:val="List Bullet 5"/>
    <w:basedOn w:val="Normal"/>
    <w:semiHidden/>
    <w:rsid w:val="00405336"/>
    <w:pPr>
      <w:numPr>
        <w:numId w:val="5"/>
      </w:numPr>
      <w:contextualSpacing/>
    </w:pPr>
  </w:style>
  <w:style w:type="paragraph" w:styleId="ListContinue">
    <w:name w:val="List Continue"/>
    <w:basedOn w:val="Normal"/>
    <w:semiHidden/>
    <w:rsid w:val="00405336"/>
    <w:pPr>
      <w:spacing w:after="120"/>
      <w:ind w:left="360"/>
      <w:contextualSpacing/>
    </w:pPr>
  </w:style>
  <w:style w:type="paragraph" w:styleId="ListContinue2">
    <w:name w:val="List Continue 2"/>
    <w:basedOn w:val="Normal"/>
    <w:semiHidden/>
    <w:rsid w:val="00405336"/>
    <w:pPr>
      <w:spacing w:after="120"/>
      <w:ind w:left="720"/>
      <w:contextualSpacing/>
    </w:pPr>
  </w:style>
  <w:style w:type="paragraph" w:styleId="ListContinue3">
    <w:name w:val="List Continue 3"/>
    <w:basedOn w:val="Normal"/>
    <w:semiHidden/>
    <w:rsid w:val="00405336"/>
    <w:pPr>
      <w:spacing w:after="120"/>
      <w:ind w:left="1080"/>
      <w:contextualSpacing/>
    </w:pPr>
  </w:style>
  <w:style w:type="paragraph" w:styleId="ListContinue4">
    <w:name w:val="List Continue 4"/>
    <w:basedOn w:val="Normal"/>
    <w:semiHidden/>
    <w:rsid w:val="00405336"/>
    <w:pPr>
      <w:spacing w:after="120"/>
      <w:ind w:left="1440"/>
      <w:contextualSpacing/>
    </w:pPr>
  </w:style>
  <w:style w:type="paragraph" w:styleId="ListContinue5">
    <w:name w:val="List Continue 5"/>
    <w:basedOn w:val="Normal"/>
    <w:semiHidden/>
    <w:rsid w:val="00405336"/>
    <w:pPr>
      <w:spacing w:after="120"/>
      <w:ind w:left="1800"/>
      <w:contextualSpacing/>
    </w:pPr>
  </w:style>
  <w:style w:type="paragraph" w:styleId="ListNumber">
    <w:name w:val="List Number"/>
    <w:basedOn w:val="Normal"/>
    <w:semiHidden/>
    <w:rsid w:val="00405336"/>
    <w:pPr>
      <w:numPr>
        <w:numId w:val="6"/>
      </w:numPr>
      <w:contextualSpacing/>
    </w:pPr>
  </w:style>
  <w:style w:type="paragraph" w:styleId="ListNumber2">
    <w:name w:val="List Number 2"/>
    <w:basedOn w:val="Normal"/>
    <w:semiHidden/>
    <w:rsid w:val="00405336"/>
    <w:pPr>
      <w:numPr>
        <w:numId w:val="7"/>
      </w:numPr>
      <w:contextualSpacing/>
    </w:pPr>
  </w:style>
  <w:style w:type="paragraph" w:styleId="ListNumber3">
    <w:name w:val="List Number 3"/>
    <w:basedOn w:val="Normal"/>
    <w:semiHidden/>
    <w:rsid w:val="00405336"/>
    <w:pPr>
      <w:numPr>
        <w:numId w:val="8"/>
      </w:numPr>
      <w:contextualSpacing/>
    </w:pPr>
  </w:style>
  <w:style w:type="paragraph" w:styleId="ListNumber4">
    <w:name w:val="List Number 4"/>
    <w:basedOn w:val="Normal"/>
    <w:semiHidden/>
    <w:rsid w:val="00405336"/>
    <w:pPr>
      <w:numPr>
        <w:numId w:val="9"/>
      </w:numPr>
      <w:contextualSpacing/>
    </w:pPr>
  </w:style>
  <w:style w:type="paragraph" w:styleId="ListNumber5">
    <w:name w:val="List Number 5"/>
    <w:basedOn w:val="Normal"/>
    <w:semiHidden/>
    <w:rsid w:val="00405336"/>
    <w:pPr>
      <w:numPr>
        <w:numId w:val="10"/>
      </w:numPr>
      <w:contextualSpacing/>
    </w:pPr>
  </w:style>
  <w:style w:type="paragraph" w:styleId="ListParagraph">
    <w:name w:val="List Paragraph"/>
    <w:basedOn w:val="Normal"/>
    <w:uiPriority w:val="34"/>
    <w:semiHidden/>
    <w:qFormat/>
    <w:rsid w:val="00405336"/>
    <w:pPr>
      <w:ind w:left="720"/>
    </w:pPr>
  </w:style>
  <w:style w:type="paragraph" w:styleId="MacroText">
    <w:name w:val="macro"/>
    <w:link w:val="MacroTextChar"/>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link w:val="MacroText"/>
    <w:semiHidden/>
    <w:rsid w:val="00FF04E3"/>
    <w:rPr>
      <w:rFonts w:ascii="Courier New" w:hAnsi="Courier New" w:cs="Courier New"/>
      <w:lang w:val="en-US" w:eastAsia="en-US" w:bidi="ar-SA"/>
    </w:rPr>
  </w:style>
  <w:style w:type="paragraph" w:styleId="MessageHeader">
    <w:name w:val="Message Header"/>
    <w:basedOn w:val="Normal"/>
    <w:link w:val="MessageHeaderChar"/>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MessageHeaderChar">
    <w:name w:val="Message Header Char"/>
    <w:link w:val="MessageHeader"/>
    <w:semiHidden/>
    <w:rsid w:val="00FF04E3"/>
    <w:rPr>
      <w:rFonts w:ascii="Cambria" w:hAnsi="Cambria"/>
      <w:sz w:val="24"/>
      <w:szCs w:val="24"/>
      <w:shd w:val="pct20" w:color="auto" w:fill="auto"/>
    </w:rPr>
  </w:style>
  <w:style w:type="paragraph" w:styleId="NoSpacing">
    <w:name w:val="No Spacing"/>
    <w:uiPriority w:val="1"/>
    <w:semiHidden/>
    <w:qFormat/>
    <w:rsid w:val="00405336"/>
    <w:rPr>
      <w:sz w:val="24"/>
    </w:rPr>
  </w:style>
  <w:style w:type="paragraph" w:styleId="NormalWeb">
    <w:name w:val="Normal (Web)"/>
    <w:basedOn w:val="Normal"/>
    <w:uiPriority w:val="99"/>
    <w:semiHidden/>
    <w:rsid w:val="00405336"/>
    <w:rPr>
      <w:szCs w:val="24"/>
    </w:rPr>
  </w:style>
  <w:style w:type="paragraph" w:styleId="NormalIndent">
    <w:name w:val="Normal Indent"/>
    <w:basedOn w:val="Normal"/>
    <w:semiHidden/>
    <w:rsid w:val="00405336"/>
    <w:pPr>
      <w:ind w:left="720"/>
    </w:pPr>
  </w:style>
  <w:style w:type="paragraph" w:styleId="NoteHeading">
    <w:name w:val="Note Heading"/>
    <w:basedOn w:val="Normal"/>
    <w:next w:val="Normal"/>
    <w:link w:val="NoteHeadingChar"/>
    <w:semiHidden/>
    <w:rsid w:val="00405336"/>
  </w:style>
  <w:style w:type="character" w:customStyle="1" w:styleId="NoteHeadingChar">
    <w:name w:val="Note Heading Char"/>
    <w:link w:val="NoteHeading"/>
    <w:semiHidden/>
    <w:rsid w:val="00FF04E3"/>
    <w:rPr>
      <w:sz w:val="24"/>
    </w:rPr>
  </w:style>
  <w:style w:type="paragraph" w:styleId="PlainText">
    <w:name w:val="Plain Text"/>
    <w:basedOn w:val="Normal"/>
    <w:link w:val="PlainTextChar"/>
    <w:semiHidden/>
    <w:rsid w:val="00405336"/>
    <w:rPr>
      <w:rFonts w:ascii="Courier New" w:hAnsi="Courier New" w:cs="Courier New"/>
      <w:sz w:val="20"/>
    </w:rPr>
  </w:style>
  <w:style w:type="character" w:customStyle="1" w:styleId="PlainTextChar">
    <w:name w:val="Plain Text Char"/>
    <w:link w:val="PlainText"/>
    <w:semiHidden/>
    <w:rsid w:val="00FF04E3"/>
    <w:rPr>
      <w:rFonts w:ascii="Courier New" w:hAnsi="Courier New" w:cs="Courier New"/>
    </w:rPr>
  </w:style>
  <w:style w:type="paragraph" w:styleId="Quote">
    <w:name w:val="Quote"/>
    <w:basedOn w:val="Normal"/>
    <w:next w:val="Normal"/>
    <w:link w:val="QuoteChar"/>
    <w:uiPriority w:val="29"/>
    <w:semiHidden/>
    <w:qFormat/>
    <w:rsid w:val="00405336"/>
    <w:rPr>
      <w:i/>
      <w:iCs/>
      <w:color w:val="000000"/>
    </w:rPr>
  </w:style>
  <w:style w:type="character" w:customStyle="1" w:styleId="QuoteChar">
    <w:name w:val="Quote Char"/>
    <w:link w:val="Quote"/>
    <w:uiPriority w:val="29"/>
    <w:semiHidden/>
    <w:rsid w:val="00FF04E3"/>
    <w:rPr>
      <w:i/>
      <w:iCs/>
      <w:color w:val="000000"/>
      <w:sz w:val="24"/>
    </w:rPr>
  </w:style>
  <w:style w:type="paragraph" w:styleId="Salutation">
    <w:name w:val="Salutation"/>
    <w:basedOn w:val="Normal"/>
    <w:next w:val="Normal"/>
    <w:link w:val="SalutationChar"/>
    <w:semiHidden/>
    <w:rsid w:val="00405336"/>
  </w:style>
  <w:style w:type="character" w:customStyle="1" w:styleId="SalutationChar">
    <w:name w:val="Salutation Char"/>
    <w:link w:val="Salutation"/>
    <w:semiHidden/>
    <w:rsid w:val="00FF04E3"/>
    <w:rPr>
      <w:sz w:val="24"/>
    </w:rPr>
  </w:style>
  <w:style w:type="paragraph" w:styleId="Signature">
    <w:name w:val="Signature"/>
    <w:basedOn w:val="Normal"/>
    <w:link w:val="SignatureChar"/>
    <w:semiHidden/>
    <w:rsid w:val="00405336"/>
    <w:pPr>
      <w:ind w:left="4320"/>
    </w:pPr>
  </w:style>
  <w:style w:type="character" w:customStyle="1" w:styleId="SignatureChar">
    <w:name w:val="Signature Char"/>
    <w:link w:val="Signature"/>
    <w:semiHidden/>
    <w:rsid w:val="00FF04E3"/>
    <w:rPr>
      <w:sz w:val="24"/>
    </w:rPr>
  </w:style>
  <w:style w:type="paragraph" w:styleId="Subtitle">
    <w:name w:val="Subtitle"/>
    <w:basedOn w:val="Normal"/>
    <w:next w:val="Normal"/>
    <w:link w:val="SubtitleChar"/>
    <w:semiHidden/>
    <w:qFormat/>
    <w:rsid w:val="00405336"/>
    <w:pPr>
      <w:spacing w:after="60"/>
      <w:jc w:val="center"/>
      <w:outlineLvl w:val="1"/>
    </w:pPr>
    <w:rPr>
      <w:rFonts w:ascii="Cambria" w:hAnsi="Cambria"/>
      <w:szCs w:val="24"/>
    </w:rPr>
  </w:style>
  <w:style w:type="character" w:customStyle="1" w:styleId="SubtitleChar">
    <w:name w:val="Subtitle Char"/>
    <w:link w:val="Subtitle"/>
    <w:semiHidden/>
    <w:rsid w:val="00FF04E3"/>
    <w:rPr>
      <w:rFonts w:ascii="Cambria" w:hAnsi="Cambria"/>
      <w:sz w:val="24"/>
      <w:szCs w:val="24"/>
    </w:rPr>
  </w:style>
  <w:style w:type="paragraph" w:styleId="TableofAuthorities">
    <w:name w:val="table of authorities"/>
    <w:basedOn w:val="Normal"/>
    <w:next w:val="Normal"/>
    <w:semiHidden/>
    <w:rsid w:val="00405336"/>
    <w:pPr>
      <w:ind w:left="240" w:hanging="240"/>
    </w:pPr>
  </w:style>
  <w:style w:type="paragraph" w:styleId="TableofFigures">
    <w:name w:val="table of figures"/>
    <w:basedOn w:val="Normal"/>
    <w:next w:val="Normal"/>
    <w:semiHidden/>
    <w:rsid w:val="00405336"/>
  </w:style>
  <w:style w:type="paragraph" w:styleId="Title">
    <w:name w:val="Title"/>
    <w:basedOn w:val="Normal"/>
    <w:next w:val="Normal"/>
    <w:link w:val="TitleChar"/>
    <w:semiHidden/>
    <w:qFormat/>
    <w:rsid w:val="00405336"/>
    <w:pPr>
      <w:spacing w:before="240" w:after="60"/>
      <w:jc w:val="center"/>
      <w:outlineLvl w:val="0"/>
    </w:pPr>
    <w:rPr>
      <w:rFonts w:ascii="Cambria" w:hAnsi="Cambria"/>
      <w:b/>
      <w:bCs/>
      <w:kern w:val="28"/>
      <w:sz w:val="32"/>
      <w:szCs w:val="32"/>
    </w:rPr>
  </w:style>
  <w:style w:type="character" w:customStyle="1" w:styleId="TitleChar">
    <w:name w:val="Title Char"/>
    <w:link w:val="Title"/>
    <w:semiHidden/>
    <w:rsid w:val="00FF04E3"/>
    <w:rPr>
      <w:rFonts w:ascii="Cambria" w:hAnsi="Cambria"/>
      <w:b/>
      <w:bCs/>
      <w:kern w:val="28"/>
      <w:sz w:val="32"/>
      <w:szCs w:val="32"/>
    </w:rPr>
  </w:style>
  <w:style w:type="paragraph" w:styleId="TOAHeading">
    <w:name w:val="toa heading"/>
    <w:basedOn w:val="Normal"/>
    <w:next w:val="Normal"/>
    <w:semiHidden/>
    <w:rsid w:val="00405336"/>
    <w:pPr>
      <w:spacing w:before="120"/>
    </w:pPr>
    <w:rPr>
      <w:rFonts w:ascii="Cambria" w:hAnsi="Cambria"/>
      <w:b/>
      <w:bCs/>
      <w:szCs w:val="24"/>
    </w:rPr>
  </w:style>
  <w:style w:type="paragraph" w:styleId="TOC1">
    <w:name w:val="toc 1"/>
    <w:basedOn w:val="Normal"/>
    <w:next w:val="Normal"/>
    <w:autoRedefine/>
    <w:semiHidden/>
    <w:rsid w:val="00405336"/>
  </w:style>
  <w:style w:type="paragraph" w:styleId="TOC2">
    <w:name w:val="toc 2"/>
    <w:basedOn w:val="Normal"/>
    <w:next w:val="Normal"/>
    <w:autoRedefine/>
    <w:semiHidden/>
    <w:rsid w:val="00405336"/>
    <w:pPr>
      <w:ind w:left="240"/>
    </w:pPr>
  </w:style>
  <w:style w:type="paragraph" w:styleId="TOC3">
    <w:name w:val="toc 3"/>
    <w:basedOn w:val="Normal"/>
    <w:next w:val="Normal"/>
    <w:autoRedefine/>
    <w:semiHidden/>
    <w:rsid w:val="00405336"/>
    <w:pPr>
      <w:ind w:left="480"/>
    </w:pPr>
  </w:style>
  <w:style w:type="paragraph" w:styleId="TOC4">
    <w:name w:val="toc 4"/>
    <w:basedOn w:val="Normal"/>
    <w:next w:val="Normal"/>
    <w:autoRedefine/>
    <w:semiHidden/>
    <w:rsid w:val="00405336"/>
    <w:pPr>
      <w:ind w:left="720"/>
    </w:pPr>
  </w:style>
  <w:style w:type="paragraph" w:styleId="TOC5">
    <w:name w:val="toc 5"/>
    <w:basedOn w:val="Normal"/>
    <w:next w:val="Normal"/>
    <w:autoRedefine/>
    <w:semiHidden/>
    <w:rsid w:val="00405336"/>
    <w:pPr>
      <w:ind w:left="960"/>
    </w:pPr>
  </w:style>
  <w:style w:type="paragraph" w:styleId="TOC6">
    <w:name w:val="toc 6"/>
    <w:basedOn w:val="Normal"/>
    <w:next w:val="Normal"/>
    <w:autoRedefine/>
    <w:semiHidden/>
    <w:rsid w:val="00405336"/>
    <w:pPr>
      <w:ind w:left="1200"/>
    </w:pPr>
  </w:style>
  <w:style w:type="paragraph" w:styleId="TOC7">
    <w:name w:val="toc 7"/>
    <w:basedOn w:val="Normal"/>
    <w:next w:val="Normal"/>
    <w:autoRedefine/>
    <w:semiHidden/>
    <w:rsid w:val="00405336"/>
    <w:pPr>
      <w:ind w:left="1440"/>
    </w:pPr>
  </w:style>
  <w:style w:type="paragraph" w:styleId="TOC8">
    <w:name w:val="toc 8"/>
    <w:basedOn w:val="Normal"/>
    <w:next w:val="Normal"/>
    <w:autoRedefine/>
    <w:semiHidden/>
    <w:rsid w:val="00405336"/>
    <w:pPr>
      <w:ind w:left="1680"/>
    </w:pPr>
  </w:style>
  <w:style w:type="paragraph" w:styleId="TOC9">
    <w:name w:val="toc 9"/>
    <w:basedOn w:val="Normal"/>
    <w:next w:val="Normal"/>
    <w:autoRedefine/>
    <w:semiHidden/>
    <w:rsid w:val="00405336"/>
    <w:pPr>
      <w:ind w:left="1920"/>
    </w:pPr>
  </w:style>
  <w:style w:type="paragraph" w:styleId="TOCHeading">
    <w:name w:val="TOC Heading"/>
    <w:basedOn w:val="Heading1"/>
    <w:next w:val="Normal"/>
    <w:uiPriority w:val="39"/>
    <w:semiHidden/>
    <w:unhideWhenUsed/>
    <w:qFormat/>
    <w:rsid w:val="00405336"/>
    <w:pPr>
      <w:outlineLvl w:val="9"/>
    </w:pPr>
    <w:rPr>
      <w:rFonts w:ascii="Cambria" w:hAnsi="Cambria"/>
      <w:sz w:val="32"/>
      <w:szCs w:val="32"/>
    </w:rPr>
  </w:style>
  <w:style w:type="character" w:styleId="Hyperlink">
    <w:name w:val="Hyperlink"/>
    <w:semiHidden/>
    <w:rsid w:val="007402FC"/>
    <w:rPr>
      <w:color w:val="0000FF"/>
      <w:u w:val="single"/>
    </w:rPr>
  </w:style>
  <w:style w:type="character" w:styleId="FollowedHyperlink">
    <w:name w:val="FollowedHyperlink"/>
    <w:semiHidden/>
    <w:unhideWhenUsed/>
    <w:rsid w:val="00793072"/>
    <w:rPr>
      <w:color w:val="800080"/>
      <w:u w:val="single"/>
    </w:rPr>
  </w:style>
  <w:style w:type="character" w:styleId="CommentReference">
    <w:name w:val="annotation reference"/>
    <w:uiPriority w:val="99"/>
    <w:semiHidden/>
    <w:unhideWhenUsed/>
    <w:rsid w:val="00793072"/>
    <w:rPr>
      <w:sz w:val="16"/>
      <w:szCs w:val="16"/>
    </w:rPr>
  </w:style>
  <w:style w:type="character" w:styleId="UnresolvedMention">
    <w:name w:val="Unresolved Mention"/>
    <w:basedOn w:val="DefaultParagraphFont"/>
    <w:uiPriority w:val="99"/>
    <w:semiHidden/>
    <w:unhideWhenUsed/>
    <w:rsid w:val="008218C4"/>
    <w:rPr>
      <w:color w:val="808080"/>
      <w:shd w:val="clear" w:color="auto" w:fill="E6E6E6"/>
    </w:rPr>
  </w:style>
  <w:style w:type="paragraph" w:styleId="Revision">
    <w:name w:val="Revision"/>
    <w:hidden/>
    <w:uiPriority w:val="99"/>
    <w:semiHidden/>
    <w:rsid w:val="003227A1"/>
    <w:rPr>
      <w:sz w:val="24"/>
    </w:rPr>
  </w:style>
  <w:style w:type="character" w:styleId="PlaceholderText">
    <w:name w:val="Placeholder Text"/>
    <w:basedOn w:val="DefaultParagraphFont"/>
    <w:uiPriority w:val="99"/>
    <w:semiHidden/>
    <w:rsid w:val="00535CD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502470">
      <w:marLeft w:val="640"/>
      <w:marRight w:val="0"/>
      <w:marTop w:val="0"/>
      <w:marBottom w:val="0"/>
      <w:divBdr>
        <w:top w:val="none" w:sz="0" w:space="0" w:color="auto"/>
        <w:left w:val="none" w:sz="0" w:space="0" w:color="auto"/>
        <w:bottom w:val="none" w:sz="0" w:space="0" w:color="auto"/>
        <w:right w:val="none" w:sz="0" w:space="0" w:color="auto"/>
      </w:divBdr>
    </w:div>
    <w:div w:id="411392403">
      <w:marLeft w:val="640"/>
      <w:marRight w:val="0"/>
      <w:marTop w:val="0"/>
      <w:marBottom w:val="0"/>
      <w:divBdr>
        <w:top w:val="none" w:sz="0" w:space="0" w:color="auto"/>
        <w:left w:val="none" w:sz="0" w:space="0" w:color="auto"/>
        <w:bottom w:val="none" w:sz="0" w:space="0" w:color="auto"/>
        <w:right w:val="none" w:sz="0" w:space="0" w:color="auto"/>
      </w:divBdr>
    </w:div>
    <w:div w:id="480586692">
      <w:marLeft w:val="640"/>
      <w:marRight w:val="0"/>
      <w:marTop w:val="0"/>
      <w:marBottom w:val="0"/>
      <w:divBdr>
        <w:top w:val="none" w:sz="0" w:space="0" w:color="auto"/>
        <w:left w:val="none" w:sz="0" w:space="0" w:color="auto"/>
        <w:bottom w:val="none" w:sz="0" w:space="0" w:color="auto"/>
        <w:right w:val="none" w:sz="0" w:space="0" w:color="auto"/>
      </w:divBdr>
    </w:div>
    <w:div w:id="644968815">
      <w:marLeft w:val="640"/>
      <w:marRight w:val="0"/>
      <w:marTop w:val="0"/>
      <w:marBottom w:val="0"/>
      <w:divBdr>
        <w:top w:val="none" w:sz="0" w:space="0" w:color="auto"/>
        <w:left w:val="none" w:sz="0" w:space="0" w:color="auto"/>
        <w:bottom w:val="none" w:sz="0" w:space="0" w:color="auto"/>
        <w:right w:val="none" w:sz="0" w:space="0" w:color="auto"/>
      </w:divBdr>
    </w:div>
    <w:div w:id="714894359">
      <w:marLeft w:val="640"/>
      <w:marRight w:val="0"/>
      <w:marTop w:val="0"/>
      <w:marBottom w:val="0"/>
      <w:divBdr>
        <w:top w:val="none" w:sz="0" w:space="0" w:color="auto"/>
        <w:left w:val="none" w:sz="0" w:space="0" w:color="auto"/>
        <w:bottom w:val="none" w:sz="0" w:space="0" w:color="auto"/>
        <w:right w:val="none" w:sz="0" w:space="0" w:color="auto"/>
      </w:divBdr>
    </w:div>
    <w:div w:id="898790059">
      <w:marLeft w:val="640"/>
      <w:marRight w:val="0"/>
      <w:marTop w:val="0"/>
      <w:marBottom w:val="0"/>
      <w:divBdr>
        <w:top w:val="none" w:sz="0" w:space="0" w:color="auto"/>
        <w:left w:val="none" w:sz="0" w:space="0" w:color="auto"/>
        <w:bottom w:val="none" w:sz="0" w:space="0" w:color="auto"/>
        <w:right w:val="none" w:sz="0" w:space="0" w:color="auto"/>
      </w:divBdr>
    </w:div>
    <w:div w:id="1015303303">
      <w:marLeft w:val="640"/>
      <w:marRight w:val="0"/>
      <w:marTop w:val="0"/>
      <w:marBottom w:val="0"/>
      <w:divBdr>
        <w:top w:val="none" w:sz="0" w:space="0" w:color="auto"/>
        <w:left w:val="none" w:sz="0" w:space="0" w:color="auto"/>
        <w:bottom w:val="none" w:sz="0" w:space="0" w:color="auto"/>
        <w:right w:val="none" w:sz="0" w:space="0" w:color="auto"/>
      </w:divBdr>
    </w:div>
    <w:div w:id="1585606209">
      <w:marLeft w:val="640"/>
      <w:marRight w:val="0"/>
      <w:marTop w:val="0"/>
      <w:marBottom w:val="0"/>
      <w:divBdr>
        <w:top w:val="none" w:sz="0" w:space="0" w:color="auto"/>
        <w:left w:val="none" w:sz="0" w:space="0" w:color="auto"/>
        <w:bottom w:val="none" w:sz="0" w:space="0" w:color="auto"/>
        <w:right w:val="none" w:sz="0" w:space="0" w:color="auto"/>
      </w:divBdr>
    </w:div>
    <w:div w:id="1879077119">
      <w:marLeft w:val="640"/>
      <w:marRight w:val="0"/>
      <w:marTop w:val="0"/>
      <w:marBottom w:val="0"/>
      <w:divBdr>
        <w:top w:val="none" w:sz="0" w:space="0" w:color="auto"/>
        <w:left w:val="none" w:sz="0" w:space="0" w:color="auto"/>
        <w:bottom w:val="none" w:sz="0" w:space="0" w:color="auto"/>
        <w:right w:val="none" w:sz="0" w:space="0" w:color="auto"/>
      </w:divBdr>
    </w:div>
    <w:div w:id="1910727037">
      <w:marLeft w:val="640"/>
      <w:marRight w:val="0"/>
      <w:marTop w:val="0"/>
      <w:marBottom w:val="0"/>
      <w:divBdr>
        <w:top w:val="none" w:sz="0" w:space="0" w:color="auto"/>
        <w:left w:val="none" w:sz="0" w:space="0" w:color="auto"/>
        <w:bottom w:val="none" w:sz="0" w:space="0" w:color="auto"/>
        <w:right w:val="none" w:sz="0" w:space="0" w:color="auto"/>
      </w:divBdr>
    </w:div>
    <w:div w:id="1916625193">
      <w:marLeft w:val="640"/>
      <w:marRight w:val="0"/>
      <w:marTop w:val="0"/>
      <w:marBottom w:val="0"/>
      <w:divBdr>
        <w:top w:val="none" w:sz="0" w:space="0" w:color="auto"/>
        <w:left w:val="none" w:sz="0" w:space="0" w:color="auto"/>
        <w:bottom w:val="none" w:sz="0" w:space="0" w:color="auto"/>
        <w:right w:val="none" w:sz="0" w:space="0" w:color="auto"/>
      </w:divBdr>
    </w:div>
    <w:div w:id="2044356503">
      <w:marLeft w:val="64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omments" Target="comments.xml"/><Relationship Id="rId18" Type="http://schemas.openxmlformats.org/officeDocument/2006/relationships/image" Target="media/image4.png"/><Relationship Id="rId26" Type="http://schemas.openxmlformats.org/officeDocument/2006/relationships/image" Target="media/image12.png"/><Relationship Id="rId39" Type="http://schemas.microsoft.com/office/2011/relationships/people" Target="people.xml"/><Relationship Id="rId21" Type="http://schemas.openxmlformats.org/officeDocument/2006/relationships/image" Target="media/image7.png"/><Relationship Id="rId34" Type="http://schemas.openxmlformats.org/officeDocument/2006/relationships/image" Target="media/image20.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fontTable" Target="fontTable.xm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image" Target="media/image6.pn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numbering" Target="numbering.xml"/><Relationship Id="rId15" Type="http://schemas.microsoft.com/office/2016/09/relationships/commentsIds" Target="commentsIds.xml"/><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image" Target="media/image17.png"/><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613"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CCB5344-96E1-4D91-836A-FD233413FB2D}">
  <we:reference id="WA104382081" version="1.55.1.0" store="Omex" storeType="OMEX"/>
  <we:alternateReferences>
    <we:reference id="WA104382081" version="1.55.1.0" store="WA104382081" storeType="OMEX"/>
  </we:alternateReferences>
  <we:properties>
    <we:property name="MENDELEY_BIBLIOGRAPHY_IS_DIRTY" value="false"/>
    <we:property name="MENDELEY_BIBLIOGRAPHY_LAST_MODIFIED" value="1767903114171"/>
    <we:property name="MENDELEY_CITATIONS" value="[{&quot;citationID&quot;:&quot;MENDELEY_CITATION_ee1c0bde-d94b-439d-9632-ccfc5ac78f80&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&quot;,&quot;citationItems&quot;:[{&quot;id&quot;:&quot;0de13ccc-732a-380f-b82b-9a10385ec7bc&quot;,&quot;itemData&quot;:{&quot;type&quot;:&quot;article-journal&quot;,&quot;id&quot;:&quot;0de13ccc-732a-380f-b82b-9a10385ec7bc&quot;,&quot;title&quot;:&quot;A general and feasible method for the fabrication of functional nanoparticles in mesoporous silica hollow composite spheres&quot;,&quot;author&quot;:[{&quot;family&quot;:&quot;Yin&quot;,&quot;given&quot;:&quot;Yuyong&quot;,&quot;parse-names&quot;:false,&quot;dropping-particle&quot;:&quot;&quot;,&quot;non-dropping-particle&quot;:&quot;&quot;},{&quot;family&quot;:&quot;Chen&quot;,&quot;given&quot;:&quot;Min&quot;,&quot;parse-names&quot;:false,&quot;dropping-particle&quot;:&quot;&quot;,&quot;non-dropping-particle&quot;:&quot;&quot;},{&quot;family&quot;:&quot;Zhou&quot;,&quot;given&quot;:&quot;Shuxue&quot;,&quot;parse-names&quot;:false,&quot;dropping-particle&quot;:&quot;&quot;,&quot;non-dropping-particle&quot;:&quot;&quot;},{&quot;family&quot;:&quot;Wu&quot;,&quot;given&quot;:&quot;Limin&quot;,&quot;parse-names&quot;:false,&quot;dropping-particle&quot;:&quot;&quot;,&quot;non-dropping-particle&quot;:&quot;&quot;}],&quot;container-title&quot;:&quot;Journal of Materials Chemistry&quot;,&quot;container-title-short&quot;:&quot;J Mater Chem&quot;,&quot;DOI&quot;:&quot;10.1039/c2jm31138k&quot;,&quot;ISSN&quot;:&quot;0959-9428&quot;,&quot;issued&quot;:{&quot;date-parts&quot;:[[2012]]},&quot;page&quot;:&quot;11245&quot;,&quot;issue&quot;:&quot;22&quot;,&quot;volume&quot;:&quot;22&quot;},&quot;isTemporary&quot;:false}]},{&quot;citationID&quot;:&quot;MENDELEY_CITATION_5c19cbd2-a285-451f-ad9a-e69ce6640e01&quot;,&quot;properties&quot;:{&quot;noteIndex&quot;:0},&quot;isEdited&quot;:false,&quot;manualOverride&quot;:{&quot;isManuallyOverridden&quot;:false,&quot;citeprocText&quot;:&quot;&lt;sup&gt;2–12&lt;/sup&gt;&quot;,&quot;manualOverrideText&quot;:&quot;&quot;},&quot;citationTag&quot;:&quot;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&quot;,&quot;citationItems&quot;:[{&quot;id&quot;:&quot;8de0835d-54cb-34e2-ab4c-3ffb9969c032&quot;,&quot;itemData&quot;:{&quot;type&quot;:&quot;article-journal&quot;,&quot;id&quot;:&quot;8de0835d-54cb-34e2-ab4c-3ffb9969c032&quot;,&quot;title&quot;:&quot;Light to Shape the Future: From Photolithography to 4D Printing&quot;,&quot;author&quot;:[{&quot;family&quot;:&quot;Barrio&quot;,&quot;given&quot;:&quot;Jesús&quot;,&quot;parse-names&quot;:false,&quot;dropping-particle&quot;:&quot;&quot;,&quot;non-dropping-particle&quot;:&quot;del&quot;},{&quot;family&quot;:&quot;Sánchez‐Somolinos&quot;,&quot;given&quot;:&quot;Carlos&quot;,&quot;parse-names&quot;:false,&quot;dropping-particle&quot;:&quot;&quot;,&quot;non-dropping-particle&quot;:&quot;&quot;}],&quot;container-title&quot;:&quot;Advanced Optical Materials&quot;,&quot;container-title-short&quot;:&quot;Adv Opt Mater&quot;,&quot;DOI&quot;:&quot;10.1002/adom.201900598&quot;,&quot;ISSN&quot;:&quot;2195-1071&quot;,&quot;issued&quot;:{&quot;date-parts&quot;:[[2019,8,6]]},&quot;abstract&quot;:&quot;&lt;p&gt;Over the last few decades, the demand of polymeric structures with well‐defined features of different size, dimension, and functionality has increased from various application areas, including microelectronics, biotechnology, tissue engineering, and photonics, among others. The ability of light to control over space and time physicochemical processes is a unique tool for the structuring of polymeric materials, opening new avenues for technological progress in different fields of application. This article gives an overview of various photochemical reactions in polymers, photosensitive materials, and structuring techniques making use of light, and highlights most recent advances, emerging opportunities, and relevant applications.&lt;/p&gt;&quot;,&quot;issue&quot;:&quot;16&quot;,&quot;volume&quot;:&quot;7&quot;},&quot;isTemporary&quot;:false},{&quot;id&quot;:&quot;1cf58cb2-8827-3fb8-8c95-1e138605a5d8&quot;,&quot;itemData&quot;:{&quot;type&quot;:&quot;article-journal&quot;,&quot;id&quot;:&quot;1cf58cb2-8827-3fb8-8c95-1e138605a5d8&quot;,&quot;title&quot;:&quot;Evolution in Lithography Techniques: Microlithography to Nanolithography&quot;,&quot;author&quot;:[{&quot;family&quot;:&quot;Sharma&quot;,&quot;given&quot;:&quot;Ekta&quot;,&quot;parse-names&quot;:false,&quot;dropping-particle&quot;:&quot;&quot;,&quot;non-dropping-particle&quot;:&quot;&quot;},{&quot;family&quot;:&quot;Rathi&quot;,&quot;given&quot;:&quot;Reena&quot;,&quot;parse-names&quot;:false,&quot;dropping-particle&quot;:&quot;&quot;,&quot;non-dropping-particle&quot;:&quot;&quot;},{&quot;family&quot;:&quot;Misharwal&quot;,&quot;given&quot;:&quot;Jaya&quot;,&quot;parse-names&quot;:false,&quot;dropping-particle&quot;:&quot;&quot;,&quot;non-dropping-particle&quot;:&quot;&quot;},{&quot;family&quot;:&quot;Sinhmar&quot;,&quot;given&quot;:&quot;Bhavya&quot;,&quot;parse-names&quot;:false,&quot;dropping-particle&quot;:&quot;&quot;,&quot;non-dropping-particle&quot;:&quot;&quot;},{&quot;family&quot;:&quot;Kumari&quot;,&quot;given&quot;:&quot;Suman&quot;,&quot;parse-names&quot;:false,&quot;dropping-particle&quot;:&quot;&quot;,&quot;non-dropping-particle&quot;:&quot;&quot;},{&quot;family&quot;:&quot;Dalal&quot;,&quot;given&quot;:&quot;Jasvir&quot;,&quot;parse-names&quot;:false,&quot;dropping-particle&quot;:&quot;&quot;,&quot;non-dropping-particle&quot;:&quot;&quot;},{&quot;family&quot;:&quot;Kumar&quot;,&quot;given&quot;:&quot;Anand&quot;,&quot;parse-names&quot;:false,&quot;dropping-particle&quot;:&quot;&quot;,&quot;non-dropping-particle&quot;:&quot;&quot;}],&quot;container-title&quot;:&quot;Nanomaterials&quot;,&quot;DOI&quot;:&quot;10.3390/nano12162754&quot;,&quot;ISSN&quot;:&quot;2079-4991&quot;,&quot;issued&quot;:{&quot;date-parts&quot;:[[2022,8,11]]},&quot;page&quot;:&quot;2754&quot;,&quot;abstract&quot;:&quot;&lt;p&gt;In this era, electronic devices such as mobile phones, computers, laptops, sensors, and many more have become a necessity in healthcare, for a pleasant lifestyle, and for carrying out tasks quickly and easily. Different types of temperature sensors, biosensors, photosensors, etc., have been developed to meet the necessities of people. All these devices have chips inside them fabricated using diodes, transistors, logic gates, and ICs. The patterning of the substrate which is used for the further development of these devices is done with the help of a technique known as lithography. In the present work, we have carried out a review on different types of lithographic techniques such as optical lithography, extreme ultraviolet lithography, electron beam lithography, X-ray lithography, and ion beam lithography. The evolution of these techniques with time and their application in device fabrication are discussed. The different exposure tools developed in the past decade to enhance the resolution of these devices are also discussed. Chemically amplified and non-chemically amplified resists with their bonding and thickness are discussed. Mask and maskless lithography techniques are discussed along with their merits and demerits. Device fabrication at micro and nano scale has been discussed. Advancements that can be made to improve the performance of these techniques are also suggested.&lt;/p&gt;&quot;,&quot;issue&quot;:&quot;16&quot;,&quot;volume&quot;:&quot;12&quot;},&quot;isTemporary&quot;:false},{&quot;id&quot;:&quot;10845ffc-53a8-3f08-820c-05cb54dc67f7&quot;,&quot;itemData&quot;:{&quot;type&quot;:&quot;article-journal&quot;,&quot;id&quot;:&quot;10845ffc-53a8-3f08-820c-05cb54dc67f7&quot;,&quot;title&quot;:&quot;Evolution of Dip-Pen Nanolithography (DPN): From Molecular Patterning to Materials Discovery&quot;,&quot;author&quot;:[{&quot;family&quot;:&quot;Liu&quot;,&quot;given&quot;:&quot;Guoqiang&quot;,&quot;parse-names&quot;:false,&quot;dropping-particle&quot;:&quot;&quot;,&quot;non-dropping-particle&quot;:&quot;&quot;},{&quot;family&quot;:&quot;Petrosko&quot;,&quot;given&quot;:&quot;Sarah Hurst&quot;,&quot;parse-names&quot;:false,&quot;dropping-particle&quot;:&quot;&quot;,&quot;non-dropping-particle&quot;:&quot;&quot;},{&quot;family&quot;:&quot;Zheng&quot;,&quot;given&quot;:&quot;Zijian&quot;,&quot;parse-names&quot;:false,&quot;dropping-particle&quot;:&quot;&quot;,&quot;non-dropping-particle&quot;:&quot;&quot;},{&quot;family&quot;:&quot;Mirkin&quot;,&quot;given&quot;:&quot;Chad A.&quot;,&quot;parse-names&quot;:false,&quot;dropping-particle&quot;:&quot;&quot;,&quot;non-dropping-particle&quot;:&quot;&quot;}],&quot;container-title&quot;:&quot;Chemical Reviews&quot;,&quot;container-title-short&quot;:&quot;Chem Rev&quot;,&quot;DOI&quot;:&quot;10.1021/acs.chemrev.9b00725&quot;,&quot;ISSN&quot;:&quot;0009-2665&quot;,&quot;issued&quot;:{&quot;date-parts&quot;:[[2020,7,8]]},&quot;page&quot;:&quot;6009-6047&quot;,&quot;issue&quot;:&quot;13&quot;,&quot;volume&quot;:&quot;120&quot;},&quot;isTemporary&quot;:false},{&quot;id&quot;:&quot;1a938d89-badc-3dac-93de-2396efc5f7d8&quot;,&quot;itemData&quot;:{&quot;type&quot;:&quot;article-journal&quot;,&quot;id&quot;:&quot;1a938d89-badc-3dac-93de-2396efc5f7d8&quot;,&quot;title&quot;:&quot;High Precision 3D Printing for Micro to Nano Scale Biomedical and Electronic Devices&quot;,&quot;author&quot;:[{&quot;family&quot;:&quot;Muldoon&quot;,&quot;given&quot;:&quot;Kirsty&quot;,&quot;parse-names&quot;:false,&quot;dropping-particle&quot;:&quot;&quot;,&quot;non-dropping-particle&quot;:&quot;&quot;},{&quot;family&quot;:&quot;Song&quot;,&quot;given&quot;:&quot;Yanhua&quot;,&quot;parse-names&quot;:false,&quot;dropping-particle&quot;:&quot;&quot;,&quot;non-dropping-particle&quot;:&quot;&quot;},{&quot;family&quot;:&quot;Ahmad&quot;,&quot;given&quot;:&quot;Zeeshan&quot;,&quot;parse-names&quot;:false,&quot;dropping-particle&quot;:&quot;&quot;,&quot;non-dropping-particle&quot;:&quot;&quot;},{&quot;family&quot;:&quot;Chen&quot;,&quot;given&quot;:&quot;Xing&quot;,&quot;parse-names&quot;:false,&quot;dropping-particle&quot;:&quot;&quot;,&quot;non-dropping-particle&quot;:&quot;&quot;},{&quot;family&quot;:&quot;Chang&quot;,&quot;given&quot;:&quot;Ming-Wei&quot;,&quot;parse-names&quot;:false,&quot;dropping-particle&quot;:&quot;&quot;,&quot;non-dropping-particle&quot;:&quot;&quot;}],&quot;container-title&quot;:&quot;Micromachines&quot;,&quot;container-title-short&quot;:&quot;Micromachines (Basel)&quot;,&quot;DOI&quot;:&quot;10.3390/mi13040642&quot;,&quot;ISSN&quot;:&quot;2072-666X&quot;,&quot;issued&quot;:{&quot;date-parts&quot;:[[2022,4,18]]},&quot;page&quot;:&quot;642&quot;,&quot;abstract&quot;:&quot;&lt;p&gt;Three dimensional printing (3DP), or additive manufacturing, is an exponentially growing process in the fabrication of various technologies with applications in sectors such as electronics, biomedical, pharmaceutical and tissue engineering. Micro and nano scale printing is encouraging the innovation of the aforementioned sectors, due to the ability to control design, material and chemical properties at a highly precise level, which is advantageous in creating a high surface area to volume ratio and altering the overall products’ mechanical and physical properties. In this review, micro/-nano printing technology, mainly related to lithography, inkjet and electrohydrodynamic (EHD) printing and their biomedical and electronic applications will be discussed. The current limitations to micro/-nano printing methods will be examined, covering the difficulty in achieving controlled structures at the miniscule micro and nano scale required for specific applications.&lt;/p&gt;&quot;,&quot;issue&quot;:&quot;4&quot;,&quot;volume&quot;:&quot;13&quot;},&quot;isTemporary&quot;:false},{&quot;id&quot;:&quot;0c8a21f2-620b-30d7-a449-56603e69b1d4&quot;,&quot;itemData&quot;:{&quot;type&quot;:&quot;article-journal&quot;,&quot;id&quot;:&quot;0c8a21f2-620b-30d7-a449-56603e69b1d4&quot;,&quot;title&quot;:&quot;Nanolithography and its alternate techniques&quot;,&quot;author&quot;:[{&quot;family&quot;:&quot;Bhagoria&quot;,&quot;given&quot;:&quot;Palak&quot;,&quot;parse-names&quot;:false,&quot;dropping-particle&quot;:&quot;&quot;,&quot;non-dropping-particle&quot;:&quot;&quot;},{&quot;family&quot;:&quot;Mathew Sebastian&quot;,&quot;given&quot;:&quot;Elvin&quot;,&quot;parse-names&quot;:false,&quot;dropping-particle&quot;:&quot;&quot;,&quot;non-dropping-particle&quot;:&quot;&quot;},{&quot;family&quot;:&quot;Kumar Jain&quot;,&quot;given&quot;:&quot;Suyash&quot;,&quot;parse-names&quot;:false,&quot;dropping-particle&quot;:&quot;&quot;,&quot;non-dropping-particle&quot;:&quot;&quot;},{&quot;family&quot;:&quot;Purohit&quot;,&quot;given&quot;:&quot;Jahanvi&quot;,&quot;parse-names&quot;:false,&quot;dropping-particle&quot;:&quot;&quot;,&quot;non-dropping-particle&quot;:&quot;&quot;},{&quot;family&quot;:&quot;Purohit&quot;,&quot;given&quot;:&quot;Rajesh&quot;,&quot;parse-names&quot;:false,&quot;dropping-particle&quot;:&quot;&quot;,&quot;non-dropping-particle&quot;:&quot;&quot;}],&quot;container-title&quot;:&quot;Materials Today: Proceedings&quot;,&quot;container-title-short&quot;:&quot;Mater Today Proc&quot;,&quot;DOI&quot;:&quot;10.1016/j.matpr.2020.02.633&quot;,&quot;ISSN&quot;:&quot;22147853&quot;,&quot;issued&quot;:{&quot;date-parts&quot;:[[2020]]},&quot;page&quot;:&quot;3048-3053&quot;,&quot;volume&quot;:&quot;26&quot;},&quot;isTemporary&quot;:false},{&quot;id&quot;:&quot;1a67e1bd-033f-3336-8cd2-24dce7e0b641&quot;,&quot;itemData&quot;:{&quot;type&quot;:&quot;article-journal&quot;,&quot;id&quot;:&quot;1a67e1bd-033f-3336-8cd2-24dce7e0b641&quot;,&quot;title&quot;:&quot;Two decades of two-photon lithography: Materials science perspective for additive manufacturing of 2D/3D nano-microstructures&quot;,&quot;author&quot;:[{&quot;family&quot;:&quot;Jaiswal&quot;,&quot;given&quot;:&quot;Arun&quot;,&quot;parse-names&quot;:false,&quot;dropping-particle&quot;:&quot;&quot;,&quot;non-dropping-particle&quot;:&quot;&quot;},{&quot;family&quot;:&quot;Rastogi&quot;,&quot;given&quot;:&quot;Chandresh Kumar&quot;,&quot;parse-names&quot;:false,&quot;dropping-particle&quot;:&quot;&quot;,&quot;non-dropping-particle&quot;:&quot;&quot;},{&quot;family&quot;:&quot;Rani&quot;,&quot;given&quot;:&quot;Sweta&quot;,&quot;parse-names&quot;:false,&quot;dropping-particle&quot;:&quot;&quot;,&quot;non-dropping-particle&quot;:&quot;&quot;},{&quot;family&quot;:&quot;Singh&quot;,&quot;given&quot;:&quot;Gaurav Pratap&quot;,&quot;parse-names&quot;:false,&quot;dropping-particle&quot;:&quot;&quot;,&quot;non-dropping-particle&quot;:&quot;&quot;},{&quot;family&quot;:&quot;Saxena&quot;,&quot;given&quot;:&quot;Sumit&quot;,&quot;parse-names&quot;:false,&quot;dropping-particle&quot;:&quot;&quot;,&quot;non-dropping-particle&quot;:&quot;&quot;},{&quot;family&quot;:&quot;Shukla&quot;,&quot;given&quot;:&quot;Shobha&quot;,&quot;parse-names&quot;:false,&quot;dropping-particle&quot;:&quot;&quot;,&quot;non-dropping-particle&quot;:&quot;&quot;}],&quot;container-title&quot;:&quot;iScience&quot;,&quot;container-title-short&quot;:&quot;iScience&quot;,&quot;DOI&quot;:&quot;10.1016/j.isci.2023.106374&quot;,&quot;ISSN&quot;:&quot;25890042&quot;,&quot;issued&quot;:{&quot;date-parts&quot;:[[2023,4]]},&quot;page&quot;:&quot;106374&quot;,&quot;issue&quot;:&quot;4&quot;,&quot;volume&quot;:&quot;26&quot;},&quot;isTemporary&quot;:false},{&quot;id&quot;:&quot;f84f123f-9d71-3cf8-bb9a-db151eb599fe&quot;,&quot;itemData&quot;:{&quot;type&quot;:&quot;article-journal&quot;,&quot;id&quot;:&quot;f84f123f-9d71-3cf8-bb9a-db151eb599fe&quot;,&quot;title&quot;:&quot;Combinatorial Particle Patterning&quot;,&quot;author&quot;:[{&quot;family&quot;:&quot;Bojnicic‐Kninski&quot;,&quot;given&quot;:&quot;Clemens&quot;,&quot;parse-names&quot;:false,&quot;dropping-particle&quot;:&quot;&quot;,&quot;non-dropping-particle&quot;:&quot;von&quot;},{&quot;family&quot;:&quot;Popov&quot;,&quot;given&quot;:&quot;Roman&quot;,&quot;parse-names&quot;:false,&quot;dropping-particle&quot;:&quot;&quot;,&quot;non-dropping-particle&quot;:&quot;&quot;},{&quot;family&quot;:&quot;Dörsam&quot;,&quot;given&quot;:&quot;Edgar&quot;,&quot;parse-names&quot;:false,&quot;dropping-particle&quot;:&quot;&quot;,&quot;non-dropping-particle&quot;:&quot;&quot;},{&quot;family&quot;:&quot;Loeffler&quot;,&quot;given&quot;:&quot;Felix F.&quot;,&quot;parse-names&quot;:false,&quot;dropping-particle&quot;:&quot;&quot;,&quot;non-dropping-particle&quot;:&quot;&quot;},{&quot;family&quot;:&quot;Breitling&quot;,&quot;given&quot;:&quot;Frank&quot;,&quot;parse-names&quot;:false,&quot;dropping-particle&quot;:&quot;&quot;,&quot;non-dropping-particle&quot;:&quot;&quot;},{&quot;family&quot;:&quot;Nesterov‐Mueller&quot;,&quot;given&quot;:&quot;Alexander&quot;,&quot;parse-names&quot;:false,&quot;dropping-particle&quot;:&quot;&quot;,&quot;non-dropping-particle&quot;:&quot;&quot;}],&quot;container-title&quot;:&quot;Advanced Functional Materials&quot;,&quot;container-title-short&quot;:&quot;Adv Funct Mater&quot;,&quot;DOI&quot;:&quot;10.1002/adfm.201703511&quot;,&quot;ISSN&quot;:&quot;1616-301X&quot;,&quot;issued&quot;:{&quot;date-parts&quot;:[[2017,11,28]]},&quot;abstract&quot;:&quot;&lt;p&gt;The unique properties of solid particles make them a promising element of micro‐ and nanostructure technologies. Solid particles can be used as building blocks for micro and nanostructures, carriers of monomers, or catalysts. The possibility of patterning different kinds of particles on the same substrate opens the pathway for novel combinatorial designs and novel technologies. One of the examples of such technologies is the synthesis of peptide arrays with amino acid particles. This review examines the known methods of combinatorial particle patterning via static electrical and magnetic fields, laser radiation, patterning by synthesis, and particle patterning via chemically modified or microstructured surfaces.&lt;/p&gt;&quot;,&quot;issue&quot;:&quot;42&quot;,&quot;volume&quot;:&quot;27&quot;},&quot;isTemporary&quot;:false},{&quot;id&quot;:&quot;7d8d6a2a-deb4-3e31-abae-72d4173bac4d&quot;,&quot;itemData&quot;:{&quot;type&quot;:&quot;article-journal&quot;,&quot;id&quot;:&quot;7d8d6a2a-deb4-3e31-abae-72d4173bac4d&quot;,&quot;title&quot;:&quot;A review of inkjet printing technology for personalized-healthcare wearable devices&quot;,&quot;author&quot;:[{&quot;family&quot;:&quot;Du&quot;,&quot;given&quot;:&quot;Xian&quot;,&quot;parse-names&quot;:false,&quot;dropping-particle&quot;:&quot;&quot;,&quot;non-dropping-particle&quot;:&quot;&quot;},{&quot;family&quot;:&quot;Wankhede&quot;,&quot;given&quot;:&quot;Sahil P.&quot;,&quot;parse-names&quot;:false,&quot;dropping-particle&quot;:&quot;&quot;,&quot;non-dropping-particle&quot;:&quot;&quot;},{&quot;family&quot;:&quot;Prasad&quot;,&quot;given&quot;:&quot;Shishir&quot;,&quot;parse-names&quot;:false,&quot;dropping-particle&quot;:&quot;&quot;,&quot;non-dropping-particle&quot;:&quot;&quot;},{&quot;family&quot;:&quot;Shehri&quot;,&quot;given&quot;:&quot;Ali&quot;,&quot;parse-names&quot;:false,&quot;dropping-particle&quot;:&quot;&quot;,&quot;non-dropping-particle&quot;:&quot;&quot;},{&quot;family&quot;:&quot;Morse&quot;,&quot;given&quot;:&quot;Jeffrey&quot;,&quot;parse-names&quot;:false,&quot;dropping-particle&quot;:&quot;&quot;,&quot;non-dropping-particle&quot;:&quot;&quot;},{&quot;family&quot;:&quot;Lakal&quot;,&quot;given&quot;:&quot;Narendra&quot;,&quot;parse-names&quot;:false,&quot;dropping-particle&quot;:&quot;&quot;,&quot;non-dropping-particle&quot;:&quot;&quot;}],&quot;container-title&quot;:&quot;Journal of Materials Chemistry C&quot;,&quot;container-title-short&quot;:&quot;J Mater Chem C Mater&quot;,&quot;DOI&quot;:&quot;10.1039/D2TC02511F&quot;,&quot;ISSN&quot;:&quot;2050-7526&quot;,&quot;issued&quot;:{&quot;date-parts&quot;:[[2022]]},&quot;page&quot;:&quot;14091-14115&quot;,&quot;abstract&quot;:&quot;&lt;p&gt;Personalized healthcare (PHC) is a booming sector in the health science domain wherein researchers from diverse technical backgrounds are focusing on the need for remote human health monitoring.&lt;/p&gt;&quot;,&quot;issue&quot;:&quot;38&quot;,&quot;volume&quot;:&quot;10&quot;},&quot;isTemporary&quot;:false},{&quot;id&quot;:&quot;23a9688a-eb5f-31ae-92a4-938230faf3ab&quot;,&quot;itemData&quot;:{&quot;type&quot;:&quot;article-journal&quot;,&quot;id&quot;:&quot;23a9688a-eb5f-31ae-92a4-938230faf3ab&quot;,&quot;title&quot;:&quot;Micro/nanoscale electrohydrodynamic printing: from 2D to 3D&quot;,&quot;author&quot;:[{&quot;family&quot;:&quot;Zhang&quot;,&quot;given&quot;:&quot;Bing&quot;,&quot;parse-names&quot;:false,&quot;dropping-particle&quot;:&quot;&quot;,&quot;non-dropping-particle&quot;:&quot;&quot;},{&quot;family&quot;:&quot;He&quot;,&quot;given&quot;:&quot;Jiankang&quot;,&quot;parse-names&quot;:false,&quot;dropping-particle&quot;:&quot;&quot;,&quot;non-dropping-particle&quot;:&quot;&quot;},{&quot;family&quot;:&quot;Li&quot;,&quot;given&quot;:&quot;Xiao&quot;,&quot;parse-names&quot;:false,&quot;dropping-particle&quot;:&quot;&quot;,&quot;non-dropping-particle&quot;:&quot;&quot;},{&quot;family&quot;:&quot;Xu&quot;,&quot;given&quot;:&quot;Fangyuan&quot;,&quot;parse-names&quot;:false,&quot;dropping-particle&quot;:&quot;&quot;,&quot;non-dropping-particle&quot;:&quot;&quot;},{&quot;family&quot;:&quot;Li&quot;,&quot;given&quot;:&quot;Dichen&quot;,&quot;parse-names&quot;:false,&quot;dropping-particle&quot;:&quot;&quot;,&quot;non-dropping-particle&quot;:&quot;&quot;}],&quot;container-title&quot;:&quot;Nanoscale&quot;,&quot;container-title-short&quot;:&quot;Nanoscale&quot;,&quot;DOI&quot;:&quot;10.1039/C6NR04106J&quot;,&quot;ISSN&quot;:&quot;2040-3364&quot;,&quot;issued&quot;:{&quot;date-parts&quot;:[[2016]]},&quot;page&quot;:&quot;15376-15388&quot;,&quot;issue&quot;:&quot;34&quot;,&quot;volume&quot;:&quot;8&quot;},&quot;isTemporary&quot;:false},{&quot;id&quot;:&quot;ab0f99e0-fac9-383e-8531-b569972cad5a&quot;,&quot;itemData&quot;:{&quot;type&quot;:&quot;article-journal&quot;,&quot;id&quot;:&quot;ab0f99e0-fac9-383e-8531-b569972cad5a&quot;,&quot;title&quot;:&quot;Microcontact Printing : Limitations and Achievements&quot;,&quot;author&quot;:[{&quot;family&quot;:&quot;Reinhoudt&quot;,&quot;given&quot;:&quot;David N&quot;,&quot;parse-names&quot;:false,&quot;dropping-particle&quot;:&quot;&quot;,&quot;non-dropping-particle&quot;:&quot;&quot;},{&quot;family&quot;:&quot;Huskens&quot;,&quot;given&quot;:&quot;Jurriaan&quot;,&quot;parse-names&quot;:false,&quot;dropping-particle&quot;:&quot;&quot;,&quot;non-dropping-particle&quot;:&quot;&quot;}],&quot;DOI&quot;:&quot;10.1002/adma.200801864&quot;,&quot;issued&quot;:{&quot;date-parts&quot;:[[2009]]},&quot;page&quot;:&quot;2257-2268&quot;},&quot;isTemporary&quot;:false},{&quot;id&quot;:&quot;3c32d33f-a8bf-3f6c-9b73-edc103c3f426&quot;,&quot;itemData&quot;:{&quot;type&quot;:&quot;article-journal&quot;,&quot;id&quot;:&quot;3c32d33f-a8bf-3f6c-9b73-edc103c3f426&quot;,&quot;title&quot;:&quot;Microcontact printing: A tool to pattern&quot;,&quot;author&quot;:[{&quot;family&quot;:&quot;Alom Ruiz&quot;,&quot;given&quot;:&quot;Sami&quot;,&quot;parse-names&quot;:false,&quot;dropping-particle&quot;:&quot;&quot;,&quot;non-dropping-particle&quot;:&quot;&quot;},{&quot;family&quot;:&quot;Chen&quot;,&quot;given&quot;:&quot;Christopher S.&quot;,&quot;parse-names&quot;:false,&quot;dropping-particle&quot;:&quot;&quot;,&quot;non-dropping-particle&quot;:&quot;&quot;}],&quot;container-title&quot;:&quot;Soft Matter&quot;,&quot;container-title-short&quot;:&quot;Soft Matter&quot;,&quot;DOI&quot;:&quot;10.1039/B613349E&quot;,&quot;ISSN&quot;:&quot;1744-683X&quot;,&quot;issued&quot;:{&quot;date-parts&quot;:[[2007]]},&quot;page&quot;:&quot;168-177&quot;,&quot;issue&quot;:&quot;2&quot;,&quot;volume&quot;:&quot;3&quot;},&quot;isTemporary&quot;:false}]}]"/>
    <we:property name="MENDELEY_CITATIONS_LOCALE_CODE" value="&quot;en-GB&quot;"/>
    <we:property name="MENDELEY_CITATIONS_STYLE" value="{&quot;id&quot;:&quot;https://www.zotero.org/styles/nature-nanotechnology&quot;,&quot;title&quot;:&quot;Nature Nanotechnology&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4CC06506ABB14880B454AB759D555C" ma:contentTypeVersion="18" ma:contentTypeDescription="Create a new document." ma:contentTypeScope="" ma:versionID="465d582ddeb7ffae1367d5000d0a9166">
  <xsd:schema xmlns:xsd="http://www.w3.org/2001/XMLSchema" xmlns:xs="http://www.w3.org/2001/XMLSchema" xmlns:p="http://schemas.microsoft.com/office/2006/metadata/properties" xmlns:ns3="1590e08c-0de2-40f7-a959-0a2fdb74d69d" xmlns:ns4="ce41a104-ac3a-41e6-9377-31f72668f9ce" targetNamespace="http://schemas.microsoft.com/office/2006/metadata/properties" ma:root="true" ma:fieldsID="a4fa96aa6093ba79490cfe99b8f158a6" ns3:_="" ns4:_="">
    <xsd:import namespace="1590e08c-0de2-40f7-a959-0a2fdb74d69d"/>
    <xsd:import namespace="ce41a104-ac3a-41e6-9377-31f72668f9c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_activity" minOccurs="0"/>
                <xsd:element ref="ns4:MediaServiceObjectDetectorVersions" minOccurs="0"/>
                <xsd:element ref="ns4:MediaServiceSearchProperties" minOccurs="0"/>
                <xsd:element ref="ns4:MediaServiceBillingMetadata" minOccurs="0"/>
                <xsd:element ref="ns4:MediaServiceSystemTags" minOccurs="0"/>
                <xsd:element ref="ns4:MediaLengthInSeconds"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90e08c-0de2-40f7-a959-0a2fdb74d69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41a104-ac3a-41e6-9377-31f72668f9ce"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SystemTags" ma:index="23" nillable="true" ma:displayName="MediaServiceSystemTags" ma:hidden="true" ma:internalName="MediaServiceSystemTag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element name="MediaServiceOCR" ma:index="2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ce41a104-ac3a-41e6-9377-31f72668f9c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B60D297-1692-4C22-A260-8AE2F60D2C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90e08c-0de2-40f7-a959-0a2fdb74d69d"/>
    <ds:schemaRef ds:uri="ce41a104-ac3a-41e6-9377-31f72668f9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226DF3-961F-447B-9C7D-042E85961329}">
  <ds:schemaRefs>
    <ds:schemaRef ds:uri="http://schemas.openxmlformats.org/officeDocument/2006/bibliography"/>
  </ds:schemaRefs>
</ds:datastoreItem>
</file>

<file path=customXml/itemProps3.xml><?xml version="1.0" encoding="utf-8"?>
<ds:datastoreItem xmlns:ds="http://schemas.openxmlformats.org/officeDocument/2006/customXml" ds:itemID="{3E0EFE98-4C2A-4BB8-BFC2-D823CE713A55}">
  <ds:schemaRefs>
    <ds:schemaRef ds:uri="http://schemas.microsoft.com/office/2006/metadata/properties"/>
    <ds:schemaRef ds:uri="http://schemas.microsoft.com/office/infopath/2007/PartnerControls"/>
    <ds:schemaRef ds:uri="ce41a104-ac3a-41e6-9377-31f72668f9ce"/>
  </ds:schemaRefs>
</ds:datastoreItem>
</file>

<file path=customXml/itemProps4.xml><?xml version="1.0" encoding="utf-8"?>
<ds:datastoreItem xmlns:ds="http://schemas.openxmlformats.org/officeDocument/2006/customXml" ds:itemID="{6E69FF96-705D-4358-A200-EC7493C6BCE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135</TotalTime>
  <Pages>26</Pages>
  <Words>2782</Words>
  <Characters>15861</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Supporting Online Material for</vt:lpstr>
    </vt:vector>
  </TitlesOfParts>
  <Company>AAAS</Company>
  <LinksUpToDate>false</LinksUpToDate>
  <CharactersWithSpaces>18606</CharactersWithSpaces>
  <SharedDoc>false</SharedDoc>
  <HLinks>
    <vt:vector size="12" baseType="variant">
      <vt:variant>
        <vt:i4>4980850</vt:i4>
      </vt:variant>
      <vt:variant>
        <vt:i4>3</vt:i4>
      </vt:variant>
      <vt:variant>
        <vt:i4>0</vt:i4>
      </vt:variant>
      <vt:variant>
        <vt:i4>5</vt:i4>
      </vt:variant>
      <vt:variant>
        <vt:lpwstr>mailto:xxxxx@xxxx.xxx</vt:lpwstr>
      </vt:variant>
      <vt:variant>
        <vt:lpwstr/>
      </vt:variant>
      <vt:variant>
        <vt:i4>5308455</vt:i4>
      </vt:variant>
      <vt:variant>
        <vt:i4>0</vt:i4>
      </vt:variant>
      <vt:variant>
        <vt:i4>0</vt:i4>
      </vt:variant>
      <vt:variant>
        <vt:i4>5</vt:i4>
      </vt:variant>
      <vt:variant>
        <vt:lpwstr>http://www.sciencemag.org/site/feature/contribinfo/prep/prep_online.xhtml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subject/>
  <dc:creator>Brooks Hanson</dc:creator>
  <cp:keywords/>
  <cp:lastModifiedBy>Hyungmok Joh</cp:lastModifiedBy>
  <cp:revision>113</cp:revision>
  <cp:lastPrinted>2018-01-11T19:53:00Z</cp:lastPrinted>
  <dcterms:created xsi:type="dcterms:W3CDTF">2026-06-27T18:52:00Z</dcterms:created>
  <dcterms:modified xsi:type="dcterms:W3CDTF">2026-08-24T18:03:00Z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zotero-version="9.0.6"&gt;&lt;session id="WpyJ7Pvn"/&gt;&lt;style id="http://www.zotero.org/styles/science" hasBibliography="1" bibliographyStyleHasBeenSet="1"/&gt;&lt;prefs&gt;&lt;pref name="fieldType" value="Field"/&gt;&lt;/prefs&gt;&lt;/data&gt;</vt:lpwstr>
  </property>
  <property fmtid="{D5CDD505-2E9C-101B-9397-08002B2CF9AE}" pid="3" name="ContentTypeId">
    <vt:lpwstr>0x010100314CC06506ABB14880B454AB759D555C</vt:lpwstr>
  </property>
</Properties>
</file>