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51442">
      <w:pPr>
        <w:spacing w:line="360" w:lineRule="auto"/>
        <w:rPr>
          <w:rFonts w:hint="default" w:ascii="Times New Roman" w:hAnsi="Times New Roman" w:cs="Times New Roman"/>
          <w:b/>
          <w:bCs/>
          <w:sz w:val="21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Supplementary Material</w:t>
      </w:r>
    </w:p>
    <w:p w14:paraId="0619D4FE">
      <w:pPr>
        <w:spacing w:line="36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1"/>
          <w:szCs w:val="24"/>
        </w:rPr>
        <w:t>Tab</w:t>
      </w:r>
      <w:r>
        <w:rPr>
          <w:rFonts w:hint="default" w:ascii="Times New Roman" w:hAnsi="Times New Roman" w:cs="Times New Roman"/>
          <w:b/>
          <w:bCs/>
          <w:sz w:val="21"/>
          <w:szCs w:val="24"/>
          <w:lang w:val="en-US" w:eastAsia="zh-CN"/>
        </w:rPr>
        <w:t>le</w:t>
      </w:r>
      <w:r>
        <w:rPr>
          <w:rFonts w:hint="default" w:ascii="Times New Roman" w:hAnsi="Times New Roman" w:cs="Times New Roman"/>
          <w:b/>
          <w:bCs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1"/>
          <w:szCs w:val="24"/>
        </w:rPr>
        <w:t>1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Analysis of variance for the effects of nitrogen addition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 xml:space="preserve"> (N)</w:t>
      </w:r>
      <w:r>
        <w:rPr>
          <w:rFonts w:hint="default" w:ascii="Times New Roman" w:hAnsi="Times New Roman" w:cs="Times New Roman"/>
          <w:sz w:val="21"/>
          <w:szCs w:val="24"/>
        </w:rPr>
        <w:t xml:space="preserve">, 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drought (D)</w:t>
      </w:r>
      <w:r>
        <w:rPr>
          <w:rFonts w:hint="default" w:ascii="Times New Roman" w:hAnsi="Times New Roman" w:cs="Times New Roman"/>
          <w:sz w:val="21"/>
          <w:szCs w:val="24"/>
        </w:rPr>
        <w:t>, sampling year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 xml:space="preserve"> (Y)</w:t>
      </w:r>
      <w:r>
        <w:rPr>
          <w:rFonts w:hint="default" w:ascii="Times New Roman" w:hAnsi="Times New Roman" w:cs="Times New Roman"/>
          <w:sz w:val="21"/>
          <w:szCs w:val="24"/>
        </w:rPr>
        <w:t>, and their interactions on</w:t>
      </w:r>
      <w:r>
        <w:rPr>
          <w:rFonts w:hint="default" w:ascii="Times New Roman" w:hAnsi="Times New Roman" w:cs="Times New Roman"/>
          <w:sz w:val="21"/>
          <w:szCs w:val="21"/>
        </w:rPr>
        <w:t xml:space="preserve"> community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-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weighted mean leaf dry matter content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(CWM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LDMC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>, community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-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weighted mean leaf area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(CWM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L</w:t>
      </w:r>
      <w:r>
        <w:rPr>
          <w:rFonts w:hint="default" w:ascii="Times New Roman" w:hAnsi="Times New Roman" w:cs="Times New Roman"/>
          <w:sz w:val="21"/>
          <w:szCs w:val="21"/>
          <w:vertAlign w:val="subscript"/>
          <w:lang w:val="en-US" w:eastAsia="zh-CN"/>
        </w:rPr>
        <w:t>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>, community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-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weighted mean specific leaf area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(CWM</w:t>
      </w:r>
      <w:r>
        <w:rPr>
          <w:rFonts w:hint="default" w:ascii="Times New Roman" w:hAnsi="Times New Roman" w:cs="Times New Roman"/>
          <w:sz w:val="21"/>
          <w:szCs w:val="21"/>
          <w:vertAlign w:val="subscript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L</w:t>
      </w:r>
      <w:r>
        <w:rPr>
          <w:rFonts w:hint="default" w:ascii="Times New Roman" w:hAnsi="Times New Roman" w:cs="Times New Roman"/>
          <w:sz w:val="21"/>
          <w:szCs w:val="21"/>
          <w:vertAlign w:val="subscript"/>
          <w:lang w:val="en-US" w:eastAsia="zh-CN"/>
        </w:rPr>
        <w:t>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),</w:t>
      </w:r>
      <w:r>
        <w:rPr>
          <w:rFonts w:hint="default" w:ascii="Times New Roman" w:hAnsi="Times New Roman" w:cs="Times New Roman"/>
          <w:sz w:val="21"/>
          <w:szCs w:val="21"/>
        </w:rPr>
        <w:t xml:space="preserve"> community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-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weighted mean organic carbon con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</w:rPr>
        <w:t>tent in leaves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(CWM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L</w:t>
      </w:r>
      <w:r>
        <w:rPr>
          <w:rFonts w:hint="default" w:ascii="Times New Roman" w:hAnsi="Times New Roman" w:cs="Times New Roman"/>
          <w:sz w:val="21"/>
          <w:szCs w:val="21"/>
          <w:vertAlign w:val="subscript"/>
          <w:lang w:val="en-US" w:eastAsia="zh-CN"/>
        </w:rPr>
        <w:t>C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>, community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-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weighted mean nitrogen content in leaves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(CWM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L</w:t>
      </w:r>
      <w:r>
        <w:rPr>
          <w:rFonts w:hint="default" w:ascii="Times New Roman" w:hAnsi="Times New Roman" w:cs="Times New Roman"/>
          <w:sz w:val="21"/>
          <w:szCs w:val="21"/>
          <w:vertAlign w:val="subscript"/>
          <w:lang w:val="en-US" w:eastAsia="zh-CN"/>
        </w:rPr>
        <w:t>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 xml:space="preserve">,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1"/>
          <w:szCs w:val="21"/>
        </w:rPr>
        <w:t>community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-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weighted mean phosphorus content in leaves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(CWM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L</w:t>
      </w:r>
      <w:r>
        <w:rPr>
          <w:rFonts w:hint="default" w:ascii="Times New Roman" w:hAnsi="Times New Roman" w:cs="Times New Roman"/>
          <w:sz w:val="21"/>
          <w:szCs w:val="21"/>
          <w:vertAlign w:val="subscript"/>
          <w:lang w:val="en-US" w:eastAsia="zh-CN"/>
        </w:rPr>
        <w:t>P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>.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601"/>
        <w:gridCol w:w="1109"/>
        <w:gridCol w:w="962"/>
        <w:gridCol w:w="991"/>
        <w:gridCol w:w="812"/>
        <w:gridCol w:w="974"/>
        <w:gridCol w:w="889"/>
        <w:gridCol w:w="1092"/>
      </w:tblGrid>
      <w:tr w14:paraId="336D9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72B5E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AAAB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483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</w:t>
            </w:r>
          </w:p>
        </w:tc>
        <w:tc>
          <w:tcPr>
            <w:tcW w:w="56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B8A7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</w:t>
            </w:r>
          </w:p>
        </w:tc>
        <w:tc>
          <w:tcPr>
            <w:tcW w:w="5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1049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</w:t>
            </w:r>
          </w:p>
        </w:tc>
        <w:tc>
          <w:tcPr>
            <w:tcW w:w="47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8290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N×D</w:t>
            </w:r>
          </w:p>
        </w:tc>
        <w:tc>
          <w:tcPr>
            <w:tcW w:w="57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8A9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N×Y</w:t>
            </w:r>
          </w:p>
        </w:tc>
        <w:tc>
          <w:tcPr>
            <w:tcW w:w="52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E5C9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D×Y</w:t>
            </w:r>
          </w:p>
        </w:tc>
        <w:tc>
          <w:tcPr>
            <w:tcW w:w="64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B32C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N×D×Y</w:t>
            </w:r>
          </w:p>
        </w:tc>
      </w:tr>
      <w:tr w14:paraId="1341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BC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CWM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subscript"/>
                <w:lang w:val="en-US" w:eastAsia="zh-CN" w:bidi="ar-SA"/>
              </w:rPr>
              <w:t>LDMC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D09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76E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01B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879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2C8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CDF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0DB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079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C2E6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DF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681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A4D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D63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0.832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E29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976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81E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782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CA4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0.313</w:t>
            </w:r>
          </w:p>
        </w:tc>
      </w:tr>
      <w:tr w14:paraId="4D3D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81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E41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E16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456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0.380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3F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FE4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9CE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373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353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0.868</w:t>
            </w:r>
          </w:p>
        </w:tc>
      </w:tr>
      <w:tr w14:paraId="0D0E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E1E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CWM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subscript"/>
                <w:lang w:val="en-US" w:eastAsia="zh-CN" w:bidi="ar-SA"/>
              </w:rPr>
              <w:t>LA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E5E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74C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DA6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C04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9EF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4F8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6AB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C46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984C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05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2C5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EDC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5.549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A7B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1.663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E38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5.065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0AC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1.988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8D2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6D0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813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2.323</w:t>
            </w:r>
          </w:p>
        </w:tc>
      </w:tr>
      <w:tr w14:paraId="0E4CB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77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32DA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E1F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4B5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0.222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083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BFA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790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B4C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B70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</w:t>
            </w:r>
          </w:p>
        </w:tc>
      </w:tr>
      <w:tr w14:paraId="5300B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49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CWM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subscript"/>
                <w:lang w:val="en-US" w:eastAsia="zh-CN" w:bidi="ar-SA"/>
              </w:rPr>
              <w:t>SLA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B9B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1E1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E7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B6D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047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05E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588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DFD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A92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75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2D2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6EE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2.736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20F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3.035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529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342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3AD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7D7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B9F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</w:t>
            </w:r>
          </w:p>
        </w:tc>
      </w:tr>
      <w:tr w14:paraId="4BE6E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809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860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369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9E0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0.108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EDA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B95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168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2E2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3BF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0.679</w:t>
            </w:r>
          </w:p>
        </w:tc>
      </w:tr>
      <w:tr w14:paraId="57FE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D2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CWM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subscript"/>
                <w:lang w:val="en-US" w:eastAsia="zh-CN" w:bidi="ar-SA"/>
              </w:rPr>
              <w:t>LC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621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356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D9E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677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900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A9E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816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A51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FAC7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E8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5FF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F23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41.627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F7D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0.556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614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6D9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110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6.666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D36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2.308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C3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</w:tr>
      <w:tr w14:paraId="4FE3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01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D66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1EB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B4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0.119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278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A17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CD2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2A8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1BE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0.562</w:t>
            </w:r>
          </w:p>
        </w:tc>
      </w:tr>
      <w:tr w14:paraId="53B5F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A9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CWM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subscript"/>
                <w:lang w:val="en-US" w:eastAsia="zh-CN" w:bidi="ar-SA"/>
              </w:rPr>
              <w:t>LN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C47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F51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A87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7CF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CF3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0A6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E37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C51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CB54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FF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793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59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176.511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8AB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2.825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0B8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11.439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01F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FD7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DAD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E21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0.752</w:t>
            </w:r>
          </w:p>
        </w:tc>
      </w:tr>
      <w:tr w14:paraId="2364E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7F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9A6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CF2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13B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0.119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D0A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C51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E92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7BE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862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0.562</w:t>
            </w:r>
          </w:p>
        </w:tc>
      </w:tr>
      <w:tr w14:paraId="6BE1A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4D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CWM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subscript"/>
                <w:lang w:val="en-US" w:eastAsia="zh-CN" w:bidi="ar-SA"/>
              </w:rPr>
              <w:t>LP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D48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653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1C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D03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19F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720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29D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1DF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E7F7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0A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BCA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C2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26.94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5F2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6.155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6FD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18.433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86E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1C6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2EC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166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1.116</w:t>
            </w:r>
          </w:p>
        </w:tc>
      </w:tr>
      <w:tr w14:paraId="16259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8AD9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C856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3481E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42C08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0.443</w:t>
            </w:r>
          </w:p>
        </w:tc>
        <w:tc>
          <w:tcPr>
            <w:tcW w:w="5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16E13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47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4F3FC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0.135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39389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0.248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3AF30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0.158</w:t>
            </w:r>
          </w:p>
        </w:tc>
        <w:tc>
          <w:tcPr>
            <w:tcW w:w="6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33E39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0.087</w:t>
            </w:r>
          </w:p>
        </w:tc>
      </w:tr>
    </w:tbl>
    <w:p w14:paraId="3B196DC4">
      <w:pPr>
        <w:rPr>
          <w:rFonts w:hint="default" w:ascii="Times New Roman" w:hAnsi="Times New Roman" w:cs="Times New Roman"/>
          <w:b/>
          <w:bCs/>
          <w:sz w:val="20"/>
          <w:szCs w:val="22"/>
        </w:rPr>
      </w:pP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Where, 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0.05</w:t>
      </w:r>
      <w:r>
        <w:rPr>
          <w:rFonts w:hint="default" w:ascii="Times New Roman" w:hAnsi="Times New Roman" w:cs="Times New Roman"/>
          <w:sz w:val="20"/>
          <w:szCs w:val="22"/>
        </w:rPr>
        <w:t xml:space="preserve">,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**: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0.01,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***: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0.001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0"/>
          <w:szCs w:val="22"/>
        </w:rPr>
        <w:br w:type="page"/>
      </w:r>
    </w:p>
    <w:p w14:paraId="4773B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32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</w:rPr>
        <w:t>Tab</w:t>
      </w:r>
      <w:r>
        <w:rPr>
          <w:rFonts w:hint="default" w:ascii="Times New Roman" w:hAnsi="Times New Roman" w:cs="Times New Roman"/>
          <w:b/>
          <w:bCs/>
          <w:sz w:val="20"/>
          <w:szCs w:val="22"/>
          <w:lang w:val="en-US" w:eastAsia="zh-CN"/>
        </w:rPr>
        <w:t>le</w:t>
      </w:r>
      <w:r>
        <w:rPr>
          <w:rFonts w:hint="default" w:ascii="Times New Roman" w:hAnsi="Times New Roman" w:cs="Times New Roman"/>
          <w:b/>
          <w:bCs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0"/>
          <w:szCs w:val="22"/>
        </w:rPr>
        <w:t>2</w:t>
      </w:r>
      <w:r>
        <w:rPr>
          <w:rFonts w:hint="default" w:ascii="Times New Roman" w:hAnsi="Times New Roman" w:cs="Times New Roman"/>
          <w:sz w:val="20"/>
          <w:szCs w:val="22"/>
        </w:rPr>
        <w:t xml:space="preserve"> Results of variance analysis for the effects of nitrogen addition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(N)</w:t>
      </w:r>
      <w:r>
        <w:rPr>
          <w:rFonts w:hint="default" w:ascii="Times New Roman" w:hAnsi="Times New Roman" w:cs="Times New Roman"/>
          <w:sz w:val="20"/>
          <w:szCs w:val="22"/>
        </w:rPr>
        <w:t xml:space="preserve">, 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drought (D)</w:t>
      </w:r>
      <w:r>
        <w:rPr>
          <w:rFonts w:hint="default" w:ascii="Times New Roman" w:hAnsi="Times New Roman" w:cs="Times New Roman"/>
          <w:sz w:val="20"/>
          <w:szCs w:val="22"/>
        </w:rPr>
        <w:t>, sampling year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(Y)</w:t>
      </w:r>
      <w:r>
        <w:rPr>
          <w:rFonts w:hint="default" w:ascii="Times New Roman" w:hAnsi="Times New Roman" w:cs="Times New Roman"/>
          <w:sz w:val="20"/>
          <w:szCs w:val="22"/>
        </w:rPr>
        <w:t xml:space="preserve">, and their interactions on </w:t>
      </w:r>
      <w:r>
        <w:rPr>
          <w:rFonts w:hint="default" w:ascii="Times New Roman" w:hAnsi="Times New Roman" w:cs="Times New Roman"/>
          <w:b w:val="0"/>
          <w:color w:val="000000"/>
          <w:sz w:val="20"/>
          <w:szCs w:val="20"/>
          <w:vertAlign w:val="baseline"/>
          <w:lang w:val="en-US" w:eastAsia="zh-CN"/>
        </w:rPr>
        <w:t xml:space="preserve">species richness (S), </w:t>
      </w:r>
      <w:r>
        <w:rPr>
          <w:rFonts w:hint="default" w:ascii="Times New Roman" w:hAnsi="Times New Roman" w:cs="Times New Roman"/>
          <w:sz w:val="24"/>
          <w:szCs w:val="32"/>
        </w:rPr>
        <w:t>.</w:t>
      </w:r>
      <w:r>
        <w:rPr>
          <w:rFonts w:hint="default" w:ascii="Times New Roman" w:hAnsi="Times New Roman" w:cs="Times New Roman"/>
          <w:b w:val="0"/>
          <w:color w:val="000000"/>
          <w:sz w:val="20"/>
          <w:szCs w:val="20"/>
          <w:vertAlign w:val="baseline"/>
          <w:lang w:val="en-US" w:eastAsia="zh-CN"/>
        </w:rPr>
        <w:t>Shannon - wiener index (H'), Simpson index (D), Pielou index (J), functional richness (</w:t>
      </w:r>
      <w:r>
        <w:rPr>
          <w:rFonts w:hint="default" w:ascii="Times New Roman" w:hAnsi="Times New Roman" w:cs="Times New Roman"/>
          <w:sz w:val="20"/>
          <w:szCs w:val="20"/>
          <w:vertAlign w:val="baseline"/>
          <w:lang w:val="en-US" w:eastAsia="zh-CN"/>
        </w:rPr>
        <w:t>FRic</w:t>
      </w:r>
      <w:r>
        <w:rPr>
          <w:rFonts w:hint="default" w:ascii="Times New Roman" w:hAnsi="Times New Roman" w:cs="Times New Roman"/>
          <w:b w:val="0"/>
          <w:color w:val="000000"/>
          <w:sz w:val="20"/>
          <w:szCs w:val="20"/>
          <w:vertAlign w:val="baseline"/>
          <w:lang w:val="en-US" w:eastAsia="zh-CN"/>
        </w:rPr>
        <w:t>), functional evenness (</w:t>
      </w:r>
      <w:r>
        <w:rPr>
          <w:rFonts w:hint="default" w:ascii="Times New Roman" w:hAnsi="Times New Roman" w:cs="Times New Roman"/>
          <w:sz w:val="20"/>
          <w:szCs w:val="20"/>
          <w:vertAlign w:val="baseline"/>
          <w:lang w:val="en-US" w:eastAsia="zh-CN"/>
        </w:rPr>
        <w:t>FEve</w:t>
      </w:r>
      <w:r>
        <w:rPr>
          <w:rFonts w:hint="default" w:ascii="Times New Roman" w:hAnsi="Times New Roman" w:cs="Times New Roman"/>
          <w:b w:val="0"/>
          <w:color w:val="000000"/>
          <w:sz w:val="20"/>
          <w:szCs w:val="20"/>
          <w:vertAlign w:val="baseline"/>
          <w:lang w:val="en-US" w:eastAsia="zh-CN"/>
        </w:rPr>
        <w:t>), functional divergence (</w:t>
      </w:r>
      <w:r>
        <w:rPr>
          <w:rFonts w:hint="default" w:ascii="Times New Roman" w:hAnsi="Times New Roman" w:cs="Times New Roman"/>
          <w:sz w:val="20"/>
          <w:szCs w:val="20"/>
          <w:vertAlign w:val="baseline"/>
          <w:lang w:val="en-US" w:eastAsia="zh-CN"/>
        </w:rPr>
        <w:t>FDiv</w:t>
      </w:r>
      <w:r>
        <w:rPr>
          <w:rFonts w:hint="default" w:ascii="Times New Roman" w:hAnsi="Times New Roman" w:cs="Times New Roman"/>
          <w:b w:val="0"/>
          <w:color w:val="000000"/>
          <w:sz w:val="20"/>
          <w:szCs w:val="20"/>
          <w:vertAlign w:val="baseline"/>
          <w:lang w:val="en-US" w:eastAsia="zh-CN"/>
        </w:rPr>
        <w:t>), functional dispersion (</w:t>
      </w:r>
      <w:r>
        <w:rPr>
          <w:rFonts w:hint="default" w:ascii="Times New Roman" w:hAnsi="Times New Roman" w:cs="Times New Roman"/>
          <w:sz w:val="20"/>
          <w:szCs w:val="20"/>
          <w:vertAlign w:val="baseline"/>
          <w:lang w:val="en-US" w:eastAsia="zh-CN"/>
        </w:rPr>
        <w:t>FDis</w:t>
      </w:r>
      <w:r>
        <w:rPr>
          <w:rFonts w:hint="default" w:ascii="Times New Roman" w:hAnsi="Times New Roman" w:cs="Times New Roman"/>
          <w:b w:val="0"/>
          <w:color w:val="000000"/>
          <w:sz w:val="20"/>
          <w:szCs w:val="20"/>
          <w:vertAlign w:val="baseline"/>
          <w:lang w:val="en-US" w:eastAsia="zh-CN"/>
        </w:rPr>
        <w:t>), quadratic entropy (</w:t>
      </w:r>
      <w:r>
        <w:rPr>
          <w:rFonts w:hint="default" w:ascii="Times New Roman" w:hAnsi="Times New Roman" w:cs="Times New Roman"/>
          <w:sz w:val="20"/>
          <w:szCs w:val="20"/>
          <w:vertAlign w:val="baseline"/>
          <w:lang w:val="en-US" w:eastAsia="zh-CN"/>
        </w:rPr>
        <w:t>RaoQ</w:t>
      </w:r>
      <w:r>
        <w:rPr>
          <w:rFonts w:hint="default" w:ascii="Times New Roman" w:hAnsi="Times New Roman" w:cs="Times New Roman"/>
          <w:b w:val="0"/>
          <w:color w:val="000000"/>
          <w:sz w:val="20"/>
          <w:szCs w:val="20"/>
          <w:vertAlign w:val="baseline"/>
          <w:lang w:val="en-US" w:eastAsia="zh-CN"/>
        </w:rPr>
        <w:t>), Comprehensive value of functional diversity (K), net relatedness index (NRI), and nearest taxon index (NTI).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17"/>
        <w:gridCol w:w="1126"/>
        <w:gridCol w:w="979"/>
        <w:gridCol w:w="1010"/>
        <w:gridCol w:w="831"/>
        <w:gridCol w:w="974"/>
        <w:gridCol w:w="906"/>
        <w:gridCol w:w="1117"/>
      </w:tblGrid>
      <w:tr w14:paraId="76DC5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484E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8AA7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6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355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</w:t>
            </w:r>
          </w:p>
        </w:tc>
        <w:tc>
          <w:tcPr>
            <w:tcW w:w="57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04AB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</w:t>
            </w:r>
          </w:p>
        </w:tc>
        <w:tc>
          <w:tcPr>
            <w:tcW w:w="59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134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</w:t>
            </w:r>
          </w:p>
        </w:tc>
        <w:tc>
          <w:tcPr>
            <w:tcW w:w="48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03D0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N×D</w:t>
            </w:r>
          </w:p>
        </w:tc>
        <w:tc>
          <w:tcPr>
            <w:tcW w:w="57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E10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N×Y</w:t>
            </w:r>
          </w:p>
        </w:tc>
        <w:tc>
          <w:tcPr>
            <w:tcW w:w="53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4E4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D×Y</w:t>
            </w:r>
          </w:p>
        </w:tc>
        <w:tc>
          <w:tcPr>
            <w:tcW w:w="6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456C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N×D×Y</w:t>
            </w:r>
          </w:p>
        </w:tc>
      </w:tr>
      <w:tr w14:paraId="1C10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2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982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S</w:t>
            </w:r>
          </w:p>
        </w:tc>
        <w:tc>
          <w:tcPr>
            <w:tcW w:w="36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8E27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888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BA9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7B6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246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EFE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BDA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FB0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17A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76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64C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AF3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48.119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8B3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BCA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501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240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AEE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86F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</w:p>
        </w:tc>
      </w:tr>
      <w:tr w14:paraId="70F92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89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056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4AC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471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DFC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BB8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260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EEE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A52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0.948</w:t>
            </w:r>
          </w:p>
        </w:tc>
      </w:tr>
      <w:tr w14:paraId="1643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C12C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H'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80D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C6B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E37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7B3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D8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5D2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C0F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742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667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EBFE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51B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A55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21.647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D0C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768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E61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D6C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175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524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0.463</w:t>
            </w:r>
          </w:p>
        </w:tc>
      </w:tr>
      <w:tr w14:paraId="4589E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30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040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E37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903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F0D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EB3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98F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E54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6EC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0.763</w:t>
            </w:r>
          </w:p>
        </w:tc>
      </w:tr>
      <w:tr w14:paraId="5540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570C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773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BB4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DBB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075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FF6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A59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D14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7E9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CEF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A496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522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AAD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9.561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4F7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D0B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594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2E3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05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262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0.297</w:t>
            </w:r>
          </w:p>
        </w:tc>
      </w:tr>
      <w:tr w14:paraId="6303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B4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0C5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EDC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4A4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F9B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390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C75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365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B4F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0.879</w:t>
            </w:r>
          </w:p>
        </w:tc>
      </w:tr>
      <w:tr w14:paraId="7D178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73A1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J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86E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D94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37E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63D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69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16B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B64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FDA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BAF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03D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38E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A06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522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253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08A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26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3F7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4AE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0.292</w:t>
            </w:r>
          </w:p>
        </w:tc>
      </w:tr>
      <w:tr w14:paraId="2006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EA7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AA8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EED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90B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BD5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9B0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180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73E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D94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0.882</w:t>
            </w:r>
          </w:p>
        </w:tc>
      </w:tr>
      <w:tr w14:paraId="1354A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B81A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FRic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785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5F6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76D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082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FBA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610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0BB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D51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82F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80C0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616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98B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1.158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F25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0A8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4.601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6D8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CA7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167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2.424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F2A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4.914</w:t>
            </w:r>
          </w:p>
        </w:tc>
      </w:tr>
      <w:tr w14:paraId="2EC20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46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402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D40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453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0.769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43F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553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9B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8C6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597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</w:tr>
      <w:tr w14:paraId="1F7B9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A59A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FEve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58F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96D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2D2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A07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0D8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601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772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538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B41D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9E98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CA7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AB3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639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3.987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6DD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407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A0A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0DD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0F8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1.544</w:t>
            </w:r>
          </w:p>
        </w:tc>
      </w:tr>
      <w:tr w14:paraId="7390E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351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54A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C49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51B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0.067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FE7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1F8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F4E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6AD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6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0.206</w:t>
            </w:r>
          </w:p>
        </w:tc>
      </w:tr>
      <w:tr w14:paraId="3B9D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DDE3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FDiv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ABF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A2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E0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86C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D73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830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FA1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A2E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91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A034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7418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360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486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302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B09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D41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F6D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C5B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1.024</w:t>
            </w:r>
          </w:p>
        </w:tc>
      </w:tr>
      <w:tr w14:paraId="76775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3A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E14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F09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9FA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8CE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F5F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EC4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1A8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C8F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0.405</w:t>
            </w:r>
          </w:p>
        </w:tc>
      </w:tr>
      <w:tr w14:paraId="00CBB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E6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FDis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ABB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FEC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848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3C5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F50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0E7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743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FE5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93D8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56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B0C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5AB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4.073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0CA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E42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05F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748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9EB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97F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1.188</w:t>
            </w:r>
          </w:p>
        </w:tc>
      </w:tr>
      <w:tr w14:paraId="0DF58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8D5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4AA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BC8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93E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654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EC0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7DA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EED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A4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0.329</w:t>
            </w:r>
          </w:p>
        </w:tc>
      </w:tr>
      <w:tr w14:paraId="096EC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ED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RaoQ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DA2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4DD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D1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3F7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5F3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CDE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7A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EBC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E8BA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4F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6E5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FDC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6.192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B5E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E1C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AFE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E88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2BC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C6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1.146</w:t>
            </w:r>
          </w:p>
        </w:tc>
      </w:tr>
      <w:tr w14:paraId="5BD3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DA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641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899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70D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7EB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ED6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FD8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05E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6C6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0.347</w:t>
            </w:r>
          </w:p>
        </w:tc>
      </w:tr>
      <w:tr w14:paraId="68880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56B7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K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BC6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87B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954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AE2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126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01C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93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A2B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2BC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DDB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3D6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42E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2E9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0.067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961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D98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A51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21F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AF5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2.849</w:t>
            </w:r>
          </w:p>
        </w:tc>
      </w:tr>
      <w:tr w14:paraId="02740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B1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03E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ADC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BE1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0.799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6C3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51E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627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486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353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48112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F440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  <w:t>NRI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33A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6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D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E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3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5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AD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6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6580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AC2A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625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3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5.123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A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1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3.215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F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E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4.082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6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3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0.931</w:t>
            </w:r>
          </w:p>
        </w:tc>
      </w:tr>
      <w:tr w14:paraId="3381D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02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844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8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*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6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8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0.020</w:t>
            </w:r>
            <w:r>
              <w:rPr>
                <w:rStyle w:val="6"/>
                <w:rFonts w:hint="default" w:ascii="Times New Roman" w:hAnsi="Times New Roman" w:eastAsia="宋体" w:cs="Times New Roman"/>
                <w:lang w:val="en-US" w:eastAsia="zh-CN" w:bidi="ar"/>
              </w:rPr>
              <w:t>*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5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F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D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8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0.454</w:t>
            </w:r>
          </w:p>
        </w:tc>
      </w:tr>
      <w:tr w14:paraId="7E56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AE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  <w:t>NTI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7E8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33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3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F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E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2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CE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C6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4936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665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816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3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7C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15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10.806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E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8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D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A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</w:t>
            </w:r>
          </w:p>
        </w:tc>
      </w:tr>
      <w:tr w14:paraId="555E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6FA2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AB20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/>
                <w:i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51D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45D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0.909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A2D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400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0.978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D4B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B4B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0.762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F6E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0.208</w:t>
            </w:r>
          </w:p>
        </w:tc>
      </w:tr>
    </w:tbl>
    <w:p w14:paraId="01C57FEA"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Where, 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0.05</w:t>
      </w:r>
      <w:r>
        <w:rPr>
          <w:rFonts w:hint="default" w:ascii="Times New Roman" w:hAnsi="Times New Roman" w:cs="Times New Roman"/>
          <w:sz w:val="20"/>
          <w:szCs w:val="22"/>
        </w:rPr>
        <w:t xml:space="preserve">,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**: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0.01,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***: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0.001.</w:t>
      </w:r>
      <w:r>
        <w:rPr>
          <w:rFonts w:hint="default" w:ascii="Times New Roman" w:hAnsi="Times New Roman" w:cs="Times New Roman"/>
          <w:sz w:val="24"/>
          <w:szCs w:val="32"/>
        </w:rPr>
        <w:br w:type="page"/>
      </w:r>
    </w:p>
    <w:p w14:paraId="44CC86E0">
      <w:pPr>
        <w:spacing w:line="360" w:lineRule="auto"/>
        <w:rPr>
          <w:rFonts w:hint="default" w:ascii="Times New Roman" w:hAnsi="Times New Roman" w:cs="Times New Roman"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Tab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le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S3</w:t>
      </w:r>
      <w:r>
        <w:rPr>
          <w:rFonts w:hint="default" w:ascii="Times New Roman" w:hAnsi="Times New Roman" w:cs="Times New Roman"/>
          <w:sz w:val="20"/>
          <w:szCs w:val="20"/>
        </w:rPr>
        <w:t xml:space="preserve"> Analysis of variance for the effects of </w:t>
      </w:r>
      <w:r>
        <w:rPr>
          <w:rFonts w:hint="default" w:ascii="Times New Roman" w:hAnsi="Times New Roman" w:cs="Times New Roman"/>
          <w:sz w:val="20"/>
          <w:szCs w:val="22"/>
        </w:rPr>
        <w:t>nitrogen addition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(N)</w:t>
      </w:r>
      <w:r>
        <w:rPr>
          <w:rFonts w:hint="default" w:ascii="Times New Roman" w:hAnsi="Times New Roman" w:cs="Times New Roman"/>
          <w:sz w:val="20"/>
          <w:szCs w:val="22"/>
        </w:rPr>
        <w:t xml:space="preserve">, 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drought (D)</w:t>
      </w:r>
      <w:r>
        <w:rPr>
          <w:rFonts w:hint="default" w:ascii="Times New Roman" w:hAnsi="Times New Roman" w:cs="Times New Roman"/>
          <w:sz w:val="20"/>
          <w:szCs w:val="22"/>
        </w:rPr>
        <w:t>, sampling year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(Y)</w:t>
      </w:r>
      <w:r>
        <w:rPr>
          <w:rFonts w:hint="default" w:ascii="Times New Roman" w:hAnsi="Times New Roman" w:cs="Times New Roman"/>
          <w:sz w:val="20"/>
          <w:szCs w:val="20"/>
        </w:rPr>
        <w:t>, and their interactions on ecosystem multifunctionality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(EMF)</w:t>
      </w:r>
      <w:r>
        <w:rPr>
          <w:rFonts w:hint="default" w:ascii="Times New Roman" w:hAnsi="Times New Roman" w:cs="Times New Roman"/>
          <w:sz w:val="20"/>
          <w:szCs w:val="22"/>
        </w:rPr>
        <w:t>.</w:t>
      </w:r>
    </w:p>
    <w:tbl>
      <w:tblPr>
        <w:tblStyle w:val="3"/>
        <w:tblpPr w:leftFromText="180" w:rightFromText="180" w:vertAnchor="text" w:horzAnchor="page" w:tblpX="1877" w:tblpY="184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1648"/>
        <w:gridCol w:w="2315"/>
        <w:gridCol w:w="2357"/>
      </w:tblGrid>
      <w:tr w14:paraId="23D5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C0CB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  <w:t>Treat</w:t>
            </w:r>
          </w:p>
        </w:tc>
        <w:tc>
          <w:tcPr>
            <w:tcW w:w="1648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3EA8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2"/>
                <w:vertAlign w:val="baseline"/>
                <w:lang w:val="en-US" w:eastAsia="zh-CN"/>
              </w:rPr>
              <w:t>df</w:t>
            </w:r>
          </w:p>
        </w:tc>
        <w:tc>
          <w:tcPr>
            <w:tcW w:w="4672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5D17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  <w:t>EMF</w:t>
            </w:r>
          </w:p>
        </w:tc>
      </w:tr>
      <w:tr w14:paraId="4A09D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EC60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1C7E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42FF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2"/>
                <w:vertAlign w:val="baseline"/>
                <w:lang w:val="en-US" w:eastAsia="zh-CN"/>
              </w:rPr>
              <w:t>F</w:t>
            </w:r>
          </w:p>
        </w:tc>
        <w:tc>
          <w:tcPr>
            <w:tcW w:w="235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03B7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0"/>
                <w:szCs w:val="22"/>
                <w:vertAlign w:val="baseline"/>
                <w:lang w:val="en-US" w:eastAsia="zh-CN"/>
              </w:rPr>
              <w:t>P</w:t>
            </w:r>
          </w:p>
        </w:tc>
      </w:tr>
      <w:tr w14:paraId="0CE2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F7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</w:p>
        </w:tc>
        <w:tc>
          <w:tcPr>
            <w:tcW w:w="16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21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EF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17.068</w:t>
            </w:r>
          </w:p>
        </w:tc>
        <w:tc>
          <w:tcPr>
            <w:tcW w:w="23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79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</w:t>
            </w:r>
          </w:p>
        </w:tc>
      </w:tr>
      <w:tr w14:paraId="43E1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56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EB2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EE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1.375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92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0.264</w:t>
            </w:r>
          </w:p>
        </w:tc>
      </w:tr>
      <w:tr w14:paraId="430E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55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94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87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14.196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E7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***</w:t>
            </w:r>
          </w:p>
        </w:tc>
      </w:tr>
      <w:tr w14:paraId="64169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78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×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D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CF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1F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46A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0.796</w:t>
            </w:r>
          </w:p>
        </w:tc>
      </w:tr>
      <w:tr w14:paraId="0248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99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×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Y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D8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36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1.543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4C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0.205</w:t>
            </w:r>
          </w:p>
        </w:tc>
      </w:tr>
      <w:tr w14:paraId="4F0CA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3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×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Y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AC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BF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0.602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5B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0.663</w:t>
            </w:r>
          </w:p>
        </w:tc>
      </w:tr>
      <w:tr w14:paraId="4D78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AB84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×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×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lang w:val="en-US" w:eastAsia="zh-CN" w:bidi="ar"/>
              </w:rPr>
              <w:t>Y</w:t>
            </w:r>
          </w:p>
        </w:tc>
        <w:tc>
          <w:tcPr>
            <w:tcW w:w="16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4800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D586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0.375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3AF6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0.826</w:t>
            </w:r>
          </w:p>
        </w:tc>
      </w:tr>
    </w:tbl>
    <w:p w14:paraId="606B1AEF"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Where, 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0.05</w:t>
      </w:r>
      <w:r>
        <w:rPr>
          <w:rFonts w:hint="default" w:ascii="Times New Roman" w:hAnsi="Times New Roman" w:cs="Times New Roman"/>
          <w:sz w:val="20"/>
          <w:szCs w:val="22"/>
        </w:rPr>
        <w:t xml:space="preserve">,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**: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0.01,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***:</w:t>
      </w:r>
      <w:r>
        <w:rPr>
          <w:rFonts w:hint="default" w:ascii="Times New Roman" w:hAnsi="Times New Roman" w:cs="Times New Roman"/>
          <w:sz w:val="20"/>
          <w:szCs w:val="22"/>
        </w:rPr>
        <w:t xml:space="preserve"> </w:t>
      </w:r>
      <w:r>
        <w:rPr>
          <w:rFonts w:hint="default" w:ascii="Times New Roman" w:hAnsi="Times New Roman" w:cs="Times New Roman"/>
          <w:i/>
          <w:iCs/>
          <w:sz w:val="20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sz w:val="20"/>
          <w:szCs w:val="22"/>
          <w:lang w:val="en-US" w:eastAsia="zh-CN"/>
        </w:rPr>
        <w:t xml:space="preserve">&lt;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0.001.</w:t>
      </w:r>
    </w:p>
    <w:p w14:paraId="6E79079D">
      <w:pPr>
        <w:rPr>
          <w:rFonts w:hint="default" w:ascii="Times New Roman" w:hAnsi="Times New Roman" w:cs="Times New Roman"/>
          <w:sz w:val="24"/>
          <w:szCs w:val="32"/>
        </w:rPr>
      </w:pPr>
    </w:p>
    <w:p w14:paraId="36A62CCE">
      <w:pPr>
        <w:rPr>
          <w:rFonts w:hint="default" w:ascii="Times New Roman" w:hAnsi="Times New Roman" w:cs="Times New Roman"/>
          <w:sz w:val="24"/>
          <w:szCs w:val="32"/>
        </w:rPr>
      </w:pPr>
    </w:p>
    <w:p w14:paraId="31039C92">
      <w:pP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Tab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le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S4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Proportion of marginal R</w:t>
      </w:r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independently explained by each predictor under different treatments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1DBA6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C3964B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Treat</w:t>
            </w:r>
          </w:p>
        </w:tc>
        <w:tc>
          <w:tcPr>
            <w:tcW w:w="28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0B689D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  <w:t>Predictor</w:t>
            </w:r>
          </w:p>
        </w:tc>
        <w:tc>
          <w:tcPr>
            <w:tcW w:w="28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34F3A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  <w:t>R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superscript"/>
              </w:rPr>
              <w:t>2</w:t>
            </w:r>
          </w:p>
        </w:tc>
      </w:tr>
      <w:tr w14:paraId="6E6E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0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C00A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CWM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144D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80.7%</w:t>
            </w:r>
          </w:p>
        </w:tc>
      </w:tr>
      <w:tr w14:paraId="74F5D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6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E6C9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SD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11579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2.3%</w:t>
            </w:r>
          </w:p>
        </w:tc>
      </w:tr>
      <w:tr w14:paraId="6EFE2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6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5009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FD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0044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11.9%</w:t>
            </w:r>
          </w:p>
        </w:tc>
      </w:tr>
      <w:tr w14:paraId="0A153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0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8166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PD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C762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5.1%</w:t>
            </w:r>
          </w:p>
        </w:tc>
      </w:tr>
      <w:tr w14:paraId="6DFF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CA6A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8AAF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CWM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B8D1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60.2%</w:t>
            </w:r>
          </w:p>
        </w:tc>
      </w:tr>
      <w:tr w14:paraId="5B0C4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FBDC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F1D96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SD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351A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22.7%</w:t>
            </w:r>
          </w:p>
        </w:tc>
      </w:tr>
      <w:tr w14:paraId="22747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BF57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4D44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FD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E757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8.8%</w:t>
            </w:r>
          </w:p>
        </w:tc>
      </w:tr>
      <w:tr w14:paraId="3AF05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82D9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891B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PD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4AAE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8.3%</w:t>
            </w:r>
          </w:p>
        </w:tc>
      </w:tr>
      <w:tr w14:paraId="6E04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0D77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BD06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CWM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D396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49.2%</w:t>
            </w:r>
          </w:p>
        </w:tc>
      </w:tr>
      <w:tr w14:paraId="0C625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6C12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1D3EA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SD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5AF2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39.4%</w:t>
            </w:r>
          </w:p>
        </w:tc>
      </w:tr>
      <w:tr w14:paraId="6D29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70EB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E70A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FD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F63D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9.2%</w:t>
            </w:r>
          </w:p>
        </w:tc>
      </w:tr>
      <w:tr w14:paraId="7B6E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D8E7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EED6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PD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2456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2.1%</w:t>
            </w:r>
          </w:p>
        </w:tc>
      </w:tr>
      <w:tr w14:paraId="4D423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BADDA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N+D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559B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CWM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5D17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35.8%</w:t>
            </w:r>
          </w:p>
        </w:tc>
      </w:tr>
      <w:tr w14:paraId="59BC7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285AD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N+D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A3035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SD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E3A0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30.5%</w:t>
            </w:r>
          </w:p>
        </w:tc>
      </w:tr>
      <w:tr w14:paraId="71219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21B26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N+D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4621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FD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3473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6.7%</w:t>
            </w:r>
          </w:p>
        </w:tc>
      </w:tr>
      <w:tr w14:paraId="38FD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33C16A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N+D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41C94D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PD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08C87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  <w:lang w:val="en-US" w:eastAsia="zh-CN"/>
              </w:rPr>
              <w:t>27.0%</w:t>
            </w:r>
          </w:p>
        </w:tc>
      </w:tr>
    </w:tbl>
    <w:p w14:paraId="2B85A6EB">
      <w:pPr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Where: CWM: community-weighted mean leaf morphological traits, SD: species diversity, FD: functional diversity, PD: phylogenetic diversity.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br w:type="page"/>
      </w:r>
    </w:p>
    <w:p w14:paraId="338B1F58">
      <w:pP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84470" cy="2385695"/>
            <wp:effectExtent l="0" t="0" r="11430" b="1905"/>
            <wp:docPr id="8" name="图片 8" descr="D:/Backup_user/Desktop/多功能性/减水20%/年际折线图/11种基础指标的年际变化0519 拷贝.jpg11种基础指标的年际变化0519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Backup_user/Desktop/多功能性/减水20%/年际折线图/11种基础指标的年际变化0519 拷贝.jpg11种基础指标的年际变化0519 拷贝"/>
                    <pic:cNvPicPr>
                      <a:picLocks noChangeAspect="1"/>
                    </pic:cNvPicPr>
                  </pic:nvPicPr>
                  <pic:blipFill>
                    <a:blip r:embed="rId4"/>
                    <a:srcRect t="-1673" b="36208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CC081">
      <w:pPr>
        <w:spacing w:line="240" w:lineRule="auto"/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  <w:lang w:val="en-US" w:eastAsia="zh-CN"/>
        </w:rPr>
        <w:t>Figure S1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Changes in plant community productivity, leaf community-weighted mean morphological traits, stoichiometric characteristics, and soil nutrients over the years. The data represent the mean ± standard deviation (SD) of each indicator under different treatments. The dashed lines are obtained by segmented linear regression analyses.</w:t>
      </w:r>
    </w:p>
    <w:p w14:paraId="42DEE24E">
      <w:pPr>
        <w:rPr>
          <w:rFonts w:hint="default" w:ascii="Times New Roman" w:hAnsi="Times New Roman" w:cs="Times New Roman"/>
          <w:sz w:val="24"/>
          <w:szCs w:val="32"/>
        </w:rPr>
      </w:pPr>
    </w:p>
    <w:p w14:paraId="01432510">
      <w:pPr>
        <w:rPr>
          <w:rFonts w:hint="default" w:ascii="Times New Roman" w:hAnsi="Times New Roman" w:cs="Times New Roman"/>
          <w:sz w:val="24"/>
          <w:szCs w:val="32"/>
        </w:rPr>
      </w:pPr>
    </w:p>
    <w:p w14:paraId="4DF13FFA">
      <w:pPr>
        <w:rPr>
          <w:rFonts w:hint="default" w:ascii="Times New Roman" w:hAnsi="Times New Roman" w:cs="Times New Roman"/>
          <w:sz w:val="24"/>
          <w:szCs w:val="32"/>
        </w:rPr>
      </w:pPr>
    </w:p>
    <w:p w14:paraId="7F19B98B">
      <w:pPr>
        <w:rPr>
          <w:rFonts w:hint="default" w:ascii="Times New Roman" w:hAnsi="Times New Roman" w:cs="Times New Roman"/>
          <w:sz w:val="24"/>
          <w:szCs w:val="32"/>
        </w:rPr>
      </w:pPr>
    </w:p>
    <w:p w14:paraId="31E973E2">
      <w:pP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45735" cy="3415665"/>
            <wp:effectExtent l="0" t="0" r="12065" b="635"/>
            <wp:docPr id="10" name="图片 10" descr="D:/Backup_user/Desktop/多功能性/减水20%/年际折线图/物种多样性年际变化_01 拷贝0414.jpg物种多样性年际变化_01 拷贝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/Backup_user/Desktop/多功能性/减水20%/年际折线图/物种多样性年际变化_01 拷贝0414.jpg物种多样性年际变化_01 拷贝0414"/>
                    <pic:cNvPicPr>
                      <a:picLocks noChangeAspect="1"/>
                    </pic:cNvPicPr>
                  </pic:nvPicPr>
                  <pic:blipFill>
                    <a:blip r:embed="rId5"/>
                    <a:srcRect l="-291" t="-847" r="291" b="3184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D3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Figure S2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Changes of species diversity over the years. The data represent the mean ± standard deviation (SD) of functional diversity under different treatments. The dashed line is obtained by segmented linear regressions.</w:t>
      </w: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br w:type="page"/>
      </w:r>
    </w:p>
    <w:p w14:paraId="29ED1CCF">
      <w:pP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45100" cy="4213860"/>
            <wp:effectExtent l="0" t="0" r="0" b="2540"/>
            <wp:docPr id="6" name="图片 6" descr="D:/Backup_user/Desktop/多功能性/减水20%/年际折线图/21-25年功能多样性年际变化_01 拷贝0414.jpg21-25年功能多样性年际变化_01 拷贝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Backup_user/Desktop/多功能性/减水20%/年际折线图/21-25年功能多样性年际变化_01 拷贝0414.jpg21-25年功能多样性年际变化_01 拷贝0414"/>
                    <pic:cNvPicPr>
                      <a:picLocks noChangeAspect="1"/>
                    </pic:cNvPicPr>
                  </pic:nvPicPr>
                  <pic:blipFill>
                    <a:blip r:embed="rId6"/>
                    <a:srcRect l="448" t="-338" r="-448" b="393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84A8E">
      <w:pPr>
        <w:spacing w:line="240" w:lineRule="auto"/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  <w:lang w:val="en-US" w:eastAsia="zh-CN"/>
        </w:rPr>
        <w:t>Figure S3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Changes of functional diversity over the years. The data represent the mean ± standard deviation (SD) of functional diversity under different treatments. The dashed line is obtained by segmented linear regressions.</w:t>
      </w:r>
    </w:p>
    <w:p w14:paraId="4A28FBFA">
      <w:pP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</w:p>
    <w:p w14:paraId="458D8D5B">
      <w:pP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</w:p>
    <w:p w14:paraId="5013419B">
      <w:pP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</w:p>
    <w:p w14:paraId="12B85417"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5266690" cy="1992630"/>
            <wp:effectExtent l="0" t="0" r="3810" b="1270"/>
            <wp:docPr id="9" name="图片 9" descr="D:/Backup_user/Desktop/多功能性/减水20%/年际折线图/谱系多样性年际变化_01 拷贝0414.jpg谱系多样性年际变化_01 拷贝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Backup_user/Desktop/多功能性/减水20%/年际折线图/谱系多样性年际变化_01 拷贝0414.jpg谱系多样性年际变化_01 拷贝0414"/>
                    <pic:cNvPicPr>
                      <a:picLocks noChangeAspect="1"/>
                    </pic:cNvPicPr>
                  </pic:nvPicPr>
                  <pic:blipFill>
                    <a:blip r:embed="rId7"/>
                    <a:srcRect t="-633" b="60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F34A4">
      <w:pPr>
        <w:spacing w:line="240" w:lineRule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  <w:lang w:val="en-US" w:eastAsia="zh-CN"/>
        </w:rPr>
        <w:t>Figure S4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Changes of phylogenetic diversity over the years. The data represent the mean ± standard deviation (SD) of phylogenetic diversity under different treatments. The dashed line is obtained by segmented linear regressions.</w:t>
      </w:r>
    </w:p>
    <w:p w14:paraId="64DD29B5">
      <w:pPr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br w:type="page"/>
      </w:r>
    </w:p>
    <w:p w14:paraId="18C95EFE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2880" cy="1346200"/>
            <wp:effectExtent l="0" t="0" r="7620" b="0"/>
            <wp:docPr id="4" name="图片 4" descr="D:/Backup_user/Desktop/多功能性/减水20%/直接间接总效应/效应值0417.jpg效应值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Backup_user/Desktop/多功能性/减水20%/直接间接总效应/效应值0417.jpg效应值0417"/>
                    <pic:cNvPicPr>
                      <a:picLocks noChangeAspect="1"/>
                    </pic:cNvPicPr>
                  </pic:nvPicPr>
                  <pic:blipFill>
                    <a:blip r:embed="rId8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73386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  <w:lang w:val="en-US" w:eastAsia="zh-CN"/>
        </w:rPr>
        <w:t>Figure S5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Standardized effects (direct, indirect, and total effects) derive from the SEM.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Nitrogen addition (N), drought (D), under long-term nitrogen addition, drought treatment (N+D), functional diversity (FD),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species diversity (SD), 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phylogenetic diversity (PD),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community-weighted mean leaf morphological traits (CWM).</w:t>
      </w:r>
    </w:p>
    <w:p w14:paraId="47EF2526"/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5236A"/>
    <w:rsid w:val="4405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  <w:vertAlign w:val="superscript"/>
    </w:rPr>
  </w:style>
  <w:style w:type="character" w:customStyle="1" w:styleId="6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2026-08-24T04:31:00Z</dcterms:created>
  <dc:creator>学做表的包子</dc:creator>
  <cp:lastModifiedBy>学做表的包子</cp:lastModifiedBy>
  <dcterms:modified xsi:type="dcterms:W3CDTF">2026-08-24T04:33:08Z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E856C7B2B6D84CC994A514CCFD55A068_11</vt:lpwstr>
  </property>
  <property fmtid="{D5CDD505-2E9C-101B-9397-08002B2CF9AE}" pid="4" name="KSOTemplateDocerSaveRecord">
    <vt:lpwstr>eyJoZGlkIjoiMzY1ZTE2OTcyM2IyMWNkYTIyZDBlOWEwZmY5N2YyMjciLCJ1c2VySWQiOiI4NjgzOTQwNDIifQ==</vt:lpwstr>
  </property>
</Properties>
</file>