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97DF1" w14:textId="3405FB41" w:rsidR="00701BED" w:rsidRDefault="00701BED" w:rsidP="00701BED">
      <w:pPr>
        <w:spacing w:line="360" w:lineRule="auto"/>
        <w:rPr>
          <w:rFonts w:ascii="Times New Roman" w:hAnsi="Times New Roman" w:cs="Times New Roman"/>
          <w:b/>
          <w:bCs/>
          <w:sz w:val="22"/>
          <w:szCs w:val="22"/>
        </w:rPr>
      </w:pPr>
      <w:r w:rsidRPr="00D06F2A">
        <w:rPr>
          <w:rFonts w:ascii="Times New Roman" w:hAnsi="Times New Roman" w:cs="Times New Roman"/>
          <w:b/>
          <w:bCs/>
          <w:sz w:val="22"/>
          <w:szCs w:val="22"/>
        </w:rPr>
        <w:t>Supplementary Information</w:t>
      </w:r>
      <w:r w:rsidR="00BA0D69">
        <w:rPr>
          <w:rFonts w:ascii="Times New Roman" w:hAnsi="Times New Roman" w:cs="Times New Roman" w:hint="eastAsia"/>
          <w:b/>
          <w:bCs/>
          <w:sz w:val="22"/>
          <w:szCs w:val="22"/>
        </w:rPr>
        <w:t xml:space="preserve"> for </w:t>
      </w:r>
    </w:p>
    <w:p w14:paraId="299DC21C" w14:textId="023EE4C8" w:rsidR="00BA0D69" w:rsidRPr="00BA0D69" w:rsidRDefault="00BA0D69" w:rsidP="00BA0D69">
      <w:pPr>
        <w:spacing w:line="360" w:lineRule="auto"/>
        <w:jc w:val="center"/>
        <w:rPr>
          <w:rFonts w:ascii="Times New Roman" w:hAnsi="Times New Roman" w:cs="Times New Roman" w:hint="eastAsia"/>
          <w:b/>
          <w:bCs/>
          <w:sz w:val="22"/>
          <w:szCs w:val="22"/>
        </w:rPr>
      </w:pPr>
      <w:r w:rsidRPr="00BA0D69">
        <w:rPr>
          <w:rFonts w:ascii="Times New Roman" w:hAnsi="Times New Roman" w:cs="Times New Roman"/>
          <w:b/>
          <w:bCs/>
          <w:sz w:val="22"/>
          <w:szCs w:val="22"/>
        </w:rPr>
        <w:t>Ground Truth of Surface Rupture and Near-Fault Strong Motion from Video, Seismic and Field</w:t>
      </w:r>
    </w:p>
    <w:p w14:paraId="6F093A3E" w14:textId="7DFC09E6" w:rsidR="00BA0D69" w:rsidRDefault="00BA0D69" w:rsidP="00BA0D69">
      <w:pPr>
        <w:spacing w:line="360" w:lineRule="auto"/>
        <w:jc w:val="center"/>
        <w:rPr>
          <w:rFonts w:ascii="Times New Roman" w:hAnsi="Times New Roman" w:cs="Times New Roman"/>
          <w:b/>
          <w:bCs/>
          <w:sz w:val="22"/>
          <w:szCs w:val="22"/>
        </w:rPr>
      </w:pPr>
      <w:r w:rsidRPr="00BA0D69">
        <w:rPr>
          <w:rFonts w:ascii="Times New Roman" w:hAnsi="Times New Roman" w:cs="Times New Roman"/>
          <w:b/>
          <w:bCs/>
          <w:sz w:val="22"/>
          <w:szCs w:val="22"/>
        </w:rPr>
        <w:t xml:space="preserve">Ryosuke Ando &amp; </w:t>
      </w:r>
      <w:proofErr w:type="spellStart"/>
      <w:r w:rsidRPr="00BA0D69">
        <w:rPr>
          <w:rFonts w:ascii="Times New Roman" w:hAnsi="Times New Roman" w:cs="Times New Roman"/>
          <w:b/>
          <w:bCs/>
          <w:sz w:val="22"/>
          <w:szCs w:val="22"/>
        </w:rPr>
        <w:t>Motomasa</w:t>
      </w:r>
      <w:proofErr w:type="spellEnd"/>
      <w:r w:rsidRPr="00BA0D69">
        <w:rPr>
          <w:rFonts w:ascii="Times New Roman" w:hAnsi="Times New Roman" w:cs="Times New Roman"/>
          <w:b/>
          <w:bCs/>
          <w:sz w:val="22"/>
          <w:szCs w:val="22"/>
        </w:rPr>
        <w:t xml:space="preserve"> Murata</w:t>
      </w:r>
    </w:p>
    <w:p w14:paraId="283FB6E3" w14:textId="77777777" w:rsidR="00BA0D69" w:rsidRDefault="00BA0D69" w:rsidP="00BA0D69">
      <w:pPr>
        <w:spacing w:line="360" w:lineRule="auto"/>
        <w:rPr>
          <w:rFonts w:ascii="Times New Roman" w:hAnsi="Times New Roman" w:cs="Times New Roman"/>
          <w:b/>
          <w:bCs/>
          <w:sz w:val="22"/>
          <w:szCs w:val="22"/>
        </w:rPr>
      </w:pPr>
    </w:p>
    <w:p w14:paraId="6B50F03E" w14:textId="77777777" w:rsidR="00BA0D69" w:rsidRDefault="00BA0D69" w:rsidP="00BA0D69">
      <w:pPr>
        <w:spacing w:line="360" w:lineRule="auto"/>
        <w:rPr>
          <w:rFonts w:ascii="Times New Roman" w:hAnsi="Times New Roman" w:cs="Times New Roman"/>
          <w:sz w:val="22"/>
          <w:szCs w:val="22"/>
        </w:rPr>
      </w:pPr>
    </w:p>
    <w:p w14:paraId="090D0930" w14:textId="503CBA43" w:rsidR="00BA0D69" w:rsidRPr="00BA0D69" w:rsidRDefault="00BA0D69" w:rsidP="00BA0D69">
      <w:pPr>
        <w:spacing w:line="360" w:lineRule="auto"/>
        <w:rPr>
          <w:rFonts w:ascii="Times New Roman" w:hAnsi="Times New Roman" w:cs="Times New Roman" w:hint="eastAsia"/>
          <w:sz w:val="22"/>
          <w:szCs w:val="22"/>
        </w:rPr>
      </w:pPr>
      <w:r w:rsidRPr="00BA0D69">
        <w:rPr>
          <w:rFonts w:ascii="Times New Roman" w:hAnsi="Times New Roman" w:cs="Times New Roman" w:hint="eastAsia"/>
          <w:sz w:val="22"/>
          <w:szCs w:val="22"/>
        </w:rPr>
        <w:t xml:space="preserve">Supplementary Information </w:t>
      </w:r>
      <w:r>
        <w:rPr>
          <w:rFonts w:ascii="Times New Roman" w:hAnsi="Times New Roman" w:cs="Times New Roman" w:hint="eastAsia"/>
          <w:sz w:val="22"/>
          <w:szCs w:val="22"/>
        </w:rPr>
        <w:t xml:space="preserve">contains two videos, </w:t>
      </w:r>
      <w:r>
        <w:rPr>
          <w:rFonts w:ascii="Times New Roman" w:hAnsi="Times New Roman" w:cs="Times New Roman"/>
          <w:sz w:val="22"/>
          <w:szCs w:val="22"/>
        </w:rPr>
        <w:t xml:space="preserve">a </w:t>
      </w:r>
      <w:r>
        <w:rPr>
          <w:rFonts w:ascii="Times New Roman" w:hAnsi="Times New Roman" w:cs="Times New Roman" w:hint="eastAsia"/>
          <w:sz w:val="22"/>
          <w:szCs w:val="22"/>
        </w:rPr>
        <w:t>discussion and one figure.</w:t>
      </w:r>
    </w:p>
    <w:p w14:paraId="3DA5D245" w14:textId="77777777" w:rsidR="00BA0D69" w:rsidRPr="00D06F2A" w:rsidRDefault="00BA0D69" w:rsidP="00BA0D69">
      <w:pPr>
        <w:spacing w:line="360" w:lineRule="auto"/>
        <w:rPr>
          <w:rFonts w:ascii="Times New Roman" w:hAnsi="Times New Roman" w:cs="Times New Roman" w:hint="eastAsia"/>
          <w:b/>
          <w:bCs/>
          <w:sz w:val="22"/>
          <w:szCs w:val="22"/>
        </w:rPr>
      </w:pPr>
    </w:p>
    <w:p w14:paraId="19316078" w14:textId="44DC840E" w:rsidR="00701BED" w:rsidRPr="00D06F2A" w:rsidRDefault="00701BED" w:rsidP="00701BED">
      <w:pPr>
        <w:spacing w:line="360" w:lineRule="auto"/>
        <w:rPr>
          <w:rFonts w:ascii="Times New Roman" w:hAnsi="Times New Roman" w:cs="Times New Roman" w:hint="eastAsia"/>
          <w:sz w:val="22"/>
          <w:szCs w:val="22"/>
        </w:rPr>
      </w:pPr>
      <w:r w:rsidRPr="00D06F2A">
        <w:rPr>
          <w:rFonts w:ascii="Times New Roman" w:hAnsi="Times New Roman" w:cs="Times New Roman"/>
          <w:sz w:val="22"/>
          <w:szCs w:val="22"/>
        </w:rPr>
        <w:t xml:space="preserve">Supplementary Video 1. </w:t>
      </w:r>
      <w:r w:rsidR="005413A7">
        <w:rPr>
          <w:rFonts w:ascii="Times New Roman" w:hAnsi="Times New Roman" w:cs="Times New Roman" w:hint="eastAsia"/>
          <w:sz w:val="22"/>
          <w:szCs w:val="22"/>
        </w:rPr>
        <w:t>Video showing c</w:t>
      </w:r>
      <w:r w:rsidRPr="00D06F2A">
        <w:rPr>
          <w:rFonts w:ascii="Times New Roman" w:hAnsi="Times New Roman" w:cs="Times New Roman"/>
          <w:sz w:val="22"/>
          <w:szCs w:val="22"/>
        </w:rPr>
        <w:t>ar motion</w:t>
      </w:r>
      <w:r w:rsidR="005413A7">
        <w:rPr>
          <w:rFonts w:ascii="Times New Roman" w:hAnsi="Times New Roman" w:cs="Times New Roman" w:hint="eastAsia"/>
          <w:sz w:val="22"/>
          <w:szCs w:val="22"/>
        </w:rPr>
        <w:t>.</w:t>
      </w:r>
    </w:p>
    <w:p w14:paraId="164E8DE0" w14:textId="77777777" w:rsidR="00701BED" w:rsidRPr="00D06F2A" w:rsidRDefault="00701BED" w:rsidP="00701BED">
      <w:pPr>
        <w:spacing w:line="360" w:lineRule="auto"/>
        <w:rPr>
          <w:rFonts w:ascii="Times New Roman" w:hAnsi="Times New Roman" w:cs="Times New Roman"/>
          <w:sz w:val="22"/>
          <w:szCs w:val="22"/>
        </w:rPr>
      </w:pPr>
    </w:p>
    <w:p w14:paraId="5EA57947" w14:textId="60666112" w:rsidR="00701BED" w:rsidRPr="00D06F2A" w:rsidRDefault="00701BED" w:rsidP="00701BED">
      <w:pPr>
        <w:spacing w:line="360" w:lineRule="auto"/>
        <w:rPr>
          <w:rFonts w:ascii="Times New Roman" w:hAnsi="Times New Roman" w:cs="Times New Roman"/>
          <w:sz w:val="22"/>
          <w:szCs w:val="22"/>
        </w:rPr>
      </w:pPr>
      <w:r w:rsidRPr="00D06F2A">
        <w:rPr>
          <w:rFonts w:ascii="Times New Roman" w:hAnsi="Times New Roman" w:cs="Times New Roman"/>
          <w:sz w:val="22"/>
          <w:szCs w:val="22"/>
        </w:rPr>
        <w:t xml:space="preserve">Supplementary Video </w:t>
      </w:r>
      <w:r>
        <w:rPr>
          <w:rFonts w:ascii="Times New Roman" w:hAnsi="Times New Roman" w:cs="Times New Roman" w:hint="eastAsia"/>
          <w:sz w:val="22"/>
          <w:szCs w:val="22"/>
        </w:rPr>
        <w:t>2</w:t>
      </w:r>
      <w:r w:rsidRPr="00D06F2A">
        <w:rPr>
          <w:rFonts w:ascii="Times New Roman" w:hAnsi="Times New Roman" w:cs="Times New Roman"/>
          <w:sz w:val="22"/>
          <w:szCs w:val="22"/>
        </w:rPr>
        <w:t xml:space="preserve">. </w:t>
      </w:r>
      <w:r w:rsidR="005413A7">
        <w:rPr>
          <w:rFonts w:ascii="Times New Roman" w:hAnsi="Times New Roman" w:cs="Times New Roman" w:hint="eastAsia"/>
          <w:sz w:val="22"/>
          <w:szCs w:val="22"/>
        </w:rPr>
        <w:t>Video showing f</w:t>
      </w:r>
      <w:r w:rsidRPr="00D06F2A">
        <w:rPr>
          <w:rFonts w:ascii="Times New Roman" w:hAnsi="Times New Roman" w:cs="Times New Roman"/>
          <w:sz w:val="22"/>
          <w:szCs w:val="22"/>
        </w:rPr>
        <w:t>ault motion</w:t>
      </w:r>
    </w:p>
    <w:p w14:paraId="0D2A8DC2" w14:textId="77777777" w:rsidR="00701BED" w:rsidRPr="00D06F2A" w:rsidRDefault="00701BED" w:rsidP="00701BED">
      <w:pPr>
        <w:spacing w:line="360" w:lineRule="auto"/>
        <w:rPr>
          <w:rFonts w:ascii="Times New Roman" w:hAnsi="Times New Roman" w:cs="Times New Roman"/>
          <w:sz w:val="22"/>
          <w:szCs w:val="22"/>
        </w:rPr>
      </w:pPr>
    </w:p>
    <w:p w14:paraId="348D13B5" w14:textId="77777777" w:rsidR="00701BED" w:rsidRPr="00D06F2A" w:rsidRDefault="00701BED" w:rsidP="00701BED">
      <w:pPr>
        <w:spacing w:line="360" w:lineRule="auto"/>
        <w:rPr>
          <w:rFonts w:ascii="Times New Roman" w:hAnsi="Times New Roman" w:cs="Times New Roman"/>
          <w:b/>
          <w:bCs/>
          <w:sz w:val="22"/>
          <w:szCs w:val="22"/>
        </w:rPr>
      </w:pPr>
      <w:r w:rsidRPr="00D06F2A">
        <w:rPr>
          <w:rFonts w:ascii="Times New Roman" w:hAnsi="Times New Roman" w:cs="Times New Roman" w:hint="eastAsia"/>
          <w:b/>
          <w:bCs/>
          <w:sz w:val="22"/>
          <w:szCs w:val="22"/>
        </w:rPr>
        <w:t>Supplementary</w:t>
      </w:r>
      <w:r w:rsidRPr="00D06F2A">
        <w:rPr>
          <w:rFonts w:ascii="Times New Roman" w:hAnsi="Times New Roman" w:cs="Times New Roman"/>
          <w:b/>
          <w:bCs/>
          <w:sz w:val="22"/>
          <w:szCs w:val="22"/>
        </w:rPr>
        <w:t xml:space="preserve"> Discussion</w:t>
      </w:r>
    </w:p>
    <w:p w14:paraId="2339E47E" w14:textId="77777777" w:rsidR="00701BED" w:rsidRPr="00D06F2A" w:rsidRDefault="00701BED" w:rsidP="00701BED">
      <w:pPr>
        <w:spacing w:line="360" w:lineRule="auto"/>
        <w:rPr>
          <w:rFonts w:ascii="Times New Roman" w:hAnsi="Times New Roman" w:cs="Times New Roman"/>
          <w:b/>
          <w:bCs/>
          <w:sz w:val="22"/>
          <w:szCs w:val="22"/>
        </w:rPr>
      </w:pPr>
      <w:r w:rsidRPr="00D06F2A">
        <w:rPr>
          <w:rFonts w:ascii="Times New Roman" w:hAnsi="Times New Roman" w:cs="Times New Roman"/>
          <w:b/>
          <w:bCs/>
          <w:sz w:val="22"/>
          <w:szCs w:val="22"/>
        </w:rPr>
        <w:t>Overestimation of the Right-Lateral Slip</w:t>
      </w:r>
    </w:p>
    <w:p w14:paraId="7EFF722A" w14:textId="1E0F3424" w:rsidR="00701BED" w:rsidRPr="00D06F2A" w:rsidRDefault="00701BED" w:rsidP="00701BED">
      <w:pPr>
        <w:spacing w:line="360" w:lineRule="auto"/>
        <w:jc w:val="both"/>
        <w:rPr>
          <w:rFonts w:ascii="Times New Roman" w:hAnsi="Times New Roman" w:cs="Times New Roman"/>
          <w:sz w:val="22"/>
          <w:szCs w:val="22"/>
        </w:rPr>
      </w:pPr>
      <w:r w:rsidRPr="00D06F2A">
        <w:rPr>
          <w:rFonts w:ascii="Times New Roman" w:hAnsi="Times New Roman" w:cs="Times New Roman"/>
          <w:sz w:val="22"/>
          <w:szCs w:val="22"/>
        </w:rPr>
        <w:t xml:space="preserve">As shown in Fig. 2c, the right-lateral slip is estimated to be approximately 1.5 m, which is significantly larger than the </w:t>
      </w:r>
      <w:r w:rsidR="004331DC">
        <w:rPr>
          <w:rFonts w:ascii="Times New Roman" w:hAnsi="Times New Roman" w:cs="Times New Roman" w:hint="eastAsia"/>
          <w:sz w:val="22"/>
          <w:szCs w:val="22"/>
        </w:rPr>
        <w:t xml:space="preserve">field </w:t>
      </w:r>
      <w:r w:rsidRPr="00D06F2A">
        <w:rPr>
          <w:rFonts w:ascii="Times New Roman" w:hAnsi="Times New Roman" w:cs="Times New Roman"/>
          <w:sz w:val="22"/>
          <w:szCs w:val="22"/>
        </w:rPr>
        <w:t>measurement of approximately 0.8 m. This overestimation can be explained by a normal-faulting component in the fault slip, which we neglected because it was difficult to quantify in the 2D image. Supplementary Fig. S1 shows an enlarged view of the fault-slip portion of Extended Data Fig. 4b. When the image-projected horizontal displacement (</w:t>
      </w:r>
      <w:r w:rsidRPr="00E40E36">
        <w:rPr>
          <w:rFonts w:ascii="Times New Roman" w:hAnsi="Times New Roman" w:cs="Times New Roman"/>
          <w:i/>
          <w:iCs/>
          <w:sz w:val="22"/>
          <w:szCs w:val="22"/>
        </w:rPr>
        <w:t>U</w:t>
      </w:r>
      <w:r w:rsidRPr="00D06F2A">
        <w:rPr>
          <w:rFonts w:ascii="Times New Roman" w:hAnsi="Times New Roman" w:cs="Times New Roman"/>
          <w:sz w:val="22"/>
          <w:szCs w:val="22"/>
        </w:rPr>
        <w:t xml:space="preserve"> in Extended Data Fig. 4b and Supplementary Fig. S1) is converted to right-lateral slip, we assume that the horizontal slip is purely right-lateral, represented by the thick blue arrow. However, if a normal-faulting component is also considered, in other words, if the horizontal slip is not aligned with the fault line, the horizontal slip corresponds instead to the thick yellow arrow, with its right-lateral and normal-faulting components shown as thin yellow arrows. As is clear from the figure, </w:t>
      </w:r>
      <w:r w:rsidRPr="00D06F2A">
        <w:rPr>
          <w:rFonts w:ascii="Times New Roman" w:hAnsi="Times New Roman" w:cs="Times New Roman"/>
          <w:sz w:val="22"/>
          <w:szCs w:val="22"/>
        </w:rPr>
        <w:lastRenderedPageBreak/>
        <w:t xml:space="preserve">the blue arrow represents the maximum estimate of right-lateral slip from the camera images alone. Unfortunately, it is not possible to separate the two components from the single value of </w:t>
      </w:r>
      <w:r w:rsidRPr="00E40E36">
        <w:rPr>
          <w:rFonts w:ascii="Times New Roman" w:hAnsi="Times New Roman" w:cs="Times New Roman"/>
          <w:i/>
          <w:iCs/>
          <w:sz w:val="22"/>
          <w:szCs w:val="22"/>
        </w:rPr>
        <w:t>U</w:t>
      </w:r>
      <w:r w:rsidRPr="00D06F2A">
        <w:rPr>
          <w:rFonts w:ascii="Times New Roman" w:hAnsi="Times New Roman" w:cs="Times New Roman"/>
          <w:sz w:val="22"/>
          <w:szCs w:val="22"/>
        </w:rPr>
        <w:t>. If we combine this with the field measurement of right-lateral slip (approximately 0.8m) and use the fault strike (</w:t>
      </w:r>
      <w:r w:rsidR="00E40E36" w:rsidRPr="00E40E36">
        <w:rPr>
          <w:rFonts w:ascii="Symbol" w:hAnsi="Symbol" w:cs="Times New Roman" w:hint="eastAsia"/>
          <w:i/>
          <w:iCs/>
          <w:sz w:val="22"/>
          <w:szCs w:val="22"/>
        </w:rPr>
        <w:t>f</w:t>
      </w:r>
      <w:r w:rsidR="00E40E36">
        <w:rPr>
          <w:rFonts w:ascii="Times New Roman" w:hAnsi="Times New Roman" w:cs="Times New Roman" w:hint="eastAsia"/>
          <w:sz w:val="22"/>
          <w:szCs w:val="22"/>
        </w:rPr>
        <w:t xml:space="preserve"> </w:t>
      </w:r>
      <w:r w:rsidRPr="00D06F2A">
        <w:rPr>
          <w:rFonts w:ascii="Times New Roman" w:hAnsi="Times New Roman" w:cs="Times New Roman"/>
          <w:sz w:val="22"/>
          <w:szCs w:val="22"/>
        </w:rPr>
        <w:t>= 60˚), the normal-faulting component is estimated to be approximately 0.4m.</w:t>
      </w:r>
    </w:p>
    <w:p w14:paraId="28CB9E89" w14:textId="77777777" w:rsidR="00701BED" w:rsidRPr="00D06F2A" w:rsidRDefault="00701BED" w:rsidP="00701BED">
      <w:pPr>
        <w:spacing w:line="360" w:lineRule="auto"/>
        <w:rPr>
          <w:rFonts w:ascii="Times New Roman" w:hAnsi="Times New Roman" w:cs="Times New Roman"/>
          <w:sz w:val="22"/>
          <w:szCs w:val="22"/>
        </w:rPr>
      </w:pPr>
    </w:p>
    <w:p w14:paraId="268DA931" w14:textId="77777777" w:rsidR="00701BED" w:rsidRPr="007A58A9" w:rsidRDefault="00701BED" w:rsidP="00701BED">
      <w:pPr>
        <w:spacing w:line="360" w:lineRule="auto"/>
        <w:rPr>
          <w:rFonts w:ascii="Times New Roman" w:hAnsi="Times New Roman" w:cs="Times New Roman"/>
          <w:sz w:val="22"/>
          <w:szCs w:val="22"/>
        </w:rPr>
      </w:pPr>
    </w:p>
    <w:p w14:paraId="23A071DA" w14:textId="77777777" w:rsidR="00701BED" w:rsidRPr="00D06F2A" w:rsidRDefault="00701BED" w:rsidP="00701BED">
      <w:pPr>
        <w:spacing w:line="360" w:lineRule="auto"/>
        <w:rPr>
          <w:rFonts w:ascii="Times New Roman" w:hAnsi="Times New Roman" w:cs="Times New Roman"/>
          <w:sz w:val="22"/>
          <w:szCs w:val="22"/>
        </w:rPr>
      </w:pPr>
      <w:r w:rsidRPr="00D06F2A">
        <w:rPr>
          <w:rFonts w:ascii="Times New Roman" w:hAnsi="Times New Roman" w:cs="Times New Roman"/>
          <w:noProof/>
          <w:sz w:val="22"/>
          <w:szCs w:val="22"/>
        </w:rPr>
        <w:drawing>
          <wp:inline distT="0" distB="0" distL="0" distR="0" wp14:anchorId="7194DC50" wp14:editId="76D4CBE4">
            <wp:extent cx="3513221" cy="2286000"/>
            <wp:effectExtent l="0" t="0" r="5080" b="0"/>
            <wp:docPr id="1399605846"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819960" name="図 573819960"/>
                    <pic:cNvPicPr/>
                  </pic:nvPicPr>
                  <pic:blipFill>
                    <a:blip r:embed="rId6" cstate="print">
                      <a:extLst>
                        <a:ext uri="{28A0092B-C50C-407E-A947-70E740481C1C}">
                          <a14:useLocalDpi xmlns:a14="http://schemas.microsoft.com/office/drawing/2010/main" val="0"/>
                        </a:ext>
                      </a:extLst>
                    </a:blip>
                    <a:stretch>
                      <a:fillRect/>
                    </a:stretch>
                  </pic:blipFill>
                  <pic:spPr>
                    <a:xfrm>
                      <a:off x="0" y="0"/>
                      <a:ext cx="3551079" cy="2310634"/>
                    </a:xfrm>
                    <a:prstGeom prst="rect">
                      <a:avLst/>
                    </a:prstGeom>
                  </pic:spPr>
                </pic:pic>
              </a:graphicData>
            </a:graphic>
          </wp:inline>
        </w:drawing>
      </w:r>
    </w:p>
    <w:p w14:paraId="5D3C82BF" w14:textId="77777777" w:rsidR="00701BED" w:rsidRPr="00D06F2A" w:rsidRDefault="00701BED" w:rsidP="00701BED">
      <w:pPr>
        <w:spacing w:line="360" w:lineRule="auto"/>
        <w:rPr>
          <w:rFonts w:ascii="Times New Roman" w:hAnsi="Times New Roman" w:cs="Times New Roman"/>
          <w:sz w:val="22"/>
          <w:szCs w:val="22"/>
        </w:rPr>
      </w:pPr>
      <w:r w:rsidRPr="00D06F2A">
        <w:rPr>
          <w:rFonts w:ascii="Times New Roman" w:hAnsi="Times New Roman" w:cs="Times New Roman"/>
          <w:b/>
          <w:bCs/>
          <w:sz w:val="22"/>
          <w:szCs w:val="22"/>
        </w:rPr>
        <w:t xml:space="preserve">Supplementary Fig. S1. Estimate of fault-normal dislocation. </w:t>
      </w:r>
      <w:r w:rsidRPr="00D06F2A">
        <w:rPr>
          <w:rFonts w:ascii="Times New Roman" w:hAnsi="Times New Roman" w:cs="Times New Roman"/>
          <w:sz w:val="22"/>
          <w:szCs w:val="22"/>
        </w:rPr>
        <w:t>The enlarged view of the fault-slip portion of Extended Data Fig. 4b, presenting the same thick blue arrow. The thick yellow arrow is the slip with a fault-normal component, and the thin yellow arrows are the right-lateral and fault-normal components. Note that the yellow slip direction is drawn only schematically. By considering the fault-normal component of the slip, the overestimation of right-lateral slip can be reduced to a value comparable to the in-situ measurement.</w:t>
      </w:r>
    </w:p>
    <w:p w14:paraId="7570CF52" w14:textId="77777777" w:rsidR="00701BED" w:rsidRPr="007A58A9" w:rsidRDefault="00701BED" w:rsidP="00701BED">
      <w:pPr>
        <w:spacing w:line="360" w:lineRule="auto"/>
        <w:rPr>
          <w:rFonts w:ascii="Times New Roman" w:hAnsi="Times New Roman" w:cs="Times New Roman"/>
          <w:sz w:val="22"/>
          <w:szCs w:val="22"/>
        </w:rPr>
      </w:pPr>
    </w:p>
    <w:p w14:paraId="03CE7940" w14:textId="77777777" w:rsidR="00701BED" w:rsidRPr="00D57485" w:rsidRDefault="00701BED" w:rsidP="00701BED">
      <w:pPr>
        <w:spacing w:line="360" w:lineRule="auto"/>
        <w:rPr>
          <w:rFonts w:ascii="Times New Roman" w:hAnsi="Times New Roman" w:cs="Times New Roman"/>
          <w:sz w:val="22"/>
          <w:szCs w:val="22"/>
        </w:rPr>
      </w:pPr>
    </w:p>
    <w:p w14:paraId="0947A88A" w14:textId="77777777" w:rsidR="009049EA" w:rsidRPr="00701BED" w:rsidRDefault="009049EA"/>
    <w:sectPr w:rsidR="009049EA" w:rsidRPr="00701BED" w:rsidSect="00701BED">
      <w:footerReference w:type="default" r:id="rId7"/>
      <w:pgSz w:w="11906" w:h="16838"/>
      <w:pgMar w:top="1985" w:right="1701" w:bottom="1701" w:left="1701" w:header="851" w:footer="992" w:gutter="0"/>
      <w:lnNumType w:countBy="1" w:restart="continuous"/>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5697D" w14:textId="77777777" w:rsidR="00C9289F" w:rsidRDefault="00C9289F">
      <w:r>
        <w:separator/>
      </w:r>
    </w:p>
  </w:endnote>
  <w:endnote w:type="continuationSeparator" w:id="0">
    <w:p w14:paraId="383F7C79" w14:textId="77777777" w:rsidR="00C9289F" w:rsidRDefault="00C928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4474710"/>
      <w:docPartObj>
        <w:docPartGallery w:val="Page Numbers (Bottom of Page)"/>
        <w:docPartUnique/>
      </w:docPartObj>
    </w:sdtPr>
    <w:sdtContent>
      <w:p w14:paraId="5C9EDA25" w14:textId="77777777" w:rsidR="00701BED" w:rsidRDefault="00701BED">
        <w:pPr>
          <w:pStyle w:val="aa"/>
        </w:pPr>
        <w:r>
          <w:fldChar w:fldCharType="begin"/>
        </w:r>
        <w:r>
          <w:instrText>PAGE   \* MERGEFORMAT</w:instrText>
        </w:r>
        <w:r>
          <w:fldChar w:fldCharType="separate"/>
        </w:r>
        <w:r>
          <w:rPr>
            <w:lang w:val="ja-JP"/>
          </w:rPr>
          <w:t>2</w:t>
        </w:r>
        <w:r>
          <w:fldChar w:fldCharType="end"/>
        </w:r>
      </w:p>
    </w:sdtContent>
  </w:sdt>
  <w:p w14:paraId="5523A212" w14:textId="77777777" w:rsidR="00701BED" w:rsidRDefault="00701BED">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43A18" w14:textId="77777777" w:rsidR="00C9289F" w:rsidRDefault="00C9289F">
      <w:r>
        <w:separator/>
      </w:r>
    </w:p>
  </w:footnote>
  <w:footnote w:type="continuationSeparator" w:id="0">
    <w:p w14:paraId="39AB18AA" w14:textId="77777777" w:rsidR="00C9289F" w:rsidRDefault="00C928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BED"/>
    <w:rsid w:val="00413E51"/>
    <w:rsid w:val="004331DC"/>
    <w:rsid w:val="005413A7"/>
    <w:rsid w:val="006D4F59"/>
    <w:rsid w:val="00701BED"/>
    <w:rsid w:val="00777625"/>
    <w:rsid w:val="00855C5E"/>
    <w:rsid w:val="009049EA"/>
    <w:rsid w:val="0098010B"/>
    <w:rsid w:val="00A82867"/>
    <w:rsid w:val="00AB2705"/>
    <w:rsid w:val="00BA0D69"/>
    <w:rsid w:val="00C9289F"/>
    <w:rsid w:val="00E40E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E6620B"/>
  <w15:chartTrackingRefBased/>
  <w15:docId w15:val="{587F0C1F-89C8-40A8-A540-56B1ED450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1BED"/>
    <w:pPr>
      <w:widowControl w:val="0"/>
    </w:pPr>
    <w:rPr>
      <w:lang w:val="en-GB"/>
    </w:rPr>
  </w:style>
  <w:style w:type="paragraph" w:styleId="1">
    <w:name w:val="heading 1"/>
    <w:basedOn w:val="a"/>
    <w:next w:val="a"/>
    <w:link w:val="10"/>
    <w:uiPriority w:val="9"/>
    <w:qFormat/>
    <w:rsid w:val="00701BED"/>
    <w:pPr>
      <w:keepNext/>
      <w:keepLines/>
      <w:spacing w:before="280" w:after="80"/>
      <w:outlineLvl w:val="0"/>
    </w:pPr>
    <w:rPr>
      <w:rFonts w:asciiTheme="majorHAnsi" w:eastAsiaTheme="majorEastAsia" w:hAnsiTheme="majorHAnsi" w:cstheme="majorBidi"/>
      <w:color w:val="000000" w:themeColor="text1"/>
      <w:sz w:val="32"/>
      <w:szCs w:val="32"/>
      <w:lang w:val="en-US"/>
    </w:rPr>
  </w:style>
  <w:style w:type="paragraph" w:styleId="2">
    <w:name w:val="heading 2"/>
    <w:basedOn w:val="a"/>
    <w:next w:val="a"/>
    <w:link w:val="20"/>
    <w:uiPriority w:val="9"/>
    <w:semiHidden/>
    <w:unhideWhenUsed/>
    <w:qFormat/>
    <w:rsid w:val="00701BED"/>
    <w:pPr>
      <w:keepNext/>
      <w:keepLines/>
      <w:spacing w:before="160" w:after="80"/>
      <w:outlineLvl w:val="1"/>
    </w:pPr>
    <w:rPr>
      <w:rFonts w:asciiTheme="majorHAnsi" w:eastAsiaTheme="majorEastAsia" w:hAnsiTheme="majorHAnsi" w:cstheme="majorBidi"/>
      <w:color w:val="000000" w:themeColor="text1"/>
      <w:sz w:val="28"/>
      <w:szCs w:val="28"/>
      <w:lang w:val="en-US"/>
    </w:rPr>
  </w:style>
  <w:style w:type="paragraph" w:styleId="3">
    <w:name w:val="heading 3"/>
    <w:basedOn w:val="a"/>
    <w:next w:val="a"/>
    <w:link w:val="30"/>
    <w:uiPriority w:val="9"/>
    <w:semiHidden/>
    <w:unhideWhenUsed/>
    <w:qFormat/>
    <w:rsid w:val="00701BED"/>
    <w:pPr>
      <w:keepNext/>
      <w:keepLines/>
      <w:spacing w:before="160" w:after="80"/>
      <w:outlineLvl w:val="2"/>
    </w:pPr>
    <w:rPr>
      <w:rFonts w:asciiTheme="majorHAnsi" w:eastAsiaTheme="majorEastAsia" w:hAnsiTheme="majorHAnsi" w:cstheme="majorBidi"/>
      <w:color w:val="000000" w:themeColor="text1"/>
      <w:sz w:val="24"/>
      <w:lang w:val="en-US"/>
    </w:rPr>
  </w:style>
  <w:style w:type="paragraph" w:styleId="4">
    <w:name w:val="heading 4"/>
    <w:basedOn w:val="a"/>
    <w:next w:val="a"/>
    <w:link w:val="40"/>
    <w:uiPriority w:val="9"/>
    <w:semiHidden/>
    <w:unhideWhenUsed/>
    <w:qFormat/>
    <w:rsid w:val="00701BED"/>
    <w:pPr>
      <w:keepNext/>
      <w:keepLines/>
      <w:spacing w:before="80" w:after="40"/>
      <w:outlineLvl w:val="3"/>
    </w:pPr>
    <w:rPr>
      <w:rFonts w:asciiTheme="majorHAnsi" w:eastAsiaTheme="majorEastAsia" w:hAnsiTheme="majorHAnsi" w:cstheme="majorBidi"/>
      <w:color w:val="000000" w:themeColor="text1"/>
      <w:lang w:val="en-US"/>
    </w:rPr>
  </w:style>
  <w:style w:type="paragraph" w:styleId="5">
    <w:name w:val="heading 5"/>
    <w:basedOn w:val="a"/>
    <w:next w:val="a"/>
    <w:link w:val="50"/>
    <w:uiPriority w:val="9"/>
    <w:semiHidden/>
    <w:unhideWhenUsed/>
    <w:qFormat/>
    <w:rsid w:val="00701BED"/>
    <w:pPr>
      <w:keepNext/>
      <w:keepLines/>
      <w:spacing w:before="80" w:after="40"/>
      <w:ind w:leftChars="100" w:left="100"/>
      <w:outlineLvl w:val="4"/>
    </w:pPr>
    <w:rPr>
      <w:rFonts w:asciiTheme="majorHAnsi" w:eastAsiaTheme="majorEastAsia" w:hAnsiTheme="majorHAnsi" w:cstheme="majorBidi"/>
      <w:color w:val="000000" w:themeColor="text1"/>
      <w:lang w:val="en-US"/>
    </w:rPr>
  </w:style>
  <w:style w:type="paragraph" w:styleId="6">
    <w:name w:val="heading 6"/>
    <w:basedOn w:val="a"/>
    <w:next w:val="a"/>
    <w:link w:val="60"/>
    <w:uiPriority w:val="9"/>
    <w:semiHidden/>
    <w:unhideWhenUsed/>
    <w:qFormat/>
    <w:rsid w:val="00701BED"/>
    <w:pPr>
      <w:keepNext/>
      <w:keepLines/>
      <w:spacing w:before="80" w:after="40"/>
      <w:ind w:leftChars="200" w:left="200"/>
      <w:outlineLvl w:val="5"/>
    </w:pPr>
    <w:rPr>
      <w:rFonts w:asciiTheme="majorHAnsi" w:eastAsiaTheme="majorEastAsia" w:hAnsiTheme="majorHAnsi" w:cstheme="majorBidi"/>
      <w:color w:val="000000" w:themeColor="text1"/>
      <w:lang w:val="en-US"/>
    </w:rPr>
  </w:style>
  <w:style w:type="paragraph" w:styleId="7">
    <w:name w:val="heading 7"/>
    <w:basedOn w:val="a"/>
    <w:next w:val="a"/>
    <w:link w:val="70"/>
    <w:uiPriority w:val="9"/>
    <w:semiHidden/>
    <w:unhideWhenUsed/>
    <w:qFormat/>
    <w:rsid w:val="00701BED"/>
    <w:pPr>
      <w:keepNext/>
      <w:keepLines/>
      <w:spacing w:before="80" w:after="40"/>
      <w:ind w:leftChars="300" w:left="300"/>
      <w:outlineLvl w:val="6"/>
    </w:pPr>
    <w:rPr>
      <w:rFonts w:asciiTheme="majorHAnsi" w:eastAsiaTheme="majorEastAsia" w:hAnsiTheme="majorHAnsi" w:cstheme="majorBidi"/>
      <w:color w:val="000000" w:themeColor="text1"/>
      <w:lang w:val="en-US"/>
    </w:rPr>
  </w:style>
  <w:style w:type="paragraph" w:styleId="8">
    <w:name w:val="heading 8"/>
    <w:basedOn w:val="a"/>
    <w:next w:val="a"/>
    <w:link w:val="80"/>
    <w:uiPriority w:val="9"/>
    <w:semiHidden/>
    <w:unhideWhenUsed/>
    <w:qFormat/>
    <w:rsid w:val="00701BED"/>
    <w:pPr>
      <w:keepNext/>
      <w:keepLines/>
      <w:spacing w:before="80" w:after="40"/>
      <w:ind w:leftChars="400" w:left="400"/>
      <w:outlineLvl w:val="7"/>
    </w:pPr>
    <w:rPr>
      <w:rFonts w:asciiTheme="majorHAnsi" w:eastAsiaTheme="majorEastAsia" w:hAnsiTheme="majorHAnsi" w:cstheme="majorBidi"/>
      <w:color w:val="000000" w:themeColor="text1"/>
      <w:lang w:val="en-US"/>
    </w:rPr>
  </w:style>
  <w:style w:type="paragraph" w:styleId="9">
    <w:name w:val="heading 9"/>
    <w:basedOn w:val="a"/>
    <w:next w:val="a"/>
    <w:link w:val="90"/>
    <w:uiPriority w:val="9"/>
    <w:semiHidden/>
    <w:unhideWhenUsed/>
    <w:qFormat/>
    <w:rsid w:val="00701BED"/>
    <w:pPr>
      <w:keepNext/>
      <w:keepLines/>
      <w:spacing w:before="80" w:after="40"/>
      <w:ind w:leftChars="500" w:left="500"/>
      <w:outlineLvl w:val="8"/>
    </w:pPr>
    <w:rPr>
      <w:rFonts w:asciiTheme="majorHAnsi" w:eastAsiaTheme="majorEastAsia" w:hAnsiTheme="majorHAnsi" w:cstheme="majorBidi"/>
      <w:color w:val="000000" w:themeColor="text1"/>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01BE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01BE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01BE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01BE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01BE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01BE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01BE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01BE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01BE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01BED"/>
    <w:pPr>
      <w:spacing w:after="80"/>
      <w:contextualSpacing/>
      <w:jc w:val="center"/>
    </w:pPr>
    <w:rPr>
      <w:rFonts w:asciiTheme="majorHAnsi" w:eastAsiaTheme="majorEastAsia" w:hAnsiTheme="majorHAnsi" w:cstheme="majorBidi"/>
      <w:spacing w:val="-10"/>
      <w:kern w:val="28"/>
      <w:sz w:val="56"/>
      <w:szCs w:val="56"/>
      <w:lang w:val="en-US"/>
    </w:rPr>
  </w:style>
  <w:style w:type="character" w:customStyle="1" w:styleId="a4">
    <w:name w:val="表題 (文字)"/>
    <w:basedOn w:val="a0"/>
    <w:link w:val="a3"/>
    <w:uiPriority w:val="10"/>
    <w:rsid w:val="00701BE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01BED"/>
    <w:pPr>
      <w:numPr>
        <w:ilvl w:val="1"/>
      </w:numPr>
      <w:spacing w:after="160"/>
      <w:jc w:val="center"/>
    </w:pPr>
    <w:rPr>
      <w:rFonts w:asciiTheme="majorHAnsi" w:eastAsiaTheme="majorEastAsia" w:hAnsiTheme="majorHAnsi" w:cstheme="majorBidi"/>
      <w:color w:val="595959" w:themeColor="text1" w:themeTint="A6"/>
      <w:spacing w:val="15"/>
      <w:sz w:val="28"/>
      <w:szCs w:val="28"/>
      <w:lang w:val="en-US"/>
    </w:rPr>
  </w:style>
  <w:style w:type="character" w:customStyle="1" w:styleId="a6">
    <w:name w:val="副題 (文字)"/>
    <w:basedOn w:val="a0"/>
    <w:link w:val="a5"/>
    <w:uiPriority w:val="11"/>
    <w:rsid w:val="00701BE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01BED"/>
    <w:pPr>
      <w:spacing w:before="160" w:after="160"/>
      <w:jc w:val="center"/>
    </w:pPr>
    <w:rPr>
      <w:i/>
      <w:iCs/>
      <w:color w:val="404040" w:themeColor="text1" w:themeTint="BF"/>
      <w:lang w:val="en-US"/>
    </w:rPr>
  </w:style>
  <w:style w:type="character" w:customStyle="1" w:styleId="a8">
    <w:name w:val="引用文 (文字)"/>
    <w:basedOn w:val="a0"/>
    <w:link w:val="a7"/>
    <w:uiPriority w:val="29"/>
    <w:rsid w:val="00701BED"/>
    <w:rPr>
      <w:i/>
      <w:iCs/>
      <w:color w:val="404040" w:themeColor="text1" w:themeTint="BF"/>
    </w:rPr>
  </w:style>
  <w:style w:type="paragraph" w:styleId="a9">
    <w:name w:val="List Paragraph"/>
    <w:basedOn w:val="a"/>
    <w:uiPriority w:val="34"/>
    <w:qFormat/>
    <w:rsid w:val="00701BED"/>
    <w:pPr>
      <w:ind w:left="720"/>
      <w:contextualSpacing/>
    </w:pPr>
    <w:rPr>
      <w:lang w:val="en-US"/>
    </w:rPr>
  </w:style>
  <w:style w:type="character" w:styleId="21">
    <w:name w:val="Intense Emphasis"/>
    <w:basedOn w:val="a0"/>
    <w:uiPriority w:val="21"/>
    <w:qFormat/>
    <w:rsid w:val="00701BED"/>
    <w:rPr>
      <w:i/>
      <w:iCs/>
      <w:color w:val="0F4761" w:themeColor="accent1" w:themeShade="BF"/>
    </w:rPr>
  </w:style>
  <w:style w:type="paragraph" w:styleId="22">
    <w:name w:val="Intense Quote"/>
    <w:basedOn w:val="a"/>
    <w:next w:val="a"/>
    <w:link w:val="23"/>
    <w:uiPriority w:val="30"/>
    <w:qFormat/>
    <w:rsid w:val="00701B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en-US"/>
    </w:rPr>
  </w:style>
  <w:style w:type="character" w:customStyle="1" w:styleId="23">
    <w:name w:val="引用文 2 (文字)"/>
    <w:basedOn w:val="a0"/>
    <w:link w:val="22"/>
    <w:uiPriority w:val="30"/>
    <w:rsid w:val="00701BED"/>
    <w:rPr>
      <w:i/>
      <w:iCs/>
      <w:color w:val="0F4761" w:themeColor="accent1" w:themeShade="BF"/>
    </w:rPr>
  </w:style>
  <w:style w:type="character" w:styleId="24">
    <w:name w:val="Intense Reference"/>
    <w:basedOn w:val="a0"/>
    <w:uiPriority w:val="32"/>
    <w:qFormat/>
    <w:rsid w:val="00701BED"/>
    <w:rPr>
      <w:b/>
      <w:bCs/>
      <w:smallCaps/>
      <w:color w:val="0F4761" w:themeColor="accent1" w:themeShade="BF"/>
      <w:spacing w:val="5"/>
    </w:rPr>
  </w:style>
  <w:style w:type="paragraph" w:styleId="aa">
    <w:name w:val="footer"/>
    <w:basedOn w:val="a"/>
    <w:link w:val="ab"/>
    <w:uiPriority w:val="99"/>
    <w:unhideWhenUsed/>
    <w:rsid w:val="00701BED"/>
    <w:pPr>
      <w:tabs>
        <w:tab w:val="center" w:pos="4252"/>
        <w:tab w:val="right" w:pos="8504"/>
      </w:tabs>
      <w:snapToGrid w:val="0"/>
    </w:pPr>
  </w:style>
  <w:style w:type="character" w:customStyle="1" w:styleId="ab">
    <w:name w:val="フッター (文字)"/>
    <w:basedOn w:val="a0"/>
    <w:link w:val="aa"/>
    <w:uiPriority w:val="99"/>
    <w:rsid w:val="00701BED"/>
    <w:rPr>
      <w:lang w:val="en-GB"/>
    </w:rPr>
  </w:style>
  <w:style w:type="paragraph" w:customStyle="1" w:styleId="SMHeading">
    <w:name w:val="SM Heading"/>
    <w:basedOn w:val="1"/>
    <w:qFormat/>
    <w:rsid w:val="00701BED"/>
    <w:pPr>
      <w:keepLines w:val="0"/>
      <w:widowControl/>
      <w:spacing w:before="240" w:after="60"/>
    </w:pPr>
    <w:rPr>
      <w:rFonts w:ascii="Times New Roman" w:eastAsiaTheme="minorEastAsia" w:hAnsi="Times New Roman" w:cs="Times New Roman"/>
      <w:b/>
      <w:bCs/>
      <w:color w:val="auto"/>
      <w:kern w:val="32"/>
      <w:sz w:val="24"/>
      <w:szCs w:val="24"/>
      <w:lang w:val="en-GB" w:eastAsia="en-US"/>
      <w14:ligatures w14:val="none"/>
    </w:rPr>
  </w:style>
  <w:style w:type="character" w:styleId="ac">
    <w:name w:val="line number"/>
    <w:basedOn w:val="a0"/>
    <w:uiPriority w:val="99"/>
    <w:semiHidden/>
    <w:unhideWhenUsed/>
    <w:rsid w:val="00701BED"/>
  </w:style>
  <w:style w:type="paragraph" w:styleId="ad">
    <w:name w:val="header"/>
    <w:basedOn w:val="a"/>
    <w:link w:val="ae"/>
    <w:uiPriority w:val="99"/>
    <w:unhideWhenUsed/>
    <w:rsid w:val="00AB2705"/>
    <w:pPr>
      <w:tabs>
        <w:tab w:val="center" w:pos="4252"/>
        <w:tab w:val="right" w:pos="8504"/>
      </w:tabs>
      <w:snapToGrid w:val="0"/>
    </w:pPr>
  </w:style>
  <w:style w:type="character" w:customStyle="1" w:styleId="ae">
    <w:name w:val="ヘッダー (文字)"/>
    <w:basedOn w:val="a0"/>
    <w:link w:val="ad"/>
    <w:uiPriority w:val="99"/>
    <w:rsid w:val="00AB2705"/>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343</Words>
  <Characters>1961</Characters>
  <Application>Microsoft Office Word</Application>
  <DocSecurity>0</DocSecurity>
  <Lines>16</Lines>
  <Paragraphs>4</Paragraphs>
  <ScaleCrop>false</ScaleCrop>
  <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Ryo Ando</dc:creator>
  <cp:keywords/>
  <dc:description/>
  <cp:lastModifiedBy>Ryo Ando</cp:lastModifiedBy>
  <cp:revision>6</cp:revision>
  <dcterms:created xsi:type="dcterms:W3CDTF">2026-08-24T15:52:00Z</dcterms:created>
  <dcterms:modified xsi:type="dcterms:W3CDTF">2026-08-25T10:41:00Z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4dbec327-15eb-4dca-a710-e5e511b3ea1b</vt:lpwstr>
  </property>
</Properties>
</file>