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7DCD2" w14:textId="77777777" w:rsidR="00B61A57" w:rsidRDefault="00B61A57" w:rsidP="00B61A57">
      <w:pPr>
        <w:pStyle w:val="Heading1"/>
      </w:pPr>
      <w:r>
        <w:t>Additional files</w:t>
      </w:r>
    </w:p>
    <w:p w14:paraId="6A7F591A" w14:textId="77777777" w:rsidR="00B61A57" w:rsidRDefault="00B61A57" w:rsidP="00B61A57">
      <w:pPr>
        <w:spacing w:after="120"/>
      </w:pPr>
    </w:p>
    <w:p w14:paraId="328A1B2E" w14:textId="77777777" w:rsidR="00B61A57" w:rsidRDefault="00B61A57" w:rsidP="00B61A57">
      <w:pPr>
        <w:spacing w:after="200"/>
        <w:jc w:val="both"/>
      </w:pPr>
      <w:r>
        <w:rPr>
          <w:b/>
          <w:bCs/>
        </w:rPr>
        <w:t>Additional file 1:</w:t>
      </w:r>
      <w:r>
        <w:t xml:space="preserve"> Supplementary materials (Tables S1–S10). Contains the full Action Coding Key rubric (Table S1), knowledge test item-level results (Table S2), attitude pre-post results (Table S3), debrief satisfaction scores (Table S4), MCIPHER perception scores (Table S5), bootstrap parameter estimates (Table S6), Bayesian prior sensitivity analysis (Table S7), Spearman correlation matrix (Table S8), individual CA timestamps (Table S9), and CONSORT-SIM reporting checklist (Table S10).</w:t>
      </w:r>
    </w:p>
    <w:p w14:paraId="77417A4A" w14:textId="77777777" w:rsidR="00B61A57" w:rsidRDefault="00B61A57" w:rsidP="00B61A57">
      <w:pPr>
        <w:spacing w:after="200"/>
        <w:jc w:val="both"/>
      </w:pPr>
      <w:r>
        <w:rPr>
          <w:b/>
          <w:bCs/>
        </w:rPr>
        <w:t>Additional file 2:</w:t>
      </w:r>
      <w:r>
        <w:t xml:space="preserve"> CONSORT-SIM checklist (included as Table S10 in Additional file 1).</w:t>
      </w:r>
    </w:p>
    <w:p w14:paraId="25FD6D22" w14:textId="77777777" w:rsidR="00E023F9" w:rsidRDefault="00E023F9"/>
    <w:sectPr w:rsidR="00E023F9" w:rsidSect="00B61A57">
      <w:headerReference w:type="default" r:id="rId4"/>
      <w:footerReference w:type="even" r:id="rId5"/>
      <w:footerReference w:type="default" r:id="rId6"/>
      <w:footerReference w:type="first" r:id="rId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A67D" w14:textId="77777777" w:rsidR="00000000" w:rsidRDefault="00000000">
    <w:pPr>
      <w:pStyle w:val="Footer"/>
    </w:pPr>
    <w:r>
      <w:rPr>
        <w:noProof/>
      </w:rPr>
      <mc:AlternateContent>
        <mc:Choice Requires="wps">
          <w:drawing>
            <wp:anchor distT="0" distB="0" distL="0" distR="0" simplePos="0" relativeHeight="251660288" behindDoc="0" locked="0" layoutInCell="1" allowOverlap="1" wp14:anchorId="5B6E1129" wp14:editId="28954343">
              <wp:simplePos x="635" y="635"/>
              <wp:positionH relativeFrom="page">
                <wp:align>right</wp:align>
              </wp:positionH>
              <wp:positionV relativeFrom="page">
                <wp:align>bottom</wp:align>
              </wp:positionV>
              <wp:extent cx="1760855" cy="500380"/>
              <wp:effectExtent l="0" t="0" r="0" b="0"/>
              <wp:wrapNone/>
              <wp:docPr id="1916169499" name="Text Box 2" descr="Dubai Health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0855" cy="500380"/>
                      </a:xfrm>
                      <a:prstGeom prst="rect">
                        <a:avLst/>
                      </a:prstGeom>
                      <a:noFill/>
                      <a:ln>
                        <a:noFill/>
                      </a:ln>
                    </wps:spPr>
                    <wps:txbx>
                      <w:txbxContent>
                        <w:p w14:paraId="76F4D0A0" w14:textId="77777777" w:rsidR="00000000" w:rsidRPr="004123A9" w:rsidRDefault="00000000" w:rsidP="004123A9">
                          <w:pPr>
                            <w:rPr>
                              <w:rFonts w:ascii="Aptos" w:eastAsia="Aptos" w:hAnsi="Aptos" w:cs="Aptos"/>
                              <w:noProof/>
                              <w:color w:val="0000FF"/>
                              <w:sz w:val="20"/>
                              <w:szCs w:val="20"/>
                            </w:rPr>
                          </w:pPr>
                          <w:r w:rsidRPr="004123A9">
                            <w:rPr>
                              <w:rFonts w:ascii="Aptos" w:eastAsia="Aptos" w:hAnsi="Aptos" w:cs="Aptos"/>
                              <w:noProof/>
                              <w:color w:val="0000FF"/>
                              <w:sz w:val="20"/>
                              <w:szCs w:val="20"/>
                            </w:rPr>
                            <w:t xml:space="preserve">Dubai Health  - Internal Use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B6E1129" id="_x0000_t202" coordsize="21600,21600" o:spt="202" path="m,l,21600r21600,l21600,xe">
              <v:stroke joinstyle="miter"/>
              <v:path gradientshapeok="t" o:connecttype="rect"/>
            </v:shapetype>
            <v:shape id="Text Box 2" o:spid="_x0000_s1026" type="#_x0000_t202" alt="Dubai Health  - Internal Use " style="position:absolute;margin-left:87.45pt;margin-top:0;width:138.65pt;height:39.4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" filled="f" stroked="f">
              <v:textbox style="mso-fit-shape-to-text:t" inset="0,0,20pt,15pt">
                <w:txbxContent>
                  <w:p w14:paraId="76F4D0A0" w14:textId="77777777" w:rsidR="00000000" w:rsidRPr="004123A9" w:rsidRDefault="00000000" w:rsidP="004123A9">
                    <w:pPr>
                      <w:rPr>
                        <w:rFonts w:ascii="Aptos" w:eastAsia="Aptos" w:hAnsi="Aptos" w:cs="Aptos"/>
                        <w:noProof/>
                        <w:color w:val="0000FF"/>
                        <w:sz w:val="20"/>
                        <w:szCs w:val="20"/>
                      </w:rPr>
                    </w:pPr>
                    <w:r w:rsidRPr="004123A9">
                      <w:rPr>
                        <w:rFonts w:ascii="Aptos" w:eastAsia="Aptos" w:hAnsi="Aptos" w:cs="Aptos"/>
                        <w:noProof/>
                        <w:color w:val="0000FF"/>
                        <w:sz w:val="20"/>
                        <w:szCs w:val="20"/>
                      </w:rPr>
                      <w:t xml:space="preserve">Dubai Health  - Internal Use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0A7FF" w14:textId="77777777" w:rsidR="00000000" w:rsidRDefault="00000000">
    <w:pPr>
      <w:jc w:val="center"/>
    </w:pPr>
    <w:r>
      <w:rPr>
        <w:noProof/>
        <w:sz w:val="18"/>
        <w:szCs w:val="18"/>
      </w:rPr>
      <mc:AlternateContent>
        <mc:Choice Requires="wps">
          <w:drawing>
            <wp:anchor distT="0" distB="0" distL="0" distR="0" simplePos="0" relativeHeight="251661312" behindDoc="0" locked="0" layoutInCell="1" allowOverlap="1" wp14:anchorId="0142345D" wp14:editId="63DF9126">
              <wp:simplePos x="0" y="0"/>
              <wp:positionH relativeFrom="page">
                <wp:align>right</wp:align>
              </wp:positionH>
              <wp:positionV relativeFrom="page">
                <wp:align>bottom</wp:align>
              </wp:positionV>
              <wp:extent cx="1760855" cy="500380"/>
              <wp:effectExtent l="0" t="0" r="0" b="0"/>
              <wp:wrapNone/>
              <wp:docPr id="1614736970" name="Text Box 3" descr="Dubai Health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0855" cy="500380"/>
                      </a:xfrm>
                      <a:prstGeom prst="rect">
                        <a:avLst/>
                      </a:prstGeom>
                      <a:noFill/>
                      <a:ln>
                        <a:noFill/>
                      </a:ln>
                    </wps:spPr>
                    <wps:txbx>
                      <w:txbxContent>
                        <w:p w14:paraId="49BEBB00" w14:textId="77777777" w:rsidR="00000000" w:rsidRPr="004123A9" w:rsidRDefault="00000000" w:rsidP="004123A9">
                          <w:pPr>
                            <w:rPr>
                              <w:rFonts w:ascii="Aptos" w:eastAsia="Aptos" w:hAnsi="Aptos" w:cs="Aptos"/>
                              <w:noProof/>
                              <w:color w:val="0000FF"/>
                              <w:sz w:val="20"/>
                              <w:szCs w:val="20"/>
                            </w:rPr>
                          </w:pPr>
                          <w:r w:rsidRPr="004123A9">
                            <w:rPr>
                              <w:rFonts w:ascii="Aptos" w:eastAsia="Aptos" w:hAnsi="Aptos" w:cs="Aptos"/>
                              <w:noProof/>
                              <w:color w:val="0000FF"/>
                              <w:sz w:val="20"/>
                              <w:szCs w:val="20"/>
                            </w:rPr>
                            <w:t xml:space="preserve">Dubai Health  - Internal Use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142345D" id="_x0000_t202" coordsize="21600,21600" o:spt="202" path="m,l,21600r21600,l21600,xe">
              <v:stroke joinstyle="miter"/>
              <v:path gradientshapeok="t" o:connecttype="rect"/>
            </v:shapetype>
            <v:shape id="Text Box 3" o:spid="_x0000_s1027" type="#_x0000_t202" alt="Dubai Health  - Internal Use " style="position:absolute;left:0;text-align:left;margin-left:87.45pt;margin-top:0;width:138.65pt;height:39.4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" filled="f" stroked="f">
              <v:textbox style="mso-fit-shape-to-text:t" inset="0,0,20pt,15pt">
                <w:txbxContent>
                  <w:p w14:paraId="49BEBB00" w14:textId="77777777" w:rsidR="00000000" w:rsidRPr="004123A9" w:rsidRDefault="00000000" w:rsidP="004123A9">
                    <w:pPr>
                      <w:rPr>
                        <w:rFonts w:ascii="Aptos" w:eastAsia="Aptos" w:hAnsi="Aptos" w:cs="Aptos"/>
                        <w:noProof/>
                        <w:color w:val="0000FF"/>
                        <w:sz w:val="20"/>
                        <w:szCs w:val="20"/>
                      </w:rPr>
                    </w:pPr>
                    <w:r w:rsidRPr="004123A9">
                      <w:rPr>
                        <w:rFonts w:ascii="Aptos" w:eastAsia="Aptos" w:hAnsi="Aptos" w:cs="Aptos"/>
                        <w:noProof/>
                        <w:color w:val="0000FF"/>
                        <w:sz w:val="20"/>
                        <w:szCs w:val="20"/>
                      </w:rPr>
                      <w:t xml:space="preserve">Dubai Health  - Internal Use </w:t>
                    </w:r>
                  </w:p>
                </w:txbxContent>
              </v:textbox>
              <w10:wrap anchorx="page" anchory="page"/>
            </v:shape>
          </w:pict>
        </mc:Fallback>
      </mc:AlternateContent>
    </w:r>
    <w:r>
      <w:rPr>
        <w:sz w:val="18"/>
        <w:szCs w:val="18"/>
      </w:rPr>
      <w:t xml:space="preserve">Page </w:t>
    </w: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6813B" w14:textId="77777777" w:rsidR="00000000" w:rsidRDefault="00000000">
    <w:pPr>
      <w:pStyle w:val="Footer"/>
    </w:pPr>
    <w:r>
      <w:rPr>
        <w:noProof/>
      </w:rPr>
      <mc:AlternateContent>
        <mc:Choice Requires="wps">
          <w:drawing>
            <wp:anchor distT="0" distB="0" distL="0" distR="0" simplePos="0" relativeHeight="251659264" behindDoc="0" locked="0" layoutInCell="1" allowOverlap="1" wp14:anchorId="12D055F2" wp14:editId="5D7DDC82">
              <wp:simplePos x="635" y="635"/>
              <wp:positionH relativeFrom="page">
                <wp:align>right</wp:align>
              </wp:positionH>
              <wp:positionV relativeFrom="page">
                <wp:align>bottom</wp:align>
              </wp:positionV>
              <wp:extent cx="1760855" cy="500380"/>
              <wp:effectExtent l="0" t="0" r="0" b="0"/>
              <wp:wrapNone/>
              <wp:docPr id="1614726920" name="Text Box 1" descr="Dubai Health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0855" cy="500380"/>
                      </a:xfrm>
                      <a:prstGeom prst="rect">
                        <a:avLst/>
                      </a:prstGeom>
                      <a:noFill/>
                      <a:ln>
                        <a:noFill/>
                      </a:ln>
                    </wps:spPr>
                    <wps:txbx>
                      <w:txbxContent>
                        <w:p w14:paraId="15B4F110" w14:textId="77777777" w:rsidR="00000000" w:rsidRPr="004123A9" w:rsidRDefault="00000000" w:rsidP="004123A9">
                          <w:pPr>
                            <w:rPr>
                              <w:rFonts w:ascii="Aptos" w:eastAsia="Aptos" w:hAnsi="Aptos" w:cs="Aptos"/>
                              <w:noProof/>
                              <w:color w:val="0000FF"/>
                              <w:sz w:val="20"/>
                              <w:szCs w:val="20"/>
                            </w:rPr>
                          </w:pPr>
                          <w:r w:rsidRPr="004123A9">
                            <w:rPr>
                              <w:rFonts w:ascii="Aptos" w:eastAsia="Aptos" w:hAnsi="Aptos" w:cs="Aptos"/>
                              <w:noProof/>
                              <w:color w:val="0000FF"/>
                              <w:sz w:val="20"/>
                              <w:szCs w:val="20"/>
                            </w:rPr>
                            <w:t xml:space="preserve">Dubai Health  - Internal Use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2D055F2" id="_x0000_t202" coordsize="21600,21600" o:spt="202" path="m,l,21600r21600,l21600,xe">
              <v:stroke joinstyle="miter"/>
              <v:path gradientshapeok="t" o:connecttype="rect"/>
            </v:shapetype>
            <v:shape id="Text Box 1" o:spid="_x0000_s1028" type="#_x0000_t202" alt="Dubai Health  - Internal Use " style="position:absolute;margin-left:87.45pt;margin-top:0;width:138.65pt;height:39.4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" filled="f" stroked="f">
              <v:textbox style="mso-fit-shape-to-text:t" inset="0,0,20pt,15pt">
                <w:txbxContent>
                  <w:p w14:paraId="15B4F110" w14:textId="77777777" w:rsidR="00000000" w:rsidRPr="004123A9" w:rsidRDefault="00000000" w:rsidP="004123A9">
                    <w:pPr>
                      <w:rPr>
                        <w:rFonts w:ascii="Aptos" w:eastAsia="Aptos" w:hAnsi="Aptos" w:cs="Aptos"/>
                        <w:noProof/>
                        <w:color w:val="0000FF"/>
                        <w:sz w:val="20"/>
                        <w:szCs w:val="20"/>
                      </w:rPr>
                    </w:pPr>
                    <w:r w:rsidRPr="004123A9">
                      <w:rPr>
                        <w:rFonts w:ascii="Aptos" w:eastAsia="Aptos" w:hAnsi="Aptos" w:cs="Aptos"/>
                        <w:noProof/>
                        <w:color w:val="0000FF"/>
                        <w:sz w:val="20"/>
                        <w:szCs w:val="20"/>
                      </w:rPr>
                      <w:t xml:space="preserve">Dubai Health  - Internal Use </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B83D" w14:textId="77777777" w:rsidR="00000000" w:rsidRDefault="00000000">
    <w:pPr>
      <w:jc w:val="right"/>
    </w:pPr>
    <w:r>
      <w:rPr>
        <w:i/>
        <w:iCs/>
        <w:sz w:val="18"/>
        <w:szCs w:val="18"/>
      </w:rPr>
      <w:t>MCIPHER Proof-of-Concept Validation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A57"/>
    <w:rsid w:val="000C4033"/>
    <w:rsid w:val="00173ED8"/>
    <w:rsid w:val="002F50B1"/>
    <w:rsid w:val="004B42CB"/>
    <w:rsid w:val="005B635E"/>
    <w:rsid w:val="005F2B46"/>
    <w:rsid w:val="006E1731"/>
    <w:rsid w:val="00866D74"/>
    <w:rsid w:val="00882A73"/>
    <w:rsid w:val="00906905"/>
    <w:rsid w:val="0095305D"/>
    <w:rsid w:val="00B10170"/>
    <w:rsid w:val="00B260B7"/>
    <w:rsid w:val="00B61A5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8E696"/>
  <w15:chartTrackingRefBased/>
  <w15:docId w15:val="{EA3602E1-1D51-461D-A86B-6B53F9CD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A57"/>
    <w:pPr>
      <w:spacing w:after="0" w:line="480" w:lineRule="auto"/>
    </w:pPr>
    <w:rPr>
      <w:rFonts w:ascii="Times New Roman" w:eastAsia="Times New Roman" w:hAnsi="Times New Roman" w:cs="Times New Roman"/>
      <w:kern w:val="0"/>
      <w:lang w:val="en-AE"/>
      <w14:ligatures w14:val="none"/>
    </w:rPr>
  </w:style>
  <w:style w:type="paragraph" w:styleId="Heading1">
    <w:name w:val="heading 1"/>
    <w:basedOn w:val="Normal"/>
    <w:next w:val="Normal"/>
    <w:link w:val="Heading1Char"/>
    <w:uiPriority w:val="9"/>
    <w:qFormat/>
    <w:rsid w:val="00B61A5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B61A5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B61A5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B61A5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B61A57"/>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B61A57"/>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B61A57"/>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B61A57"/>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B61A57"/>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A57"/>
    <w:rPr>
      <w:rFonts w:eastAsiaTheme="majorEastAsia" w:cstheme="majorBidi"/>
      <w:color w:val="272727" w:themeColor="text1" w:themeTint="D8"/>
    </w:rPr>
  </w:style>
  <w:style w:type="paragraph" w:styleId="Title">
    <w:name w:val="Title"/>
    <w:basedOn w:val="Normal"/>
    <w:next w:val="Normal"/>
    <w:link w:val="TitleChar"/>
    <w:uiPriority w:val="10"/>
    <w:qFormat/>
    <w:rsid w:val="00B61A57"/>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B61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A5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B61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A57"/>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B61A57"/>
    <w:rPr>
      <w:i/>
      <w:iCs/>
      <w:color w:val="404040" w:themeColor="text1" w:themeTint="BF"/>
    </w:rPr>
  </w:style>
  <w:style w:type="paragraph" w:styleId="ListParagraph">
    <w:name w:val="List Paragraph"/>
    <w:basedOn w:val="Normal"/>
    <w:uiPriority w:val="34"/>
    <w:qFormat/>
    <w:rsid w:val="00B61A57"/>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B61A57"/>
    <w:rPr>
      <w:i/>
      <w:iCs/>
      <w:color w:val="0F4761" w:themeColor="accent1" w:themeShade="BF"/>
    </w:rPr>
  </w:style>
  <w:style w:type="paragraph" w:styleId="IntenseQuote">
    <w:name w:val="Intense Quote"/>
    <w:basedOn w:val="Normal"/>
    <w:next w:val="Normal"/>
    <w:link w:val="IntenseQuoteChar"/>
    <w:uiPriority w:val="30"/>
    <w:qFormat/>
    <w:rsid w:val="00B61A5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B61A57"/>
    <w:rPr>
      <w:i/>
      <w:iCs/>
      <w:color w:val="0F4761" w:themeColor="accent1" w:themeShade="BF"/>
    </w:rPr>
  </w:style>
  <w:style w:type="character" w:styleId="IntenseReference">
    <w:name w:val="Intense Reference"/>
    <w:basedOn w:val="DefaultParagraphFont"/>
    <w:uiPriority w:val="32"/>
    <w:qFormat/>
    <w:rsid w:val="00B61A57"/>
    <w:rPr>
      <w:b/>
      <w:bCs/>
      <w:smallCaps/>
      <w:color w:val="0F4761" w:themeColor="accent1" w:themeShade="BF"/>
      <w:spacing w:val="5"/>
    </w:rPr>
  </w:style>
  <w:style w:type="paragraph" w:styleId="Footer">
    <w:name w:val="footer"/>
    <w:basedOn w:val="Normal"/>
    <w:link w:val="FooterChar"/>
    <w:uiPriority w:val="99"/>
    <w:unhideWhenUsed/>
    <w:rsid w:val="00B61A57"/>
    <w:pPr>
      <w:tabs>
        <w:tab w:val="center" w:pos="4680"/>
        <w:tab w:val="right" w:pos="9360"/>
      </w:tabs>
      <w:spacing w:line="240" w:lineRule="auto"/>
    </w:pPr>
  </w:style>
  <w:style w:type="character" w:customStyle="1" w:styleId="FooterChar">
    <w:name w:val="Footer Char"/>
    <w:basedOn w:val="DefaultParagraphFont"/>
    <w:link w:val="Footer"/>
    <w:uiPriority w:val="99"/>
    <w:rsid w:val="00B61A57"/>
    <w:rPr>
      <w:rFonts w:ascii="Times New Roman" w:eastAsia="Times New Roman" w:hAnsi="Times New Roman" w:cs="Times New Roman"/>
      <w:kern w:val="0"/>
      <w:lang w:val="en-A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510</Characters>
  <Application>Microsoft Office Word</Application>
  <DocSecurity>0</DocSecurity>
  <Lines>4</Lines>
  <Paragraphs>1</Paragraphs>
  <ScaleCrop>false</ScaleCrop>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2026-11-04T10:39:00Z</dcterms:created>
  <dcterms:modified xsi:type="dcterms:W3CDTF">2026-11-04T10:39:00Z</dcterms:modified>
</cp:coreProperties>
</file>