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lang w:val="en-US" w:eastAsia="zh-CN"/>
        </w:rPr>
        <w:t>Additional t</w:t>
      </w:r>
      <w:r>
        <w:rPr>
          <w:rFonts w:ascii="Times New Roman" w:hAnsi="Times New Roman" w:cs="Times New Roman"/>
          <w:b/>
          <w:bCs/>
        </w:rPr>
        <w:t xml:space="preserve">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</w:t>
      </w:r>
      <w:r>
        <w:rPr>
          <w:rFonts w:ascii="Times New Roman" w:cs="Times New Roman"/>
          <w:b/>
          <w:bCs/>
        </w:rPr>
        <w:t>：</w:t>
      </w:r>
      <w:r>
        <w:rPr>
          <w:rFonts w:ascii="Times New Roman" w:hAnsi="Times New Roman" w:cs="Times New Roman"/>
          <w:b/>
          <w:bCs/>
        </w:rPr>
        <w:t>A brief in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>troduction to bladder cancer cell lines.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866"/>
        <w:gridCol w:w="2835"/>
        <w:gridCol w:w="2496"/>
        <w:gridCol w:w="515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3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Cell line</w:t>
            </w:r>
          </w:p>
        </w:tc>
        <w:tc>
          <w:tcPr>
            <w:tcW w:w="1866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firstLine="210" w:firstLineChars="100"/>
              <w:jc w:val="both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Organism</w:t>
            </w:r>
          </w:p>
        </w:tc>
        <w:tc>
          <w:tcPr>
            <w:tcW w:w="2835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Tissue and malignant degree</w:t>
            </w:r>
          </w:p>
        </w:tc>
        <w:tc>
          <w:tcPr>
            <w:tcW w:w="2496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Morphology and growth properties</w:t>
            </w:r>
          </w:p>
        </w:tc>
        <w:tc>
          <w:tcPr>
            <w:tcW w:w="5158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firstLine="1890" w:firstLineChars="900"/>
              <w:jc w:val="both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Comments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3" w:type="dxa"/>
            <w:vMerge w:val="continue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6" w:type="dxa"/>
            <w:vMerge w:val="continue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5" w:type="dxa"/>
            <w:vMerge w:val="continue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158" w:type="dxa"/>
            <w:vMerge w:val="continue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3" w:type="dxa"/>
            <w:vMerge w:val="restart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SV-HUC</w:t>
            </w:r>
          </w:p>
        </w:tc>
        <w:tc>
          <w:tcPr>
            <w:tcW w:w="1866" w:type="dxa"/>
            <w:vMerge w:val="restar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Homo sapiens,human</w:t>
            </w:r>
          </w:p>
        </w:tc>
        <w:tc>
          <w:tcPr>
            <w:tcW w:w="2835" w:type="dxa"/>
            <w:vMerge w:val="restar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Ureter normal epithelial cell</w:t>
            </w:r>
          </w:p>
        </w:tc>
        <w:tc>
          <w:tcPr>
            <w:tcW w:w="2496" w:type="dxa"/>
            <w:vMerge w:val="restar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Epithelial and adherent</w:t>
            </w:r>
          </w:p>
        </w:tc>
        <w:tc>
          <w:tcPr>
            <w:tcW w:w="5158" w:type="dxa"/>
            <w:vMerge w:val="restar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The cell line was not tumorigenic and had a balanced chromosome composition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3" w:type="dxa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9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158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3" w:type="dxa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9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158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3" w:type="dxa"/>
            <w:vMerge w:val="restart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BIU87</w:t>
            </w:r>
          </w:p>
        </w:tc>
        <w:tc>
          <w:tcPr>
            <w:tcW w:w="1866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Homo sapiens,human</w:t>
            </w:r>
          </w:p>
        </w:tc>
        <w:tc>
          <w:tcPr>
            <w:tcW w:w="2835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Papillary transitional epithelial carcinoma of the bladder</w:t>
            </w:r>
          </w:p>
        </w:tc>
        <w:tc>
          <w:tcPr>
            <w:tcW w:w="2496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Epithelial and adherent</w:t>
            </w:r>
          </w:p>
        </w:tc>
        <w:tc>
          <w:tcPr>
            <w:tcW w:w="5158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3" w:type="dxa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9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158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3" w:type="dxa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9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158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50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TCC</w:t>
            </w:r>
          </w:p>
        </w:tc>
        <w:tc>
          <w:tcPr>
            <w:tcW w:w="186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Homo sapiens,human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Grade IV transitional cell carcinoma of urinary bladder</w:t>
            </w:r>
          </w:p>
        </w:tc>
        <w:tc>
          <w:tcPr>
            <w:tcW w:w="249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Epithelial and adherent</w:t>
            </w:r>
          </w:p>
        </w:tc>
        <w:tc>
          <w:tcPr>
            <w:tcW w:w="515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Metastases to the bone marrow were discovered later in this patient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, P53 mutant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50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T24</w:t>
            </w:r>
          </w:p>
        </w:tc>
        <w:tc>
          <w:tcPr>
            <w:tcW w:w="186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Homo sapiens,human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Transitional cell carcinoma of urinary bladder</w:t>
            </w:r>
          </w:p>
        </w:tc>
        <w:tc>
          <w:tcPr>
            <w:tcW w:w="249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Epithelial and adherent</w:t>
            </w:r>
          </w:p>
        </w:tc>
        <w:tc>
          <w:tcPr>
            <w:tcW w:w="515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Contains the ras (H-ras) oncogene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P53 mutant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50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RT4</w:t>
            </w:r>
          </w:p>
        </w:tc>
        <w:tc>
          <w:tcPr>
            <w:tcW w:w="186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Homo sapiens,human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Transitional cell papilloma of urinary bladder</w:t>
            </w:r>
          </w:p>
        </w:tc>
        <w:tc>
          <w:tcPr>
            <w:tcW w:w="249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Epithelial and adherent</w:t>
            </w:r>
          </w:p>
        </w:tc>
        <w:tc>
          <w:tcPr>
            <w:tcW w:w="515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CDKN2A mutant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50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5637</w:t>
            </w:r>
          </w:p>
        </w:tc>
        <w:tc>
          <w:tcPr>
            <w:tcW w:w="186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Homo sapiens,human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Grade II carcinoma of urinary bladder</w:t>
            </w:r>
          </w:p>
        </w:tc>
        <w:tc>
          <w:tcPr>
            <w:tcW w:w="249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Epithelial and adherent</w:t>
            </w:r>
          </w:p>
        </w:tc>
        <w:tc>
          <w:tcPr>
            <w:tcW w:w="515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P53 mutant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50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253J</w:t>
            </w:r>
          </w:p>
        </w:tc>
        <w:tc>
          <w:tcPr>
            <w:tcW w:w="186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Homo sapiens,human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Transitional epithelial carcinoma of urinary bladder</w:t>
            </w:r>
          </w:p>
        </w:tc>
        <w:tc>
          <w:tcPr>
            <w:tcW w:w="249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Epithelial and adherent</w:t>
            </w:r>
          </w:p>
        </w:tc>
        <w:tc>
          <w:tcPr>
            <w:tcW w:w="515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TREK2 channel is over-expressed and promotes the proliferation in 253J cell line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50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UMUC3</w:t>
            </w:r>
          </w:p>
        </w:tc>
        <w:tc>
          <w:tcPr>
            <w:tcW w:w="186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Homo sapiens,human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Transitional cell carcinoma of urinary bladder</w:t>
            </w:r>
          </w:p>
        </w:tc>
        <w:tc>
          <w:tcPr>
            <w:tcW w:w="249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Epithelial and adherent</w:t>
            </w:r>
          </w:p>
        </w:tc>
        <w:tc>
          <w:tcPr>
            <w:tcW w:w="515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50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J82</w:t>
            </w:r>
          </w:p>
        </w:tc>
        <w:tc>
          <w:tcPr>
            <w:tcW w:w="186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Homo sapiens,human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Transitional cell carcinoma of urinary bladder</w:t>
            </w:r>
          </w:p>
        </w:tc>
        <w:tc>
          <w:tcPr>
            <w:tcW w:w="249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Epithelial and adherent</w:t>
            </w:r>
          </w:p>
        </w:tc>
        <w:tc>
          <w:tcPr>
            <w:tcW w:w="515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contains the ras (H-ras) oncogene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9C61601"/>
    <w:rsid w:val="0019331B"/>
    <w:rsid w:val="00245028"/>
    <w:rsid w:val="00680E96"/>
    <w:rsid w:val="0073538B"/>
    <w:rsid w:val="00A53704"/>
    <w:rsid w:val="00D921FC"/>
    <w:rsid w:val="00D958CC"/>
    <w:rsid w:val="24F119F4"/>
    <w:rsid w:val="42DC6775"/>
    <w:rsid w:val="49F95D61"/>
    <w:rsid w:val="4BD400B9"/>
    <w:rsid w:val="59955A10"/>
    <w:rsid w:val="59C6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jsph</Company>
  <Pages>2</Pages>
  <Words>203</Words>
  <Characters>1161</Characters>
  <Lines>9</Lines>
  <Paragraphs>2</Paragraphs>
  <TotalTime>0</TotalTime>
  <ScaleCrop>false</ScaleCrop>
  <LinksUpToDate>false</LinksUpToDate>
  <CharactersWithSpaces>1362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2020-07-24T14:43:00Z</dcterms:created>
  <dc:creator>合抱之木、</dc:creator>
  <cp:lastModifiedBy>合抱之木、</cp:lastModifiedBy>
  <dcterms:modified xsi:type="dcterms:W3CDTF">2020-11-05T17:45:02Z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