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0E93" w14:textId="50D2A1A7" w:rsidR="006A5A7F" w:rsidRDefault="006A5A7F" w:rsidP="006A5A7F">
      <w:pPr>
        <w:spacing w:after="0" w:line="276" w:lineRule="auto"/>
        <w:ind w:left="0" w:right="0" w:firstLine="0"/>
        <w:jc w:val="left"/>
        <w:rPr>
          <w:rFonts w:ascii="Georgia" w:hAnsi="Georgia"/>
        </w:rPr>
      </w:pPr>
      <w:r>
        <w:rPr>
          <w:rFonts w:ascii="Times New Roman" w:eastAsiaTheme="minorHAnsi" w:hAnsi="Times New Roman" w:cs="Times New Roman"/>
          <w:b/>
          <w:bCs/>
          <w:color w:val="auto"/>
          <w:sz w:val="24"/>
          <w:szCs w:val="24"/>
          <w:lang w:val="en-IN" w:eastAsia="en-GB"/>
        </w:rPr>
        <w:t xml:space="preserve">Appendix  – Table 1 - </w:t>
      </w:r>
      <w:r w:rsidRPr="00693830">
        <w:rPr>
          <w:rFonts w:ascii="Georgia" w:hAnsi="Georgia"/>
        </w:rPr>
        <w:t>Major Recent Cardiovascular Disease Epidemiology Studies In India</w:t>
      </w:r>
    </w:p>
    <w:p w14:paraId="3B9070FD" w14:textId="77777777" w:rsidR="00C75FEA" w:rsidRPr="00782CC3"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tbl>
      <w:tblPr>
        <w:tblStyle w:val="GridTable6ColourfulAccent11"/>
        <w:tblW w:w="9498" w:type="dxa"/>
        <w:tblInd w:w="-431" w:type="dxa"/>
        <w:tblLayout w:type="fixed"/>
        <w:tblLook w:val="04A0" w:firstRow="1" w:lastRow="0" w:firstColumn="1" w:lastColumn="0" w:noHBand="0" w:noVBand="1"/>
      </w:tblPr>
      <w:tblGrid>
        <w:gridCol w:w="1697"/>
        <w:gridCol w:w="1559"/>
        <w:gridCol w:w="1560"/>
        <w:gridCol w:w="2698"/>
        <w:gridCol w:w="1984"/>
      </w:tblGrid>
      <w:tr w:rsidR="006A5A7F" w:rsidRPr="00C75FEA" w14:paraId="6FB87FB5" w14:textId="77777777" w:rsidTr="00C75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546FF0A6"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Study Name</w:t>
            </w:r>
          </w:p>
        </w:tc>
        <w:tc>
          <w:tcPr>
            <w:tcW w:w="1559" w:type="dxa"/>
          </w:tcPr>
          <w:p w14:paraId="656FE293" w14:textId="77777777" w:rsidR="006A5A7F" w:rsidRPr="00C75FEA" w:rsidRDefault="006A5A7F" w:rsidP="001E0CC4">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Study Design </w:t>
            </w:r>
          </w:p>
          <w:p w14:paraId="10540C2E" w14:textId="77777777" w:rsidR="006A5A7F" w:rsidRPr="00C75FEA" w:rsidRDefault="006A5A7F" w:rsidP="001E0CC4">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w:t>
            </w:r>
            <w:proofErr w:type="gramStart"/>
            <w:r w:rsidRPr="00C75FEA">
              <w:rPr>
                <w:rFonts w:ascii="Times New Roman" w:eastAsiaTheme="minorHAnsi" w:hAnsi="Times New Roman" w:cs="Times New Roman"/>
                <w:color w:val="auto"/>
                <w:sz w:val="18"/>
                <w:szCs w:val="18"/>
              </w:rPr>
              <w:t>Year )</w:t>
            </w:r>
            <w:proofErr w:type="gramEnd"/>
          </w:p>
        </w:tc>
        <w:tc>
          <w:tcPr>
            <w:tcW w:w="1560" w:type="dxa"/>
          </w:tcPr>
          <w:p w14:paraId="0363EDF9" w14:textId="77777777" w:rsidR="006A5A7F" w:rsidRPr="00C75FEA" w:rsidRDefault="006A5A7F" w:rsidP="001E0CC4">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Sample Size</w:t>
            </w:r>
          </w:p>
        </w:tc>
        <w:tc>
          <w:tcPr>
            <w:tcW w:w="2698" w:type="dxa"/>
          </w:tcPr>
          <w:p w14:paraId="2BAD11D8" w14:textId="77777777" w:rsidR="006A5A7F" w:rsidRPr="00C75FEA" w:rsidRDefault="006A5A7F" w:rsidP="001E0CC4">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Principal Findings</w:t>
            </w:r>
          </w:p>
        </w:tc>
        <w:tc>
          <w:tcPr>
            <w:tcW w:w="1984" w:type="dxa"/>
          </w:tcPr>
          <w:p w14:paraId="299261A3" w14:textId="77777777" w:rsidR="006A5A7F" w:rsidRPr="00C75FEA" w:rsidRDefault="006A5A7F" w:rsidP="001E0CC4">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Limitations</w:t>
            </w:r>
          </w:p>
        </w:tc>
      </w:tr>
      <w:tr w:rsidR="006A5A7F" w:rsidRPr="00C75FEA" w14:paraId="2C5FAE80" w14:textId="77777777" w:rsidTr="00C75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14082643"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PURE study</w:t>
            </w:r>
          </w:p>
          <w:p w14:paraId="17B09436" w14:textId="77777777" w:rsidR="006A5A7F" w:rsidRPr="00C75FEA" w:rsidRDefault="006A5A7F" w:rsidP="001E0CC4">
            <w:pPr>
              <w:rPr>
                <w:rFonts w:ascii="Times New Roman" w:eastAsiaTheme="minorHAnsi" w:hAnsi="Times New Roman" w:cs="Times New Roman"/>
                <w:color w:val="auto"/>
                <w:sz w:val="18"/>
                <w:szCs w:val="18"/>
              </w:rPr>
            </w:pPr>
          </w:p>
          <w:p w14:paraId="6C32941C" w14:textId="77777777" w:rsidR="006A5A7F" w:rsidRPr="00C75FEA" w:rsidRDefault="006A5A7F" w:rsidP="001E0CC4">
            <w:pPr>
              <w:rPr>
                <w:rFonts w:ascii="Times New Roman" w:eastAsiaTheme="minorHAnsi" w:hAnsi="Times New Roman" w:cs="Times New Roman"/>
                <w:color w:val="auto"/>
                <w:sz w:val="18"/>
                <w:szCs w:val="18"/>
              </w:rPr>
            </w:pPr>
          </w:p>
          <w:p w14:paraId="6B68F4B9" w14:textId="77777777" w:rsidR="006A5A7F" w:rsidRPr="00C75FEA" w:rsidRDefault="006A5A7F" w:rsidP="001E0CC4">
            <w:pPr>
              <w:rPr>
                <w:rFonts w:ascii="Times New Roman" w:eastAsiaTheme="minorHAnsi" w:hAnsi="Times New Roman" w:cs="Times New Roman"/>
                <w:color w:val="auto"/>
                <w:sz w:val="18"/>
                <w:szCs w:val="18"/>
              </w:rPr>
            </w:pPr>
          </w:p>
          <w:p w14:paraId="34815578" w14:textId="77777777" w:rsidR="006A5A7F" w:rsidRPr="00C75FEA" w:rsidRDefault="006A5A7F" w:rsidP="001E0CC4">
            <w:pPr>
              <w:rPr>
                <w:rFonts w:ascii="Times New Roman" w:eastAsiaTheme="minorHAnsi" w:hAnsi="Times New Roman" w:cs="Times New Roman"/>
                <w:color w:val="auto"/>
                <w:sz w:val="18"/>
                <w:szCs w:val="18"/>
              </w:rPr>
            </w:pPr>
          </w:p>
        </w:tc>
        <w:tc>
          <w:tcPr>
            <w:tcW w:w="1559" w:type="dxa"/>
          </w:tcPr>
          <w:p w14:paraId="60B8A499"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Cohort </w:t>
            </w:r>
            <w:proofErr w:type="gramStart"/>
            <w:r w:rsidRPr="00C75FEA">
              <w:rPr>
                <w:rFonts w:ascii="Times New Roman" w:eastAsiaTheme="minorHAnsi" w:hAnsi="Times New Roman" w:cs="Times New Roman"/>
                <w:color w:val="auto"/>
                <w:sz w:val="18"/>
                <w:szCs w:val="18"/>
              </w:rPr>
              <w:t>Study  (</w:t>
            </w:r>
            <w:proofErr w:type="gramEnd"/>
            <w:r w:rsidRPr="00C75FEA">
              <w:rPr>
                <w:rFonts w:ascii="Times New Roman" w:eastAsiaTheme="minorHAnsi" w:hAnsi="Times New Roman" w:cs="Times New Roman"/>
                <w:color w:val="auto"/>
                <w:sz w:val="18"/>
                <w:szCs w:val="18"/>
              </w:rPr>
              <w:t xml:space="preserve"> 2014)</w:t>
            </w:r>
          </w:p>
        </w:tc>
        <w:tc>
          <w:tcPr>
            <w:tcW w:w="1560" w:type="dxa"/>
          </w:tcPr>
          <w:p w14:paraId="268F70C7"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24 000 from India</w:t>
            </w:r>
          </w:p>
        </w:tc>
        <w:tc>
          <w:tcPr>
            <w:tcW w:w="2698" w:type="dxa"/>
          </w:tcPr>
          <w:p w14:paraId="67E64B0C"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The CVD event rate in predominantly Indian </w:t>
            </w:r>
            <w:proofErr w:type="gramStart"/>
            <w:r w:rsidRPr="00C75FEA">
              <w:rPr>
                <w:rFonts w:ascii="Times New Roman" w:eastAsiaTheme="minorHAnsi" w:hAnsi="Times New Roman" w:cs="Times New Roman"/>
                <w:color w:val="auto"/>
                <w:sz w:val="18"/>
                <w:szCs w:val="18"/>
              </w:rPr>
              <w:t>population( low</w:t>
            </w:r>
            <w:proofErr w:type="gramEnd"/>
            <w:r w:rsidRPr="00C75FEA">
              <w:rPr>
                <w:rFonts w:ascii="Times New Roman" w:eastAsiaTheme="minorHAnsi" w:hAnsi="Times New Roman" w:cs="Times New Roman"/>
                <w:color w:val="auto"/>
                <w:sz w:val="18"/>
                <w:szCs w:val="18"/>
              </w:rPr>
              <w:t>- and middle-income region) is 6.43 / 1000 person – years of follow up in comparison with 3.99 per 1000 person – years of follow -up in high income countries.</w:t>
            </w:r>
          </w:p>
        </w:tc>
        <w:tc>
          <w:tcPr>
            <w:tcW w:w="1984" w:type="dxa"/>
          </w:tcPr>
          <w:p w14:paraId="08D9F383"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Under – Reporting of CVD events, resulting from poor access to hospital and diagnostic facilities in India.</w:t>
            </w:r>
          </w:p>
        </w:tc>
      </w:tr>
      <w:tr w:rsidR="006A5A7F" w:rsidRPr="00C75FEA" w14:paraId="1BC3B831" w14:textId="77777777" w:rsidTr="00C75FEA">
        <w:tc>
          <w:tcPr>
            <w:cnfStyle w:val="001000000000" w:firstRow="0" w:lastRow="0" w:firstColumn="1" w:lastColumn="0" w:oddVBand="0" w:evenVBand="0" w:oddHBand="0" w:evenHBand="0" w:firstRowFirstColumn="0" w:firstRowLastColumn="0" w:lastRowFirstColumn="0" w:lastRowLastColumn="0"/>
            <w:tcW w:w="1697" w:type="dxa"/>
          </w:tcPr>
          <w:p w14:paraId="6DB62A08"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The MUMBAI COHORT STUDY</w:t>
            </w:r>
          </w:p>
        </w:tc>
        <w:tc>
          <w:tcPr>
            <w:tcW w:w="1559" w:type="dxa"/>
          </w:tcPr>
          <w:p w14:paraId="00776454"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Cohort Study (2011)</w:t>
            </w:r>
          </w:p>
        </w:tc>
        <w:tc>
          <w:tcPr>
            <w:tcW w:w="1560" w:type="dxa"/>
          </w:tcPr>
          <w:p w14:paraId="7F50A1E2"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148173</w:t>
            </w:r>
          </w:p>
        </w:tc>
        <w:tc>
          <w:tcPr>
            <w:tcW w:w="2698" w:type="dxa"/>
          </w:tcPr>
          <w:p w14:paraId="535F6438"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Inverse association of CVD mortality and education in men.</w:t>
            </w:r>
          </w:p>
        </w:tc>
        <w:tc>
          <w:tcPr>
            <w:tcW w:w="1984" w:type="dxa"/>
          </w:tcPr>
          <w:p w14:paraId="0D94AD29"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Cause of death ascertainment from death registry that doesn’t provide robust data.</w:t>
            </w:r>
          </w:p>
        </w:tc>
      </w:tr>
      <w:tr w:rsidR="006A5A7F" w:rsidRPr="00C75FEA" w14:paraId="330B0BB4" w14:textId="77777777" w:rsidTr="00C75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3E7DEF6A"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PROLIFE</w:t>
            </w:r>
          </w:p>
        </w:tc>
        <w:tc>
          <w:tcPr>
            <w:tcW w:w="1559" w:type="dxa"/>
          </w:tcPr>
          <w:p w14:paraId="00569785"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Cohort Study (2011)</w:t>
            </w:r>
          </w:p>
        </w:tc>
        <w:tc>
          <w:tcPr>
            <w:tcW w:w="1560" w:type="dxa"/>
          </w:tcPr>
          <w:p w14:paraId="14FF6CE9"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161942</w:t>
            </w:r>
          </w:p>
        </w:tc>
        <w:tc>
          <w:tcPr>
            <w:tcW w:w="2698" w:type="dxa"/>
          </w:tcPr>
          <w:p w14:paraId="2601E4D7"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40 Percent deaths are attributed to CVD.</w:t>
            </w:r>
          </w:p>
        </w:tc>
        <w:tc>
          <w:tcPr>
            <w:tcW w:w="1984" w:type="dxa"/>
          </w:tcPr>
          <w:p w14:paraId="31B4C4CF"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Located in small region in 1 state.</w:t>
            </w:r>
          </w:p>
          <w:p w14:paraId="7EEF07CC"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tc>
      </w:tr>
      <w:tr w:rsidR="006A5A7F" w:rsidRPr="00C75FEA" w14:paraId="0881938B" w14:textId="77777777" w:rsidTr="00C75FEA">
        <w:tc>
          <w:tcPr>
            <w:cnfStyle w:val="001000000000" w:firstRow="0" w:lastRow="0" w:firstColumn="1" w:lastColumn="0" w:oddVBand="0" w:evenVBand="0" w:oddHBand="0" w:evenHBand="0" w:firstRowFirstColumn="0" w:firstRowLastColumn="0" w:lastRowFirstColumn="0" w:lastRowLastColumn="0"/>
            <w:tcW w:w="1697" w:type="dxa"/>
          </w:tcPr>
          <w:p w14:paraId="49CCD620"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APRHI</w:t>
            </w:r>
          </w:p>
        </w:tc>
        <w:tc>
          <w:tcPr>
            <w:tcW w:w="1559" w:type="dxa"/>
          </w:tcPr>
          <w:p w14:paraId="523F6C61"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Analysis of cause of death in 1-year period.</w:t>
            </w:r>
          </w:p>
          <w:p w14:paraId="662DAE83"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p>
        </w:tc>
        <w:tc>
          <w:tcPr>
            <w:tcW w:w="1560" w:type="dxa"/>
          </w:tcPr>
          <w:p w14:paraId="018CB94D"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180162</w:t>
            </w:r>
          </w:p>
        </w:tc>
        <w:tc>
          <w:tcPr>
            <w:tcW w:w="2698" w:type="dxa"/>
          </w:tcPr>
          <w:p w14:paraId="0EAD6D0F"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32 percent mortality from CVD.</w:t>
            </w:r>
          </w:p>
        </w:tc>
        <w:tc>
          <w:tcPr>
            <w:tcW w:w="1984" w:type="dxa"/>
          </w:tcPr>
          <w:p w14:paraId="2E3D80C3"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Located in a single region.</w:t>
            </w:r>
          </w:p>
        </w:tc>
      </w:tr>
      <w:tr w:rsidR="006A5A7F" w:rsidRPr="00C75FEA" w14:paraId="5EB53F5B" w14:textId="77777777" w:rsidTr="00C75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6E05FD65"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APCAPS </w:t>
            </w:r>
            <w:proofErr w:type="gramStart"/>
            <w:r w:rsidRPr="00C75FEA">
              <w:rPr>
                <w:rFonts w:ascii="Times New Roman" w:eastAsiaTheme="minorHAnsi" w:hAnsi="Times New Roman" w:cs="Times New Roman"/>
                <w:color w:val="auto"/>
                <w:sz w:val="18"/>
                <w:szCs w:val="18"/>
              </w:rPr>
              <w:t>( Ongoing</w:t>
            </w:r>
            <w:proofErr w:type="gramEnd"/>
            <w:r w:rsidRPr="00C75FEA">
              <w:rPr>
                <w:rFonts w:ascii="Times New Roman" w:eastAsiaTheme="minorHAnsi" w:hAnsi="Times New Roman" w:cs="Times New Roman"/>
                <w:color w:val="auto"/>
                <w:sz w:val="18"/>
                <w:szCs w:val="18"/>
              </w:rPr>
              <w:t>)</w:t>
            </w:r>
          </w:p>
        </w:tc>
        <w:tc>
          <w:tcPr>
            <w:tcW w:w="1559" w:type="dxa"/>
          </w:tcPr>
          <w:p w14:paraId="76D6EF3B"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Intergenerational cohort of children and parents (2014)</w:t>
            </w:r>
          </w:p>
        </w:tc>
        <w:tc>
          <w:tcPr>
            <w:tcW w:w="1560" w:type="dxa"/>
          </w:tcPr>
          <w:p w14:paraId="2EA4A372"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10213</w:t>
            </w:r>
          </w:p>
        </w:tc>
        <w:tc>
          <w:tcPr>
            <w:tcW w:w="2698" w:type="dxa"/>
          </w:tcPr>
          <w:p w14:paraId="7D1F0D60"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Expected to provide data on transgenerational influences of other environmental and genetic factors on chronic diseases in rural India.</w:t>
            </w:r>
          </w:p>
        </w:tc>
        <w:tc>
          <w:tcPr>
            <w:tcW w:w="1984" w:type="dxa"/>
          </w:tcPr>
          <w:p w14:paraId="2B510839"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Located in a single region. High attrition rate.</w:t>
            </w:r>
          </w:p>
        </w:tc>
      </w:tr>
      <w:tr w:rsidR="006A5A7F" w:rsidRPr="00C75FEA" w14:paraId="28A7C680" w14:textId="77777777" w:rsidTr="00C75FEA">
        <w:tc>
          <w:tcPr>
            <w:cnfStyle w:val="001000000000" w:firstRow="0" w:lastRow="0" w:firstColumn="1" w:lastColumn="0" w:oddVBand="0" w:evenVBand="0" w:oddHBand="0" w:evenHBand="0" w:firstRowFirstColumn="0" w:firstRowLastColumn="0" w:lastRowFirstColumn="0" w:lastRowLastColumn="0"/>
            <w:tcW w:w="1697" w:type="dxa"/>
          </w:tcPr>
          <w:p w14:paraId="6A4C7F4A"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CARRS Surveillance study</w:t>
            </w:r>
          </w:p>
        </w:tc>
        <w:tc>
          <w:tcPr>
            <w:tcW w:w="1559" w:type="dxa"/>
          </w:tcPr>
          <w:p w14:paraId="13BC360B"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Two repeat cross-sectional surveys and follow up of all participants (2012)</w:t>
            </w:r>
          </w:p>
          <w:p w14:paraId="3671F6A6"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p>
        </w:tc>
        <w:tc>
          <w:tcPr>
            <w:tcW w:w="1560" w:type="dxa"/>
          </w:tcPr>
          <w:p w14:paraId="4D10100D"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9000</w:t>
            </w:r>
          </w:p>
        </w:tc>
        <w:tc>
          <w:tcPr>
            <w:tcW w:w="2698" w:type="dxa"/>
          </w:tcPr>
          <w:p w14:paraId="7C44A314"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Expected to provide secular trends and risk factor progression of CVD.</w:t>
            </w:r>
          </w:p>
        </w:tc>
        <w:tc>
          <w:tcPr>
            <w:tcW w:w="1984" w:type="dxa"/>
          </w:tcPr>
          <w:p w14:paraId="703126BB"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Limited to Delhi and Chennai.</w:t>
            </w:r>
          </w:p>
        </w:tc>
      </w:tr>
      <w:tr w:rsidR="006A5A7F" w:rsidRPr="00C75FEA" w14:paraId="449B486E" w14:textId="77777777" w:rsidTr="00C75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4776EC00"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SOLAN Surveillance study</w:t>
            </w:r>
          </w:p>
        </w:tc>
        <w:tc>
          <w:tcPr>
            <w:tcW w:w="1559" w:type="dxa"/>
          </w:tcPr>
          <w:p w14:paraId="38488B20"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Repeat Cross sectional survey (ongoing)</w:t>
            </w:r>
          </w:p>
          <w:p w14:paraId="520E1D45"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tc>
        <w:tc>
          <w:tcPr>
            <w:tcW w:w="1560" w:type="dxa"/>
          </w:tcPr>
          <w:p w14:paraId="0285C752"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40000</w:t>
            </w:r>
          </w:p>
        </w:tc>
        <w:tc>
          <w:tcPr>
            <w:tcW w:w="2698" w:type="dxa"/>
          </w:tcPr>
          <w:p w14:paraId="613C53CD"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Expected to provide secular trends in risk factors</w:t>
            </w:r>
          </w:p>
        </w:tc>
        <w:tc>
          <w:tcPr>
            <w:tcW w:w="1984" w:type="dxa"/>
          </w:tcPr>
          <w:p w14:paraId="6267D676"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Limited to Solan district in Himachal Pradesh.</w:t>
            </w:r>
          </w:p>
        </w:tc>
      </w:tr>
      <w:tr w:rsidR="006A5A7F" w:rsidRPr="00C75FEA" w14:paraId="7B675E7B" w14:textId="77777777" w:rsidTr="00C75FEA">
        <w:tc>
          <w:tcPr>
            <w:cnfStyle w:val="001000000000" w:firstRow="0" w:lastRow="0" w:firstColumn="1" w:lastColumn="0" w:oddVBand="0" w:evenVBand="0" w:oddHBand="0" w:evenHBand="0" w:firstRowFirstColumn="0" w:firstRowLastColumn="0" w:lastRowFirstColumn="0" w:lastRowLastColumn="0"/>
            <w:tcW w:w="1697" w:type="dxa"/>
          </w:tcPr>
          <w:p w14:paraId="14367C74"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ICMR INDIAB </w:t>
            </w:r>
            <w:proofErr w:type="gramStart"/>
            <w:r w:rsidRPr="00C75FEA">
              <w:rPr>
                <w:rFonts w:ascii="Times New Roman" w:eastAsiaTheme="minorHAnsi" w:hAnsi="Times New Roman" w:cs="Times New Roman"/>
                <w:color w:val="auto"/>
                <w:sz w:val="18"/>
                <w:szCs w:val="18"/>
              </w:rPr>
              <w:t>( PHASE</w:t>
            </w:r>
            <w:proofErr w:type="gramEnd"/>
            <w:r w:rsidRPr="00C75FEA">
              <w:rPr>
                <w:rFonts w:ascii="Times New Roman" w:eastAsiaTheme="minorHAnsi" w:hAnsi="Times New Roman" w:cs="Times New Roman"/>
                <w:color w:val="auto"/>
                <w:sz w:val="18"/>
                <w:szCs w:val="18"/>
              </w:rPr>
              <w:t xml:space="preserve"> 1)</w:t>
            </w:r>
          </w:p>
        </w:tc>
        <w:tc>
          <w:tcPr>
            <w:tcW w:w="1559" w:type="dxa"/>
          </w:tcPr>
          <w:p w14:paraId="0951357A"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proofErr w:type="gramStart"/>
            <w:r w:rsidRPr="00C75FEA">
              <w:rPr>
                <w:rFonts w:ascii="Times New Roman" w:eastAsiaTheme="minorHAnsi" w:hAnsi="Times New Roman" w:cs="Times New Roman"/>
                <w:color w:val="auto"/>
                <w:sz w:val="18"/>
                <w:szCs w:val="18"/>
              </w:rPr>
              <w:t>Multi stage</w:t>
            </w:r>
            <w:proofErr w:type="gramEnd"/>
            <w:r w:rsidRPr="00C75FEA">
              <w:rPr>
                <w:rFonts w:ascii="Times New Roman" w:eastAsiaTheme="minorHAnsi" w:hAnsi="Times New Roman" w:cs="Times New Roman"/>
                <w:color w:val="auto"/>
                <w:sz w:val="18"/>
                <w:szCs w:val="18"/>
              </w:rPr>
              <w:t xml:space="preserve"> cluster sampling design (2014)</w:t>
            </w:r>
          </w:p>
          <w:p w14:paraId="0B7D39CD"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p>
        </w:tc>
        <w:tc>
          <w:tcPr>
            <w:tcW w:w="1560" w:type="dxa"/>
          </w:tcPr>
          <w:p w14:paraId="5E1F34F4"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16607</w:t>
            </w:r>
          </w:p>
        </w:tc>
        <w:tc>
          <w:tcPr>
            <w:tcW w:w="2698" w:type="dxa"/>
          </w:tcPr>
          <w:p w14:paraId="6E3F596B"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Regional variations in prevalence of CVD risk factors.</w:t>
            </w:r>
          </w:p>
        </w:tc>
        <w:tc>
          <w:tcPr>
            <w:tcW w:w="1984" w:type="dxa"/>
          </w:tcPr>
          <w:p w14:paraId="0F56437A"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Data from only 3 states are currently available.</w:t>
            </w:r>
          </w:p>
        </w:tc>
      </w:tr>
      <w:tr w:rsidR="006A5A7F" w:rsidRPr="00C75FEA" w14:paraId="5A15AF20" w14:textId="77777777" w:rsidTr="00C75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47A0999B"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JAIPUR Heart watch</w:t>
            </w:r>
          </w:p>
        </w:tc>
        <w:tc>
          <w:tcPr>
            <w:tcW w:w="1559" w:type="dxa"/>
          </w:tcPr>
          <w:p w14:paraId="7731B223"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5 repeat cross- sectional surveys in an urban city in India </w:t>
            </w:r>
            <w:proofErr w:type="gramStart"/>
            <w:r w:rsidRPr="00C75FEA">
              <w:rPr>
                <w:rFonts w:ascii="Times New Roman" w:eastAsiaTheme="minorHAnsi" w:hAnsi="Times New Roman" w:cs="Times New Roman"/>
                <w:color w:val="auto"/>
                <w:sz w:val="18"/>
                <w:szCs w:val="18"/>
              </w:rPr>
              <w:t>( 2003</w:t>
            </w:r>
            <w:proofErr w:type="gramEnd"/>
            <w:r w:rsidRPr="00C75FEA">
              <w:rPr>
                <w:rFonts w:ascii="Times New Roman" w:eastAsiaTheme="minorHAnsi" w:hAnsi="Times New Roman" w:cs="Times New Roman"/>
                <w:color w:val="auto"/>
                <w:sz w:val="18"/>
                <w:szCs w:val="18"/>
              </w:rPr>
              <w:t>)</w:t>
            </w:r>
          </w:p>
          <w:p w14:paraId="488BD8F5"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tc>
        <w:tc>
          <w:tcPr>
            <w:tcW w:w="1560" w:type="dxa"/>
          </w:tcPr>
          <w:p w14:paraId="380F0CBD"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lastRenderedPageBreak/>
              <w:t>1992-1994: 712</w:t>
            </w:r>
          </w:p>
          <w:p w14:paraId="3468916B"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1991-2001: 558</w:t>
            </w:r>
          </w:p>
          <w:p w14:paraId="2A9F78C9"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2002-2003: 374</w:t>
            </w:r>
          </w:p>
          <w:p w14:paraId="42E9725D"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lastRenderedPageBreak/>
              <w:t>2004-2005: 887</w:t>
            </w:r>
          </w:p>
          <w:p w14:paraId="10D52E3C"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2009-2010: 530</w:t>
            </w:r>
          </w:p>
        </w:tc>
        <w:tc>
          <w:tcPr>
            <w:tcW w:w="2698" w:type="dxa"/>
          </w:tcPr>
          <w:p w14:paraId="5D5B5C1B"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lastRenderedPageBreak/>
              <w:t xml:space="preserve">Liner </w:t>
            </w:r>
            <w:proofErr w:type="gramStart"/>
            <w:r w:rsidRPr="00C75FEA">
              <w:rPr>
                <w:rFonts w:ascii="Times New Roman" w:eastAsiaTheme="minorHAnsi" w:hAnsi="Times New Roman" w:cs="Times New Roman"/>
                <w:color w:val="auto"/>
                <w:sz w:val="18"/>
                <w:szCs w:val="18"/>
              </w:rPr>
              <w:t>increase</w:t>
            </w:r>
            <w:proofErr w:type="gramEnd"/>
            <w:r w:rsidRPr="00C75FEA">
              <w:rPr>
                <w:rFonts w:ascii="Times New Roman" w:eastAsiaTheme="minorHAnsi" w:hAnsi="Times New Roman" w:cs="Times New Roman"/>
                <w:color w:val="auto"/>
                <w:sz w:val="18"/>
                <w:szCs w:val="18"/>
              </w:rPr>
              <w:t xml:space="preserve"> in CVD Risk factors.</w:t>
            </w:r>
          </w:p>
        </w:tc>
        <w:tc>
          <w:tcPr>
            <w:tcW w:w="1984" w:type="dxa"/>
          </w:tcPr>
          <w:p w14:paraId="14E96D60"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Limited to 1 urban city. Response rate varied from 55% to 75%.</w:t>
            </w:r>
          </w:p>
        </w:tc>
      </w:tr>
      <w:tr w:rsidR="006A5A7F" w:rsidRPr="00C75FEA" w14:paraId="76EE0791" w14:textId="77777777" w:rsidTr="00C75FEA">
        <w:trPr>
          <w:trHeight w:val="768"/>
        </w:trPr>
        <w:tc>
          <w:tcPr>
            <w:cnfStyle w:val="001000000000" w:firstRow="0" w:lastRow="0" w:firstColumn="1" w:lastColumn="0" w:oddVBand="0" w:evenVBand="0" w:oddHBand="0" w:evenHBand="0" w:firstRowFirstColumn="0" w:firstRowLastColumn="0" w:lastRowFirstColumn="0" w:lastRowLastColumn="0"/>
            <w:tcW w:w="1697" w:type="dxa"/>
          </w:tcPr>
          <w:p w14:paraId="0CEC41C2"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India Heart Watch </w:t>
            </w:r>
            <w:proofErr w:type="gramStart"/>
            <w:r w:rsidRPr="00C75FEA">
              <w:rPr>
                <w:rFonts w:ascii="Times New Roman" w:eastAsiaTheme="minorHAnsi" w:hAnsi="Times New Roman" w:cs="Times New Roman"/>
                <w:color w:val="auto"/>
                <w:sz w:val="18"/>
                <w:szCs w:val="18"/>
              </w:rPr>
              <w:t>( ongoing</w:t>
            </w:r>
            <w:proofErr w:type="gramEnd"/>
            <w:r w:rsidRPr="00C75FEA">
              <w:rPr>
                <w:rFonts w:ascii="Times New Roman" w:eastAsiaTheme="minorHAnsi" w:hAnsi="Times New Roman" w:cs="Times New Roman"/>
                <w:color w:val="auto"/>
                <w:sz w:val="18"/>
                <w:szCs w:val="18"/>
              </w:rPr>
              <w:t>)</w:t>
            </w:r>
          </w:p>
        </w:tc>
        <w:tc>
          <w:tcPr>
            <w:tcW w:w="1559" w:type="dxa"/>
          </w:tcPr>
          <w:p w14:paraId="5EA36EDD"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Cross sectional survey in 15 cities in India (2012)</w:t>
            </w:r>
          </w:p>
        </w:tc>
        <w:tc>
          <w:tcPr>
            <w:tcW w:w="1560" w:type="dxa"/>
          </w:tcPr>
          <w:p w14:paraId="3EE107C0"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Plan to recruit 7500 participants</w:t>
            </w:r>
          </w:p>
        </w:tc>
        <w:tc>
          <w:tcPr>
            <w:tcW w:w="2698" w:type="dxa"/>
          </w:tcPr>
          <w:p w14:paraId="59F32711"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Identification of regional differences in risk factors.</w:t>
            </w:r>
          </w:p>
        </w:tc>
        <w:tc>
          <w:tcPr>
            <w:tcW w:w="1984" w:type="dxa"/>
          </w:tcPr>
          <w:p w14:paraId="602E9A9B"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No follow up.</w:t>
            </w:r>
          </w:p>
        </w:tc>
      </w:tr>
      <w:tr w:rsidR="006A5A7F" w:rsidRPr="00C75FEA" w14:paraId="28D26C7E" w14:textId="77777777" w:rsidTr="00C75FEA">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1697" w:type="dxa"/>
          </w:tcPr>
          <w:p w14:paraId="24A54F05"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ICMR Urban rural survey.</w:t>
            </w:r>
          </w:p>
        </w:tc>
        <w:tc>
          <w:tcPr>
            <w:tcW w:w="1559" w:type="dxa"/>
          </w:tcPr>
          <w:p w14:paraId="74D54AB4"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Repeat cross sectional surveys in urban and rural areas of the national capital </w:t>
            </w:r>
            <w:proofErr w:type="gramStart"/>
            <w:r w:rsidRPr="00C75FEA">
              <w:rPr>
                <w:rFonts w:ascii="Times New Roman" w:eastAsiaTheme="minorHAnsi" w:hAnsi="Times New Roman" w:cs="Times New Roman"/>
                <w:color w:val="auto"/>
                <w:sz w:val="18"/>
                <w:szCs w:val="18"/>
              </w:rPr>
              <w:t>region( 2013</w:t>
            </w:r>
            <w:proofErr w:type="gramEnd"/>
            <w:r w:rsidRPr="00C75FEA">
              <w:rPr>
                <w:rFonts w:ascii="Times New Roman" w:eastAsiaTheme="minorHAnsi" w:hAnsi="Times New Roman" w:cs="Times New Roman"/>
                <w:color w:val="auto"/>
                <w:sz w:val="18"/>
                <w:szCs w:val="18"/>
              </w:rPr>
              <w:t>)</w:t>
            </w:r>
          </w:p>
        </w:tc>
        <w:tc>
          <w:tcPr>
            <w:tcW w:w="1560" w:type="dxa"/>
          </w:tcPr>
          <w:p w14:paraId="359FDE11"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≈6000</w:t>
            </w:r>
          </w:p>
          <w:p w14:paraId="5117039F"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p w14:paraId="7AF2D59B"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p w14:paraId="50F99C42"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p w14:paraId="12EC810C"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p w14:paraId="161F6082"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p w14:paraId="4CC62914"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tc>
        <w:tc>
          <w:tcPr>
            <w:tcW w:w="2698" w:type="dxa"/>
          </w:tcPr>
          <w:p w14:paraId="6922B38A"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Prevalence of CHD increased from 10.19</w:t>
            </w:r>
            <w:proofErr w:type="gramStart"/>
            <w:r w:rsidRPr="00C75FEA">
              <w:rPr>
                <w:rFonts w:ascii="Times New Roman" w:eastAsiaTheme="minorHAnsi" w:hAnsi="Times New Roman" w:cs="Times New Roman"/>
                <w:color w:val="auto"/>
                <w:sz w:val="18"/>
                <w:szCs w:val="18"/>
              </w:rPr>
              <w:t>%( 95</w:t>
            </w:r>
            <w:proofErr w:type="gramEnd"/>
            <w:r w:rsidRPr="00C75FEA">
              <w:rPr>
                <w:rFonts w:ascii="Times New Roman" w:eastAsiaTheme="minorHAnsi" w:hAnsi="Times New Roman" w:cs="Times New Roman"/>
                <w:color w:val="auto"/>
                <w:sz w:val="18"/>
                <w:szCs w:val="18"/>
              </w:rPr>
              <w:t>%CI,9.11-11.27) to 13.91%( 95%CI, 12.41 -15.41). Rate of increase in risk factor levels was higher in rural area in comparison with urban area.</w:t>
            </w:r>
          </w:p>
        </w:tc>
        <w:tc>
          <w:tcPr>
            <w:tcW w:w="1984" w:type="dxa"/>
          </w:tcPr>
          <w:p w14:paraId="734E95B6"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Survey conducted only at 2 time points.</w:t>
            </w:r>
          </w:p>
        </w:tc>
      </w:tr>
      <w:tr w:rsidR="006A5A7F" w:rsidRPr="00C75FEA" w14:paraId="4E8389E9" w14:textId="77777777" w:rsidTr="00C75FEA">
        <w:trPr>
          <w:trHeight w:val="768"/>
        </w:trPr>
        <w:tc>
          <w:tcPr>
            <w:cnfStyle w:val="001000000000" w:firstRow="0" w:lastRow="0" w:firstColumn="1" w:lastColumn="0" w:oddVBand="0" w:evenVBand="0" w:oddHBand="0" w:evenHBand="0" w:firstRowFirstColumn="0" w:firstRowLastColumn="0" w:lastRowFirstColumn="0" w:lastRowLastColumn="0"/>
            <w:tcW w:w="1697" w:type="dxa"/>
          </w:tcPr>
          <w:p w14:paraId="2B98DD8A"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NFHS 3</w:t>
            </w:r>
          </w:p>
        </w:tc>
        <w:tc>
          <w:tcPr>
            <w:tcW w:w="1559" w:type="dxa"/>
          </w:tcPr>
          <w:p w14:paraId="2277C0B7"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Cross sectional representative sample. </w:t>
            </w:r>
            <w:proofErr w:type="gramStart"/>
            <w:r w:rsidRPr="00C75FEA">
              <w:rPr>
                <w:rFonts w:ascii="Times New Roman" w:eastAsiaTheme="minorHAnsi" w:hAnsi="Times New Roman" w:cs="Times New Roman"/>
                <w:color w:val="auto"/>
                <w:sz w:val="18"/>
                <w:szCs w:val="18"/>
              </w:rPr>
              <w:t>Multi stage</w:t>
            </w:r>
            <w:proofErr w:type="gramEnd"/>
            <w:r w:rsidRPr="00C75FEA">
              <w:rPr>
                <w:rFonts w:ascii="Times New Roman" w:eastAsiaTheme="minorHAnsi" w:hAnsi="Times New Roman" w:cs="Times New Roman"/>
                <w:color w:val="auto"/>
                <w:sz w:val="18"/>
                <w:szCs w:val="18"/>
              </w:rPr>
              <w:t xml:space="preserve"> cluster sampling in states of India (2013)</w:t>
            </w:r>
          </w:p>
        </w:tc>
        <w:tc>
          <w:tcPr>
            <w:tcW w:w="1560" w:type="dxa"/>
          </w:tcPr>
          <w:p w14:paraId="6728EE31"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156316</w:t>
            </w:r>
          </w:p>
        </w:tc>
        <w:tc>
          <w:tcPr>
            <w:tcW w:w="2698" w:type="dxa"/>
          </w:tcPr>
          <w:p w14:paraId="2846B31B"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Relatively low prevalence of diabetes mellitus</w:t>
            </w:r>
          </w:p>
        </w:tc>
        <w:tc>
          <w:tcPr>
            <w:tcW w:w="1984" w:type="dxa"/>
          </w:tcPr>
          <w:p w14:paraId="3B51DC77"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Self-reported prevalence estimates.</w:t>
            </w:r>
          </w:p>
        </w:tc>
      </w:tr>
      <w:tr w:rsidR="006A5A7F" w:rsidRPr="00C75FEA" w14:paraId="2D90C47E" w14:textId="77777777" w:rsidTr="00C75FEA">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1697" w:type="dxa"/>
          </w:tcPr>
          <w:p w14:paraId="274E90D4"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CREATE</w:t>
            </w:r>
          </w:p>
        </w:tc>
        <w:tc>
          <w:tcPr>
            <w:tcW w:w="1559" w:type="dxa"/>
          </w:tcPr>
          <w:p w14:paraId="0C16DF0C"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ACS registry (2008)</w:t>
            </w:r>
          </w:p>
        </w:tc>
        <w:tc>
          <w:tcPr>
            <w:tcW w:w="1560" w:type="dxa"/>
          </w:tcPr>
          <w:p w14:paraId="64779484"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20937</w:t>
            </w:r>
          </w:p>
        </w:tc>
        <w:tc>
          <w:tcPr>
            <w:tcW w:w="2698" w:type="dxa"/>
          </w:tcPr>
          <w:p w14:paraId="5A897EE4"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Higher rates of STEMI in </w:t>
            </w:r>
            <w:proofErr w:type="gramStart"/>
            <w:r w:rsidRPr="00C75FEA">
              <w:rPr>
                <w:rFonts w:ascii="Times New Roman" w:eastAsiaTheme="minorHAnsi" w:hAnsi="Times New Roman" w:cs="Times New Roman"/>
                <w:color w:val="auto"/>
                <w:sz w:val="18"/>
                <w:szCs w:val="18"/>
              </w:rPr>
              <w:t>Indians( 60</w:t>
            </w:r>
            <w:proofErr w:type="gramEnd"/>
            <w:r w:rsidRPr="00C75FEA">
              <w:rPr>
                <w:rFonts w:ascii="Times New Roman" w:eastAsiaTheme="minorHAnsi" w:hAnsi="Times New Roman" w:cs="Times New Roman"/>
                <w:color w:val="auto"/>
                <w:sz w:val="18"/>
                <w:szCs w:val="18"/>
              </w:rPr>
              <w:t>%) in comparison with western data.</w:t>
            </w:r>
          </w:p>
        </w:tc>
        <w:tc>
          <w:tcPr>
            <w:tcW w:w="1984" w:type="dxa"/>
          </w:tcPr>
          <w:p w14:paraId="67D5E317"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Only 30 day follow up is available. Data is essentially from tertiary care centers.</w:t>
            </w:r>
          </w:p>
          <w:p w14:paraId="1375E9A3"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p>
        </w:tc>
      </w:tr>
      <w:tr w:rsidR="006A5A7F" w:rsidRPr="00C75FEA" w14:paraId="44573528" w14:textId="77777777" w:rsidTr="00C75FEA">
        <w:trPr>
          <w:trHeight w:val="768"/>
        </w:trPr>
        <w:tc>
          <w:tcPr>
            <w:cnfStyle w:val="001000000000" w:firstRow="0" w:lastRow="0" w:firstColumn="1" w:lastColumn="0" w:oddVBand="0" w:evenVBand="0" w:oddHBand="0" w:evenHBand="0" w:firstRowFirstColumn="0" w:firstRowLastColumn="0" w:lastRowFirstColumn="0" w:lastRowLastColumn="0"/>
            <w:tcW w:w="1697" w:type="dxa"/>
          </w:tcPr>
          <w:p w14:paraId="25CEEB0B"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 xml:space="preserve">KERALA </w:t>
            </w:r>
          </w:p>
          <w:p w14:paraId="0E1BD399"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ACS Registry</w:t>
            </w:r>
          </w:p>
        </w:tc>
        <w:tc>
          <w:tcPr>
            <w:tcW w:w="1559" w:type="dxa"/>
          </w:tcPr>
          <w:p w14:paraId="5C915CD0"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ACS registry (2013)</w:t>
            </w:r>
          </w:p>
        </w:tc>
        <w:tc>
          <w:tcPr>
            <w:tcW w:w="1560" w:type="dxa"/>
          </w:tcPr>
          <w:p w14:paraId="4FA2754C"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25748</w:t>
            </w:r>
          </w:p>
        </w:tc>
        <w:tc>
          <w:tcPr>
            <w:tcW w:w="2698" w:type="dxa"/>
          </w:tcPr>
          <w:p w14:paraId="267AC75E"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Suboptimal treatment is associated with incidence of major cardiovascular events.</w:t>
            </w:r>
          </w:p>
        </w:tc>
        <w:tc>
          <w:tcPr>
            <w:tcW w:w="1984" w:type="dxa"/>
          </w:tcPr>
          <w:p w14:paraId="4F3F240F" w14:textId="77777777" w:rsidR="006A5A7F" w:rsidRPr="00C75FEA" w:rsidRDefault="006A5A7F" w:rsidP="001E0CC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Only in-hospital, mortality data were captured.</w:t>
            </w:r>
          </w:p>
        </w:tc>
      </w:tr>
      <w:tr w:rsidR="006A5A7F" w:rsidRPr="00C75FEA" w14:paraId="281764C4" w14:textId="77777777" w:rsidTr="00C75FEA">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1697" w:type="dxa"/>
          </w:tcPr>
          <w:p w14:paraId="609F13F9" w14:textId="77777777" w:rsidR="006A5A7F" w:rsidRPr="00C75FEA" w:rsidRDefault="006A5A7F" w:rsidP="001E0CC4">
            <w:pPr>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INSPIRE (Ongoing: CTRI/2013/10/004108)</w:t>
            </w:r>
          </w:p>
        </w:tc>
        <w:tc>
          <w:tcPr>
            <w:tcW w:w="1559" w:type="dxa"/>
          </w:tcPr>
          <w:p w14:paraId="51CE2C7F"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Stroke registry (2015)</w:t>
            </w:r>
          </w:p>
        </w:tc>
        <w:tc>
          <w:tcPr>
            <w:tcW w:w="1560" w:type="dxa"/>
          </w:tcPr>
          <w:p w14:paraId="6D8DD355"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11000</w:t>
            </w:r>
          </w:p>
        </w:tc>
        <w:tc>
          <w:tcPr>
            <w:tcW w:w="2698" w:type="dxa"/>
          </w:tcPr>
          <w:p w14:paraId="74F163DB"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Expected to provide information on etiology, clinical practice patterns of acute care, clinical outcomes, and secondary prevention practices.</w:t>
            </w:r>
          </w:p>
        </w:tc>
        <w:tc>
          <w:tcPr>
            <w:tcW w:w="1984" w:type="dxa"/>
          </w:tcPr>
          <w:p w14:paraId="6B90ABB0" w14:textId="77777777" w:rsidR="006A5A7F" w:rsidRPr="00C75FEA" w:rsidRDefault="006A5A7F" w:rsidP="001E0CC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auto"/>
                <w:sz w:val="18"/>
                <w:szCs w:val="18"/>
              </w:rPr>
            </w:pPr>
            <w:r w:rsidRPr="00C75FEA">
              <w:rPr>
                <w:rFonts w:ascii="Times New Roman" w:eastAsiaTheme="minorHAnsi" w:hAnsi="Times New Roman" w:cs="Times New Roman"/>
                <w:color w:val="auto"/>
                <w:sz w:val="18"/>
                <w:szCs w:val="18"/>
              </w:rPr>
              <w:t>Data are essentially from tertiary care centers in urban</w:t>
            </w:r>
          </w:p>
        </w:tc>
      </w:tr>
    </w:tbl>
    <w:p w14:paraId="24818759" w14:textId="24E942C8" w:rsidR="006A5A7F" w:rsidRDefault="006A5A7F"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53DBA0DA" w14:textId="175207A0" w:rsidR="00E04F8D" w:rsidRDefault="00E04F8D" w:rsidP="006A5A7F">
      <w:pPr>
        <w:spacing w:after="0" w:line="276" w:lineRule="auto"/>
        <w:ind w:left="0" w:right="0" w:firstLine="0"/>
        <w:jc w:val="left"/>
        <w:rPr>
          <w:rFonts w:ascii="Georgia" w:hAnsi="Georgia"/>
        </w:rPr>
      </w:pPr>
      <w:r>
        <w:rPr>
          <w:rFonts w:ascii="Times New Roman" w:eastAsiaTheme="minorHAnsi" w:hAnsi="Times New Roman" w:cs="Times New Roman"/>
          <w:b/>
          <w:bCs/>
          <w:color w:val="auto"/>
          <w:sz w:val="24"/>
          <w:szCs w:val="24"/>
          <w:lang w:val="en-IN" w:eastAsia="en-GB"/>
        </w:rPr>
        <w:t xml:space="preserve">Appendix  – Table 2 – </w:t>
      </w:r>
      <w:r>
        <w:rPr>
          <w:rFonts w:ascii="Georgia" w:hAnsi="Georgia"/>
        </w:rPr>
        <w:t xml:space="preserve">Maastricht UMC – Validation Cohort Data </w:t>
      </w:r>
    </w:p>
    <w:p w14:paraId="40FB4052" w14:textId="77777777" w:rsidR="00E04F8D" w:rsidRPr="00E04F8D" w:rsidRDefault="00E04F8D" w:rsidP="006A5A7F">
      <w:pPr>
        <w:spacing w:after="0" w:line="276" w:lineRule="auto"/>
        <w:ind w:left="0" w:right="0" w:firstLine="0"/>
        <w:jc w:val="left"/>
        <w:rPr>
          <w:rFonts w:ascii="Georgia" w:hAnsi="Georgia"/>
        </w:rPr>
      </w:pPr>
    </w:p>
    <w:p w14:paraId="31F5284E" w14:textId="2735E69C" w:rsidR="00C75FEA" w:rsidRDefault="00593A26"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sidRPr="00593A26">
        <w:rPr>
          <w:rFonts w:ascii="Times New Roman" w:eastAsiaTheme="minorHAnsi" w:hAnsi="Times New Roman" w:cs="Times New Roman"/>
          <w:b/>
          <w:bCs/>
          <w:noProof/>
          <w:color w:val="auto"/>
          <w:sz w:val="24"/>
          <w:szCs w:val="24"/>
          <w:lang w:val="en-IN" w:eastAsia="en-GB"/>
        </w:rPr>
        <w:drawing>
          <wp:inline distT="0" distB="0" distL="0" distR="0" wp14:anchorId="59DCC237" wp14:editId="3F5A0BA7">
            <wp:extent cx="5727700" cy="20567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2056765"/>
                    </a:xfrm>
                    <a:prstGeom prst="rect">
                      <a:avLst/>
                    </a:prstGeom>
                  </pic:spPr>
                </pic:pic>
              </a:graphicData>
            </a:graphic>
          </wp:inline>
        </w:drawing>
      </w:r>
    </w:p>
    <w:p w14:paraId="11EFEB80" w14:textId="77777777" w:rsidR="00E04F8D" w:rsidRDefault="00E04F8D"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44B77B41" w14:textId="6D79A6C1"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Pr>
          <w:rFonts w:ascii="Times New Roman" w:eastAsiaTheme="minorHAnsi" w:hAnsi="Times New Roman" w:cs="Times New Roman"/>
          <w:b/>
          <w:bCs/>
          <w:color w:val="auto"/>
          <w:sz w:val="24"/>
          <w:szCs w:val="24"/>
          <w:lang w:val="en-IN" w:eastAsia="en-GB"/>
        </w:rPr>
        <w:lastRenderedPageBreak/>
        <w:t xml:space="preserve">Appendix Figure 1 | Correlation Coefficient Results </w:t>
      </w:r>
    </w:p>
    <w:p w14:paraId="76F6418E" w14:textId="603DE4C9"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417EEB21" w14:textId="575906E5"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Pr>
          <w:rFonts w:ascii="Times New Roman" w:eastAsiaTheme="minorHAnsi" w:hAnsi="Times New Roman" w:cs="Times New Roman"/>
          <w:b/>
          <w:bCs/>
          <w:noProof/>
          <w:color w:val="auto"/>
          <w:sz w:val="24"/>
          <w:szCs w:val="24"/>
          <w:lang w:val="en-IN" w:eastAsia="en-GB"/>
        </w:rPr>
        <w:drawing>
          <wp:inline distT="0" distB="0" distL="0" distR="0" wp14:anchorId="0D6A6506" wp14:editId="7A449CFA">
            <wp:extent cx="5902859" cy="6159393"/>
            <wp:effectExtent l="0" t="0" r="3175" b="635"/>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22933" cy="6180339"/>
                    </a:xfrm>
                    <a:prstGeom prst="rect">
                      <a:avLst/>
                    </a:prstGeom>
                  </pic:spPr>
                </pic:pic>
              </a:graphicData>
            </a:graphic>
          </wp:inline>
        </w:drawing>
      </w:r>
    </w:p>
    <w:p w14:paraId="3E07D90D" w14:textId="4E1EA622"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08D83B19" w14:textId="675042C1"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0D1DE199" w14:textId="4E646B3F"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7D73205B" w14:textId="44AD4668"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4672EDA8" w14:textId="421412C2"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17207652" w14:textId="5367D319"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511A3F79" w14:textId="7701D32E"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1C0F7DD4" w14:textId="195AFA12"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52384607" w14:textId="1EB087B6"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75530C15" w14:textId="0E037FF6"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3750BD6F" w14:textId="2F802697"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62552B78" w14:textId="294E8ECA"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Pr>
          <w:rFonts w:ascii="Times New Roman" w:eastAsiaTheme="minorHAnsi" w:hAnsi="Times New Roman" w:cs="Times New Roman"/>
          <w:b/>
          <w:bCs/>
          <w:color w:val="auto"/>
          <w:sz w:val="24"/>
          <w:szCs w:val="24"/>
          <w:lang w:val="en-IN" w:eastAsia="en-GB"/>
        </w:rPr>
        <w:lastRenderedPageBreak/>
        <w:t xml:space="preserve">Appendix Figure 2 | Propensity Matching details – Model 31599 Cohort </w:t>
      </w:r>
    </w:p>
    <w:p w14:paraId="51BED591" w14:textId="21140999"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18C0F7F8" w14:textId="49A83A06"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Pr>
          <w:rFonts w:ascii="Times New Roman" w:eastAsiaTheme="minorHAnsi" w:hAnsi="Times New Roman" w:cs="Times New Roman"/>
          <w:b/>
          <w:bCs/>
          <w:noProof/>
          <w:color w:val="auto"/>
          <w:sz w:val="24"/>
          <w:szCs w:val="24"/>
          <w:lang w:val="en-IN" w:eastAsia="en-GB"/>
        </w:rPr>
        <w:drawing>
          <wp:inline distT="0" distB="0" distL="0" distR="0" wp14:anchorId="55C6E413" wp14:editId="6FB238B7">
            <wp:extent cx="5089735" cy="3458424"/>
            <wp:effectExtent l="0" t="0" r="3175"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094005" cy="3461325"/>
                    </a:xfrm>
                    <a:prstGeom prst="rect">
                      <a:avLst/>
                    </a:prstGeom>
                  </pic:spPr>
                </pic:pic>
              </a:graphicData>
            </a:graphic>
          </wp:inline>
        </w:drawing>
      </w:r>
    </w:p>
    <w:p w14:paraId="13101D86" w14:textId="2336B10E"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2F6B8F4F" w14:textId="3BC17CB8"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Pr>
          <w:rFonts w:ascii="Times New Roman" w:eastAsiaTheme="minorHAnsi" w:hAnsi="Times New Roman" w:cs="Times New Roman"/>
          <w:b/>
          <w:bCs/>
          <w:color w:val="auto"/>
          <w:sz w:val="24"/>
          <w:szCs w:val="24"/>
          <w:lang w:val="en-IN" w:eastAsia="en-GB"/>
        </w:rPr>
        <w:t>Appendix Figure 3 | Comparison of the AUC at Maastricht University Medical Centre</w:t>
      </w:r>
    </w:p>
    <w:p w14:paraId="7295F2EC" w14:textId="34842F63"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r w:rsidRPr="00C75FEA">
        <w:rPr>
          <w:rFonts w:ascii="Times New Roman" w:eastAsiaTheme="minorHAnsi" w:hAnsi="Times New Roman" w:cs="Times New Roman"/>
          <w:b/>
          <w:bCs/>
          <w:noProof/>
          <w:color w:val="auto"/>
          <w:sz w:val="24"/>
          <w:szCs w:val="24"/>
          <w:lang w:eastAsia="en-GB"/>
        </w:rPr>
        <w:drawing>
          <wp:inline distT="0" distB="0" distL="0" distR="0" wp14:anchorId="4E1AB012" wp14:editId="403EC880">
            <wp:extent cx="5727700" cy="3221990"/>
            <wp:effectExtent l="0" t="0" r="0" b="3810"/>
            <wp:docPr id="6" name="Picture 4" descr="A close up of a map&#10;&#10;Description automatically generated">
              <a:extLst xmlns:a="http://schemas.openxmlformats.org/drawingml/2006/main">
                <a:ext uri="{FF2B5EF4-FFF2-40B4-BE49-F238E27FC236}">
                  <a16:creationId xmlns:a16="http://schemas.microsoft.com/office/drawing/2014/main" id="{E42FCF0D-1DE8-2143-AC94-E500C0C07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automatically generated">
                      <a:extLst>
                        <a:ext uri="{FF2B5EF4-FFF2-40B4-BE49-F238E27FC236}">
                          <a16:creationId xmlns:a16="http://schemas.microsoft.com/office/drawing/2014/main" id="{E42FCF0D-1DE8-2143-AC94-E500C0C07E42}"/>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14:paraId="7DDDFFC7" w14:textId="48AA76C5"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4E9B389C" w14:textId="33D798BB"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710B1286" w14:textId="77777777"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7FA0B294" w14:textId="77777777" w:rsidR="006A5A7F" w:rsidRDefault="006A5A7F"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3CDF6215" w14:textId="6EFF1C91" w:rsidR="00C75FEA" w:rsidRDefault="00C75FEA"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02B2FA57" w14:textId="77777777" w:rsidR="00E04F8D" w:rsidRDefault="00E04F8D"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23D8A576" w14:textId="60C2933F"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r w:rsidRPr="00C94572">
        <w:rPr>
          <w:rFonts w:ascii="Times New Roman" w:eastAsiaTheme="minorHAnsi" w:hAnsi="Times New Roman" w:cs="Times New Roman"/>
          <w:b/>
          <w:bCs/>
          <w:color w:val="auto"/>
          <w:sz w:val="21"/>
          <w:szCs w:val="21"/>
          <w:lang w:val="en-IN" w:eastAsia="en-GB"/>
        </w:rPr>
        <w:lastRenderedPageBreak/>
        <w:t xml:space="preserve">Appendix | 1 </w:t>
      </w:r>
    </w:p>
    <w:p w14:paraId="49507729" w14:textId="77777777" w:rsidR="006A5A7F" w:rsidRPr="00C94572" w:rsidRDefault="006A5A7F" w:rsidP="006A5A7F">
      <w:pPr>
        <w:spacing w:after="0" w:line="276" w:lineRule="auto"/>
        <w:ind w:left="0" w:right="0" w:firstLine="0"/>
        <w:jc w:val="left"/>
        <w:rPr>
          <w:rFonts w:ascii="Times New Roman" w:eastAsiaTheme="minorHAnsi" w:hAnsi="Times New Roman" w:cs="Times New Roman"/>
          <w:color w:val="auto"/>
          <w:sz w:val="21"/>
          <w:szCs w:val="21"/>
          <w:lang w:val="en-IN" w:eastAsia="en-GB"/>
        </w:rPr>
      </w:pPr>
    </w:p>
    <w:p w14:paraId="2EF82AD3" w14:textId="77777777" w:rsidR="006A5A7F" w:rsidRPr="00C94572" w:rsidRDefault="006A5A7F" w:rsidP="006A5A7F">
      <w:p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Definition of Cardiac Event (Based on ICD 10 and relevant Procedural Codes) –</w:t>
      </w:r>
    </w:p>
    <w:p w14:paraId="4D395FCF" w14:textId="5BBA92AA" w:rsidR="00D61EA4" w:rsidRPr="00C94572" w:rsidRDefault="00D61EA4" w:rsidP="00D61EA4">
      <w:pPr>
        <w:numPr>
          <w:ilvl w:val="2"/>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Primary - </w:t>
      </w:r>
    </w:p>
    <w:p w14:paraId="7FE15D3D" w14:textId="77777777" w:rsidR="006A5A7F" w:rsidRPr="00C94572" w:rsidRDefault="006A5A7F" w:rsidP="00D61EA4">
      <w:pPr>
        <w:numPr>
          <w:ilvl w:val="3"/>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Death –</w:t>
      </w:r>
    </w:p>
    <w:p w14:paraId="03C2E3ED" w14:textId="77777777" w:rsidR="006A5A7F" w:rsidRPr="00C94572" w:rsidRDefault="006A5A7F" w:rsidP="00D61EA4">
      <w:pPr>
        <w:numPr>
          <w:ilvl w:val="4"/>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Any cause of death</w:t>
      </w:r>
    </w:p>
    <w:p w14:paraId="66AEB65D" w14:textId="77777777" w:rsidR="006A5A7F" w:rsidRPr="00C94572" w:rsidRDefault="006A5A7F" w:rsidP="00D61EA4">
      <w:pPr>
        <w:numPr>
          <w:ilvl w:val="4"/>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Cardiovascular Death – Death due to </w:t>
      </w:r>
      <w:proofErr w:type="gramStart"/>
      <w:r w:rsidRPr="00C94572">
        <w:rPr>
          <w:rFonts w:ascii="Times New Roman" w:eastAsia="Times New Roman" w:hAnsi="Times New Roman" w:cs="Times New Roman"/>
          <w:color w:val="000000" w:themeColor="text1"/>
          <w:sz w:val="21"/>
          <w:szCs w:val="21"/>
        </w:rPr>
        <w:t>Cardiovascular Disease</w:t>
      </w:r>
      <w:proofErr w:type="gramEnd"/>
      <w:r w:rsidRPr="00C94572">
        <w:rPr>
          <w:rFonts w:ascii="Times New Roman" w:eastAsia="Times New Roman" w:hAnsi="Times New Roman" w:cs="Times New Roman"/>
          <w:color w:val="000000" w:themeColor="text1"/>
          <w:sz w:val="21"/>
          <w:szCs w:val="21"/>
        </w:rPr>
        <w:t xml:space="preserve"> / Causes</w:t>
      </w:r>
    </w:p>
    <w:p w14:paraId="579701A0" w14:textId="70D66793" w:rsidR="006A5A7F" w:rsidRPr="00C94572" w:rsidRDefault="006A5A7F" w:rsidP="00D61EA4">
      <w:pPr>
        <w:numPr>
          <w:ilvl w:val="3"/>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Clinical Condition </w:t>
      </w:r>
      <w:r w:rsidR="0025784E" w:rsidRPr="00C94572">
        <w:rPr>
          <w:rFonts w:ascii="Times New Roman" w:eastAsia="Times New Roman" w:hAnsi="Times New Roman" w:cs="Times New Roman"/>
          <w:color w:val="000000" w:themeColor="text1"/>
          <w:sz w:val="21"/>
          <w:szCs w:val="21"/>
        </w:rPr>
        <w:t xml:space="preserve">(ICD 10 - I20 to I25) </w:t>
      </w:r>
      <w:r w:rsidRPr="00C94572">
        <w:rPr>
          <w:rFonts w:ascii="Times New Roman" w:eastAsia="Times New Roman" w:hAnsi="Times New Roman" w:cs="Times New Roman"/>
          <w:color w:val="000000" w:themeColor="text1"/>
          <w:sz w:val="21"/>
          <w:szCs w:val="21"/>
        </w:rPr>
        <w:t>–</w:t>
      </w:r>
    </w:p>
    <w:p w14:paraId="3DFAC58C" w14:textId="3F07FDF1" w:rsidR="0025784E" w:rsidRPr="00C94572" w:rsidRDefault="0025784E" w:rsidP="0025784E">
      <w:pPr>
        <w:pStyle w:val="ListParagraph"/>
        <w:numPr>
          <w:ilvl w:val="4"/>
          <w:numId w:val="1"/>
        </w:numPr>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Angina pectoris</w:t>
      </w:r>
    </w:p>
    <w:p w14:paraId="4530CAD6" w14:textId="7B43CFDE" w:rsidR="0025784E" w:rsidRPr="00C94572" w:rsidRDefault="0025784E" w:rsidP="0025784E">
      <w:pPr>
        <w:pStyle w:val="ListParagraph"/>
        <w:numPr>
          <w:ilvl w:val="4"/>
          <w:numId w:val="1"/>
        </w:numPr>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Acute myocardial infarction</w:t>
      </w:r>
    </w:p>
    <w:p w14:paraId="33936121" w14:textId="720312D8" w:rsidR="0025784E" w:rsidRPr="00C94572" w:rsidRDefault="0025784E" w:rsidP="0025784E">
      <w:pPr>
        <w:pStyle w:val="ListParagraph"/>
        <w:numPr>
          <w:ilvl w:val="4"/>
          <w:numId w:val="1"/>
        </w:numPr>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Subsequent ST elevation (STEMI) and non-ST elevation (NSTEMI) myocardial infarction</w:t>
      </w:r>
    </w:p>
    <w:p w14:paraId="37EC7FA2" w14:textId="2D0B9A9E" w:rsidR="0025784E" w:rsidRPr="00C94572" w:rsidRDefault="0025784E" w:rsidP="0025784E">
      <w:pPr>
        <w:pStyle w:val="ListParagraph"/>
        <w:numPr>
          <w:ilvl w:val="4"/>
          <w:numId w:val="1"/>
        </w:numPr>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Other acute ischemic heart diseases</w:t>
      </w:r>
    </w:p>
    <w:p w14:paraId="7DA64AD6" w14:textId="529473AB" w:rsidR="006A5A7F" w:rsidRPr="00C94572" w:rsidRDefault="0025784E" w:rsidP="0025784E">
      <w:pPr>
        <w:pStyle w:val="ListParagraph"/>
        <w:numPr>
          <w:ilvl w:val="4"/>
          <w:numId w:val="1"/>
        </w:numPr>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Chronic ischemic heart disease</w:t>
      </w:r>
    </w:p>
    <w:p w14:paraId="6F91FB0F" w14:textId="5031A81E" w:rsidR="006A5A7F" w:rsidRPr="00C94572" w:rsidRDefault="00D61EA4" w:rsidP="00D61EA4">
      <w:pPr>
        <w:numPr>
          <w:ilvl w:val="2"/>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Secondary </w:t>
      </w:r>
    </w:p>
    <w:p w14:paraId="4E597073" w14:textId="1C0B726C" w:rsidR="006A5A7F" w:rsidRPr="00C94572" w:rsidRDefault="006A5A7F" w:rsidP="00D61EA4">
      <w:pPr>
        <w:numPr>
          <w:ilvl w:val="3"/>
          <w:numId w:val="1"/>
        </w:numPr>
        <w:spacing w:after="0" w:line="276"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Stroke &amp; PVD or other Vascular Events</w:t>
      </w:r>
    </w:p>
    <w:p w14:paraId="7EFBE476" w14:textId="17D6FA13" w:rsidR="006A5A7F" w:rsidRPr="00E04F8D" w:rsidRDefault="00D61EA4" w:rsidP="00E04F8D">
      <w:pPr>
        <w:pStyle w:val="ListParagraph"/>
        <w:numPr>
          <w:ilvl w:val="3"/>
          <w:numId w:val="1"/>
        </w:numPr>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New Onset Angina</w:t>
      </w:r>
    </w:p>
    <w:p w14:paraId="4B0C927E" w14:textId="77777777"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p>
    <w:p w14:paraId="463A2DE7" w14:textId="2078882B"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r w:rsidRPr="00C94572">
        <w:rPr>
          <w:rFonts w:ascii="Times New Roman" w:eastAsiaTheme="minorHAnsi" w:hAnsi="Times New Roman" w:cs="Times New Roman"/>
          <w:b/>
          <w:bCs/>
          <w:color w:val="auto"/>
          <w:sz w:val="21"/>
          <w:szCs w:val="21"/>
          <w:lang w:val="en-IN" w:eastAsia="en-GB"/>
        </w:rPr>
        <w:t xml:space="preserve">Appendix | 2 </w:t>
      </w:r>
    </w:p>
    <w:p w14:paraId="40FFE36A" w14:textId="77777777" w:rsidR="006A5A7F" w:rsidRPr="00C94572" w:rsidRDefault="006A5A7F" w:rsidP="006A5A7F">
      <w:pPr>
        <w:spacing w:after="0" w:line="276" w:lineRule="auto"/>
        <w:ind w:right="0"/>
        <w:contextualSpacing/>
        <w:jc w:val="left"/>
        <w:rPr>
          <w:rFonts w:ascii="Times New Roman" w:eastAsia="Times New Roman" w:hAnsi="Times New Roman" w:cs="Times New Roman"/>
          <w:color w:val="000000" w:themeColor="text1"/>
          <w:sz w:val="21"/>
          <w:szCs w:val="21"/>
        </w:rPr>
      </w:pPr>
    </w:p>
    <w:p w14:paraId="33C433F3" w14:textId="77777777" w:rsidR="006A5A7F" w:rsidRPr="00C94572" w:rsidRDefault="006A5A7F" w:rsidP="006A5A7F">
      <w:pPr>
        <w:spacing w:after="0" w:line="276" w:lineRule="auto"/>
        <w:ind w:right="0"/>
        <w:contextualSpacing/>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Inclusion Criteria </w:t>
      </w:r>
    </w:p>
    <w:p w14:paraId="0909ADF9" w14:textId="77777777" w:rsidR="006A5A7F" w:rsidRPr="00C94572" w:rsidRDefault="006A5A7F" w:rsidP="006A5A7F">
      <w:pPr>
        <w:pStyle w:val="ListParagraph"/>
        <w:numPr>
          <w:ilvl w:val="0"/>
          <w:numId w:val="2"/>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Individuals aged above18 years </w:t>
      </w:r>
    </w:p>
    <w:p w14:paraId="5363E1E1" w14:textId="77777777" w:rsidR="006A5A7F" w:rsidRPr="00C94572" w:rsidRDefault="006A5A7F" w:rsidP="006A5A7F">
      <w:pPr>
        <w:pStyle w:val="ListParagraph"/>
        <w:numPr>
          <w:ilvl w:val="0"/>
          <w:numId w:val="2"/>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Individuals who have voluntary undertaken Health Check at Apollo Hospitals with appropriate consent related to the use of data </w:t>
      </w:r>
    </w:p>
    <w:p w14:paraId="39DD45F6" w14:textId="3586E613" w:rsidR="006A5A7F" w:rsidRPr="00C94572" w:rsidRDefault="006A5A7F" w:rsidP="006A5A7F">
      <w:pPr>
        <w:pStyle w:val="ListParagraph"/>
        <w:numPr>
          <w:ilvl w:val="0"/>
          <w:numId w:val="2"/>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Individuals presenting for Routine Health Check</w:t>
      </w:r>
    </w:p>
    <w:p w14:paraId="78D1C44F" w14:textId="77777777" w:rsidR="006A5A7F" w:rsidRPr="00C94572" w:rsidRDefault="006A5A7F" w:rsidP="006A5A7F">
      <w:pPr>
        <w:spacing w:after="0" w:line="276" w:lineRule="auto"/>
        <w:ind w:right="0"/>
        <w:contextualSpacing/>
        <w:jc w:val="left"/>
        <w:rPr>
          <w:rFonts w:ascii="Times New Roman" w:eastAsia="Times New Roman" w:hAnsi="Times New Roman" w:cs="Times New Roman"/>
          <w:color w:val="000000" w:themeColor="text1"/>
          <w:sz w:val="21"/>
          <w:szCs w:val="21"/>
        </w:rPr>
      </w:pPr>
    </w:p>
    <w:p w14:paraId="2264F1A7" w14:textId="77777777" w:rsidR="006A5A7F" w:rsidRPr="00C94572" w:rsidRDefault="006A5A7F" w:rsidP="006A5A7F">
      <w:pPr>
        <w:spacing w:after="0" w:line="276" w:lineRule="auto"/>
        <w:ind w:right="0"/>
        <w:contextualSpacing/>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Exclusion Criteria - Individuals with </w:t>
      </w:r>
    </w:p>
    <w:p w14:paraId="15975D53" w14:textId="77777777" w:rsidR="006A5A7F" w:rsidRPr="00C94572" w:rsidRDefault="006A5A7F" w:rsidP="006A5A7F">
      <w:pPr>
        <w:pStyle w:val="ListParagraph"/>
        <w:numPr>
          <w:ilvl w:val="0"/>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Any acute illness coming to hospitals like </w:t>
      </w:r>
    </w:p>
    <w:p w14:paraId="6AE401D5"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Life Threatening Conditions, </w:t>
      </w:r>
    </w:p>
    <w:p w14:paraId="48272990"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Altered physiological criteria (Triage 1 &amp; 2 of Canadian Triage Acuity Scale), </w:t>
      </w:r>
    </w:p>
    <w:p w14:paraId="2172436B"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Respiratory Distress (moderate to severe), </w:t>
      </w:r>
    </w:p>
    <w:p w14:paraId="37912C00"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Trauma, </w:t>
      </w:r>
    </w:p>
    <w:p w14:paraId="5751C474"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Pregnancy or post-partum period, </w:t>
      </w:r>
    </w:p>
    <w:p w14:paraId="76EA88C7"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Circulatory shock, </w:t>
      </w:r>
    </w:p>
    <w:p w14:paraId="1E8E370D"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Coma, </w:t>
      </w:r>
    </w:p>
    <w:p w14:paraId="50E2B1D5" w14:textId="74468546"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Altered L</w:t>
      </w:r>
      <w:r w:rsidR="00941F45">
        <w:rPr>
          <w:rFonts w:ascii="Times New Roman" w:eastAsia="Times New Roman" w:hAnsi="Times New Roman" w:cs="Times New Roman"/>
          <w:color w:val="000000" w:themeColor="text1"/>
          <w:sz w:val="21"/>
          <w:szCs w:val="21"/>
        </w:rPr>
        <w:t xml:space="preserve">evel of </w:t>
      </w:r>
      <w:r w:rsidRPr="00C94572">
        <w:rPr>
          <w:rFonts w:ascii="Times New Roman" w:eastAsia="Times New Roman" w:hAnsi="Times New Roman" w:cs="Times New Roman"/>
          <w:color w:val="000000" w:themeColor="text1"/>
          <w:sz w:val="21"/>
          <w:szCs w:val="21"/>
        </w:rPr>
        <w:t>C</w:t>
      </w:r>
      <w:r w:rsidR="00941F45">
        <w:rPr>
          <w:rFonts w:ascii="Times New Roman" w:eastAsia="Times New Roman" w:hAnsi="Times New Roman" w:cs="Times New Roman"/>
          <w:color w:val="000000" w:themeColor="text1"/>
          <w:sz w:val="21"/>
          <w:szCs w:val="21"/>
        </w:rPr>
        <w:t>onsciousness</w:t>
      </w:r>
      <w:r w:rsidRPr="00C94572">
        <w:rPr>
          <w:rFonts w:ascii="Times New Roman" w:eastAsia="Times New Roman" w:hAnsi="Times New Roman" w:cs="Times New Roman"/>
          <w:color w:val="000000" w:themeColor="text1"/>
          <w:sz w:val="21"/>
          <w:szCs w:val="21"/>
        </w:rPr>
        <w:t xml:space="preserve">, </w:t>
      </w:r>
    </w:p>
    <w:p w14:paraId="23CD167E"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Fever – Sepsis or immuno-compromised patients, and </w:t>
      </w:r>
    </w:p>
    <w:p w14:paraId="0DE498A6" w14:textId="77777777" w:rsidR="006A5A7F" w:rsidRPr="00C94572" w:rsidRDefault="006A5A7F" w:rsidP="006A5A7F">
      <w:pPr>
        <w:pStyle w:val="ListParagraph"/>
        <w:numPr>
          <w:ilvl w:val="1"/>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Any form of Poisoning.</w:t>
      </w:r>
    </w:p>
    <w:p w14:paraId="15C0C69D" w14:textId="77777777" w:rsidR="006A5A7F" w:rsidRPr="00C94572" w:rsidRDefault="006A5A7F" w:rsidP="006A5A7F">
      <w:pPr>
        <w:pStyle w:val="ListParagraph"/>
        <w:numPr>
          <w:ilvl w:val="0"/>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Previously treated </w:t>
      </w:r>
      <w:proofErr w:type="gramStart"/>
      <w:r w:rsidRPr="00C94572">
        <w:rPr>
          <w:rFonts w:ascii="Times New Roman" w:eastAsia="Times New Roman" w:hAnsi="Times New Roman" w:cs="Times New Roman"/>
          <w:color w:val="000000" w:themeColor="text1"/>
          <w:sz w:val="21"/>
          <w:szCs w:val="21"/>
        </w:rPr>
        <w:t>Coronary Artery Disease</w:t>
      </w:r>
      <w:proofErr w:type="gramEnd"/>
      <w:r w:rsidRPr="00C94572">
        <w:rPr>
          <w:rFonts w:ascii="Times New Roman" w:eastAsia="Times New Roman" w:hAnsi="Times New Roman" w:cs="Times New Roman"/>
          <w:color w:val="000000" w:themeColor="text1"/>
          <w:sz w:val="21"/>
          <w:szCs w:val="21"/>
        </w:rPr>
        <w:t xml:space="preserve"> </w:t>
      </w:r>
      <w:r w:rsidRPr="00C94572">
        <w:rPr>
          <w:rFonts w:ascii="Times New Roman" w:eastAsia="Times New Roman" w:hAnsi="Times New Roman" w:cs="Times New Roman"/>
          <w:b/>
          <w:bCs/>
          <w:color w:val="000000" w:themeColor="text1"/>
          <w:sz w:val="21"/>
          <w:szCs w:val="21"/>
        </w:rPr>
        <w:t>with revascularization</w:t>
      </w:r>
      <w:r w:rsidRPr="00C94572">
        <w:rPr>
          <w:rFonts w:ascii="Times New Roman" w:eastAsia="Times New Roman" w:hAnsi="Times New Roman" w:cs="Times New Roman"/>
          <w:color w:val="000000" w:themeColor="text1"/>
          <w:sz w:val="21"/>
          <w:szCs w:val="21"/>
        </w:rPr>
        <w:t xml:space="preserve"> (PTCA / CABG)</w:t>
      </w:r>
    </w:p>
    <w:p w14:paraId="1F903241" w14:textId="77777777" w:rsidR="006A5A7F" w:rsidRPr="00C94572" w:rsidRDefault="006A5A7F" w:rsidP="006A5A7F">
      <w:pPr>
        <w:pStyle w:val="ListParagraph"/>
        <w:numPr>
          <w:ilvl w:val="0"/>
          <w:numId w:val="3"/>
        </w:numPr>
        <w:spacing w:after="0" w:line="276"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 xml:space="preserve">Inappropriate Data with missing fields or errors </w:t>
      </w:r>
    </w:p>
    <w:p w14:paraId="79E4AA72" w14:textId="77777777" w:rsidR="006A5A7F" w:rsidRPr="00C94572" w:rsidRDefault="006A5A7F" w:rsidP="006A5A7F">
      <w:pPr>
        <w:spacing w:after="0" w:line="276" w:lineRule="auto"/>
        <w:ind w:right="0"/>
        <w:jc w:val="left"/>
        <w:rPr>
          <w:rFonts w:ascii="Times New Roman" w:eastAsia="Times New Roman" w:hAnsi="Times New Roman" w:cs="Times New Roman"/>
          <w:color w:val="000000" w:themeColor="text1"/>
          <w:sz w:val="21"/>
          <w:szCs w:val="21"/>
        </w:rPr>
      </w:pPr>
    </w:p>
    <w:p w14:paraId="396BE08D" w14:textId="77777777"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p>
    <w:p w14:paraId="5DC0E853" w14:textId="26201FAC"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r w:rsidRPr="00C94572">
        <w:rPr>
          <w:rFonts w:ascii="Times New Roman" w:eastAsiaTheme="minorHAnsi" w:hAnsi="Times New Roman" w:cs="Times New Roman"/>
          <w:b/>
          <w:bCs/>
          <w:color w:val="auto"/>
          <w:sz w:val="21"/>
          <w:szCs w:val="21"/>
          <w:lang w:val="en-IN" w:eastAsia="en-GB"/>
        </w:rPr>
        <w:t xml:space="preserve">Appendix | 3 </w:t>
      </w:r>
    </w:p>
    <w:p w14:paraId="4C9DAD31" w14:textId="77777777" w:rsidR="006A5A7F" w:rsidRPr="00C94572" w:rsidRDefault="006A5A7F" w:rsidP="006A5A7F">
      <w:pPr>
        <w:spacing w:after="0" w:line="276" w:lineRule="auto"/>
        <w:ind w:left="0" w:right="0" w:firstLine="0"/>
        <w:contextualSpacing/>
        <w:jc w:val="left"/>
        <w:rPr>
          <w:rFonts w:ascii="Times New Roman" w:eastAsia="Times New Roman" w:hAnsi="Times New Roman" w:cs="Times New Roman"/>
          <w:color w:val="000000" w:themeColor="text1"/>
          <w:sz w:val="21"/>
          <w:szCs w:val="21"/>
        </w:rPr>
      </w:pPr>
    </w:p>
    <w:p w14:paraId="12AED99E" w14:textId="1821B548" w:rsidR="006A5A7F" w:rsidRPr="00C94572" w:rsidRDefault="006A5A7F" w:rsidP="006A5A7F">
      <w:pPr>
        <w:spacing w:after="0" w:line="240" w:lineRule="auto"/>
        <w:ind w:left="0" w:right="0" w:firstLine="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Description and Definition of Key Clinical Terms </w:t>
      </w:r>
    </w:p>
    <w:p w14:paraId="58DF3F2A" w14:textId="77777777" w:rsidR="006A5A7F" w:rsidRPr="00C94572" w:rsidRDefault="006A5A7F" w:rsidP="006A5A7F">
      <w:pPr>
        <w:numPr>
          <w:ilvl w:val="0"/>
          <w:numId w:val="4"/>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Diabetes Mellitus - The American Diabetes Association (ADA) defines Diabetes Mellitus as follows:</w:t>
      </w:r>
    </w:p>
    <w:p w14:paraId="07871404" w14:textId="77777777" w:rsidR="006A5A7F" w:rsidRPr="00C94572" w:rsidRDefault="006A5A7F" w:rsidP="006A5A7F">
      <w:pPr>
        <w:numPr>
          <w:ilvl w:val="0"/>
          <w:numId w:val="5"/>
        </w:numPr>
        <w:tabs>
          <w:tab w:val="num" w:pos="720"/>
        </w:tabs>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lastRenderedPageBreak/>
        <w:t>A fasting plasma glucose (FPG) ≥126 mg/dl. Fasting is defined as no caloric intake for at least 8 hr.</w:t>
      </w:r>
    </w:p>
    <w:p w14:paraId="64178430" w14:textId="77777777" w:rsidR="006A5A7F" w:rsidRPr="00C94572" w:rsidRDefault="006A5A7F" w:rsidP="006A5A7F">
      <w:pPr>
        <w:numPr>
          <w:ilvl w:val="0"/>
          <w:numId w:val="5"/>
        </w:numPr>
        <w:tabs>
          <w:tab w:val="num" w:pos="720"/>
        </w:tabs>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Symptoms of hyperglycaemia and a casual (random) plasma glucose ≥200 mg/dl. Classic symptoms of hyperglycaemia include polyuria, polydipsia, and unexplained weight loss. (At the time of diagnosis as a diabetic, B cell function is at 25% to 30%.) </w:t>
      </w:r>
    </w:p>
    <w:p w14:paraId="7537221E" w14:textId="77777777" w:rsidR="006A5A7F" w:rsidRPr="00C94572" w:rsidRDefault="006A5A7F" w:rsidP="006A5A7F">
      <w:pPr>
        <w:numPr>
          <w:ilvl w:val="0"/>
          <w:numId w:val="5"/>
        </w:numPr>
        <w:tabs>
          <w:tab w:val="num" w:pos="720"/>
        </w:tabs>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An oral glucose tolerance test (OGTT) with a plasma glucose ≥200 mg/dl 2 hr after a 75 g (100 g for pregnant women) glucose load. </w:t>
      </w:r>
    </w:p>
    <w:p w14:paraId="5F24BC54" w14:textId="77777777" w:rsidR="006A5A7F" w:rsidRPr="00C94572" w:rsidRDefault="006A5A7F" w:rsidP="006A5A7F">
      <w:pPr>
        <w:numPr>
          <w:ilvl w:val="0"/>
          <w:numId w:val="5"/>
        </w:numPr>
        <w:tabs>
          <w:tab w:val="num" w:pos="720"/>
        </w:tabs>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A haemoglobin A1c (HbA1c) value ≥6.5%. </w:t>
      </w:r>
    </w:p>
    <w:p w14:paraId="1F59BDDB" w14:textId="77777777" w:rsidR="006A5A7F" w:rsidRPr="00C94572" w:rsidRDefault="006A5A7F" w:rsidP="006A5A7F">
      <w:pPr>
        <w:spacing w:after="0" w:line="240" w:lineRule="auto"/>
        <w:ind w:right="0"/>
        <w:jc w:val="left"/>
        <w:rPr>
          <w:rFonts w:ascii="Times New Roman" w:eastAsia="Times New Roman" w:hAnsi="Times New Roman" w:cs="Times New Roman"/>
          <w:color w:val="000000" w:themeColor="text1"/>
          <w:sz w:val="21"/>
          <w:szCs w:val="21"/>
          <w:lang w:val="en-IN"/>
        </w:rPr>
      </w:pPr>
    </w:p>
    <w:p w14:paraId="50D53E25" w14:textId="77777777" w:rsidR="006A5A7F" w:rsidRPr="00C94572" w:rsidRDefault="006A5A7F" w:rsidP="006A5A7F">
      <w:pPr>
        <w:spacing w:after="0" w:line="240" w:lineRule="auto"/>
        <w:ind w:right="0"/>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lang w:val="en-IN"/>
        </w:rPr>
        <w:t xml:space="preserve">Source - </w:t>
      </w:r>
      <w:r w:rsidRPr="00C94572">
        <w:rPr>
          <w:rFonts w:ascii="Times New Roman" w:eastAsia="Times New Roman" w:hAnsi="Times New Roman" w:cs="Times New Roman"/>
          <w:color w:val="000000" w:themeColor="text1"/>
          <w:sz w:val="21"/>
          <w:szCs w:val="21"/>
        </w:rPr>
        <w:t xml:space="preserve">David </w:t>
      </w:r>
      <w:proofErr w:type="spellStart"/>
      <w:r w:rsidRPr="00C94572">
        <w:rPr>
          <w:rFonts w:ascii="Times New Roman" w:eastAsia="Times New Roman" w:hAnsi="Times New Roman" w:cs="Times New Roman"/>
          <w:color w:val="000000" w:themeColor="text1"/>
          <w:sz w:val="21"/>
          <w:szCs w:val="21"/>
        </w:rPr>
        <w:t>Domenichini</w:t>
      </w:r>
      <w:proofErr w:type="spellEnd"/>
      <w:r w:rsidRPr="00C94572">
        <w:rPr>
          <w:rFonts w:ascii="Times New Roman" w:eastAsia="Times New Roman" w:hAnsi="Times New Roman" w:cs="Times New Roman"/>
          <w:color w:val="000000" w:themeColor="text1"/>
          <w:sz w:val="21"/>
          <w:szCs w:val="21"/>
        </w:rPr>
        <w:t xml:space="preserve"> M.D.</w:t>
      </w:r>
      <w:r w:rsidRPr="00C94572">
        <w:rPr>
          <w:rFonts w:ascii="Times New Roman" w:eastAsia="Times New Roman" w:hAnsi="Times New Roman" w:cs="Times New Roman"/>
          <w:color w:val="000000" w:themeColor="text1"/>
          <w:sz w:val="21"/>
          <w:szCs w:val="21"/>
          <w:lang w:val="en-IN"/>
        </w:rPr>
        <w:t xml:space="preserve"> : </w:t>
      </w:r>
      <w:proofErr w:type="spellStart"/>
      <w:r w:rsidRPr="00C94572">
        <w:rPr>
          <w:rFonts w:ascii="Times New Roman" w:eastAsia="Times New Roman" w:hAnsi="Times New Roman" w:cs="Times New Roman"/>
          <w:color w:val="000000" w:themeColor="text1"/>
          <w:sz w:val="21"/>
          <w:szCs w:val="21"/>
        </w:rPr>
        <w:t>Ferri's</w:t>
      </w:r>
      <w:proofErr w:type="spellEnd"/>
      <w:r w:rsidRPr="00C94572">
        <w:rPr>
          <w:rFonts w:ascii="Times New Roman" w:eastAsia="Times New Roman" w:hAnsi="Times New Roman" w:cs="Times New Roman"/>
          <w:color w:val="000000" w:themeColor="text1"/>
          <w:sz w:val="21"/>
          <w:szCs w:val="21"/>
        </w:rPr>
        <w:t xml:space="preserve"> Clinical Advisor 2019, 424-433.e2</w:t>
      </w:r>
    </w:p>
    <w:p w14:paraId="1FBDE523" w14:textId="77777777" w:rsidR="006A5A7F" w:rsidRPr="00C94572" w:rsidRDefault="006A5A7F" w:rsidP="006A5A7F">
      <w:pPr>
        <w:spacing w:after="0" w:line="240" w:lineRule="auto"/>
        <w:ind w:right="0"/>
        <w:jc w:val="left"/>
        <w:rPr>
          <w:rFonts w:ascii="Times New Roman" w:eastAsia="Times New Roman" w:hAnsi="Times New Roman" w:cs="Times New Roman"/>
          <w:color w:val="000000" w:themeColor="text1"/>
          <w:sz w:val="21"/>
          <w:szCs w:val="21"/>
        </w:rPr>
      </w:pPr>
    </w:p>
    <w:p w14:paraId="530C456F" w14:textId="77777777" w:rsidR="006A5A7F" w:rsidRPr="00C94572" w:rsidRDefault="006A5A7F" w:rsidP="006A5A7F">
      <w:pPr>
        <w:spacing w:after="0" w:line="240" w:lineRule="auto"/>
        <w:ind w:right="0"/>
        <w:jc w:val="left"/>
        <w:rPr>
          <w:rFonts w:ascii="Times New Roman" w:eastAsiaTheme="minorHAnsi" w:hAnsi="Times New Roman" w:cs="Times New Roman"/>
          <w:color w:val="000000" w:themeColor="text1"/>
          <w:sz w:val="21"/>
          <w:szCs w:val="21"/>
          <w:lang w:val="en-IN"/>
        </w:rPr>
      </w:pPr>
      <w:r w:rsidRPr="00C94572">
        <w:rPr>
          <w:rFonts w:ascii="Times New Roman" w:eastAsiaTheme="minorHAnsi" w:hAnsi="Times New Roman" w:cs="Times New Roman"/>
          <w:color w:val="000000" w:themeColor="text1"/>
          <w:sz w:val="21"/>
          <w:szCs w:val="21"/>
        </w:rPr>
        <w:t>In context of the study, data collection method and overall clarity, please follow – </w:t>
      </w:r>
    </w:p>
    <w:p w14:paraId="18D08560" w14:textId="77777777" w:rsidR="006A5A7F" w:rsidRPr="00C94572" w:rsidRDefault="006A5A7F" w:rsidP="006A5A7F">
      <w:pPr>
        <w:numPr>
          <w:ilvl w:val="0"/>
          <w:numId w:val="8"/>
        </w:numPr>
        <w:spacing w:after="0" w:line="240" w:lineRule="auto"/>
        <w:ind w:right="0"/>
        <w:jc w:val="left"/>
        <w:rPr>
          <w:rFonts w:ascii="Times New Roman" w:eastAsiaTheme="minorHAnsi" w:hAnsi="Times New Roman" w:cs="Times New Roman"/>
          <w:color w:val="000000" w:themeColor="text1"/>
          <w:sz w:val="21"/>
          <w:szCs w:val="21"/>
          <w:lang w:val="en-IN"/>
        </w:rPr>
      </w:pPr>
      <w:r w:rsidRPr="00C94572">
        <w:rPr>
          <w:rFonts w:ascii="Times New Roman" w:eastAsiaTheme="minorHAnsi" w:hAnsi="Times New Roman" w:cs="Times New Roman"/>
          <w:color w:val="000000" w:themeColor="text1"/>
          <w:sz w:val="21"/>
          <w:szCs w:val="21"/>
        </w:rPr>
        <w:t>Patient with no history of diabetes and previous record of normal FPG / OGTT / HbA1c – Select NO</w:t>
      </w:r>
    </w:p>
    <w:p w14:paraId="12996362" w14:textId="77777777" w:rsidR="006A5A7F" w:rsidRPr="00C94572" w:rsidRDefault="006A5A7F" w:rsidP="006A5A7F">
      <w:pPr>
        <w:numPr>
          <w:ilvl w:val="0"/>
          <w:numId w:val="8"/>
        </w:numPr>
        <w:spacing w:after="0" w:line="240" w:lineRule="auto"/>
        <w:ind w:right="0"/>
        <w:jc w:val="left"/>
        <w:rPr>
          <w:rFonts w:ascii="Times New Roman" w:eastAsiaTheme="minorHAnsi" w:hAnsi="Times New Roman" w:cs="Times New Roman"/>
          <w:color w:val="000000" w:themeColor="text1"/>
          <w:sz w:val="21"/>
          <w:szCs w:val="21"/>
          <w:lang w:val="en-IN"/>
        </w:rPr>
      </w:pPr>
      <w:r w:rsidRPr="00C94572">
        <w:rPr>
          <w:rFonts w:ascii="Times New Roman" w:eastAsiaTheme="minorHAnsi" w:hAnsi="Times New Roman" w:cs="Times New Roman"/>
          <w:color w:val="000000" w:themeColor="text1"/>
          <w:sz w:val="21"/>
          <w:szCs w:val="21"/>
        </w:rPr>
        <w:t>Patient with history of diabetes and a current record of HbA1c &lt;7.5% - Select Controlled </w:t>
      </w:r>
      <w:r w:rsidRPr="00C94572">
        <w:rPr>
          <w:rFonts w:ascii="Times New Roman" w:eastAsiaTheme="minorHAnsi" w:hAnsi="Times New Roman" w:cs="Times New Roman"/>
          <w:i/>
          <w:iCs/>
          <w:color w:val="000000" w:themeColor="text1"/>
          <w:sz w:val="21"/>
          <w:szCs w:val="21"/>
        </w:rPr>
        <w:t>(this is irrespective of patient under / not under medication / treatment)</w:t>
      </w:r>
    </w:p>
    <w:p w14:paraId="21866039" w14:textId="77777777" w:rsidR="006A5A7F" w:rsidRPr="00C94572" w:rsidRDefault="006A5A7F" w:rsidP="006A5A7F">
      <w:pPr>
        <w:numPr>
          <w:ilvl w:val="0"/>
          <w:numId w:val="8"/>
        </w:numPr>
        <w:spacing w:after="0" w:line="240" w:lineRule="auto"/>
        <w:ind w:right="0"/>
        <w:jc w:val="left"/>
        <w:rPr>
          <w:rFonts w:ascii="Times New Roman" w:eastAsiaTheme="minorHAnsi" w:hAnsi="Times New Roman" w:cs="Times New Roman"/>
          <w:color w:val="000000" w:themeColor="text1"/>
          <w:sz w:val="21"/>
          <w:szCs w:val="21"/>
          <w:lang w:val="en-IN"/>
        </w:rPr>
      </w:pPr>
      <w:r w:rsidRPr="00C94572">
        <w:rPr>
          <w:rFonts w:ascii="Times New Roman" w:eastAsiaTheme="minorHAnsi" w:hAnsi="Times New Roman" w:cs="Times New Roman"/>
          <w:color w:val="000000" w:themeColor="text1"/>
          <w:sz w:val="21"/>
          <w:szCs w:val="21"/>
        </w:rPr>
        <w:t>Patient with history of diabetes and a current record of HbA1c ≥7.5% - Select Uncontrolled </w:t>
      </w:r>
      <w:r w:rsidRPr="00C94572">
        <w:rPr>
          <w:rFonts w:ascii="Times New Roman" w:eastAsiaTheme="minorHAnsi" w:hAnsi="Times New Roman" w:cs="Times New Roman"/>
          <w:i/>
          <w:iCs/>
          <w:color w:val="000000" w:themeColor="text1"/>
          <w:sz w:val="21"/>
          <w:szCs w:val="21"/>
        </w:rPr>
        <w:t>(this is irrespective of patient under / not under medication / treatment)</w:t>
      </w:r>
    </w:p>
    <w:p w14:paraId="3B263855" w14:textId="77777777" w:rsidR="006A5A7F" w:rsidRPr="00C94572" w:rsidRDefault="006A5A7F" w:rsidP="006A5A7F">
      <w:pPr>
        <w:spacing w:after="0" w:line="240" w:lineRule="auto"/>
        <w:ind w:left="720" w:right="0" w:firstLine="0"/>
        <w:jc w:val="left"/>
        <w:rPr>
          <w:rFonts w:ascii="Times New Roman" w:eastAsia="Times New Roman" w:hAnsi="Times New Roman" w:cs="Times New Roman"/>
          <w:color w:val="000000" w:themeColor="text1"/>
          <w:sz w:val="21"/>
          <w:szCs w:val="21"/>
        </w:rPr>
      </w:pPr>
    </w:p>
    <w:p w14:paraId="444BF59D"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Source – </w:t>
      </w:r>
    </w:p>
    <w:p w14:paraId="311A4E9E" w14:textId="77777777" w:rsidR="006A5A7F" w:rsidRPr="00C94572" w:rsidRDefault="006A5A7F" w:rsidP="006A5A7F">
      <w:pPr>
        <w:numPr>
          <w:ilvl w:val="2"/>
          <w:numId w:val="9"/>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ACP Guideline 2018 </w:t>
      </w:r>
    </w:p>
    <w:p w14:paraId="0F3D77DA" w14:textId="334806D8" w:rsidR="006A5A7F" w:rsidRPr="00C94572" w:rsidRDefault="006A5A7F" w:rsidP="00C94572">
      <w:pPr>
        <w:numPr>
          <w:ilvl w:val="2"/>
          <w:numId w:val="9"/>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ICSI and VA/DoD recommend ranges of HbA1c targets, with ICSI recommending targets of &lt;7% to &lt;8% based on patient factors, and VA/DoD recommending 3 different tiers of target ranges.</w:t>
      </w:r>
    </w:p>
    <w:p w14:paraId="442BA0DD" w14:textId="77777777" w:rsidR="006A5A7F" w:rsidRPr="00C94572" w:rsidRDefault="006A5A7F" w:rsidP="006A5A7F">
      <w:pPr>
        <w:spacing w:after="0" w:line="240" w:lineRule="auto"/>
        <w:ind w:left="720" w:right="0" w:firstLine="0"/>
        <w:jc w:val="left"/>
        <w:rPr>
          <w:rFonts w:ascii="Times New Roman" w:eastAsia="Times New Roman" w:hAnsi="Times New Roman" w:cs="Times New Roman"/>
          <w:color w:val="000000" w:themeColor="text1"/>
          <w:sz w:val="21"/>
          <w:szCs w:val="21"/>
          <w:lang w:val="en-IN"/>
        </w:rPr>
      </w:pPr>
    </w:p>
    <w:p w14:paraId="58C720BD" w14:textId="77777777" w:rsidR="006A5A7F" w:rsidRPr="00C94572" w:rsidRDefault="006A5A7F" w:rsidP="006A5A7F">
      <w:pPr>
        <w:numPr>
          <w:ilvl w:val="0"/>
          <w:numId w:val="4"/>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Hypertension </w:t>
      </w:r>
    </w:p>
    <w:p w14:paraId="6A3FE66C"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Normal blood pressure (BP) in adults can be defined as systolic BP &lt;120 mm Hg and diastolic BP &lt;80 mm Hg. </w:t>
      </w:r>
    </w:p>
    <w:p w14:paraId="3077AF6D"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Prehypertension is defined as systolic BP between </w:t>
      </w:r>
      <w:proofErr w:type="gramStart"/>
      <w:r w:rsidRPr="00C94572">
        <w:rPr>
          <w:rFonts w:ascii="Times New Roman" w:eastAsia="Times New Roman" w:hAnsi="Times New Roman" w:cs="Times New Roman"/>
          <w:color w:val="000000" w:themeColor="text1"/>
          <w:sz w:val="21"/>
          <w:szCs w:val="21"/>
        </w:rPr>
        <w:t>120 and 139 mm</w:t>
      </w:r>
      <w:proofErr w:type="gramEnd"/>
      <w:r w:rsidRPr="00C94572">
        <w:rPr>
          <w:rFonts w:ascii="Times New Roman" w:eastAsia="Times New Roman" w:hAnsi="Times New Roman" w:cs="Times New Roman"/>
          <w:color w:val="000000" w:themeColor="text1"/>
          <w:sz w:val="21"/>
          <w:szCs w:val="21"/>
        </w:rPr>
        <w:t xml:space="preserve"> Hg or diastolic between 80 and 89 mm Hg. </w:t>
      </w:r>
    </w:p>
    <w:p w14:paraId="7A91BB8A"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Hypertension can be divided into </w:t>
      </w:r>
    </w:p>
    <w:p w14:paraId="43D4A042"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rPr>
        <w:t xml:space="preserve">Stage 1: systolic BP from 140 to 159 mm Hg or diastolic BP from 90 to 99 mm Hg and </w:t>
      </w:r>
    </w:p>
    <w:p w14:paraId="4F14D905"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rPr>
      </w:pPr>
      <w:r w:rsidRPr="00C94572">
        <w:rPr>
          <w:rFonts w:ascii="Times New Roman" w:eastAsia="Times New Roman" w:hAnsi="Times New Roman" w:cs="Times New Roman"/>
          <w:color w:val="000000" w:themeColor="text1"/>
          <w:sz w:val="21"/>
          <w:szCs w:val="21"/>
        </w:rPr>
        <w:t>Stage 2: systolic BP ≥160 mm Hg or diastolic BP ≥100 mm Hg.</w:t>
      </w:r>
    </w:p>
    <w:p w14:paraId="6DD674DF"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rPr>
      </w:pPr>
    </w:p>
    <w:p w14:paraId="7B0FCBC7" w14:textId="6D3B5466" w:rsidR="006A5A7F" w:rsidRPr="00C94572" w:rsidRDefault="006A5A7F" w:rsidP="00C94572">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proofErr w:type="gramStart"/>
      <w:r w:rsidRPr="00C94572">
        <w:rPr>
          <w:rFonts w:ascii="Times New Roman" w:eastAsia="Times New Roman" w:hAnsi="Times New Roman" w:cs="Times New Roman"/>
          <w:color w:val="000000" w:themeColor="text1"/>
          <w:sz w:val="21"/>
          <w:szCs w:val="21"/>
        </w:rPr>
        <w:t>Source :</w:t>
      </w:r>
      <w:proofErr w:type="gramEnd"/>
      <w:r w:rsidRPr="00C94572">
        <w:rPr>
          <w:rFonts w:ascii="Times New Roman" w:eastAsia="Times New Roman" w:hAnsi="Times New Roman" w:cs="Times New Roman"/>
          <w:color w:val="000000" w:themeColor="text1"/>
          <w:sz w:val="21"/>
          <w:szCs w:val="21"/>
        </w:rPr>
        <w:t xml:space="preserve"> Tania B. Babar M.D. : </w:t>
      </w:r>
      <w:proofErr w:type="spellStart"/>
      <w:r w:rsidRPr="00C94572">
        <w:rPr>
          <w:rFonts w:ascii="Times New Roman" w:eastAsia="Times New Roman" w:hAnsi="Times New Roman" w:cs="Times New Roman"/>
          <w:color w:val="000000" w:themeColor="text1"/>
          <w:sz w:val="21"/>
          <w:szCs w:val="21"/>
        </w:rPr>
        <w:t>Ferri's</w:t>
      </w:r>
      <w:proofErr w:type="spellEnd"/>
      <w:r w:rsidRPr="00C94572">
        <w:rPr>
          <w:rFonts w:ascii="Times New Roman" w:eastAsia="Times New Roman" w:hAnsi="Times New Roman" w:cs="Times New Roman"/>
          <w:color w:val="000000" w:themeColor="text1"/>
          <w:sz w:val="21"/>
          <w:szCs w:val="21"/>
        </w:rPr>
        <w:t xml:space="preserve"> Clinical Advisor 2019, 729-735.e5</w:t>
      </w:r>
    </w:p>
    <w:p w14:paraId="28098595" w14:textId="77777777" w:rsidR="006A5A7F" w:rsidRPr="00C94572" w:rsidRDefault="006A5A7F" w:rsidP="006A5A7F">
      <w:pPr>
        <w:spacing w:after="0" w:line="240" w:lineRule="auto"/>
        <w:ind w:left="720" w:right="0" w:firstLine="0"/>
        <w:contextualSpacing/>
        <w:jc w:val="left"/>
        <w:rPr>
          <w:rFonts w:ascii="Times New Roman" w:eastAsia="Times New Roman" w:hAnsi="Times New Roman" w:cs="Times New Roman"/>
          <w:color w:val="000000" w:themeColor="text1"/>
          <w:sz w:val="21"/>
          <w:szCs w:val="21"/>
          <w:lang w:val="en-IN"/>
        </w:rPr>
      </w:pPr>
    </w:p>
    <w:p w14:paraId="10567B60" w14:textId="77777777" w:rsidR="006A5A7F" w:rsidRPr="00C94572" w:rsidRDefault="006A5A7F" w:rsidP="006A5A7F">
      <w:pPr>
        <w:numPr>
          <w:ilvl w:val="0"/>
          <w:numId w:val="4"/>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Body Mass Index </w:t>
      </w:r>
    </w:p>
    <w:p w14:paraId="60C7C7F9" w14:textId="77777777" w:rsidR="006A5A7F" w:rsidRPr="00C94572" w:rsidRDefault="006A5A7F" w:rsidP="006A5A7F">
      <w:pPr>
        <w:spacing w:after="0" w:line="240" w:lineRule="auto"/>
        <w:ind w:left="72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noProof/>
          <w:color w:val="000000" w:themeColor="text1"/>
          <w:sz w:val="21"/>
          <w:szCs w:val="21"/>
          <w:lang w:val="en-IN"/>
        </w:rPr>
        <w:drawing>
          <wp:inline distT="0" distB="0" distL="0" distR="0" wp14:anchorId="37A4CD88" wp14:editId="486DBAEA">
            <wp:extent cx="2650772" cy="2799347"/>
            <wp:effectExtent l="0" t="0" r="3810" b="0"/>
            <wp:docPr id="7" name="Picture 6" descr="Diagram&#10;&#10;Description automatically generated">
              <a:extLst xmlns:a="http://schemas.openxmlformats.org/drawingml/2006/main">
                <a:ext uri="{FF2B5EF4-FFF2-40B4-BE49-F238E27FC236}">
                  <a16:creationId xmlns:a16="http://schemas.microsoft.com/office/drawing/2014/main" id="{1191DDC6-1248-4241-B18A-E2F439D99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10;&#10;Description automatically generated">
                      <a:extLst>
                        <a:ext uri="{FF2B5EF4-FFF2-40B4-BE49-F238E27FC236}">
                          <a16:creationId xmlns:a16="http://schemas.microsoft.com/office/drawing/2014/main" id="{1191DDC6-1248-4241-B18A-E2F439D99337}"/>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680695" cy="2830947"/>
                    </a:xfrm>
                    <a:prstGeom prst="rect">
                      <a:avLst/>
                    </a:prstGeom>
                  </pic:spPr>
                </pic:pic>
              </a:graphicData>
            </a:graphic>
          </wp:inline>
        </w:drawing>
      </w:r>
    </w:p>
    <w:p w14:paraId="6B4F7AD7" w14:textId="77777777" w:rsidR="006A5A7F" w:rsidRPr="00C94572" w:rsidRDefault="006A5A7F" w:rsidP="006A5A7F">
      <w:pPr>
        <w:spacing w:after="0" w:line="240" w:lineRule="auto"/>
        <w:ind w:left="720" w:right="0" w:firstLine="0"/>
        <w:jc w:val="left"/>
        <w:rPr>
          <w:rFonts w:ascii="Times New Roman" w:eastAsia="Times New Roman" w:hAnsi="Times New Roman" w:cs="Times New Roman"/>
          <w:color w:val="000000" w:themeColor="text1"/>
          <w:sz w:val="21"/>
          <w:szCs w:val="21"/>
          <w:u w:val="single"/>
          <w:lang w:val="en-IN"/>
        </w:rPr>
      </w:pPr>
      <w:r w:rsidRPr="00C94572">
        <w:rPr>
          <w:rFonts w:ascii="Times New Roman" w:eastAsia="Times New Roman" w:hAnsi="Times New Roman" w:cs="Times New Roman"/>
          <w:color w:val="000000" w:themeColor="text1"/>
          <w:sz w:val="21"/>
          <w:szCs w:val="21"/>
          <w:u w:val="single"/>
          <w:lang w:val="en-IN"/>
        </w:rPr>
        <w:t xml:space="preserve">Figure 11 – Body Mass Index Definition </w:t>
      </w:r>
    </w:p>
    <w:p w14:paraId="63286CB6" w14:textId="77777777" w:rsidR="006A5A7F" w:rsidRPr="00C94572" w:rsidRDefault="006A5A7F" w:rsidP="006A5A7F">
      <w:pPr>
        <w:spacing w:after="0" w:line="240" w:lineRule="auto"/>
        <w:ind w:left="72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lastRenderedPageBreak/>
        <w:t xml:space="preserve">Source : </w:t>
      </w:r>
      <w:r w:rsidRPr="00C94572">
        <w:rPr>
          <w:rFonts w:ascii="Times New Roman" w:eastAsia="Times New Roman" w:hAnsi="Times New Roman" w:cs="Times New Roman"/>
          <w:color w:val="000000" w:themeColor="text1"/>
          <w:sz w:val="21"/>
          <w:szCs w:val="21"/>
        </w:rPr>
        <w:t>Centers for Disease Control and Prevention: Overweight and obesity. Available at: http://www.cdc.gov/nccdphp/dnpa/obesity/.</w:t>
      </w:r>
    </w:p>
    <w:p w14:paraId="20DF5D75"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34111517"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0E62E70E" w14:textId="77777777" w:rsidR="006A5A7F" w:rsidRPr="00C94572" w:rsidRDefault="006A5A7F" w:rsidP="006A5A7F">
      <w:pPr>
        <w:numPr>
          <w:ilvl w:val="0"/>
          <w:numId w:val="4"/>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Symptoms and History of Heart Disease </w:t>
      </w:r>
    </w:p>
    <w:p w14:paraId="0346B372" w14:textId="77777777" w:rsidR="006A5A7F" w:rsidRPr="00C94572" w:rsidRDefault="006A5A7F" w:rsidP="006A5A7F">
      <w:pPr>
        <w:spacing w:after="0" w:line="240" w:lineRule="auto"/>
        <w:ind w:left="36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Symptoms </w:t>
      </w:r>
    </w:p>
    <w:p w14:paraId="4A5EC819" w14:textId="77777777" w:rsidR="006A5A7F" w:rsidRPr="00C94572" w:rsidRDefault="006A5A7F" w:rsidP="006A5A7F">
      <w:pPr>
        <w:numPr>
          <w:ilvl w:val="0"/>
          <w:numId w:val="6"/>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Chest pain or chest discomfort </w:t>
      </w:r>
    </w:p>
    <w:p w14:paraId="312F3CF4" w14:textId="77777777" w:rsidR="006A5A7F" w:rsidRPr="00C94572" w:rsidRDefault="006A5A7F" w:rsidP="006A5A7F">
      <w:pPr>
        <w:numPr>
          <w:ilvl w:val="0"/>
          <w:numId w:val="6"/>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Dyspnoea or shortness of breath </w:t>
      </w:r>
    </w:p>
    <w:p w14:paraId="7C422D43" w14:textId="77777777" w:rsidR="006A5A7F" w:rsidRPr="00C94572" w:rsidRDefault="006A5A7F" w:rsidP="006A5A7F">
      <w:pPr>
        <w:numPr>
          <w:ilvl w:val="0"/>
          <w:numId w:val="6"/>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Swelling of legs (Peripheral </w:t>
      </w:r>
      <w:proofErr w:type="spellStart"/>
      <w:r w:rsidRPr="00C94572">
        <w:rPr>
          <w:rFonts w:ascii="Times New Roman" w:eastAsia="Times New Roman" w:hAnsi="Times New Roman" w:cs="Times New Roman"/>
          <w:color w:val="000000" w:themeColor="text1"/>
          <w:sz w:val="21"/>
          <w:szCs w:val="21"/>
          <w:lang w:val="en-IN"/>
        </w:rPr>
        <w:t>Edema</w:t>
      </w:r>
      <w:proofErr w:type="spellEnd"/>
      <w:r w:rsidRPr="00C94572">
        <w:rPr>
          <w:rFonts w:ascii="Times New Roman" w:eastAsia="Times New Roman" w:hAnsi="Times New Roman" w:cs="Times New Roman"/>
          <w:color w:val="000000" w:themeColor="text1"/>
          <w:sz w:val="21"/>
          <w:szCs w:val="21"/>
          <w:lang w:val="en-IN"/>
        </w:rPr>
        <w:t>)</w:t>
      </w:r>
    </w:p>
    <w:p w14:paraId="11CF4E44" w14:textId="77777777" w:rsidR="006A5A7F" w:rsidRPr="00C94572" w:rsidRDefault="006A5A7F" w:rsidP="006A5A7F">
      <w:pPr>
        <w:numPr>
          <w:ilvl w:val="0"/>
          <w:numId w:val="6"/>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Palpitations and / or Syncope </w:t>
      </w:r>
    </w:p>
    <w:p w14:paraId="58FA41F8" w14:textId="77777777" w:rsidR="006A5A7F" w:rsidRPr="00C94572" w:rsidRDefault="006A5A7F" w:rsidP="006A5A7F">
      <w:pPr>
        <w:numPr>
          <w:ilvl w:val="0"/>
          <w:numId w:val="6"/>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Others </w:t>
      </w:r>
    </w:p>
    <w:p w14:paraId="13C1BAF0" w14:textId="77777777" w:rsidR="006A5A7F" w:rsidRPr="00C94572" w:rsidRDefault="006A5A7F" w:rsidP="006A5A7F">
      <w:pPr>
        <w:spacing w:after="0" w:line="240" w:lineRule="auto"/>
        <w:ind w:left="360" w:right="0" w:firstLine="0"/>
        <w:jc w:val="left"/>
        <w:rPr>
          <w:rFonts w:ascii="Times New Roman" w:eastAsia="Times New Roman" w:hAnsi="Times New Roman" w:cs="Times New Roman"/>
          <w:color w:val="000000" w:themeColor="text1"/>
          <w:sz w:val="21"/>
          <w:szCs w:val="21"/>
          <w:lang w:val="en-IN"/>
        </w:rPr>
      </w:pPr>
    </w:p>
    <w:p w14:paraId="0A2D35A0" w14:textId="77777777" w:rsidR="006A5A7F" w:rsidRPr="00C94572" w:rsidRDefault="006A5A7F" w:rsidP="006A5A7F">
      <w:pPr>
        <w:spacing w:after="0" w:line="240" w:lineRule="auto"/>
        <w:ind w:left="36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History (As per NYHA)</w:t>
      </w:r>
    </w:p>
    <w:p w14:paraId="036EE397" w14:textId="77777777" w:rsidR="006A5A7F" w:rsidRPr="00C94572" w:rsidRDefault="006A5A7F" w:rsidP="006A5A7F">
      <w:pPr>
        <w:numPr>
          <w:ilvl w:val="0"/>
          <w:numId w:val="7"/>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i/>
          <w:iCs/>
          <w:color w:val="000000" w:themeColor="text1"/>
          <w:sz w:val="21"/>
          <w:szCs w:val="21"/>
          <w:lang w:val="en-IN"/>
        </w:rPr>
        <w:t xml:space="preserve">Underlying Aetiology </w:t>
      </w:r>
      <w:r w:rsidRPr="00C94572">
        <w:rPr>
          <w:rFonts w:ascii="Times New Roman" w:eastAsia="Times New Roman" w:hAnsi="Times New Roman" w:cs="Times New Roman"/>
          <w:color w:val="000000" w:themeColor="text1"/>
          <w:sz w:val="21"/>
          <w:szCs w:val="21"/>
          <w:lang w:val="en-IN"/>
        </w:rPr>
        <w:t>– Congenital, Hypertensive, Ischemic or Inflammatory</w:t>
      </w:r>
    </w:p>
    <w:p w14:paraId="501DCEA1" w14:textId="77777777" w:rsidR="006A5A7F" w:rsidRPr="00C94572" w:rsidRDefault="006A5A7F" w:rsidP="006A5A7F">
      <w:pPr>
        <w:numPr>
          <w:ilvl w:val="0"/>
          <w:numId w:val="7"/>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i/>
          <w:iCs/>
          <w:color w:val="000000" w:themeColor="text1"/>
          <w:sz w:val="21"/>
          <w:szCs w:val="21"/>
          <w:lang w:val="en-IN"/>
        </w:rPr>
        <w:t xml:space="preserve">Anatomic abnormalities </w:t>
      </w:r>
      <w:r w:rsidRPr="00C94572">
        <w:rPr>
          <w:rFonts w:ascii="Times New Roman" w:eastAsia="Times New Roman" w:hAnsi="Times New Roman" w:cs="Times New Roman"/>
          <w:color w:val="000000" w:themeColor="text1"/>
          <w:sz w:val="21"/>
          <w:szCs w:val="21"/>
          <w:lang w:val="en-IN"/>
        </w:rPr>
        <w:t xml:space="preserve">– Heart Chambers; Hypertrophy or Dilated or both; Valvular disease – stenosis or regurgitation </w:t>
      </w:r>
    </w:p>
    <w:p w14:paraId="228CC7DD" w14:textId="77777777" w:rsidR="006A5A7F" w:rsidRPr="00C94572" w:rsidRDefault="006A5A7F" w:rsidP="006A5A7F">
      <w:pPr>
        <w:numPr>
          <w:ilvl w:val="0"/>
          <w:numId w:val="7"/>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i/>
          <w:iCs/>
          <w:color w:val="000000" w:themeColor="text1"/>
          <w:sz w:val="21"/>
          <w:szCs w:val="21"/>
          <w:lang w:val="en-IN"/>
        </w:rPr>
        <w:t>Physiological</w:t>
      </w:r>
      <w:r w:rsidRPr="00C94572">
        <w:rPr>
          <w:rFonts w:ascii="Times New Roman" w:eastAsia="Times New Roman" w:hAnsi="Times New Roman" w:cs="Times New Roman"/>
          <w:color w:val="000000" w:themeColor="text1"/>
          <w:sz w:val="21"/>
          <w:szCs w:val="21"/>
          <w:lang w:val="en-IN"/>
        </w:rPr>
        <w:t xml:space="preserve"> – Arrhythmia, Congestive Heart Failure, Coronary Artery Disease etc</w:t>
      </w:r>
    </w:p>
    <w:p w14:paraId="0DDC26CE" w14:textId="77777777" w:rsidR="006A5A7F" w:rsidRPr="00C94572" w:rsidRDefault="006A5A7F" w:rsidP="006A5A7F">
      <w:pPr>
        <w:numPr>
          <w:ilvl w:val="0"/>
          <w:numId w:val="7"/>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i/>
          <w:iCs/>
          <w:color w:val="000000" w:themeColor="text1"/>
          <w:sz w:val="21"/>
          <w:szCs w:val="21"/>
          <w:lang w:val="en-IN"/>
        </w:rPr>
        <w:t xml:space="preserve">Functional Disability </w:t>
      </w:r>
      <w:r w:rsidRPr="00C94572">
        <w:rPr>
          <w:rFonts w:ascii="Times New Roman" w:eastAsia="Times New Roman" w:hAnsi="Times New Roman" w:cs="Times New Roman"/>
          <w:color w:val="000000" w:themeColor="text1"/>
          <w:sz w:val="21"/>
          <w:szCs w:val="21"/>
          <w:lang w:val="en-IN"/>
        </w:rPr>
        <w:t xml:space="preserve">– NYHA Class I – IV </w:t>
      </w:r>
    </w:p>
    <w:p w14:paraId="51C9652E" w14:textId="77777777" w:rsidR="006A5A7F" w:rsidRPr="00C94572" w:rsidRDefault="006A5A7F" w:rsidP="006A5A7F">
      <w:pPr>
        <w:numPr>
          <w:ilvl w:val="0"/>
          <w:numId w:val="7"/>
        </w:numPr>
        <w:spacing w:after="0" w:line="240" w:lineRule="auto"/>
        <w:ind w:right="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Family History of Sudden Cardiac Death</w:t>
      </w:r>
    </w:p>
    <w:p w14:paraId="363B8654" w14:textId="77777777" w:rsidR="006A5A7F" w:rsidRPr="00C94572" w:rsidRDefault="006A5A7F" w:rsidP="006A5A7F">
      <w:pPr>
        <w:spacing w:after="0" w:line="240" w:lineRule="auto"/>
        <w:ind w:left="360" w:right="0" w:firstLine="0"/>
        <w:jc w:val="left"/>
        <w:rPr>
          <w:rFonts w:ascii="Times New Roman" w:eastAsia="Times New Roman" w:hAnsi="Times New Roman" w:cs="Times New Roman"/>
          <w:color w:val="000000" w:themeColor="text1"/>
          <w:sz w:val="21"/>
          <w:szCs w:val="21"/>
          <w:lang w:val="en-IN"/>
        </w:rPr>
      </w:pPr>
    </w:p>
    <w:p w14:paraId="249D1E95" w14:textId="77777777" w:rsidR="006A5A7F" w:rsidRPr="00C94572" w:rsidRDefault="006A5A7F" w:rsidP="006A5A7F">
      <w:pPr>
        <w:spacing w:after="0" w:line="240" w:lineRule="auto"/>
        <w:ind w:left="36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Source : </w:t>
      </w:r>
      <w:r w:rsidRPr="00C94572">
        <w:rPr>
          <w:rFonts w:ascii="Times New Roman" w:eastAsia="Times New Roman" w:hAnsi="Times New Roman" w:cs="Times New Roman"/>
          <w:color w:val="000000" w:themeColor="text1"/>
          <w:sz w:val="21"/>
          <w:szCs w:val="21"/>
        </w:rPr>
        <w:t xml:space="preserve">Joseph </w:t>
      </w:r>
      <w:proofErr w:type="spellStart"/>
      <w:r w:rsidRPr="00C94572">
        <w:rPr>
          <w:rFonts w:ascii="Times New Roman" w:eastAsia="Times New Roman" w:hAnsi="Times New Roman" w:cs="Times New Roman"/>
          <w:color w:val="000000" w:themeColor="text1"/>
          <w:sz w:val="21"/>
          <w:szCs w:val="21"/>
        </w:rPr>
        <w:t>Loscalzo</w:t>
      </w:r>
      <w:proofErr w:type="spellEnd"/>
      <w:r w:rsidRPr="00C94572">
        <w:rPr>
          <w:rFonts w:ascii="Times New Roman" w:eastAsia="Times New Roman" w:hAnsi="Times New Roman" w:cs="Times New Roman"/>
          <w:color w:val="000000" w:themeColor="text1"/>
          <w:sz w:val="21"/>
          <w:szCs w:val="21"/>
        </w:rPr>
        <w:t xml:space="preserve"> M.D.</w:t>
      </w:r>
      <w:r w:rsidRPr="00C94572">
        <w:rPr>
          <w:rFonts w:ascii="Times New Roman" w:eastAsia="Times New Roman" w:hAnsi="Times New Roman" w:cs="Times New Roman"/>
          <w:color w:val="000000" w:themeColor="text1"/>
          <w:sz w:val="21"/>
          <w:szCs w:val="21"/>
          <w:lang w:val="en-IN"/>
        </w:rPr>
        <w:t xml:space="preserve"> : </w:t>
      </w:r>
      <w:r w:rsidRPr="00C94572">
        <w:rPr>
          <w:rFonts w:ascii="Times New Roman" w:eastAsia="Times New Roman" w:hAnsi="Times New Roman" w:cs="Times New Roman"/>
          <w:color w:val="000000" w:themeColor="text1"/>
          <w:sz w:val="21"/>
          <w:szCs w:val="21"/>
        </w:rPr>
        <w:t>Harrison’s Principles of Internal Medicine 20th Edition : The Criteria Committee of New York Heart Association</w:t>
      </w:r>
    </w:p>
    <w:p w14:paraId="3AAAFA58"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4C52CEFF"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1FDBDBFD" w14:textId="77777777" w:rsidR="006A5A7F" w:rsidRPr="00C94572" w:rsidRDefault="006A5A7F" w:rsidP="006A5A7F">
      <w:pPr>
        <w:numPr>
          <w:ilvl w:val="0"/>
          <w:numId w:val="4"/>
        </w:numPr>
        <w:spacing w:after="0" w:line="240" w:lineRule="auto"/>
        <w:ind w:right="0"/>
        <w:contextualSpacing/>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Dyslipidaemia </w:t>
      </w:r>
    </w:p>
    <w:p w14:paraId="50933A19"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3B28ABF8"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Total Cholesterol - </w:t>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t xml:space="preserve">&gt; 200 mg/dl </w:t>
      </w:r>
    </w:p>
    <w:p w14:paraId="225A2F99"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LDL Cholesterol - </w:t>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t xml:space="preserve">&gt; 130 mg/dl </w:t>
      </w:r>
    </w:p>
    <w:p w14:paraId="78E0C6A3"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Non HDL Cholesterol -  </w:t>
      </w:r>
      <w:r w:rsidRPr="00C94572">
        <w:rPr>
          <w:rFonts w:ascii="Times New Roman" w:eastAsia="Times New Roman" w:hAnsi="Times New Roman" w:cs="Times New Roman"/>
          <w:color w:val="000000" w:themeColor="text1"/>
          <w:sz w:val="21"/>
          <w:szCs w:val="21"/>
          <w:lang w:val="en-IN"/>
        </w:rPr>
        <w:tab/>
        <w:t>&gt; 144 mg/dl</w:t>
      </w:r>
    </w:p>
    <w:p w14:paraId="6231550C"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Apo B - </w:t>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t xml:space="preserve">&gt;110 mg /dl </w:t>
      </w:r>
    </w:p>
    <w:p w14:paraId="199894B0"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Triglycerides </w:t>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t xml:space="preserve">&gt; 130 mg/dl </w:t>
      </w:r>
    </w:p>
    <w:p w14:paraId="0D8CE9ED"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HDL - </w:t>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r>
      <w:r w:rsidRPr="00C94572">
        <w:rPr>
          <w:rFonts w:ascii="Times New Roman" w:eastAsia="Times New Roman" w:hAnsi="Times New Roman" w:cs="Times New Roman"/>
          <w:color w:val="000000" w:themeColor="text1"/>
          <w:sz w:val="21"/>
          <w:szCs w:val="21"/>
          <w:lang w:val="en-IN"/>
        </w:rPr>
        <w:tab/>
        <w:t xml:space="preserve">&lt; 35 mg/dl </w:t>
      </w:r>
    </w:p>
    <w:p w14:paraId="71F6CF3C"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Total Cholesterol / HDL ratio - </w:t>
      </w:r>
      <w:r w:rsidRPr="00C94572">
        <w:rPr>
          <w:rFonts w:ascii="Times New Roman" w:eastAsia="Times New Roman" w:hAnsi="Times New Roman" w:cs="Times New Roman"/>
          <w:color w:val="000000" w:themeColor="text1"/>
          <w:sz w:val="21"/>
          <w:szCs w:val="21"/>
          <w:lang w:val="en-IN"/>
        </w:rPr>
        <w:tab/>
        <w:t xml:space="preserve">4.0 </w:t>
      </w:r>
    </w:p>
    <w:p w14:paraId="24791C19"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5537A2C1"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u w:val="single"/>
          <w:lang w:val="en-IN"/>
        </w:rPr>
      </w:pPr>
      <w:r w:rsidRPr="00C94572">
        <w:rPr>
          <w:rFonts w:ascii="Times New Roman" w:eastAsia="Times New Roman" w:hAnsi="Times New Roman" w:cs="Times New Roman"/>
          <w:color w:val="000000" w:themeColor="text1"/>
          <w:sz w:val="21"/>
          <w:szCs w:val="21"/>
        </w:rPr>
        <w:t>Cut points to define elevated TC, LDL-C, apo B, non–HDL-C, and TG and low HDL-C and apo A-I are found in Table. Dyslipidemia is present if one or more of these lipid, lipoprotein, or apolipoprotein factors are abnormal.</w:t>
      </w:r>
    </w:p>
    <w:p w14:paraId="526B9E61"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p>
    <w:p w14:paraId="05A7C808" w14:textId="77777777" w:rsidR="006A5A7F" w:rsidRPr="00C94572" w:rsidRDefault="006A5A7F" w:rsidP="006A5A7F">
      <w:pPr>
        <w:spacing w:after="0" w:line="240" w:lineRule="auto"/>
        <w:ind w:left="0" w:right="0" w:firstLine="0"/>
        <w:jc w:val="left"/>
        <w:rPr>
          <w:rFonts w:ascii="Times New Roman" w:eastAsia="Times New Roman" w:hAnsi="Times New Roman" w:cs="Times New Roman"/>
          <w:color w:val="000000" w:themeColor="text1"/>
          <w:sz w:val="21"/>
          <w:szCs w:val="21"/>
          <w:lang w:val="en-IN"/>
        </w:rPr>
      </w:pPr>
      <w:r w:rsidRPr="00C94572">
        <w:rPr>
          <w:rFonts w:ascii="Times New Roman" w:eastAsia="Times New Roman" w:hAnsi="Times New Roman" w:cs="Times New Roman"/>
          <w:color w:val="000000" w:themeColor="text1"/>
          <w:sz w:val="21"/>
          <w:szCs w:val="21"/>
          <w:lang w:val="en-IN"/>
        </w:rPr>
        <w:t xml:space="preserve">Source : </w:t>
      </w:r>
      <w:r w:rsidRPr="00C94572">
        <w:rPr>
          <w:rFonts w:ascii="Times New Roman" w:eastAsia="Times New Roman" w:hAnsi="Times New Roman" w:cs="Times New Roman"/>
          <w:color w:val="000000" w:themeColor="text1"/>
          <w:sz w:val="21"/>
          <w:szCs w:val="21"/>
        </w:rPr>
        <w:t xml:space="preserve">National Cholesterol Education Program (NCEP) Expert Panel on Cholesterol Levels. Preventive Cardiology: Companion to </w:t>
      </w:r>
      <w:proofErr w:type="spellStart"/>
      <w:r w:rsidRPr="00C94572">
        <w:rPr>
          <w:rFonts w:ascii="Times New Roman" w:eastAsia="Times New Roman" w:hAnsi="Times New Roman" w:cs="Times New Roman"/>
          <w:color w:val="000000" w:themeColor="text1"/>
          <w:sz w:val="21"/>
          <w:szCs w:val="21"/>
        </w:rPr>
        <w:t>Braunwald's</w:t>
      </w:r>
      <w:proofErr w:type="spellEnd"/>
      <w:r w:rsidRPr="00C94572">
        <w:rPr>
          <w:rFonts w:ascii="Times New Roman" w:eastAsia="Times New Roman" w:hAnsi="Times New Roman" w:cs="Times New Roman"/>
          <w:color w:val="000000" w:themeColor="text1"/>
          <w:sz w:val="21"/>
          <w:szCs w:val="21"/>
        </w:rPr>
        <w:t xml:space="preserve"> Heart Disease</w:t>
      </w:r>
    </w:p>
    <w:p w14:paraId="465BC4AC" w14:textId="2D4456F6" w:rsidR="00C94572" w:rsidRDefault="00C94572"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31C8EDB7" w14:textId="77777777" w:rsidR="00E04F8D" w:rsidRDefault="00E04F8D" w:rsidP="006A5A7F">
      <w:pPr>
        <w:spacing w:after="0" w:line="276" w:lineRule="auto"/>
        <w:ind w:left="0" w:right="0" w:firstLine="0"/>
        <w:jc w:val="left"/>
        <w:rPr>
          <w:rFonts w:ascii="Times New Roman" w:eastAsiaTheme="minorHAnsi" w:hAnsi="Times New Roman" w:cs="Times New Roman"/>
          <w:b/>
          <w:bCs/>
          <w:color w:val="auto"/>
          <w:sz w:val="24"/>
          <w:szCs w:val="24"/>
          <w:lang w:val="en-IN" w:eastAsia="en-GB"/>
        </w:rPr>
      </w:pPr>
    </w:p>
    <w:p w14:paraId="0D1888D6" w14:textId="77777777" w:rsidR="006A5A7F" w:rsidRPr="00C94572" w:rsidRDefault="006A5A7F" w:rsidP="006A5A7F">
      <w:pPr>
        <w:spacing w:after="0" w:line="276" w:lineRule="auto"/>
        <w:ind w:left="0" w:right="0" w:firstLine="0"/>
        <w:jc w:val="left"/>
        <w:rPr>
          <w:rFonts w:ascii="Times New Roman" w:eastAsiaTheme="minorHAnsi" w:hAnsi="Times New Roman" w:cs="Times New Roman"/>
          <w:b/>
          <w:bCs/>
          <w:color w:val="auto"/>
          <w:sz w:val="21"/>
          <w:szCs w:val="21"/>
          <w:lang w:val="en-IN" w:eastAsia="en-GB"/>
        </w:rPr>
      </w:pPr>
      <w:r w:rsidRPr="00C94572">
        <w:rPr>
          <w:rFonts w:ascii="Times New Roman" w:eastAsiaTheme="minorHAnsi" w:hAnsi="Times New Roman" w:cs="Times New Roman"/>
          <w:b/>
          <w:bCs/>
          <w:color w:val="auto"/>
          <w:sz w:val="21"/>
          <w:szCs w:val="21"/>
          <w:lang w:val="en-IN" w:eastAsia="en-GB"/>
        </w:rPr>
        <w:t xml:space="preserve">Appendix | 4 - </w:t>
      </w:r>
      <w:r w:rsidRPr="00C94572">
        <w:rPr>
          <w:rFonts w:ascii="Times New Roman" w:eastAsia="Times New Roman" w:hAnsi="Times New Roman" w:cs="Times New Roman"/>
          <w:bCs/>
          <w:color w:val="auto"/>
          <w:sz w:val="21"/>
          <w:szCs w:val="21"/>
          <w:lang w:val="en-IN"/>
        </w:rPr>
        <w:t>Mathematical Details</w:t>
      </w:r>
      <w:r w:rsidRPr="00C94572">
        <w:rPr>
          <w:rFonts w:ascii="Times New Roman" w:eastAsia="Times New Roman" w:hAnsi="Times New Roman" w:cs="Times New Roman"/>
          <w:b/>
          <w:color w:val="auto"/>
          <w:sz w:val="21"/>
          <w:szCs w:val="21"/>
          <w:u w:val="single"/>
          <w:lang w:val="en-IN"/>
        </w:rPr>
        <w:t xml:space="preserve"> </w:t>
      </w:r>
    </w:p>
    <w:p w14:paraId="014634CA" w14:textId="77777777" w:rsidR="006A5A7F" w:rsidRPr="00C94572" w:rsidRDefault="006A5A7F" w:rsidP="006A5A7F">
      <w:pPr>
        <w:spacing w:after="3" w:line="276" w:lineRule="auto"/>
        <w:ind w:left="-6" w:right="13" w:firstLine="0"/>
        <w:jc w:val="left"/>
        <w:rPr>
          <w:rFonts w:ascii="Times New Roman" w:eastAsia="Times New Roman" w:hAnsi="Times New Roman" w:cs="Times New Roman"/>
          <w:color w:val="auto"/>
          <w:sz w:val="21"/>
          <w:szCs w:val="21"/>
          <w:lang w:val="en-IN"/>
        </w:rPr>
      </w:pPr>
    </w:p>
    <w:p w14:paraId="7D63E1F3" w14:textId="77777777" w:rsidR="006A5A7F" w:rsidRPr="00C94572" w:rsidRDefault="006A5A7F" w:rsidP="006A5A7F">
      <w:pPr>
        <w:spacing w:after="3" w:line="276" w:lineRule="auto"/>
        <w:ind w:left="-6" w:right="13"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Input to the model is normalized risk factors (between 0 and 1), where each neuron represents each risk factor. This is followed by 4 layers of deep neural network of sizes 100, 70 40 and 25 respectively.</w:t>
      </w:r>
    </w:p>
    <w:p w14:paraId="7BE02CCC" w14:textId="77777777" w:rsidR="006A5A7F" w:rsidRPr="00C94572" w:rsidRDefault="006A5A7F" w:rsidP="006A5A7F">
      <w:pPr>
        <w:spacing w:after="0" w:line="276" w:lineRule="auto"/>
        <w:ind w:left="0" w:right="0" w:firstLine="0"/>
        <w:jc w:val="left"/>
        <w:rPr>
          <w:rFonts w:ascii="Times New Roman" w:eastAsia="Times New Roman" w:hAnsi="Times New Roman" w:cs="Times New Roman"/>
          <w:color w:val="auto"/>
          <w:sz w:val="21"/>
          <w:szCs w:val="21"/>
          <w:lang w:val="en-IN"/>
        </w:rPr>
      </w:pPr>
    </w:p>
    <w:p w14:paraId="62238DB6" w14:textId="77777777" w:rsidR="006A5A7F" w:rsidRPr="00C94572" w:rsidRDefault="006A5A7F" w:rsidP="006A5A7F">
      <w:pPr>
        <w:spacing w:after="0" w:line="276" w:lineRule="auto"/>
        <w:ind w:left="1450" w:right="13" w:firstLine="710"/>
        <w:jc w:val="left"/>
        <w:rPr>
          <w:rFonts w:ascii="Times New Roman" w:eastAsia="Times New Roman" w:hAnsi="Times New Roman" w:cs="Times New Roman"/>
          <w:color w:val="auto"/>
          <w:sz w:val="21"/>
          <w:szCs w:val="21"/>
          <w:bdr w:val="none" w:sz="0" w:space="0" w:color="auto" w:frame="1"/>
          <w:vertAlign w:val="superscript"/>
          <w:lang w:val="en-IN"/>
        </w:rPr>
      </w:pP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1=FC</w:t>
      </w:r>
      <w:r w:rsidRPr="00C94572">
        <w:rPr>
          <w:rFonts w:ascii="Times New Roman" w:eastAsia="Times New Roman" w:hAnsi="Times New Roman" w:cs="Times New Roman"/>
          <w:color w:val="auto"/>
          <w:sz w:val="21"/>
          <w:szCs w:val="21"/>
          <w:bdr w:val="none" w:sz="0" w:space="0" w:color="auto" w:frame="1"/>
          <w:vertAlign w:val="subscript"/>
          <w:lang w:val="en-IN"/>
        </w:rPr>
        <w:t>100</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Input</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 xml:space="preserve">100                                                                        </w:t>
      </w:r>
      <w:r w:rsidRPr="00C94572">
        <w:rPr>
          <w:rFonts w:ascii="Times New Roman" w:eastAsia="Times New Roman" w:hAnsi="Times New Roman" w:cs="Times New Roman"/>
          <w:color w:val="auto"/>
          <w:sz w:val="21"/>
          <w:szCs w:val="21"/>
          <w:bdr w:val="none" w:sz="0" w:space="0" w:color="auto" w:frame="1"/>
          <w:lang w:val="en-IN"/>
        </w:rPr>
        <w:t>(1)</w:t>
      </w:r>
    </w:p>
    <w:p w14:paraId="090065D9" w14:textId="77777777" w:rsidR="006A5A7F" w:rsidRPr="00C94572" w:rsidRDefault="006A5A7F" w:rsidP="006A5A7F">
      <w:pPr>
        <w:spacing w:after="0" w:line="276" w:lineRule="auto"/>
        <w:ind w:left="1450" w:right="13" w:firstLine="710"/>
        <w:jc w:val="left"/>
        <w:rPr>
          <w:rFonts w:ascii="Times New Roman" w:eastAsia="Times New Roman" w:hAnsi="Times New Roman" w:cs="Times New Roman"/>
          <w:color w:val="auto"/>
          <w:sz w:val="21"/>
          <w:szCs w:val="21"/>
          <w:bdr w:val="none" w:sz="0" w:space="0" w:color="auto" w:frame="1"/>
          <w:lang w:val="en-IN"/>
        </w:rPr>
      </w:pP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2=FC</w:t>
      </w:r>
      <w:r w:rsidRPr="00C94572">
        <w:rPr>
          <w:rFonts w:ascii="Times New Roman" w:eastAsia="Times New Roman" w:hAnsi="Times New Roman" w:cs="Times New Roman"/>
          <w:color w:val="auto"/>
          <w:sz w:val="21"/>
          <w:szCs w:val="21"/>
          <w:bdr w:val="none" w:sz="0" w:space="0" w:color="auto" w:frame="1"/>
          <w:vertAlign w:val="subscript"/>
          <w:lang w:val="en-IN"/>
        </w:rPr>
        <w:t>70</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1)</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70</w:t>
      </w:r>
      <w:r w:rsidRPr="00C94572">
        <w:rPr>
          <w:rFonts w:ascii="Times New Roman" w:eastAsia="Times New Roman" w:hAnsi="Times New Roman" w:cs="Times New Roman"/>
          <w:color w:val="auto"/>
          <w:sz w:val="21"/>
          <w:szCs w:val="21"/>
          <w:bdr w:val="none" w:sz="0" w:space="0" w:color="auto" w:frame="1"/>
          <w:lang w:val="en-IN"/>
        </w:rPr>
        <w:t xml:space="preserve">                                                    (2)</w:t>
      </w:r>
    </w:p>
    <w:p w14:paraId="6F4FEA6E" w14:textId="77777777" w:rsidR="006A5A7F" w:rsidRPr="00C94572" w:rsidRDefault="006A5A7F" w:rsidP="006A5A7F">
      <w:pPr>
        <w:spacing w:after="0" w:line="276" w:lineRule="auto"/>
        <w:ind w:left="1450" w:right="13" w:firstLine="71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3=FC</w:t>
      </w:r>
      <w:r w:rsidRPr="00C94572">
        <w:rPr>
          <w:rFonts w:ascii="Times New Roman" w:eastAsia="Times New Roman" w:hAnsi="Times New Roman" w:cs="Times New Roman"/>
          <w:color w:val="auto"/>
          <w:sz w:val="21"/>
          <w:szCs w:val="21"/>
          <w:bdr w:val="none" w:sz="0" w:space="0" w:color="auto" w:frame="1"/>
          <w:vertAlign w:val="subscript"/>
          <w:lang w:val="en-IN"/>
        </w:rPr>
        <w:t>40</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2)</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40</w:t>
      </w:r>
      <w:r w:rsidRPr="00C94572">
        <w:rPr>
          <w:rFonts w:ascii="Times New Roman" w:eastAsia="Times New Roman" w:hAnsi="Times New Roman" w:cs="Times New Roman"/>
          <w:color w:val="auto"/>
          <w:sz w:val="21"/>
          <w:szCs w:val="21"/>
          <w:bdr w:val="none" w:sz="0" w:space="0" w:color="auto" w:frame="1"/>
          <w:lang w:val="en-IN"/>
        </w:rPr>
        <w:t xml:space="preserve">                                                    (3)</w:t>
      </w:r>
    </w:p>
    <w:p w14:paraId="67E16B6E" w14:textId="77777777" w:rsidR="006A5A7F" w:rsidRPr="00C94572" w:rsidRDefault="006A5A7F" w:rsidP="006A5A7F">
      <w:pPr>
        <w:spacing w:after="0" w:line="276" w:lineRule="auto"/>
        <w:ind w:left="1450" w:right="13" w:firstLine="71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i/>
          <w:iCs/>
          <w:color w:val="auto"/>
          <w:sz w:val="21"/>
          <w:szCs w:val="21"/>
          <w:bdr w:val="none" w:sz="0" w:space="0" w:color="auto" w:frame="1"/>
          <w:lang w:val="en-IN"/>
        </w:rPr>
        <w:t>RL</w:t>
      </w:r>
      <w:r w:rsidRPr="00C94572">
        <w:rPr>
          <w:rFonts w:ascii="Times New Roman" w:eastAsia="Times New Roman" w:hAnsi="Times New Roman" w:cs="Times New Roman"/>
          <w:color w:val="auto"/>
          <w:sz w:val="21"/>
          <w:szCs w:val="21"/>
          <w:bdr w:val="none" w:sz="0" w:space="0" w:color="auto" w:frame="1"/>
          <w:lang w:val="en-IN"/>
        </w:rPr>
        <w:t>4=FC</w:t>
      </w:r>
      <w:r w:rsidRPr="00C94572">
        <w:rPr>
          <w:rFonts w:ascii="Times New Roman" w:eastAsia="Times New Roman" w:hAnsi="Times New Roman" w:cs="Times New Roman"/>
          <w:color w:val="auto"/>
          <w:sz w:val="21"/>
          <w:szCs w:val="21"/>
          <w:bdr w:val="none" w:sz="0" w:space="0" w:color="auto" w:frame="1"/>
          <w:vertAlign w:val="subscript"/>
          <w:lang w:val="en-IN"/>
        </w:rPr>
        <w:t>25</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RL3</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25</w:t>
      </w:r>
      <w:r w:rsidRPr="00C94572">
        <w:rPr>
          <w:rFonts w:ascii="Times New Roman" w:eastAsia="Times New Roman" w:hAnsi="Times New Roman" w:cs="Times New Roman"/>
          <w:color w:val="auto"/>
          <w:sz w:val="21"/>
          <w:szCs w:val="21"/>
          <w:bdr w:val="none" w:sz="0" w:space="0" w:color="auto" w:frame="1"/>
          <w:lang w:val="en-IN"/>
        </w:rPr>
        <w:t xml:space="preserve">                                                    (4)</w:t>
      </w:r>
    </w:p>
    <w:p w14:paraId="4DE34356" w14:textId="77777777" w:rsidR="006A5A7F" w:rsidRPr="00C94572" w:rsidRDefault="006A5A7F" w:rsidP="006A5A7F">
      <w:pPr>
        <w:spacing w:before="240" w:after="0" w:line="276" w:lineRule="auto"/>
        <w:ind w:left="10" w:right="13" w:hanging="1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As the next step, a regression layer was added, where job of this layer was to find survival days (number of days before cardiac event).</w:t>
      </w:r>
    </w:p>
    <w:p w14:paraId="229B150F" w14:textId="77777777" w:rsidR="006A5A7F" w:rsidRPr="00C94572" w:rsidRDefault="006A5A7F" w:rsidP="006A5A7F">
      <w:pPr>
        <w:spacing w:after="0" w:line="276" w:lineRule="auto"/>
        <w:ind w:left="1450" w:right="13"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i/>
          <w:iCs/>
          <w:color w:val="auto"/>
          <w:sz w:val="21"/>
          <w:szCs w:val="21"/>
          <w:bdr w:val="none" w:sz="0" w:space="0" w:color="auto" w:frame="1"/>
          <w:lang w:val="en-IN"/>
        </w:rPr>
        <w:t xml:space="preserve">               </w:t>
      </w:r>
      <w:proofErr w:type="spellStart"/>
      <w:r w:rsidRPr="00C94572">
        <w:rPr>
          <w:rFonts w:ascii="Times New Roman" w:eastAsia="Times New Roman" w:hAnsi="Times New Roman" w:cs="Times New Roman"/>
          <w:i/>
          <w:iCs/>
          <w:color w:val="auto"/>
          <w:sz w:val="21"/>
          <w:szCs w:val="21"/>
          <w:bdr w:val="none" w:sz="0" w:space="0" w:color="auto" w:frame="1"/>
          <w:lang w:val="en-IN"/>
        </w:rPr>
        <w:t>CoxLayer</w:t>
      </w:r>
      <w:proofErr w:type="spellEnd"/>
      <w:r w:rsidRPr="00C94572">
        <w:rPr>
          <w:rFonts w:ascii="Times New Roman" w:eastAsia="Times New Roman" w:hAnsi="Times New Roman" w:cs="Times New Roman"/>
          <w:color w:val="auto"/>
          <w:sz w:val="21"/>
          <w:szCs w:val="21"/>
          <w:bdr w:val="none" w:sz="0" w:space="0" w:color="auto" w:frame="1"/>
          <w:lang w:val="en-IN"/>
        </w:rPr>
        <w:t>=FC</w:t>
      </w:r>
      <w:r w:rsidRPr="00C94572">
        <w:rPr>
          <w:rFonts w:ascii="Times New Roman" w:eastAsia="Times New Roman" w:hAnsi="Times New Roman" w:cs="Times New Roman"/>
          <w:color w:val="auto"/>
          <w:sz w:val="21"/>
          <w:szCs w:val="21"/>
          <w:bdr w:val="none" w:sz="0" w:space="0" w:color="auto" w:frame="1"/>
          <w:vertAlign w:val="subscript"/>
          <w:lang w:val="en-IN"/>
        </w:rPr>
        <w:t>1</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RL4</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1</w:t>
      </w:r>
      <w:r w:rsidRPr="00C94572">
        <w:rPr>
          <w:rFonts w:ascii="Times New Roman" w:eastAsia="Times New Roman" w:hAnsi="Times New Roman" w:cs="Times New Roman"/>
          <w:color w:val="auto"/>
          <w:sz w:val="21"/>
          <w:szCs w:val="21"/>
          <w:bdr w:val="none" w:sz="0" w:space="0" w:color="auto" w:frame="1"/>
          <w:lang w:val="en-IN"/>
        </w:rPr>
        <w:t xml:space="preserve">                                          (5)</w:t>
      </w:r>
    </w:p>
    <w:p w14:paraId="3283999F" w14:textId="77777777" w:rsidR="006A5A7F" w:rsidRPr="00C94572" w:rsidRDefault="006A5A7F" w:rsidP="006A5A7F">
      <w:pPr>
        <w:spacing w:after="0" w:line="276" w:lineRule="auto"/>
        <w:ind w:left="0" w:right="13"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lastRenderedPageBreak/>
        <w:t>We tried multiple approaches for regression loss calculation, including Root Mean Square Error loss as well as Maximum Likelihood loss, but the better accuracy numbers were achieved by using negative log partial likelihood and derivation based on that as suggested by [22]. The equations for the same suggested by them are as follow:</w:t>
      </w:r>
    </w:p>
    <w:p w14:paraId="7DA932F0" w14:textId="77777777" w:rsidR="006A5A7F" w:rsidRPr="00C94572" w:rsidRDefault="006A5A7F" w:rsidP="006A5A7F">
      <w:pPr>
        <w:spacing w:after="0" w:line="276" w:lineRule="auto"/>
        <w:ind w:left="0" w:right="13"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ab/>
      </w:r>
      <w:r w:rsidRPr="00C94572">
        <w:rPr>
          <w:rFonts w:ascii="Times New Roman" w:eastAsia="Times New Roman" w:hAnsi="Times New Roman" w:cs="Times New Roman"/>
          <w:i/>
          <w:iCs/>
          <w:color w:val="auto"/>
          <w:sz w:val="21"/>
          <w:szCs w:val="21"/>
          <w:bdr w:val="none" w:sz="0" w:space="0" w:color="auto" w:frame="1"/>
          <w:lang w:val="en-IN"/>
        </w:rPr>
        <w:t xml:space="preserve">                                                            </w:t>
      </w:r>
      <w:r w:rsidRPr="00C94572">
        <w:rPr>
          <w:rFonts w:ascii="Times New Roman" w:eastAsia="Times New Roman" w:hAnsi="Times New Roman" w:cs="Times New Roman"/>
          <w:noProof/>
          <w:color w:val="auto"/>
          <w:sz w:val="21"/>
          <w:szCs w:val="21"/>
          <w:lang w:val="en-IN"/>
        </w:rPr>
        <w:drawing>
          <wp:inline distT="0" distB="0" distL="0" distR="0" wp14:anchorId="34A87B0D" wp14:editId="3E85659C">
            <wp:extent cx="4300569" cy="495304"/>
            <wp:effectExtent l="0" t="0" r="508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q6.PNG"/>
                    <pic:cNvPicPr/>
                  </pic:nvPicPr>
                  <pic:blipFill>
                    <a:blip r:embed="rId12">
                      <a:extLst>
                        <a:ext uri="{28A0092B-C50C-407E-A947-70E740481C1C}">
                          <a14:useLocalDpi xmlns:a14="http://schemas.microsoft.com/office/drawing/2010/main" val="0"/>
                        </a:ext>
                      </a:extLst>
                    </a:blip>
                    <a:stretch>
                      <a:fillRect/>
                    </a:stretch>
                  </pic:blipFill>
                  <pic:spPr>
                    <a:xfrm>
                      <a:off x="0" y="0"/>
                      <a:ext cx="4300569" cy="495304"/>
                    </a:xfrm>
                    <a:prstGeom prst="rect">
                      <a:avLst/>
                    </a:prstGeom>
                  </pic:spPr>
                </pic:pic>
              </a:graphicData>
            </a:graphic>
          </wp:inline>
        </w:drawing>
      </w:r>
    </w:p>
    <w:p w14:paraId="5F141AA5" w14:textId="77777777" w:rsidR="006A5A7F" w:rsidRPr="00C94572" w:rsidRDefault="006A5A7F" w:rsidP="006A5A7F">
      <w:pPr>
        <w:spacing w:after="211" w:line="276" w:lineRule="auto"/>
        <w:ind w:left="2380" w:right="0" w:firstLine="0"/>
        <w:jc w:val="left"/>
        <w:rPr>
          <w:rFonts w:ascii="Times New Roman" w:eastAsia="Times New Roman" w:hAnsi="Times New Roman" w:cs="Times New Roman"/>
          <w:color w:val="auto"/>
          <w:sz w:val="21"/>
          <w:szCs w:val="21"/>
          <w:lang w:val="en-IN"/>
        </w:rPr>
      </w:pPr>
    </w:p>
    <w:p w14:paraId="214F16B7" w14:textId="77777777" w:rsidR="006A5A7F" w:rsidRPr="00C94572" w:rsidRDefault="006A5A7F" w:rsidP="006A5A7F">
      <w:pPr>
        <w:spacing w:after="0" w:line="276" w:lineRule="auto"/>
        <w:ind w:left="309" w:right="13" w:hanging="1"/>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Gradients for backpropagation were calculated using the following equation:</w:t>
      </w:r>
    </w:p>
    <w:p w14:paraId="72273E19" w14:textId="77777777" w:rsidR="006A5A7F" w:rsidRPr="00C94572" w:rsidRDefault="006A5A7F" w:rsidP="006A5A7F">
      <w:pPr>
        <w:spacing w:after="0" w:line="276" w:lineRule="auto"/>
        <w:ind w:left="10" w:right="13" w:hanging="1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noProof/>
          <w:color w:val="auto"/>
          <w:sz w:val="21"/>
          <w:szCs w:val="21"/>
          <w:lang w:val="en-IN"/>
        </w:rPr>
        <w:drawing>
          <wp:inline distT="0" distB="0" distL="0" distR="0" wp14:anchorId="1E97DAE1" wp14:editId="42B4AEF9">
            <wp:extent cx="4195793" cy="571504"/>
            <wp:effectExtent l="0" t="0" r="0" b="0"/>
            <wp:docPr id="2" name="Picture 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7.PNG"/>
                    <pic:cNvPicPr/>
                  </pic:nvPicPr>
                  <pic:blipFill>
                    <a:blip r:embed="rId13">
                      <a:extLst>
                        <a:ext uri="{28A0092B-C50C-407E-A947-70E740481C1C}">
                          <a14:useLocalDpi xmlns:a14="http://schemas.microsoft.com/office/drawing/2010/main" val="0"/>
                        </a:ext>
                      </a:extLst>
                    </a:blip>
                    <a:stretch>
                      <a:fillRect/>
                    </a:stretch>
                  </pic:blipFill>
                  <pic:spPr>
                    <a:xfrm>
                      <a:off x="0" y="0"/>
                      <a:ext cx="4195793" cy="571504"/>
                    </a:xfrm>
                    <a:prstGeom prst="rect">
                      <a:avLst/>
                    </a:prstGeom>
                  </pic:spPr>
                </pic:pic>
              </a:graphicData>
            </a:graphic>
          </wp:inline>
        </w:drawing>
      </w:r>
      <w:r w:rsidRPr="00C94572">
        <w:rPr>
          <w:rFonts w:ascii="Times New Roman" w:eastAsia="Times New Roman" w:hAnsi="Times New Roman" w:cs="Times New Roman"/>
          <w:color w:val="auto"/>
          <w:sz w:val="21"/>
          <w:szCs w:val="21"/>
          <w:lang w:val="en-IN"/>
        </w:rPr>
        <w:t xml:space="preserve">                                                   </w:t>
      </w:r>
    </w:p>
    <w:p w14:paraId="66863A31" w14:textId="77777777" w:rsidR="006A5A7F" w:rsidRPr="00C94572" w:rsidRDefault="006A5A7F" w:rsidP="006A5A7F">
      <w:pPr>
        <w:spacing w:after="0" w:line="276" w:lineRule="auto"/>
        <w:ind w:left="10" w:right="13" w:hanging="1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 xml:space="preserve">Where </w:t>
      </w:r>
      <m:oMath>
        <m:sSub>
          <m:sSubPr>
            <m:ctrlPr>
              <w:rPr>
                <w:rFonts w:ascii="Cambria Math" w:eastAsia="Times New Roman" w:hAnsi="Cambria Math" w:cs="Times New Roman"/>
                <w:i/>
                <w:color w:val="auto"/>
                <w:sz w:val="21"/>
                <w:szCs w:val="21"/>
                <w:lang w:val="en-IN"/>
              </w:rPr>
            </m:ctrlPr>
          </m:sSubPr>
          <m:e>
            <m:r>
              <w:rPr>
                <w:rFonts w:ascii="Cambria Math" w:eastAsia="Times New Roman" w:hAnsi="Cambria Math" w:cs="Times New Roman"/>
                <w:color w:val="auto"/>
                <w:sz w:val="21"/>
                <w:szCs w:val="21"/>
                <w:lang w:val="en-IN"/>
              </w:rPr>
              <m:t>X</m:t>
            </m:r>
          </m:e>
          <m:sub>
            <m:r>
              <w:rPr>
                <w:rFonts w:ascii="Cambria Math" w:eastAsia="Times New Roman" w:hAnsi="Cambria Math" w:cs="Times New Roman"/>
                <w:color w:val="auto"/>
                <w:sz w:val="21"/>
                <w:szCs w:val="21"/>
                <w:lang w:val="en-IN"/>
              </w:rPr>
              <m:t>i</m:t>
            </m:r>
          </m:sub>
        </m:sSub>
      </m:oMath>
      <w:r w:rsidRPr="00C94572">
        <w:rPr>
          <w:rFonts w:ascii="Times New Roman" w:eastAsia="Times New Roman" w:hAnsi="Times New Roman" w:cs="Times New Roman"/>
          <w:color w:val="auto"/>
          <w:sz w:val="21"/>
          <w:szCs w:val="21"/>
          <w:lang w:val="en-IN"/>
        </w:rPr>
        <w:t xml:space="preserve"> are inputs to the output layer from </w:t>
      </w:r>
      <m:oMath>
        <m:r>
          <w:rPr>
            <w:rFonts w:ascii="Cambria Math" w:eastAsia="Times New Roman" w:hAnsi="Cambria Math" w:cs="Times New Roman"/>
            <w:color w:val="auto"/>
            <w:sz w:val="21"/>
            <w:szCs w:val="21"/>
            <w:lang w:val="en-IN"/>
          </w:rPr>
          <m:t>RL4</m:t>
        </m:r>
      </m:oMath>
      <w:r w:rsidRPr="00C94572">
        <w:rPr>
          <w:rFonts w:ascii="Times New Roman" w:eastAsia="Times New Roman" w:hAnsi="Times New Roman" w:cs="Times New Roman"/>
          <w:color w:val="auto"/>
          <w:sz w:val="21"/>
          <w:szCs w:val="21"/>
          <w:lang w:val="en-IN"/>
        </w:rPr>
        <w:t xml:space="preserve"> (equation 4), β are co-efficients for Cox parameters (described as fully connected layer in equation 5), U is set of uncensored samples, </w:t>
      </w:r>
      <m:oMath>
        <m:sSub>
          <m:sSubPr>
            <m:ctrlPr>
              <w:rPr>
                <w:rFonts w:ascii="Cambria Math" w:eastAsia="Times New Roman" w:hAnsi="Cambria Math" w:cs="Times New Roman"/>
                <w:i/>
                <w:color w:val="auto"/>
                <w:sz w:val="21"/>
                <w:szCs w:val="21"/>
                <w:lang w:val="en-IN"/>
              </w:rPr>
            </m:ctrlPr>
          </m:sSubPr>
          <m:e>
            <m:r>
              <w:rPr>
                <w:rFonts w:ascii="Cambria Math" w:eastAsia="Times New Roman" w:hAnsi="Cambria Math" w:cs="Times New Roman"/>
                <w:color w:val="auto"/>
                <w:sz w:val="21"/>
                <w:szCs w:val="21"/>
                <w:lang w:val="en-IN"/>
              </w:rPr>
              <m:t>R</m:t>
            </m:r>
          </m:e>
          <m:sub>
            <m:r>
              <w:rPr>
                <w:rFonts w:ascii="Cambria Math" w:eastAsia="Times New Roman" w:hAnsi="Cambria Math" w:cs="Times New Roman"/>
                <w:color w:val="auto"/>
                <w:sz w:val="21"/>
                <w:szCs w:val="21"/>
                <w:lang w:val="en-IN"/>
              </w:rPr>
              <m:t>i</m:t>
            </m:r>
          </m:sub>
        </m:sSub>
      </m:oMath>
      <w:r w:rsidRPr="00C94572">
        <w:rPr>
          <w:rFonts w:ascii="Times New Roman" w:eastAsia="Times New Roman" w:hAnsi="Times New Roman" w:cs="Times New Roman"/>
          <w:color w:val="auto"/>
          <w:sz w:val="21"/>
          <w:szCs w:val="21"/>
          <w:lang w:val="en-IN"/>
        </w:rPr>
        <w:t xml:space="preserve"> is the set of “at-risk samples” where follow-up time </w:t>
      </w:r>
      <m:oMath>
        <m:sSub>
          <m:sSubPr>
            <m:ctrlPr>
              <w:rPr>
                <w:rFonts w:ascii="Cambria Math" w:eastAsia="Times New Roman" w:hAnsi="Cambria Math" w:cs="Times New Roman"/>
                <w:i/>
                <w:color w:val="auto"/>
                <w:sz w:val="21"/>
                <w:szCs w:val="21"/>
                <w:lang w:val="en-IN"/>
              </w:rPr>
            </m:ctrlPr>
          </m:sSubPr>
          <m:e>
            <m:r>
              <w:rPr>
                <w:rFonts w:ascii="Cambria Math" w:eastAsia="Times New Roman" w:hAnsi="Cambria Math" w:cs="Times New Roman"/>
                <w:color w:val="auto"/>
                <w:sz w:val="21"/>
                <w:szCs w:val="21"/>
                <w:lang w:val="en-IN"/>
              </w:rPr>
              <m:t>Y</m:t>
            </m:r>
          </m:e>
          <m:sub>
            <m:r>
              <w:rPr>
                <w:rFonts w:ascii="Cambria Math" w:eastAsia="Times New Roman" w:hAnsi="Cambria Math" w:cs="Times New Roman"/>
                <w:color w:val="auto"/>
                <w:sz w:val="21"/>
                <w:szCs w:val="21"/>
                <w:lang w:val="en-IN"/>
              </w:rPr>
              <m:t>j</m:t>
            </m:r>
          </m:sub>
        </m:sSub>
      </m:oMath>
      <w:r w:rsidRPr="00C94572">
        <w:rPr>
          <w:rFonts w:ascii="Times New Roman" w:eastAsia="Times New Roman" w:hAnsi="Times New Roman" w:cs="Times New Roman"/>
          <w:color w:val="auto"/>
          <w:sz w:val="21"/>
          <w:szCs w:val="21"/>
          <w:lang w:val="en-IN"/>
        </w:rPr>
        <w:t xml:space="preserve"> &gt; </w:t>
      </w:r>
      <m:oMath>
        <m:sSub>
          <m:sSubPr>
            <m:ctrlPr>
              <w:rPr>
                <w:rFonts w:ascii="Cambria Math" w:eastAsia="Times New Roman" w:hAnsi="Cambria Math" w:cs="Times New Roman"/>
                <w:i/>
                <w:color w:val="auto"/>
                <w:sz w:val="21"/>
                <w:szCs w:val="21"/>
                <w:lang w:val="en-IN"/>
              </w:rPr>
            </m:ctrlPr>
          </m:sSubPr>
          <m:e>
            <m:r>
              <w:rPr>
                <w:rFonts w:ascii="Cambria Math" w:eastAsia="Times New Roman" w:hAnsi="Cambria Math" w:cs="Times New Roman"/>
                <w:color w:val="auto"/>
                <w:sz w:val="21"/>
                <w:szCs w:val="21"/>
                <w:lang w:val="en-IN"/>
              </w:rPr>
              <m:t>Y</m:t>
            </m:r>
          </m:e>
          <m:sub>
            <m:r>
              <w:rPr>
                <w:rFonts w:ascii="Cambria Math" w:eastAsia="Times New Roman" w:hAnsi="Cambria Math" w:cs="Times New Roman"/>
                <w:color w:val="auto"/>
                <w:sz w:val="21"/>
                <w:szCs w:val="21"/>
                <w:lang w:val="en-IN"/>
              </w:rPr>
              <m:t>i</m:t>
            </m:r>
          </m:sub>
        </m:sSub>
      </m:oMath>
      <w:r w:rsidRPr="00C94572">
        <w:rPr>
          <w:rFonts w:ascii="Times New Roman" w:eastAsia="Times New Roman" w:hAnsi="Times New Roman" w:cs="Times New Roman"/>
          <w:color w:val="auto"/>
          <w:sz w:val="21"/>
          <w:szCs w:val="21"/>
          <w:lang w:val="en-IN"/>
        </w:rPr>
        <w:t>.  One of the issue with current deep survival networks was to not utilize censored data in the model. To utilize right censored data properly, we added a classification layer parallel to Cox-Regression layer and calculated Binary loss via binary cross entropy loss.</w:t>
      </w:r>
    </w:p>
    <w:p w14:paraId="46736668" w14:textId="77777777" w:rsidR="006A5A7F" w:rsidRPr="00C94572" w:rsidRDefault="006A5A7F" w:rsidP="006A5A7F">
      <w:pPr>
        <w:tabs>
          <w:tab w:val="center" w:pos="3390"/>
          <w:tab w:val="right" w:pos="8110"/>
        </w:tabs>
        <w:spacing w:after="278" w:line="276" w:lineRule="auto"/>
        <w:ind w:left="0" w:right="0"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ab/>
        <w:t xml:space="preserve">                            </w:t>
      </w:r>
      <w:proofErr w:type="spellStart"/>
      <w:r w:rsidRPr="00C94572">
        <w:rPr>
          <w:rFonts w:ascii="Times New Roman" w:eastAsia="Times New Roman" w:hAnsi="Times New Roman" w:cs="Times New Roman"/>
          <w:i/>
          <w:color w:val="auto"/>
          <w:sz w:val="21"/>
          <w:szCs w:val="21"/>
          <w:lang w:val="en-IN"/>
        </w:rPr>
        <w:t>ClassificationLayer</w:t>
      </w:r>
      <w:proofErr w:type="spellEnd"/>
      <w:r w:rsidRPr="00C94572">
        <w:rPr>
          <w:rFonts w:ascii="Times New Roman" w:eastAsia="Times New Roman" w:hAnsi="Times New Roman" w:cs="Times New Roman"/>
          <w:i/>
          <w:color w:val="auto"/>
          <w:sz w:val="21"/>
          <w:szCs w:val="21"/>
          <w:lang w:val="en-IN"/>
        </w:rPr>
        <w:t xml:space="preserve"> </w:t>
      </w:r>
      <w:r w:rsidRPr="00C94572">
        <w:rPr>
          <w:rFonts w:ascii="Times New Roman" w:eastAsia="Times New Roman" w:hAnsi="Times New Roman" w:cs="Times New Roman"/>
          <w:color w:val="auto"/>
          <w:sz w:val="21"/>
          <w:szCs w:val="21"/>
          <w:lang w:val="en-IN"/>
        </w:rPr>
        <w:t xml:space="preserve">= </w:t>
      </w:r>
      <w:r w:rsidRPr="00C94572">
        <w:rPr>
          <w:rFonts w:ascii="Times New Roman" w:eastAsia="Times New Roman" w:hAnsi="Times New Roman" w:cs="Times New Roman"/>
          <w:color w:val="auto"/>
          <w:sz w:val="21"/>
          <w:szCs w:val="21"/>
          <w:bdr w:val="none" w:sz="0" w:space="0" w:color="auto" w:frame="1"/>
          <w:lang w:val="en-IN"/>
        </w:rPr>
        <w:t>FC</w:t>
      </w:r>
      <w:r w:rsidRPr="00C94572">
        <w:rPr>
          <w:rFonts w:ascii="Times New Roman" w:eastAsia="Times New Roman" w:hAnsi="Times New Roman" w:cs="Times New Roman"/>
          <w:color w:val="auto"/>
          <w:sz w:val="21"/>
          <w:szCs w:val="21"/>
          <w:bdr w:val="none" w:sz="0" w:space="0" w:color="auto" w:frame="1"/>
          <w:vertAlign w:val="subscript"/>
          <w:lang w:val="en-IN"/>
        </w:rPr>
        <w:t>2</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Times New Roman" w:eastAsia="Times New Roman" w:hAnsi="Times New Roman" w:cs="Times New Roman"/>
          <w:i/>
          <w:iCs/>
          <w:color w:val="auto"/>
          <w:sz w:val="21"/>
          <w:szCs w:val="21"/>
          <w:bdr w:val="none" w:sz="0" w:space="0" w:color="auto" w:frame="1"/>
          <w:lang w:val="en-IN"/>
        </w:rPr>
        <w:t>RL4</w:t>
      </w:r>
      <w:r w:rsidRPr="00C94572">
        <w:rPr>
          <w:rFonts w:ascii="Times New Roman" w:eastAsia="Times New Roman" w:hAnsi="Times New Roman" w:cs="Times New Roman"/>
          <w:color w:val="auto"/>
          <w:sz w:val="21"/>
          <w:szCs w:val="21"/>
          <w:bdr w:val="none" w:sz="0" w:space="0" w:color="auto" w:frame="1"/>
          <w:lang w:val="en-IN"/>
        </w:rPr>
        <w:t>)</w:t>
      </w:r>
      <w:r w:rsidRPr="00C94572">
        <w:rPr>
          <w:rFonts w:ascii="Cambria Math" w:eastAsia="Times New Roman" w:hAnsi="Cambria Math" w:cs="Cambria Math"/>
          <w:color w:val="auto"/>
          <w:sz w:val="21"/>
          <w:szCs w:val="21"/>
          <w:bdr w:val="none" w:sz="0" w:space="0" w:color="auto" w:frame="1"/>
          <w:lang w:val="en-IN"/>
        </w:rPr>
        <w:t>∈</w:t>
      </w:r>
      <w:r w:rsidRPr="00C94572">
        <w:rPr>
          <w:rFonts w:ascii="Times New Roman" w:eastAsia="Times New Roman" w:hAnsi="Times New Roman" w:cs="Times New Roman"/>
          <w:color w:val="auto"/>
          <w:sz w:val="21"/>
          <w:szCs w:val="21"/>
          <w:bdr w:val="none" w:sz="0" w:space="0" w:color="auto" w:frame="1"/>
          <w:lang w:val="en-IN"/>
        </w:rPr>
        <w:t xml:space="preserve"> ℝ</w:t>
      </w:r>
      <w:r w:rsidRPr="00C94572">
        <w:rPr>
          <w:rFonts w:ascii="Times New Roman" w:eastAsia="Times New Roman" w:hAnsi="Times New Roman" w:cs="Times New Roman"/>
          <w:color w:val="auto"/>
          <w:sz w:val="21"/>
          <w:szCs w:val="21"/>
          <w:bdr w:val="none" w:sz="0" w:space="0" w:color="auto" w:frame="1"/>
          <w:vertAlign w:val="superscript"/>
          <w:lang w:val="en-IN"/>
        </w:rPr>
        <w:t xml:space="preserve"> </w:t>
      </w:r>
      <w:r w:rsidRPr="00C94572">
        <w:rPr>
          <w:rFonts w:ascii="Times New Roman" w:eastAsia="Times New Roman" w:hAnsi="Times New Roman" w:cs="Times New Roman"/>
          <w:color w:val="auto"/>
          <w:sz w:val="21"/>
          <w:szCs w:val="21"/>
          <w:bdr w:val="none" w:sz="0" w:space="0" w:color="auto" w:frame="1"/>
          <w:vertAlign w:val="superscript"/>
          <w:lang w:val="en-IN"/>
        </w:rPr>
        <w:tab/>
      </w:r>
      <w:r w:rsidRPr="00C94572">
        <w:rPr>
          <w:rFonts w:ascii="Times New Roman" w:eastAsia="Times New Roman" w:hAnsi="Times New Roman" w:cs="Times New Roman"/>
          <w:color w:val="auto"/>
          <w:sz w:val="21"/>
          <w:szCs w:val="21"/>
          <w:lang w:val="en-IN"/>
        </w:rPr>
        <w:t>(8)</w:t>
      </w:r>
    </w:p>
    <w:p w14:paraId="542C803E" w14:textId="77777777" w:rsidR="006A5A7F" w:rsidRPr="00C94572" w:rsidRDefault="006A5A7F" w:rsidP="006A5A7F">
      <w:pPr>
        <w:tabs>
          <w:tab w:val="center" w:pos="4117"/>
          <w:tab w:val="right" w:pos="8110"/>
        </w:tabs>
        <w:spacing w:after="303" w:line="276" w:lineRule="auto"/>
        <w:ind w:left="0" w:right="0"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 xml:space="preserve">                        </w:t>
      </w:r>
      <w:proofErr w:type="spellStart"/>
      <w:r w:rsidRPr="00C94572">
        <w:rPr>
          <w:rFonts w:ascii="Times New Roman" w:eastAsia="Times New Roman" w:hAnsi="Times New Roman" w:cs="Times New Roman"/>
          <w:i/>
          <w:color w:val="auto"/>
          <w:sz w:val="21"/>
          <w:szCs w:val="21"/>
          <w:lang w:val="en-IN"/>
        </w:rPr>
        <w:t>CrossEntropyLoss</w:t>
      </w:r>
      <w:proofErr w:type="spellEnd"/>
      <w:r w:rsidRPr="00C94572">
        <w:rPr>
          <w:rFonts w:ascii="Times New Roman" w:eastAsia="Times New Roman" w:hAnsi="Times New Roman" w:cs="Times New Roman"/>
          <w:i/>
          <w:color w:val="auto"/>
          <w:sz w:val="21"/>
          <w:szCs w:val="21"/>
          <w:lang w:val="en-IN"/>
        </w:rPr>
        <w:t xml:space="preserve"> </w:t>
      </w:r>
      <w:r w:rsidRPr="00C94572">
        <w:rPr>
          <w:rFonts w:ascii="Times New Roman" w:eastAsia="Times New Roman" w:hAnsi="Times New Roman" w:cs="Times New Roman"/>
          <w:color w:val="auto"/>
          <w:sz w:val="21"/>
          <w:szCs w:val="21"/>
          <w:lang w:val="en-IN"/>
        </w:rPr>
        <w:t>= −(</w:t>
      </w:r>
      <w:r w:rsidRPr="00C94572">
        <w:rPr>
          <w:rFonts w:ascii="Times New Roman" w:eastAsia="Times New Roman" w:hAnsi="Times New Roman" w:cs="Times New Roman"/>
          <w:i/>
          <w:color w:val="auto"/>
          <w:sz w:val="21"/>
          <w:szCs w:val="21"/>
          <w:lang w:val="en-IN"/>
        </w:rPr>
        <w:t xml:space="preserve">y </w:t>
      </w:r>
      <w:r w:rsidRPr="00C94572">
        <w:rPr>
          <w:rFonts w:ascii="Times New Roman" w:eastAsia="Times New Roman" w:hAnsi="Times New Roman" w:cs="Times New Roman"/>
          <w:color w:val="auto"/>
          <w:sz w:val="21"/>
          <w:szCs w:val="21"/>
          <w:lang w:val="en-IN"/>
        </w:rPr>
        <w:t>log(</w:t>
      </w:r>
      <w:r w:rsidRPr="00C94572">
        <w:rPr>
          <w:rFonts w:ascii="Times New Roman" w:eastAsia="Times New Roman" w:hAnsi="Times New Roman" w:cs="Times New Roman"/>
          <w:i/>
          <w:color w:val="auto"/>
          <w:sz w:val="21"/>
          <w:szCs w:val="21"/>
          <w:lang w:val="en-IN"/>
        </w:rPr>
        <w:t>p</w:t>
      </w:r>
      <w:r w:rsidRPr="00C94572">
        <w:rPr>
          <w:rFonts w:ascii="Times New Roman" w:eastAsia="Times New Roman" w:hAnsi="Times New Roman" w:cs="Times New Roman"/>
          <w:color w:val="auto"/>
          <w:sz w:val="21"/>
          <w:szCs w:val="21"/>
          <w:lang w:val="en-IN"/>
        </w:rPr>
        <w:t xml:space="preserve">) + (1 − </w:t>
      </w:r>
      <w:r w:rsidRPr="00C94572">
        <w:rPr>
          <w:rFonts w:ascii="Times New Roman" w:eastAsia="Times New Roman" w:hAnsi="Times New Roman" w:cs="Times New Roman"/>
          <w:i/>
          <w:color w:val="auto"/>
          <w:sz w:val="21"/>
          <w:szCs w:val="21"/>
          <w:lang w:val="en-IN"/>
        </w:rPr>
        <w:t>y</w:t>
      </w:r>
      <w:r w:rsidRPr="00C94572">
        <w:rPr>
          <w:rFonts w:ascii="Times New Roman" w:eastAsia="Times New Roman" w:hAnsi="Times New Roman" w:cs="Times New Roman"/>
          <w:color w:val="auto"/>
          <w:sz w:val="21"/>
          <w:szCs w:val="21"/>
          <w:lang w:val="en-IN"/>
        </w:rPr>
        <w:t xml:space="preserve">) log(1 − </w:t>
      </w:r>
      <w:r w:rsidRPr="00C94572">
        <w:rPr>
          <w:rFonts w:ascii="Times New Roman" w:eastAsia="Times New Roman" w:hAnsi="Times New Roman" w:cs="Times New Roman"/>
          <w:i/>
          <w:color w:val="auto"/>
          <w:sz w:val="21"/>
          <w:szCs w:val="21"/>
          <w:lang w:val="en-IN"/>
        </w:rPr>
        <w:t>p</w:t>
      </w:r>
      <w:r w:rsidRPr="00C94572">
        <w:rPr>
          <w:rFonts w:ascii="Times New Roman" w:eastAsia="Times New Roman" w:hAnsi="Times New Roman" w:cs="Times New Roman"/>
          <w:color w:val="auto"/>
          <w:sz w:val="21"/>
          <w:szCs w:val="21"/>
          <w:lang w:val="en-IN"/>
        </w:rPr>
        <w:t xml:space="preserve">)) </w:t>
      </w:r>
      <w:r w:rsidRPr="00C94572">
        <w:rPr>
          <w:rFonts w:ascii="Times New Roman" w:eastAsia="Times New Roman" w:hAnsi="Times New Roman" w:cs="Times New Roman"/>
          <w:color w:val="auto"/>
          <w:sz w:val="21"/>
          <w:szCs w:val="21"/>
          <w:lang w:val="en-IN"/>
        </w:rPr>
        <w:tab/>
        <w:t>(9)</w:t>
      </w:r>
    </w:p>
    <w:p w14:paraId="575AD394" w14:textId="77777777" w:rsidR="006A5A7F" w:rsidRPr="00C94572" w:rsidRDefault="006A5A7F" w:rsidP="006A5A7F">
      <w:pPr>
        <w:spacing w:after="3" w:line="276" w:lineRule="auto"/>
        <w:ind w:left="0" w:right="-1" w:firstLine="0"/>
        <w:jc w:val="left"/>
        <w:rPr>
          <w:rFonts w:ascii="Times New Roman" w:eastAsia="Times New Roman" w:hAnsi="Times New Roman" w:cs="Times New Roman"/>
          <w:color w:val="auto"/>
          <w:sz w:val="21"/>
          <w:szCs w:val="21"/>
          <w:lang w:val="en-IN"/>
        </w:rPr>
      </w:pPr>
      <w:r w:rsidRPr="00C94572">
        <w:rPr>
          <w:rFonts w:ascii="Times New Roman" w:eastAsia="Times New Roman" w:hAnsi="Times New Roman" w:cs="Times New Roman"/>
          <w:color w:val="auto"/>
          <w:sz w:val="21"/>
          <w:szCs w:val="21"/>
          <w:lang w:val="en-IN"/>
        </w:rPr>
        <w:t>One the major challenge is to merge classification and regression loss. As regression loss would be numerical value (difference between number of days between actual and predicted days) while binary classification loss would be between 0 and 1. One of the ways to handle this by adding static weight score to both the loss, but it was observed that regression loss decreases drastically compared to classification loss after first few iterations, so assigning pre-decided weights to both the loss terms was not very helpful. Changing the weights dynamically after every iteration would mean changing the error space and would mean that the model may not converge. To solve this problem, different approaches based on Michel et al.’s [20] A-Mixture model as well as Kendal et al.’s [16] uncertainty based multi-task loss model were tried. But both of these models are based on Bayesian deep learning methodology and requires learning two additional noise parameters for regression and classification loss. These additional parameters increase/decrease inversely in proportion to their respective regression and classification loss. Based on multiple experiments we observed that similar objective can be achieved if both regression and classification loss are in same ranges. Hence, finally, we added max scaling based loss, where regression loss is scaled down between 0 and 1 and average of Regression and Classification loss is used for further processing</w:t>
      </w:r>
    </w:p>
    <w:p w14:paraId="5C1E0216" w14:textId="77777777" w:rsidR="006A5A7F" w:rsidRDefault="006A5A7F"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508029CE" w14:textId="77777777" w:rsidR="006A5A7F" w:rsidRDefault="006A5A7F"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3A530371" w14:textId="183212E7" w:rsidR="006A5A7F" w:rsidRDefault="006A5A7F"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540BF05F" w14:textId="69115F26" w:rsidR="00C94572" w:rsidRDefault="00C94572"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4406D803" w14:textId="13116830" w:rsidR="00C94572" w:rsidRDefault="00C94572"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1DD6B23C" w14:textId="5080757F" w:rsidR="00C94572" w:rsidRDefault="00C94572"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6B2870D6" w14:textId="045450DD" w:rsidR="00C94572" w:rsidRDefault="00C94572"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31AED76C" w14:textId="1B8B195C" w:rsidR="00E04F8D" w:rsidRDefault="00E04F8D"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4258B111" w14:textId="5F8DC06D" w:rsidR="00E04F8D" w:rsidRDefault="00E04F8D"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5C1BFAF9" w14:textId="77777777" w:rsidR="00E04F8D" w:rsidRDefault="00E04F8D" w:rsidP="006A5A7F">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p>
    <w:p w14:paraId="4C125872" w14:textId="58CBA97D" w:rsidR="006A5A7F" w:rsidRPr="008B469D" w:rsidRDefault="006A5A7F" w:rsidP="00C94572">
      <w:pPr>
        <w:spacing w:after="3" w:line="276" w:lineRule="auto"/>
        <w:ind w:left="0" w:right="-1" w:firstLine="0"/>
        <w:jc w:val="left"/>
        <w:rPr>
          <w:rFonts w:ascii="Times New Roman" w:eastAsia="Times New Roman" w:hAnsi="Times New Roman" w:cs="Times New Roman"/>
          <w:b/>
          <w:bCs/>
          <w:color w:val="000000" w:themeColor="text1"/>
          <w:sz w:val="24"/>
          <w:szCs w:val="24"/>
          <w:lang w:val="en-IN"/>
        </w:rPr>
      </w:pPr>
      <w:r w:rsidRPr="008B469D">
        <w:rPr>
          <w:rFonts w:ascii="Times New Roman" w:eastAsia="Times New Roman" w:hAnsi="Times New Roman" w:cs="Times New Roman"/>
          <w:b/>
          <w:bCs/>
          <w:color w:val="000000" w:themeColor="text1"/>
          <w:sz w:val="24"/>
          <w:szCs w:val="24"/>
          <w:lang w:val="en-IN"/>
        </w:rPr>
        <w:lastRenderedPageBreak/>
        <w:t xml:space="preserve">Appendix | 5 </w:t>
      </w:r>
      <w:r w:rsidR="00C94572">
        <w:rPr>
          <w:rFonts w:ascii="Times New Roman" w:eastAsia="Times New Roman" w:hAnsi="Times New Roman" w:cs="Times New Roman"/>
          <w:b/>
          <w:bCs/>
          <w:color w:val="000000" w:themeColor="text1"/>
          <w:sz w:val="24"/>
          <w:szCs w:val="24"/>
          <w:lang w:val="en-IN"/>
        </w:rPr>
        <w:t xml:space="preserve">- </w:t>
      </w:r>
      <w:r w:rsidR="00626448">
        <w:rPr>
          <w:rFonts w:ascii="Times New Roman" w:eastAsia="Times New Roman" w:hAnsi="Times New Roman" w:cs="Times New Roman"/>
          <w:b/>
          <w:bCs/>
          <w:color w:val="000000" w:themeColor="text1"/>
          <w:sz w:val="24"/>
          <w:szCs w:val="24"/>
          <w:lang w:val="en-IN"/>
        </w:rPr>
        <w:t xml:space="preserve">Clinical Algorithm - </w:t>
      </w:r>
      <w:r>
        <w:rPr>
          <w:rFonts w:ascii="Times New Roman" w:eastAsia="Times New Roman" w:hAnsi="Times New Roman" w:cs="Times New Roman"/>
          <w:b/>
          <w:bCs/>
          <w:color w:val="000000" w:themeColor="text1"/>
          <w:sz w:val="24"/>
          <w:szCs w:val="24"/>
          <w:lang w:val="en-IN"/>
        </w:rPr>
        <w:t xml:space="preserve"> AICVD</w:t>
      </w:r>
    </w:p>
    <w:p w14:paraId="76D7E6A7" w14:textId="77777777" w:rsidR="006A5A7F" w:rsidRPr="008B469D" w:rsidRDefault="006A5A7F" w:rsidP="00626448">
      <w:pPr>
        <w:spacing w:after="0" w:line="240" w:lineRule="auto"/>
        <w:ind w:left="0" w:right="0" w:firstLine="0"/>
        <w:jc w:val="left"/>
        <w:rPr>
          <w:rFonts w:ascii="Times New Roman" w:eastAsia="Times New Roman" w:hAnsi="Times New Roman" w:cs="Times New Roman"/>
          <w:b/>
          <w:bCs/>
          <w:color w:val="000000" w:themeColor="text1"/>
          <w:sz w:val="24"/>
          <w:szCs w:val="24"/>
          <w:lang w:val="en-IN"/>
        </w:rPr>
      </w:pPr>
    </w:p>
    <w:p w14:paraId="4C8790BE" w14:textId="77777777" w:rsidR="00626448" w:rsidRDefault="00626448" w:rsidP="00626448">
      <w:pPr>
        <w:spacing w:line="240" w:lineRule="auto"/>
        <w:jc w:val="center"/>
      </w:pPr>
      <w:r w:rsidRPr="00B83D3A">
        <w:rPr>
          <w:b/>
          <w:bCs/>
        </w:rPr>
        <w:t xml:space="preserve">Patient appropriate for SCREENING or with symptoms </w:t>
      </w:r>
    </w:p>
    <w:p w14:paraId="07C8AF74" w14:textId="77777777" w:rsidR="00626448" w:rsidRPr="00FD2548" w:rsidRDefault="00626448" w:rsidP="00626448">
      <w:pPr>
        <w:spacing w:line="240" w:lineRule="auto"/>
        <w:jc w:val="center"/>
      </w:pPr>
      <w:r w:rsidRPr="00FD2548">
        <w:t>21 Clinical Parameters (API)</w:t>
      </w:r>
    </w:p>
    <w:tbl>
      <w:tblPr>
        <w:tblStyle w:val="TableGrid"/>
        <w:tblW w:w="0" w:type="auto"/>
        <w:tblLook w:val="04A0" w:firstRow="1" w:lastRow="0" w:firstColumn="1" w:lastColumn="0" w:noHBand="0" w:noVBand="1"/>
      </w:tblPr>
      <w:tblGrid>
        <w:gridCol w:w="2129"/>
        <w:gridCol w:w="2129"/>
        <w:gridCol w:w="2129"/>
        <w:gridCol w:w="2129"/>
      </w:tblGrid>
      <w:tr w:rsidR="00626448" w14:paraId="04912A99" w14:textId="77777777" w:rsidTr="00671FAD">
        <w:tc>
          <w:tcPr>
            <w:tcW w:w="2129" w:type="dxa"/>
            <w:shd w:val="clear" w:color="auto" w:fill="EDEDED" w:themeFill="accent3" w:themeFillTint="33"/>
          </w:tcPr>
          <w:p w14:paraId="38FFB43B" w14:textId="77777777" w:rsidR="00626448" w:rsidRPr="00EF690F" w:rsidRDefault="00626448" w:rsidP="00626448">
            <w:pPr>
              <w:spacing w:line="240" w:lineRule="auto"/>
              <w:rPr>
                <w:b/>
                <w:color w:val="7F7F7F" w:themeColor="text1" w:themeTint="80"/>
                <w:sz w:val="16"/>
              </w:rPr>
            </w:pPr>
            <w:r w:rsidRPr="00EF690F">
              <w:rPr>
                <w:b/>
                <w:color w:val="7F7F7F" w:themeColor="text1" w:themeTint="80"/>
                <w:sz w:val="16"/>
              </w:rPr>
              <w:t xml:space="preserve">Patient Parameters </w:t>
            </w:r>
          </w:p>
          <w:p w14:paraId="44B21306"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Age </w:t>
            </w:r>
          </w:p>
          <w:p w14:paraId="7E90B3FA"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Gender </w:t>
            </w:r>
          </w:p>
          <w:p w14:paraId="1055861E"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Height </w:t>
            </w:r>
          </w:p>
          <w:p w14:paraId="3C06EFF6"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Weight </w:t>
            </w:r>
          </w:p>
          <w:p w14:paraId="713079A5"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BMI </w:t>
            </w:r>
          </w:p>
          <w:p w14:paraId="6BB7A181"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 </w:t>
            </w:r>
          </w:p>
        </w:tc>
        <w:tc>
          <w:tcPr>
            <w:tcW w:w="2129" w:type="dxa"/>
          </w:tcPr>
          <w:p w14:paraId="7EBBC7B9" w14:textId="77777777" w:rsidR="00626448" w:rsidRPr="00EF690F" w:rsidRDefault="00626448" w:rsidP="00626448">
            <w:pPr>
              <w:spacing w:line="240" w:lineRule="auto"/>
              <w:rPr>
                <w:color w:val="7F7F7F" w:themeColor="text1" w:themeTint="80"/>
                <w:sz w:val="16"/>
              </w:rPr>
            </w:pPr>
            <w:r w:rsidRPr="00EF690F">
              <w:rPr>
                <w:b/>
                <w:bCs/>
                <w:color w:val="7F7F7F" w:themeColor="text1" w:themeTint="80"/>
                <w:sz w:val="16"/>
              </w:rPr>
              <w:t xml:space="preserve">Medical History </w:t>
            </w:r>
          </w:p>
          <w:p w14:paraId="04E9F9C6"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Hypertension </w:t>
            </w:r>
          </w:p>
          <w:p w14:paraId="1F1FD442"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Diabetes mellitus </w:t>
            </w:r>
          </w:p>
          <w:p w14:paraId="231EABB7"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Dyslipidemia </w:t>
            </w:r>
          </w:p>
          <w:p w14:paraId="6AAE46BF"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History of Heart Disease </w:t>
            </w:r>
          </w:p>
          <w:p w14:paraId="3ADD013A" w14:textId="77777777" w:rsidR="00626448" w:rsidRPr="00EF690F" w:rsidRDefault="00626448" w:rsidP="00626448">
            <w:pPr>
              <w:spacing w:line="240" w:lineRule="auto"/>
              <w:rPr>
                <w:color w:val="7F7F7F" w:themeColor="text1" w:themeTint="80"/>
                <w:sz w:val="16"/>
              </w:rPr>
            </w:pPr>
            <w:r>
              <w:rPr>
                <w:color w:val="7F7F7F" w:themeColor="text1" w:themeTint="80"/>
                <w:sz w:val="16"/>
              </w:rPr>
              <w:t>Family History of Heart Disease</w:t>
            </w:r>
          </w:p>
        </w:tc>
        <w:tc>
          <w:tcPr>
            <w:tcW w:w="2129" w:type="dxa"/>
            <w:shd w:val="clear" w:color="auto" w:fill="E2EFD9" w:themeFill="accent6" w:themeFillTint="33"/>
          </w:tcPr>
          <w:p w14:paraId="4B84E0DE" w14:textId="77777777" w:rsidR="00626448" w:rsidRPr="00EF690F" w:rsidRDefault="00626448" w:rsidP="00626448">
            <w:pPr>
              <w:spacing w:line="240" w:lineRule="auto"/>
              <w:rPr>
                <w:color w:val="7F7F7F" w:themeColor="text1" w:themeTint="80"/>
                <w:sz w:val="16"/>
              </w:rPr>
            </w:pPr>
            <w:r w:rsidRPr="00EF690F">
              <w:rPr>
                <w:b/>
                <w:bCs/>
                <w:color w:val="7F7F7F" w:themeColor="text1" w:themeTint="80"/>
                <w:sz w:val="16"/>
              </w:rPr>
              <w:t xml:space="preserve">Lifestyle  </w:t>
            </w:r>
          </w:p>
          <w:p w14:paraId="43B37379"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Diet</w:t>
            </w:r>
          </w:p>
          <w:p w14:paraId="5661C618"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Alcohol</w:t>
            </w:r>
          </w:p>
          <w:p w14:paraId="7FF95816"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Smoking </w:t>
            </w:r>
          </w:p>
          <w:p w14:paraId="1BB54E3D"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Tobacco</w:t>
            </w:r>
          </w:p>
          <w:p w14:paraId="15873296"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Physical Activity </w:t>
            </w:r>
          </w:p>
          <w:p w14:paraId="7EAC4F59" w14:textId="77777777" w:rsidR="00626448" w:rsidRPr="00EF690F" w:rsidRDefault="00626448" w:rsidP="00626448">
            <w:pPr>
              <w:spacing w:line="240" w:lineRule="auto"/>
              <w:rPr>
                <w:color w:val="7F7F7F" w:themeColor="text1" w:themeTint="80"/>
                <w:sz w:val="16"/>
              </w:rPr>
            </w:pPr>
          </w:p>
        </w:tc>
        <w:tc>
          <w:tcPr>
            <w:tcW w:w="2129" w:type="dxa"/>
          </w:tcPr>
          <w:p w14:paraId="336D05A4" w14:textId="77777777" w:rsidR="00626448" w:rsidRPr="00EF690F" w:rsidRDefault="00626448" w:rsidP="00626448">
            <w:pPr>
              <w:spacing w:line="240" w:lineRule="auto"/>
              <w:rPr>
                <w:color w:val="7F7F7F" w:themeColor="text1" w:themeTint="80"/>
                <w:sz w:val="16"/>
              </w:rPr>
            </w:pPr>
            <w:r w:rsidRPr="00EF690F">
              <w:rPr>
                <w:b/>
                <w:bCs/>
                <w:color w:val="7F7F7F" w:themeColor="text1" w:themeTint="80"/>
                <w:sz w:val="16"/>
              </w:rPr>
              <w:t xml:space="preserve">Heart Health Attributes </w:t>
            </w:r>
          </w:p>
          <w:p w14:paraId="787E253D"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Heart Symptom</w:t>
            </w:r>
          </w:p>
          <w:p w14:paraId="1A678C00"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Heart Rate</w:t>
            </w:r>
          </w:p>
          <w:p w14:paraId="117292C7"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Systolic BP</w:t>
            </w:r>
          </w:p>
          <w:p w14:paraId="7375874D"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Diastolic BP</w:t>
            </w:r>
          </w:p>
          <w:p w14:paraId="7ED478D9" w14:textId="77777777" w:rsidR="00626448" w:rsidRPr="00EF690F" w:rsidRDefault="00626448" w:rsidP="00626448">
            <w:pPr>
              <w:spacing w:line="240" w:lineRule="auto"/>
              <w:rPr>
                <w:color w:val="7F7F7F" w:themeColor="text1" w:themeTint="80"/>
                <w:sz w:val="16"/>
              </w:rPr>
            </w:pPr>
            <w:r>
              <w:rPr>
                <w:color w:val="7F7F7F" w:themeColor="text1" w:themeTint="80"/>
                <w:sz w:val="16"/>
              </w:rPr>
              <w:t xml:space="preserve">Pulse </w:t>
            </w:r>
            <w:r w:rsidRPr="00EF690F">
              <w:rPr>
                <w:color w:val="7F7F7F" w:themeColor="text1" w:themeTint="80"/>
                <w:sz w:val="16"/>
              </w:rPr>
              <w:t xml:space="preserve">Rhythm </w:t>
            </w:r>
          </w:p>
          <w:p w14:paraId="382D21FB" w14:textId="77777777" w:rsidR="00626448" w:rsidRPr="00EF690F" w:rsidRDefault="00626448" w:rsidP="00626448">
            <w:pPr>
              <w:spacing w:line="240" w:lineRule="auto"/>
              <w:rPr>
                <w:color w:val="7F7F7F" w:themeColor="text1" w:themeTint="80"/>
                <w:sz w:val="16"/>
              </w:rPr>
            </w:pPr>
            <w:r w:rsidRPr="00EF690F">
              <w:rPr>
                <w:color w:val="7F7F7F" w:themeColor="text1" w:themeTint="80"/>
                <w:sz w:val="16"/>
              </w:rPr>
              <w:t xml:space="preserve">Respiration Rate </w:t>
            </w:r>
          </w:p>
          <w:p w14:paraId="367D6B7B" w14:textId="77777777" w:rsidR="00626448" w:rsidRPr="00EF690F" w:rsidRDefault="00626448" w:rsidP="00626448">
            <w:pPr>
              <w:spacing w:line="240" w:lineRule="auto"/>
              <w:rPr>
                <w:color w:val="7F7F7F" w:themeColor="text1" w:themeTint="80"/>
                <w:sz w:val="16"/>
              </w:rPr>
            </w:pPr>
          </w:p>
        </w:tc>
      </w:tr>
    </w:tbl>
    <w:p w14:paraId="5A3B789A" w14:textId="4554EECD" w:rsidR="00626448" w:rsidRDefault="00626448" w:rsidP="00626448">
      <w:pPr>
        <w:spacing w:line="240" w:lineRule="auto"/>
      </w:pPr>
      <w:r>
        <w:rPr>
          <w:noProof/>
        </w:rPr>
        <mc:AlternateContent>
          <mc:Choice Requires="wps">
            <w:drawing>
              <wp:anchor distT="0" distB="0" distL="114300" distR="114300" simplePos="0" relativeHeight="251659264" behindDoc="0" locked="0" layoutInCell="1" allowOverlap="1" wp14:anchorId="26C9E3D0" wp14:editId="2A356733">
                <wp:simplePos x="0" y="0"/>
                <wp:positionH relativeFrom="column">
                  <wp:posOffset>2628900</wp:posOffset>
                </wp:positionH>
                <wp:positionV relativeFrom="paragraph">
                  <wp:posOffset>26670</wp:posOffset>
                </wp:positionV>
                <wp:extent cx="0" cy="342900"/>
                <wp:effectExtent l="101600" t="0" r="76200" b="63500"/>
                <wp:wrapNone/>
                <wp:docPr id="10" name="Straight Arrow Connector 1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47C148" id="_x0000_t32" coordsize="21600,21600" o:spt="32" o:oned="t" path="m,l21600,21600e" filled="f">
                <v:path arrowok="t" fillok="f" o:connecttype="none"/>
                <o:lock v:ext="edit" shapetype="t"/>
              </v:shapetype>
              <v:shape id="Straight Arrow Connector 10" o:spid="_x0000_s1026" type="#_x0000_t32" style="position:absolute;margin-left:207pt;margin-top:2.1pt;width:0;height:2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" strokecolor="#4472c4 [3204]" strokeweight=".5pt">
                <v:stroke endarrow="open" joinstyle="miter"/>
              </v:shape>
            </w:pict>
          </mc:Fallback>
        </mc:AlternateContent>
      </w:r>
    </w:p>
    <w:tbl>
      <w:tblPr>
        <w:tblStyle w:val="TableGrid"/>
        <w:tblW w:w="0" w:type="auto"/>
        <w:jc w:val="center"/>
        <w:tblLook w:val="04A0" w:firstRow="1" w:lastRow="0" w:firstColumn="1" w:lastColumn="0" w:noHBand="0" w:noVBand="1"/>
      </w:tblPr>
      <w:tblGrid>
        <w:gridCol w:w="3163"/>
      </w:tblGrid>
      <w:tr w:rsidR="00626448" w14:paraId="153EFB3A" w14:textId="77777777" w:rsidTr="00671FAD">
        <w:trPr>
          <w:jc w:val="center"/>
        </w:trPr>
        <w:tc>
          <w:tcPr>
            <w:tcW w:w="3163" w:type="dxa"/>
            <w:shd w:val="clear" w:color="auto" w:fill="FF6600"/>
          </w:tcPr>
          <w:p w14:paraId="368E8988" w14:textId="77777777" w:rsidR="00626448" w:rsidRPr="00B83D3A" w:rsidRDefault="00626448" w:rsidP="00626448">
            <w:pPr>
              <w:spacing w:line="240" w:lineRule="auto"/>
              <w:jc w:val="center"/>
              <w:rPr>
                <w:color w:val="FFFFFF" w:themeColor="background1"/>
              </w:rPr>
            </w:pPr>
            <w:r w:rsidRPr="00B83D3A">
              <w:rPr>
                <w:color w:val="FFFFFF" w:themeColor="background1"/>
              </w:rPr>
              <w:t xml:space="preserve">Generate Cardiac Risk Score </w:t>
            </w:r>
          </w:p>
        </w:tc>
      </w:tr>
    </w:tbl>
    <w:p w14:paraId="2C38AB3A" w14:textId="77777777" w:rsidR="00626448" w:rsidRDefault="00626448" w:rsidP="00626448">
      <w:pPr>
        <w:spacing w:line="240" w:lineRule="auto"/>
        <w:jc w:val="center"/>
      </w:pPr>
      <w:r>
        <w:rPr>
          <w:noProof/>
        </w:rPr>
        <mc:AlternateContent>
          <mc:Choice Requires="wps">
            <w:drawing>
              <wp:anchor distT="0" distB="0" distL="114300" distR="114300" simplePos="0" relativeHeight="251663360" behindDoc="0" locked="0" layoutInCell="1" allowOverlap="1" wp14:anchorId="5DC4D1B0" wp14:editId="62AD35AF">
                <wp:simplePos x="0" y="0"/>
                <wp:positionH relativeFrom="column">
                  <wp:posOffset>4914900</wp:posOffset>
                </wp:positionH>
                <wp:positionV relativeFrom="paragraph">
                  <wp:posOffset>163830</wp:posOffset>
                </wp:positionV>
                <wp:extent cx="0" cy="228600"/>
                <wp:effectExtent l="101600" t="0" r="76200" b="76200"/>
                <wp:wrapNone/>
                <wp:docPr id="11" name="Straight Arrow Connector 1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B0A028" id="Straight Arrow Connector 11" o:spid="_x0000_s1026" type="#_x0000_t32" style="position:absolute;margin-left:387pt;margin-top:12.9pt;width:0;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" strokecolor="#4472c4 [3204]" strokeweight=".5pt">
                <v:stroke endarrow="open" joinstyle="miter"/>
              </v:shape>
            </w:pict>
          </mc:Fallback>
        </mc:AlternateContent>
      </w:r>
      <w:r>
        <w:rPr>
          <w:noProof/>
        </w:rPr>
        <mc:AlternateContent>
          <mc:Choice Requires="wps">
            <w:drawing>
              <wp:anchor distT="0" distB="0" distL="114300" distR="114300" simplePos="0" relativeHeight="251662336" behindDoc="0" locked="0" layoutInCell="1" allowOverlap="1" wp14:anchorId="29F1783B" wp14:editId="2F9E3A5D">
                <wp:simplePos x="0" y="0"/>
                <wp:positionH relativeFrom="column">
                  <wp:posOffset>2628900</wp:posOffset>
                </wp:positionH>
                <wp:positionV relativeFrom="paragraph">
                  <wp:posOffset>163830</wp:posOffset>
                </wp:positionV>
                <wp:extent cx="0" cy="228600"/>
                <wp:effectExtent l="101600" t="0" r="76200" b="76200"/>
                <wp:wrapNone/>
                <wp:docPr id="12" name="Straight Arrow Connector 1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5ADADA0" id="Straight Arrow Connector 12" o:spid="_x0000_s1026" type="#_x0000_t32" style="position:absolute;margin-left:207pt;margin-top:12.9pt;width:0;height: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" strokecolor="#4472c4 [3204]" strokeweight=".5pt">
                <v:stroke endarrow="open" joinstyle="miter"/>
              </v:shape>
            </w:pict>
          </mc:Fallback>
        </mc:AlternateContent>
      </w:r>
      <w:r>
        <w:rPr>
          <w:noProof/>
        </w:rPr>
        <mc:AlternateContent>
          <mc:Choice Requires="wps">
            <w:drawing>
              <wp:anchor distT="0" distB="0" distL="114300" distR="114300" simplePos="0" relativeHeight="251661312" behindDoc="0" locked="0" layoutInCell="1" allowOverlap="1" wp14:anchorId="6431CDD6" wp14:editId="65B27297">
                <wp:simplePos x="0" y="0"/>
                <wp:positionH relativeFrom="column">
                  <wp:posOffset>571500</wp:posOffset>
                </wp:positionH>
                <wp:positionV relativeFrom="paragraph">
                  <wp:posOffset>163830</wp:posOffset>
                </wp:positionV>
                <wp:extent cx="0" cy="228600"/>
                <wp:effectExtent l="101600" t="0" r="76200" b="76200"/>
                <wp:wrapNone/>
                <wp:docPr id="13" name="Straight Arrow Connector 1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A2FAB3A" id="Straight Arrow Connector 13" o:spid="_x0000_s1026" type="#_x0000_t32" style="position:absolute;margin-left:45pt;margin-top:12.9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" strokecolor="#4472c4 [3204]" strokeweight=".5pt">
                <v:stroke endarrow="open" joinstyle="miter"/>
              </v:shape>
            </w:pict>
          </mc:Fallback>
        </mc:AlternateContent>
      </w:r>
      <w:r>
        <w:rPr>
          <w:noProof/>
        </w:rPr>
        <mc:AlternateContent>
          <mc:Choice Requires="wps">
            <w:drawing>
              <wp:anchor distT="0" distB="0" distL="114300" distR="114300" simplePos="0" relativeHeight="251660288" behindDoc="0" locked="0" layoutInCell="1" allowOverlap="1" wp14:anchorId="09E3019F" wp14:editId="64C1E06A">
                <wp:simplePos x="0" y="0"/>
                <wp:positionH relativeFrom="column">
                  <wp:posOffset>571500</wp:posOffset>
                </wp:positionH>
                <wp:positionV relativeFrom="paragraph">
                  <wp:posOffset>163830</wp:posOffset>
                </wp:positionV>
                <wp:extent cx="43434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1A74D"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2.9pt" to="387pt,1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" strokecolor="#4472c4 [3204]" strokeweight=".5pt">
                <v:stroke joinstyle="miter"/>
              </v:line>
            </w:pict>
          </mc:Fallback>
        </mc:AlternateContent>
      </w:r>
    </w:p>
    <w:p w14:paraId="150D8AAB" w14:textId="77777777" w:rsidR="00626448" w:rsidRDefault="00626448" w:rsidP="00626448">
      <w:pPr>
        <w:spacing w:line="240" w:lineRule="auto"/>
      </w:pPr>
      <w:r>
        <w:rPr>
          <w:noProof/>
        </w:rPr>
        <mc:AlternateContent>
          <mc:Choice Requires="wps">
            <w:drawing>
              <wp:anchor distT="0" distB="0" distL="114300" distR="114300" simplePos="0" relativeHeight="251664384" behindDoc="0" locked="0" layoutInCell="1" allowOverlap="1" wp14:anchorId="7CCB306D" wp14:editId="1A0DB159">
                <wp:simplePos x="0" y="0"/>
                <wp:positionH relativeFrom="column">
                  <wp:posOffset>-1420176</wp:posOffset>
                </wp:positionH>
                <wp:positionV relativeFrom="paragraph">
                  <wp:posOffset>1785352</wp:posOffset>
                </wp:positionV>
                <wp:extent cx="2457987" cy="347785"/>
                <wp:effectExtent l="13652" t="11748" r="7303" b="7302"/>
                <wp:wrapNone/>
                <wp:docPr id="5" name="Rounded Rectangle 5"/>
                <wp:cNvGraphicFramePr/>
                <a:graphic xmlns:a="http://schemas.openxmlformats.org/drawingml/2006/main">
                  <a:graphicData uri="http://schemas.microsoft.com/office/word/2010/wordprocessingShape">
                    <wps:wsp>
                      <wps:cNvSpPr/>
                      <wps:spPr>
                        <a:xfrm rot="16200000">
                          <a:off x="0" y="0"/>
                          <a:ext cx="2457987" cy="347785"/>
                        </a:xfrm>
                        <a:prstGeom prst="round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3C723E1B" w14:textId="77777777" w:rsidR="00626448" w:rsidRDefault="00626448" w:rsidP="00626448">
                            <w:pPr>
                              <w:jc w:val="center"/>
                            </w:pPr>
                            <w:r>
                              <w:t xml:space="preserve">Referral : None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B306D" id="Rounded Rectangle 5" o:spid="_x0000_s1026" style="position:absolute;left:0;text-align:left;margin-left:-111.8pt;margin-top:140.6pt;width:193.55pt;height:27.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" fillcolor="white [3201]" strokecolor="#00b050" strokeweight="1pt">
                <v:stroke joinstyle="miter"/>
                <v:textbox>
                  <w:txbxContent>
                    <w:p w14:paraId="3C723E1B" w14:textId="77777777" w:rsidR="00626448" w:rsidRDefault="00626448" w:rsidP="00626448">
                      <w:pPr>
                        <w:jc w:val="center"/>
                      </w:pPr>
                      <w:r>
                        <w:t xml:space="preserve">Referral : None </w:t>
                      </w:r>
                    </w:p>
                  </w:txbxContent>
                </v:textbox>
              </v:roundrect>
            </w:pict>
          </mc:Fallback>
        </mc:AlternateContent>
      </w:r>
    </w:p>
    <w:tbl>
      <w:tblPr>
        <w:tblStyle w:val="TableGrid"/>
        <w:tblW w:w="9039" w:type="dxa"/>
        <w:tblLook w:val="04A0" w:firstRow="1" w:lastRow="0" w:firstColumn="1" w:lastColumn="0" w:noHBand="0" w:noVBand="1"/>
      </w:tblPr>
      <w:tblGrid>
        <w:gridCol w:w="2235"/>
        <w:gridCol w:w="708"/>
        <w:gridCol w:w="2694"/>
        <w:gridCol w:w="749"/>
        <w:gridCol w:w="2653"/>
      </w:tblGrid>
      <w:tr w:rsidR="00626448" w14:paraId="4975EF97" w14:textId="77777777" w:rsidTr="00671FAD">
        <w:tc>
          <w:tcPr>
            <w:tcW w:w="2235" w:type="dxa"/>
            <w:tcBorders>
              <w:right w:val="single" w:sz="4" w:space="0" w:color="auto"/>
            </w:tcBorders>
            <w:shd w:val="clear" w:color="auto" w:fill="7B7B7B" w:themeFill="accent3" w:themeFillShade="BF"/>
          </w:tcPr>
          <w:p w14:paraId="438D773F" w14:textId="77777777" w:rsidR="00626448" w:rsidRDefault="00626448" w:rsidP="00626448">
            <w:pPr>
              <w:pStyle w:val="NoSpacing"/>
            </w:pPr>
            <w:r w:rsidRPr="00045FCC">
              <w:t>&lt;1 of Optimum Score</w:t>
            </w:r>
          </w:p>
        </w:tc>
        <w:tc>
          <w:tcPr>
            <w:tcW w:w="708" w:type="dxa"/>
            <w:tcBorders>
              <w:top w:val="nil"/>
              <w:left w:val="single" w:sz="4" w:space="0" w:color="auto"/>
              <w:bottom w:val="nil"/>
            </w:tcBorders>
          </w:tcPr>
          <w:p w14:paraId="25247D69" w14:textId="77777777" w:rsidR="00626448" w:rsidRDefault="00626448" w:rsidP="00626448">
            <w:pPr>
              <w:pStyle w:val="NoSpacing"/>
            </w:pPr>
          </w:p>
        </w:tc>
        <w:tc>
          <w:tcPr>
            <w:tcW w:w="2694" w:type="dxa"/>
            <w:shd w:val="clear" w:color="auto" w:fill="FFFF00"/>
          </w:tcPr>
          <w:p w14:paraId="03EBF09A" w14:textId="77777777" w:rsidR="00626448" w:rsidRDefault="00626448" w:rsidP="00626448">
            <w:pPr>
              <w:pStyle w:val="NoSpacing"/>
            </w:pPr>
            <w:r w:rsidRPr="00045FCC">
              <w:rPr>
                <w:sz w:val="21"/>
                <w:szCs w:val="21"/>
              </w:rPr>
              <w:t>1- 1.5 of Optimum Score</w:t>
            </w:r>
          </w:p>
        </w:tc>
        <w:tc>
          <w:tcPr>
            <w:tcW w:w="749" w:type="dxa"/>
            <w:tcBorders>
              <w:top w:val="nil"/>
              <w:bottom w:val="nil"/>
            </w:tcBorders>
          </w:tcPr>
          <w:p w14:paraId="0D79F40D" w14:textId="77777777" w:rsidR="00626448" w:rsidRDefault="00626448" w:rsidP="00626448">
            <w:pPr>
              <w:pStyle w:val="NoSpacing"/>
            </w:pPr>
          </w:p>
        </w:tc>
        <w:tc>
          <w:tcPr>
            <w:tcW w:w="2653" w:type="dxa"/>
            <w:shd w:val="clear" w:color="auto" w:fill="538135" w:themeFill="accent6" w:themeFillShade="BF"/>
          </w:tcPr>
          <w:p w14:paraId="1A9461BA" w14:textId="77777777" w:rsidR="00626448" w:rsidRDefault="00626448" w:rsidP="00626448">
            <w:pPr>
              <w:pStyle w:val="NoSpacing"/>
            </w:pPr>
            <w:r w:rsidRPr="00045FCC">
              <w:t>&gt;1.5 of Optimum Score</w:t>
            </w:r>
          </w:p>
        </w:tc>
      </w:tr>
      <w:tr w:rsidR="00626448" w14:paraId="1E955305" w14:textId="77777777" w:rsidTr="00671FAD">
        <w:tc>
          <w:tcPr>
            <w:tcW w:w="2235" w:type="dxa"/>
            <w:tcBorders>
              <w:right w:val="single" w:sz="4" w:space="0" w:color="auto"/>
            </w:tcBorders>
            <w:shd w:val="clear" w:color="auto" w:fill="F2F2F2" w:themeFill="background1" w:themeFillShade="F2"/>
          </w:tcPr>
          <w:p w14:paraId="4C755796" w14:textId="77777777" w:rsidR="00626448" w:rsidRPr="00EF690F" w:rsidRDefault="00626448" w:rsidP="00626448">
            <w:pPr>
              <w:pStyle w:val="NoSpacing"/>
              <w:rPr>
                <w:color w:val="525252" w:themeColor="accent3" w:themeShade="80"/>
              </w:rPr>
            </w:pPr>
            <w:r>
              <w:rPr>
                <w:color w:val="525252" w:themeColor="accent3" w:themeShade="80"/>
              </w:rPr>
              <w:t>Minimal Risk</w:t>
            </w:r>
          </w:p>
          <w:p w14:paraId="4CADE644" w14:textId="77777777" w:rsidR="00626448" w:rsidRPr="00EF690F" w:rsidRDefault="00626448" w:rsidP="00626448">
            <w:pPr>
              <w:pStyle w:val="NoSpacing"/>
              <w:rPr>
                <w:color w:val="525252" w:themeColor="accent3" w:themeShade="80"/>
              </w:rPr>
            </w:pPr>
          </w:p>
        </w:tc>
        <w:tc>
          <w:tcPr>
            <w:tcW w:w="708" w:type="dxa"/>
            <w:tcBorders>
              <w:top w:val="nil"/>
              <w:left w:val="single" w:sz="4" w:space="0" w:color="auto"/>
              <w:bottom w:val="nil"/>
            </w:tcBorders>
          </w:tcPr>
          <w:p w14:paraId="46679133" w14:textId="77777777" w:rsidR="00626448" w:rsidRDefault="00626448" w:rsidP="00626448">
            <w:pPr>
              <w:pStyle w:val="NoSpacing"/>
            </w:pPr>
          </w:p>
        </w:tc>
        <w:tc>
          <w:tcPr>
            <w:tcW w:w="2694" w:type="dxa"/>
            <w:shd w:val="clear" w:color="auto" w:fill="F2F2F2" w:themeFill="background1" w:themeFillShade="F2"/>
          </w:tcPr>
          <w:p w14:paraId="0E3A2AD8" w14:textId="77777777" w:rsidR="00626448" w:rsidRDefault="00626448" w:rsidP="00626448">
            <w:pPr>
              <w:pStyle w:val="NoSpacing"/>
            </w:pPr>
            <w:r>
              <w:t>Moderate Risk</w:t>
            </w:r>
          </w:p>
        </w:tc>
        <w:tc>
          <w:tcPr>
            <w:tcW w:w="749" w:type="dxa"/>
            <w:tcBorders>
              <w:top w:val="nil"/>
              <w:bottom w:val="nil"/>
            </w:tcBorders>
          </w:tcPr>
          <w:p w14:paraId="688A67B9" w14:textId="77777777" w:rsidR="00626448" w:rsidRDefault="00626448" w:rsidP="00626448">
            <w:pPr>
              <w:pStyle w:val="NoSpacing"/>
            </w:pPr>
          </w:p>
        </w:tc>
        <w:tc>
          <w:tcPr>
            <w:tcW w:w="2653" w:type="dxa"/>
            <w:shd w:val="clear" w:color="auto" w:fill="F2F2F2" w:themeFill="background1" w:themeFillShade="F2"/>
          </w:tcPr>
          <w:p w14:paraId="20BA1A72" w14:textId="77777777" w:rsidR="00626448" w:rsidRDefault="00626448" w:rsidP="00626448">
            <w:pPr>
              <w:pStyle w:val="NoSpacing"/>
            </w:pPr>
            <w:r>
              <w:t>High Risk</w:t>
            </w:r>
          </w:p>
        </w:tc>
      </w:tr>
      <w:tr w:rsidR="00626448" w14:paraId="645DA211" w14:textId="77777777" w:rsidTr="00671FAD">
        <w:tc>
          <w:tcPr>
            <w:tcW w:w="2235" w:type="dxa"/>
            <w:tcBorders>
              <w:right w:val="single" w:sz="4" w:space="0" w:color="auto"/>
            </w:tcBorders>
          </w:tcPr>
          <w:p w14:paraId="619EA4DB" w14:textId="77777777" w:rsidR="00626448" w:rsidRPr="00EF690F" w:rsidRDefault="00626448" w:rsidP="00626448">
            <w:pPr>
              <w:pStyle w:val="NoSpacing"/>
              <w:rPr>
                <w:b/>
                <w:color w:val="525252" w:themeColor="accent3" w:themeShade="80"/>
                <w:sz w:val="16"/>
                <w:szCs w:val="16"/>
              </w:rPr>
            </w:pPr>
            <w:r w:rsidRPr="00EF690F">
              <w:rPr>
                <w:b/>
                <w:color w:val="525252" w:themeColor="accent3" w:themeShade="80"/>
                <w:sz w:val="16"/>
                <w:szCs w:val="16"/>
              </w:rPr>
              <w:t xml:space="preserve">Lab Investigation </w:t>
            </w:r>
          </w:p>
          <w:p w14:paraId="1E274EAF" w14:textId="77777777" w:rsidR="00626448" w:rsidRPr="00EF690F" w:rsidRDefault="00626448" w:rsidP="00626448">
            <w:pPr>
              <w:pStyle w:val="NoSpacing"/>
              <w:rPr>
                <w:color w:val="525252" w:themeColor="accent3" w:themeShade="80"/>
                <w:sz w:val="16"/>
                <w:szCs w:val="16"/>
              </w:rPr>
            </w:pPr>
            <w:r w:rsidRPr="00EF690F">
              <w:rPr>
                <w:color w:val="525252" w:themeColor="accent3" w:themeShade="80"/>
                <w:sz w:val="16"/>
                <w:szCs w:val="16"/>
              </w:rPr>
              <w:t xml:space="preserve">Complete Blood Count, Fasting Blood Sugar, Lipid Profile, Urea &amp; Creatinine </w:t>
            </w:r>
          </w:p>
        </w:tc>
        <w:tc>
          <w:tcPr>
            <w:tcW w:w="708" w:type="dxa"/>
            <w:tcBorders>
              <w:top w:val="nil"/>
              <w:left w:val="single" w:sz="4" w:space="0" w:color="auto"/>
              <w:bottom w:val="nil"/>
            </w:tcBorders>
          </w:tcPr>
          <w:p w14:paraId="65026358" w14:textId="77777777" w:rsidR="00626448" w:rsidRPr="00B83D3A" w:rsidRDefault="00626448" w:rsidP="00626448">
            <w:pPr>
              <w:pStyle w:val="NoSpacing"/>
              <w:rPr>
                <w:sz w:val="16"/>
                <w:szCs w:val="16"/>
              </w:rPr>
            </w:pPr>
            <w:r>
              <w:rPr>
                <w:noProof/>
              </w:rPr>
              <mc:AlternateContent>
                <mc:Choice Requires="wps">
                  <w:drawing>
                    <wp:anchor distT="0" distB="0" distL="114300" distR="114300" simplePos="0" relativeHeight="251665408" behindDoc="0" locked="0" layoutInCell="1" allowOverlap="1" wp14:anchorId="1A595E9A" wp14:editId="718F076B">
                      <wp:simplePos x="0" y="0"/>
                      <wp:positionH relativeFrom="column">
                        <wp:posOffset>-985836</wp:posOffset>
                      </wp:positionH>
                      <wp:positionV relativeFrom="paragraph">
                        <wp:posOffset>1626943</wp:posOffset>
                      </wp:positionV>
                      <wp:extent cx="2457987" cy="347785"/>
                      <wp:effectExtent l="13652" t="11748" r="7303" b="7302"/>
                      <wp:wrapNone/>
                      <wp:docPr id="15" name="Rounded Rectangle 15"/>
                      <wp:cNvGraphicFramePr/>
                      <a:graphic xmlns:a="http://schemas.openxmlformats.org/drawingml/2006/main">
                        <a:graphicData uri="http://schemas.microsoft.com/office/word/2010/wordprocessingShape">
                          <wps:wsp>
                            <wps:cNvSpPr/>
                            <wps:spPr>
                              <a:xfrm rot="16200000">
                                <a:off x="0" y="0"/>
                                <a:ext cx="2457987" cy="347785"/>
                              </a:xfrm>
                              <a:prstGeom prst="roundRect">
                                <a:avLst/>
                              </a:prstGeom>
                              <a:ln>
                                <a:solidFill>
                                  <a:srgbClr val="FFFF00"/>
                                </a:solidFill>
                              </a:ln>
                            </wps:spPr>
                            <wps:style>
                              <a:lnRef idx="2">
                                <a:schemeClr val="accent2"/>
                              </a:lnRef>
                              <a:fillRef idx="1">
                                <a:schemeClr val="lt1"/>
                              </a:fillRef>
                              <a:effectRef idx="0">
                                <a:schemeClr val="accent2"/>
                              </a:effectRef>
                              <a:fontRef idx="minor">
                                <a:schemeClr val="dk1"/>
                              </a:fontRef>
                            </wps:style>
                            <wps:txbx>
                              <w:txbxContent>
                                <w:p w14:paraId="03A55B20" w14:textId="77777777" w:rsidR="00626448" w:rsidRDefault="00626448" w:rsidP="00626448">
                                  <w:pPr>
                                    <w:jc w:val="center"/>
                                  </w:pPr>
                                  <w:r>
                                    <w:t>Referral : Cardiologist (Routine)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95E9A" id="Rounded Rectangle 15" o:spid="_x0000_s1027" style="position:absolute;left:0;text-align:left;margin-left:-77.6pt;margin-top:128.1pt;width:193.55pt;height:27.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" fillcolor="white [3201]" strokecolor="yellow" strokeweight="1pt">
                      <v:stroke joinstyle="miter"/>
                      <v:textbox>
                        <w:txbxContent>
                          <w:p w14:paraId="03A55B20" w14:textId="77777777" w:rsidR="00626448" w:rsidRDefault="00626448" w:rsidP="00626448">
                            <w:pPr>
                              <w:jc w:val="center"/>
                            </w:pPr>
                            <w:r>
                              <w:t>Referral : Cardiologist (Routine)</w:t>
                            </w:r>
                          </w:p>
                        </w:txbxContent>
                      </v:textbox>
                    </v:roundrect>
                  </w:pict>
                </mc:Fallback>
              </mc:AlternateContent>
            </w:r>
          </w:p>
        </w:tc>
        <w:tc>
          <w:tcPr>
            <w:tcW w:w="2694" w:type="dxa"/>
          </w:tcPr>
          <w:p w14:paraId="27AA03A8" w14:textId="77777777" w:rsidR="00626448" w:rsidRPr="00EF690F" w:rsidRDefault="00626448" w:rsidP="00626448">
            <w:pPr>
              <w:pStyle w:val="NoSpacing"/>
              <w:rPr>
                <w:b/>
                <w:color w:val="222A35" w:themeColor="text2" w:themeShade="80"/>
                <w:sz w:val="16"/>
                <w:szCs w:val="16"/>
              </w:rPr>
            </w:pPr>
            <w:r w:rsidRPr="00EF690F">
              <w:rPr>
                <w:b/>
                <w:color w:val="222A35" w:themeColor="text2" w:themeShade="80"/>
                <w:sz w:val="16"/>
                <w:szCs w:val="16"/>
              </w:rPr>
              <w:t xml:space="preserve">Lab Investigation </w:t>
            </w:r>
          </w:p>
          <w:p w14:paraId="405B11F5" w14:textId="77777777" w:rsidR="00626448" w:rsidRDefault="00626448" w:rsidP="00626448">
            <w:pPr>
              <w:pStyle w:val="NoSpacing"/>
              <w:rPr>
                <w:color w:val="222A35" w:themeColor="text2" w:themeShade="80"/>
                <w:sz w:val="16"/>
                <w:szCs w:val="16"/>
              </w:rPr>
            </w:pPr>
            <w:r w:rsidRPr="00EF690F">
              <w:rPr>
                <w:color w:val="222A35" w:themeColor="text2" w:themeShade="80"/>
                <w:sz w:val="16"/>
                <w:szCs w:val="16"/>
              </w:rPr>
              <w:t xml:space="preserve">Complete Blood Count, Fasting and Post Prandial Blood Sugar, Lipid Profile, Urea &amp; Creatinine + Other Tests as deemed fit </w:t>
            </w:r>
            <w:r>
              <w:rPr>
                <w:color w:val="222A35" w:themeColor="text2" w:themeShade="80"/>
                <w:sz w:val="16"/>
                <w:szCs w:val="16"/>
              </w:rPr>
              <w:t>(</w:t>
            </w:r>
            <w:proofErr w:type="gramStart"/>
            <w:r>
              <w:rPr>
                <w:color w:val="222A35" w:themeColor="text2" w:themeShade="80"/>
                <w:sz w:val="16"/>
                <w:szCs w:val="16"/>
              </w:rPr>
              <w:t>e.g.</w:t>
            </w:r>
            <w:proofErr w:type="gramEnd"/>
            <w:r>
              <w:rPr>
                <w:color w:val="222A35" w:themeColor="text2" w:themeShade="80"/>
                <w:sz w:val="16"/>
                <w:szCs w:val="16"/>
              </w:rPr>
              <w:t xml:space="preserve"> HBA1C)</w:t>
            </w:r>
          </w:p>
          <w:p w14:paraId="00CCBA40" w14:textId="77777777" w:rsidR="00626448" w:rsidRDefault="00626448" w:rsidP="00626448">
            <w:pPr>
              <w:pStyle w:val="NoSpacing"/>
              <w:rPr>
                <w:color w:val="222A35" w:themeColor="text2" w:themeShade="80"/>
                <w:sz w:val="16"/>
                <w:szCs w:val="16"/>
              </w:rPr>
            </w:pPr>
          </w:p>
          <w:p w14:paraId="4911DF59" w14:textId="77777777" w:rsidR="00626448" w:rsidRDefault="00626448" w:rsidP="00626448">
            <w:pPr>
              <w:pStyle w:val="NoSpacing"/>
              <w:rPr>
                <w:color w:val="222A35" w:themeColor="text2" w:themeShade="80"/>
                <w:sz w:val="16"/>
                <w:szCs w:val="16"/>
              </w:rPr>
            </w:pPr>
            <w:r>
              <w:rPr>
                <w:color w:val="222A35" w:themeColor="text2" w:themeShade="80"/>
                <w:sz w:val="16"/>
                <w:szCs w:val="16"/>
              </w:rPr>
              <w:t xml:space="preserve">Homocysteine Levels </w:t>
            </w:r>
          </w:p>
          <w:p w14:paraId="4DB238B7" w14:textId="77777777" w:rsidR="00626448" w:rsidRDefault="00626448" w:rsidP="00626448">
            <w:pPr>
              <w:pStyle w:val="NoSpacing"/>
              <w:rPr>
                <w:color w:val="222A35" w:themeColor="text2" w:themeShade="80"/>
                <w:sz w:val="16"/>
                <w:szCs w:val="16"/>
              </w:rPr>
            </w:pPr>
            <w:r>
              <w:rPr>
                <w:color w:val="222A35" w:themeColor="text2" w:themeShade="80"/>
                <w:sz w:val="16"/>
                <w:szCs w:val="16"/>
              </w:rPr>
              <w:t xml:space="preserve">Lipoprotein a </w:t>
            </w:r>
          </w:p>
          <w:p w14:paraId="4936B28D" w14:textId="77777777" w:rsidR="00626448" w:rsidRPr="00EF690F" w:rsidRDefault="00626448" w:rsidP="00626448">
            <w:pPr>
              <w:pStyle w:val="NoSpacing"/>
              <w:rPr>
                <w:color w:val="222A35" w:themeColor="text2" w:themeShade="80"/>
                <w:sz w:val="16"/>
                <w:szCs w:val="16"/>
              </w:rPr>
            </w:pPr>
            <w:r>
              <w:rPr>
                <w:color w:val="222A35" w:themeColor="text2" w:themeShade="80"/>
                <w:sz w:val="16"/>
                <w:szCs w:val="16"/>
              </w:rPr>
              <w:t xml:space="preserve">Neutrophil / Lymphocyte Ratio </w:t>
            </w:r>
          </w:p>
          <w:p w14:paraId="526C9E8B" w14:textId="77777777" w:rsidR="00626448" w:rsidRPr="00EF690F" w:rsidRDefault="00626448" w:rsidP="00626448">
            <w:pPr>
              <w:pStyle w:val="NoSpacing"/>
              <w:rPr>
                <w:color w:val="222A35" w:themeColor="text2" w:themeShade="80"/>
                <w:sz w:val="16"/>
                <w:szCs w:val="16"/>
              </w:rPr>
            </w:pPr>
          </w:p>
        </w:tc>
        <w:tc>
          <w:tcPr>
            <w:tcW w:w="749" w:type="dxa"/>
            <w:tcBorders>
              <w:top w:val="nil"/>
              <w:bottom w:val="nil"/>
            </w:tcBorders>
          </w:tcPr>
          <w:p w14:paraId="2C0B13BD" w14:textId="77777777" w:rsidR="00626448" w:rsidRPr="00B83D3A" w:rsidRDefault="00626448" w:rsidP="00626448">
            <w:pPr>
              <w:pStyle w:val="NoSpacing"/>
              <w:rPr>
                <w:sz w:val="16"/>
                <w:szCs w:val="16"/>
              </w:rPr>
            </w:pPr>
          </w:p>
        </w:tc>
        <w:tc>
          <w:tcPr>
            <w:tcW w:w="2653" w:type="dxa"/>
          </w:tcPr>
          <w:p w14:paraId="4000F9F3" w14:textId="77777777" w:rsidR="00626448" w:rsidRPr="008C53EA" w:rsidRDefault="00626448" w:rsidP="00626448">
            <w:pPr>
              <w:pStyle w:val="NoSpacing"/>
              <w:rPr>
                <w:b/>
                <w:color w:val="385623" w:themeColor="accent6" w:themeShade="80"/>
                <w:sz w:val="16"/>
                <w:szCs w:val="16"/>
              </w:rPr>
            </w:pPr>
            <w:r w:rsidRPr="008C53EA">
              <w:rPr>
                <w:b/>
                <w:color w:val="385623" w:themeColor="accent6" w:themeShade="80"/>
                <w:sz w:val="16"/>
                <w:szCs w:val="16"/>
              </w:rPr>
              <w:t xml:space="preserve">Lab Investigation </w:t>
            </w:r>
          </w:p>
          <w:p w14:paraId="0081B347" w14:textId="77777777" w:rsidR="00626448" w:rsidRPr="008C53EA" w:rsidRDefault="00626448" w:rsidP="00626448">
            <w:pPr>
              <w:pStyle w:val="NoSpacing"/>
              <w:rPr>
                <w:color w:val="385623" w:themeColor="accent6" w:themeShade="80"/>
                <w:sz w:val="16"/>
                <w:szCs w:val="16"/>
              </w:rPr>
            </w:pPr>
            <w:r w:rsidRPr="008C53EA">
              <w:rPr>
                <w:color w:val="385623" w:themeColor="accent6" w:themeShade="80"/>
                <w:sz w:val="16"/>
                <w:szCs w:val="16"/>
              </w:rPr>
              <w:t>Complete Blood Count, Fasting and Post Prandial Blood Sugar, Lipid Profile, Urea &amp; Creatinine + Other Tests as deemed fit (</w:t>
            </w:r>
            <w:proofErr w:type="gramStart"/>
            <w:r w:rsidRPr="008C53EA">
              <w:rPr>
                <w:color w:val="385623" w:themeColor="accent6" w:themeShade="80"/>
                <w:sz w:val="16"/>
                <w:szCs w:val="16"/>
              </w:rPr>
              <w:t>e.g.</w:t>
            </w:r>
            <w:proofErr w:type="gramEnd"/>
            <w:r w:rsidRPr="008C53EA">
              <w:rPr>
                <w:color w:val="385623" w:themeColor="accent6" w:themeShade="80"/>
                <w:sz w:val="16"/>
                <w:szCs w:val="16"/>
              </w:rPr>
              <w:t xml:space="preserve"> HBA1C)</w:t>
            </w:r>
          </w:p>
          <w:p w14:paraId="0AC74FA9" w14:textId="77777777" w:rsidR="00626448" w:rsidRPr="008C53EA" w:rsidRDefault="00626448" w:rsidP="00626448">
            <w:pPr>
              <w:pStyle w:val="NoSpacing"/>
              <w:rPr>
                <w:color w:val="385623" w:themeColor="accent6" w:themeShade="80"/>
                <w:sz w:val="16"/>
                <w:szCs w:val="16"/>
              </w:rPr>
            </w:pPr>
          </w:p>
          <w:p w14:paraId="1B47C7F6" w14:textId="77777777" w:rsidR="00626448" w:rsidRPr="008C53EA" w:rsidRDefault="00626448" w:rsidP="00626448">
            <w:pPr>
              <w:pStyle w:val="NoSpacing"/>
              <w:rPr>
                <w:color w:val="385623" w:themeColor="accent6" w:themeShade="80"/>
                <w:sz w:val="16"/>
                <w:szCs w:val="16"/>
              </w:rPr>
            </w:pPr>
            <w:r w:rsidRPr="008C53EA">
              <w:rPr>
                <w:color w:val="385623" w:themeColor="accent6" w:themeShade="80"/>
                <w:sz w:val="16"/>
                <w:szCs w:val="16"/>
              </w:rPr>
              <w:t xml:space="preserve">Homocysteine Levels </w:t>
            </w:r>
          </w:p>
          <w:p w14:paraId="2BCEE4E0" w14:textId="77777777" w:rsidR="00626448" w:rsidRPr="008C53EA" w:rsidRDefault="00626448" w:rsidP="00626448">
            <w:pPr>
              <w:pStyle w:val="NoSpacing"/>
              <w:rPr>
                <w:color w:val="385623" w:themeColor="accent6" w:themeShade="80"/>
                <w:sz w:val="16"/>
                <w:szCs w:val="16"/>
              </w:rPr>
            </w:pPr>
            <w:r w:rsidRPr="008C53EA">
              <w:rPr>
                <w:color w:val="385623" w:themeColor="accent6" w:themeShade="80"/>
                <w:sz w:val="16"/>
                <w:szCs w:val="16"/>
              </w:rPr>
              <w:t xml:space="preserve">Lipoprotein a </w:t>
            </w:r>
          </w:p>
          <w:p w14:paraId="3B2F1F8F" w14:textId="77777777" w:rsidR="00626448" w:rsidRPr="008C53EA" w:rsidRDefault="00626448" w:rsidP="00626448">
            <w:pPr>
              <w:pStyle w:val="NoSpacing"/>
              <w:rPr>
                <w:color w:val="385623" w:themeColor="accent6" w:themeShade="80"/>
                <w:sz w:val="16"/>
                <w:szCs w:val="16"/>
              </w:rPr>
            </w:pPr>
            <w:r w:rsidRPr="008C53EA">
              <w:rPr>
                <w:color w:val="385623" w:themeColor="accent6" w:themeShade="80"/>
                <w:sz w:val="16"/>
                <w:szCs w:val="16"/>
              </w:rPr>
              <w:t xml:space="preserve">Neutrophil / Lymphocyte Ratio </w:t>
            </w:r>
          </w:p>
          <w:p w14:paraId="19DA794C" w14:textId="77777777" w:rsidR="00626448" w:rsidRPr="008C53EA" w:rsidRDefault="00626448" w:rsidP="00626448">
            <w:pPr>
              <w:pStyle w:val="NoSpacing"/>
              <w:rPr>
                <w:color w:val="385623" w:themeColor="accent6" w:themeShade="80"/>
                <w:sz w:val="16"/>
                <w:szCs w:val="16"/>
              </w:rPr>
            </w:pPr>
            <w:proofErr w:type="spellStart"/>
            <w:r w:rsidRPr="008C53EA">
              <w:rPr>
                <w:color w:val="385623" w:themeColor="accent6" w:themeShade="80"/>
                <w:sz w:val="16"/>
                <w:szCs w:val="16"/>
              </w:rPr>
              <w:t>hsCRP</w:t>
            </w:r>
            <w:proofErr w:type="spellEnd"/>
            <w:r w:rsidRPr="008C53EA">
              <w:rPr>
                <w:color w:val="385623" w:themeColor="accent6" w:themeShade="80"/>
                <w:sz w:val="16"/>
                <w:szCs w:val="16"/>
              </w:rPr>
              <w:t xml:space="preserve"> </w:t>
            </w:r>
          </w:p>
          <w:p w14:paraId="6D6C0736" w14:textId="77777777" w:rsidR="00626448" w:rsidRPr="00EF690F" w:rsidRDefault="00626448" w:rsidP="00626448">
            <w:pPr>
              <w:pStyle w:val="NoSpacing"/>
              <w:rPr>
                <w:color w:val="385623" w:themeColor="accent6" w:themeShade="80"/>
                <w:sz w:val="16"/>
                <w:szCs w:val="16"/>
              </w:rPr>
            </w:pPr>
          </w:p>
        </w:tc>
      </w:tr>
      <w:tr w:rsidR="00626448" w14:paraId="300D3CF1" w14:textId="77777777" w:rsidTr="00671FAD">
        <w:tc>
          <w:tcPr>
            <w:tcW w:w="2235" w:type="dxa"/>
            <w:tcBorders>
              <w:right w:val="single" w:sz="4" w:space="0" w:color="auto"/>
            </w:tcBorders>
            <w:shd w:val="clear" w:color="auto" w:fill="E2EFD9" w:themeFill="accent6" w:themeFillTint="33"/>
          </w:tcPr>
          <w:p w14:paraId="771F6553" w14:textId="77777777" w:rsidR="00626448" w:rsidRPr="00EF690F" w:rsidRDefault="00626448" w:rsidP="00626448">
            <w:pPr>
              <w:pStyle w:val="NoSpacing"/>
              <w:rPr>
                <w:b/>
                <w:color w:val="525252" w:themeColor="accent3" w:themeShade="80"/>
                <w:sz w:val="16"/>
                <w:szCs w:val="16"/>
              </w:rPr>
            </w:pPr>
            <w:r w:rsidRPr="00EF690F">
              <w:rPr>
                <w:b/>
                <w:color w:val="525252" w:themeColor="accent3" w:themeShade="80"/>
                <w:sz w:val="16"/>
                <w:szCs w:val="16"/>
              </w:rPr>
              <w:t xml:space="preserve">Diagnostics &amp; Imaging </w:t>
            </w:r>
          </w:p>
          <w:p w14:paraId="0A7F2AB9" w14:textId="77777777" w:rsidR="00626448" w:rsidRDefault="00626448" w:rsidP="00626448">
            <w:pPr>
              <w:pStyle w:val="NoSpacing"/>
              <w:rPr>
                <w:color w:val="525252" w:themeColor="accent3" w:themeShade="80"/>
                <w:sz w:val="16"/>
                <w:szCs w:val="16"/>
              </w:rPr>
            </w:pPr>
            <w:r w:rsidRPr="00EF690F">
              <w:rPr>
                <w:color w:val="525252" w:themeColor="accent3" w:themeShade="80"/>
                <w:sz w:val="16"/>
                <w:szCs w:val="16"/>
              </w:rPr>
              <w:t>ECG, Chest X-ray</w:t>
            </w:r>
          </w:p>
          <w:p w14:paraId="4B96C190" w14:textId="77777777" w:rsidR="00626448" w:rsidRPr="00EF690F" w:rsidRDefault="00626448" w:rsidP="00626448">
            <w:pPr>
              <w:pStyle w:val="NoSpacing"/>
              <w:rPr>
                <w:color w:val="525252" w:themeColor="accent3" w:themeShade="80"/>
                <w:sz w:val="16"/>
                <w:szCs w:val="16"/>
              </w:rPr>
            </w:pPr>
            <w:r>
              <w:rPr>
                <w:color w:val="525252" w:themeColor="accent3" w:themeShade="80"/>
                <w:sz w:val="16"/>
                <w:szCs w:val="16"/>
              </w:rPr>
              <w:t xml:space="preserve">2D Echocardiography </w:t>
            </w:r>
          </w:p>
        </w:tc>
        <w:tc>
          <w:tcPr>
            <w:tcW w:w="708" w:type="dxa"/>
            <w:tcBorders>
              <w:top w:val="nil"/>
              <w:left w:val="single" w:sz="4" w:space="0" w:color="auto"/>
              <w:bottom w:val="nil"/>
            </w:tcBorders>
          </w:tcPr>
          <w:p w14:paraId="718CA0A7" w14:textId="77777777" w:rsidR="00626448" w:rsidRPr="00B83D3A" w:rsidRDefault="00626448" w:rsidP="00626448">
            <w:pPr>
              <w:pStyle w:val="NoSpacing"/>
              <w:rPr>
                <w:sz w:val="16"/>
                <w:szCs w:val="16"/>
              </w:rPr>
            </w:pPr>
          </w:p>
        </w:tc>
        <w:tc>
          <w:tcPr>
            <w:tcW w:w="2694" w:type="dxa"/>
            <w:shd w:val="clear" w:color="auto" w:fill="E2EFD9" w:themeFill="accent6" w:themeFillTint="33"/>
          </w:tcPr>
          <w:p w14:paraId="3AFC23B9" w14:textId="77777777" w:rsidR="00626448" w:rsidRPr="00EF690F" w:rsidRDefault="00626448" w:rsidP="00626448">
            <w:pPr>
              <w:pStyle w:val="NoSpacing"/>
              <w:rPr>
                <w:b/>
                <w:color w:val="222A35" w:themeColor="text2" w:themeShade="80"/>
                <w:sz w:val="16"/>
                <w:szCs w:val="16"/>
              </w:rPr>
            </w:pPr>
            <w:r w:rsidRPr="00EF690F">
              <w:rPr>
                <w:b/>
                <w:color w:val="222A35" w:themeColor="text2" w:themeShade="80"/>
                <w:sz w:val="16"/>
                <w:szCs w:val="16"/>
              </w:rPr>
              <w:t xml:space="preserve">Diagnostics &amp; Imaging </w:t>
            </w:r>
          </w:p>
          <w:p w14:paraId="75F35030" w14:textId="77777777" w:rsidR="00626448" w:rsidRDefault="00626448" w:rsidP="00626448">
            <w:pPr>
              <w:pStyle w:val="NoSpacing"/>
              <w:rPr>
                <w:color w:val="222A35" w:themeColor="text2" w:themeShade="80"/>
                <w:sz w:val="16"/>
                <w:szCs w:val="16"/>
              </w:rPr>
            </w:pPr>
            <w:r w:rsidRPr="00EF690F">
              <w:rPr>
                <w:color w:val="222A35" w:themeColor="text2" w:themeShade="80"/>
                <w:sz w:val="16"/>
                <w:szCs w:val="16"/>
              </w:rPr>
              <w:t xml:space="preserve">ECG, Chest X-ray, </w:t>
            </w:r>
          </w:p>
          <w:p w14:paraId="1258356E" w14:textId="77777777" w:rsidR="00626448" w:rsidRDefault="00626448" w:rsidP="00626448">
            <w:pPr>
              <w:pStyle w:val="NoSpacing"/>
              <w:rPr>
                <w:color w:val="222A35" w:themeColor="text2" w:themeShade="80"/>
                <w:sz w:val="16"/>
                <w:szCs w:val="16"/>
              </w:rPr>
            </w:pPr>
            <w:r w:rsidRPr="00EF690F">
              <w:rPr>
                <w:color w:val="222A35" w:themeColor="text2" w:themeShade="80"/>
                <w:sz w:val="16"/>
                <w:szCs w:val="16"/>
              </w:rPr>
              <w:t xml:space="preserve">2D Echocardiography </w:t>
            </w:r>
          </w:p>
          <w:p w14:paraId="5D067754" w14:textId="77777777" w:rsidR="00626448" w:rsidRDefault="00626448" w:rsidP="00626448">
            <w:pPr>
              <w:pStyle w:val="NoSpacing"/>
              <w:rPr>
                <w:color w:val="222A35" w:themeColor="text2" w:themeShade="80"/>
                <w:sz w:val="16"/>
                <w:szCs w:val="16"/>
              </w:rPr>
            </w:pPr>
            <w:r>
              <w:rPr>
                <w:color w:val="222A35" w:themeColor="text2" w:themeShade="80"/>
                <w:sz w:val="16"/>
                <w:szCs w:val="16"/>
              </w:rPr>
              <w:t xml:space="preserve">Dobutamine Stress Echo </w:t>
            </w:r>
          </w:p>
          <w:p w14:paraId="5C1CBE76" w14:textId="77777777" w:rsidR="00626448" w:rsidRDefault="00626448" w:rsidP="00626448">
            <w:pPr>
              <w:pStyle w:val="NoSpacing"/>
              <w:rPr>
                <w:color w:val="222A35" w:themeColor="text2" w:themeShade="80"/>
                <w:sz w:val="16"/>
                <w:szCs w:val="16"/>
              </w:rPr>
            </w:pPr>
            <w:r w:rsidRPr="00EF690F">
              <w:rPr>
                <w:color w:val="222A35" w:themeColor="text2" w:themeShade="80"/>
                <w:sz w:val="16"/>
                <w:szCs w:val="16"/>
              </w:rPr>
              <w:t xml:space="preserve">TMT </w:t>
            </w:r>
          </w:p>
          <w:p w14:paraId="55C392C0" w14:textId="77777777" w:rsidR="00626448" w:rsidRPr="00EF690F" w:rsidRDefault="00626448" w:rsidP="00626448">
            <w:pPr>
              <w:pStyle w:val="NoSpacing"/>
              <w:rPr>
                <w:color w:val="222A35" w:themeColor="text2" w:themeShade="80"/>
                <w:sz w:val="16"/>
                <w:szCs w:val="16"/>
              </w:rPr>
            </w:pPr>
          </w:p>
        </w:tc>
        <w:tc>
          <w:tcPr>
            <w:tcW w:w="749" w:type="dxa"/>
            <w:tcBorders>
              <w:top w:val="nil"/>
              <w:bottom w:val="nil"/>
            </w:tcBorders>
          </w:tcPr>
          <w:p w14:paraId="4AE1C071" w14:textId="77777777" w:rsidR="00626448" w:rsidRPr="00B83D3A" w:rsidRDefault="00626448" w:rsidP="00626448">
            <w:pPr>
              <w:pStyle w:val="NoSpacing"/>
              <w:rPr>
                <w:sz w:val="16"/>
                <w:szCs w:val="16"/>
              </w:rPr>
            </w:pPr>
          </w:p>
        </w:tc>
        <w:tc>
          <w:tcPr>
            <w:tcW w:w="2653" w:type="dxa"/>
            <w:shd w:val="clear" w:color="auto" w:fill="E2EFD9" w:themeFill="accent6" w:themeFillTint="33"/>
          </w:tcPr>
          <w:p w14:paraId="51A09015" w14:textId="77777777" w:rsidR="00626448" w:rsidRPr="00EF690F" w:rsidRDefault="00626448" w:rsidP="00626448">
            <w:pPr>
              <w:pStyle w:val="NoSpacing"/>
              <w:rPr>
                <w:b/>
                <w:color w:val="385623" w:themeColor="accent6" w:themeShade="80"/>
                <w:sz w:val="16"/>
                <w:szCs w:val="16"/>
              </w:rPr>
            </w:pPr>
            <w:r w:rsidRPr="00EF690F">
              <w:rPr>
                <w:b/>
                <w:color w:val="385623" w:themeColor="accent6" w:themeShade="80"/>
                <w:sz w:val="16"/>
                <w:szCs w:val="16"/>
              </w:rPr>
              <w:t xml:space="preserve">Diagnostics &amp; Imaging </w:t>
            </w:r>
          </w:p>
          <w:p w14:paraId="17C45816" w14:textId="77777777" w:rsidR="00626448" w:rsidRDefault="00626448" w:rsidP="00626448">
            <w:pPr>
              <w:pStyle w:val="NoSpacing"/>
              <w:rPr>
                <w:color w:val="385623" w:themeColor="accent6" w:themeShade="80"/>
                <w:sz w:val="16"/>
                <w:szCs w:val="16"/>
              </w:rPr>
            </w:pPr>
            <w:r w:rsidRPr="00EF690F">
              <w:rPr>
                <w:color w:val="385623" w:themeColor="accent6" w:themeShade="80"/>
                <w:sz w:val="16"/>
                <w:szCs w:val="16"/>
              </w:rPr>
              <w:t>ECG, Chest X-r</w:t>
            </w:r>
            <w:r>
              <w:rPr>
                <w:color w:val="385623" w:themeColor="accent6" w:themeShade="80"/>
                <w:sz w:val="16"/>
                <w:szCs w:val="16"/>
              </w:rPr>
              <w:t xml:space="preserve">ay, </w:t>
            </w:r>
          </w:p>
          <w:p w14:paraId="62741164" w14:textId="77777777" w:rsidR="00626448" w:rsidRDefault="00626448" w:rsidP="00626448">
            <w:pPr>
              <w:pStyle w:val="NoSpacing"/>
              <w:rPr>
                <w:color w:val="385623" w:themeColor="accent6" w:themeShade="80"/>
                <w:sz w:val="16"/>
                <w:szCs w:val="16"/>
              </w:rPr>
            </w:pPr>
            <w:r>
              <w:rPr>
                <w:color w:val="385623" w:themeColor="accent6" w:themeShade="80"/>
                <w:sz w:val="16"/>
                <w:szCs w:val="16"/>
              </w:rPr>
              <w:t xml:space="preserve">2D Echocardiography, </w:t>
            </w:r>
          </w:p>
          <w:p w14:paraId="19CC1B86" w14:textId="77777777" w:rsidR="00626448" w:rsidRDefault="00626448" w:rsidP="00626448">
            <w:pPr>
              <w:pStyle w:val="NoSpacing"/>
              <w:rPr>
                <w:color w:val="385623" w:themeColor="accent6" w:themeShade="80"/>
                <w:sz w:val="16"/>
                <w:szCs w:val="16"/>
              </w:rPr>
            </w:pPr>
            <w:r>
              <w:rPr>
                <w:color w:val="385623" w:themeColor="accent6" w:themeShade="80"/>
                <w:sz w:val="16"/>
                <w:szCs w:val="16"/>
              </w:rPr>
              <w:t xml:space="preserve">Dobutamine Stress Echo </w:t>
            </w:r>
          </w:p>
          <w:p w14:paraId="46489043" w14:textId="77777777" w:rsidR="00626448" w:rsidRDefault="00626448" w:rsidP="00626448">
            <w:pPr>
              <w:pStyle w:val="NoSpacing"/>
              <w:rPr>
                <w:color w:val="385623" w:themeColor="accent6" w:themeShade="80"/>
                <w:sz w:val="16"/>
                <w:szCs w:val="16"/>
              </w:rPr>
            </w:pPr>
            <w:r>
              <w:rPr>
                <w:color w:val="385623" w:themeColor="accent6" w:themeShade="80"/>
                <w:sz w:val="16"/>
                <w:szCs w:val="16"/>
              </w:rPr>
              <w:t>TMT</w:t>
            </w:r>
          </w:p>
          <w:p w14:paraId="68D33719" w14:textId="77777777" w:rsidR="00626448" w:rsidRDefault="00626448" w:rsidP="00626448">
            <w:pPr>
              <w:pStyle w:val="NoSpacing"/>
              <w:rPr>
                <w:color w:val="385623" w:themeColor="accent6" w:themeShade="80"/>
                <w:sz w:val="16"/>
                <w:szCs w:val="16"/>
              </w:rPr>
            </w:pPr>
          </w:p>
          <w:p w14:paraId="09F5B558" w14:textId="77777777" w:rsidR="00626448" w:rsidRDefault="00626448" w:rsidP="00626448">
            <w:pPr>
              <w:pStyle w:val="NoSpacing"/>
              <w:rPr>
                <w:color w:val="385623" w:themeColor="accent6" w:themeShade="80"/>
                <w:sz w:val="16"/>
                <w:szCs w:val="16"/>
              </w:rPr>
            </w:pPr>
            <w:r w:rsidRPr="00EF690F">
              <w:rPr>
                <w:color w:val="385623" w:themeColor="accent6" w:themeShade="80"/>
                <w:sz w:val="16"/>
                <w:szCs w:val="16"/>
              </w:rPr>
              <w:t xml:space="preserve">ADVANCED </w:t>
            </w:r>
            <w:proofErr w:type="gramStart"/>
            <w:r w:rsidRPr="00EF690F">
              <w:rPr>
                <w:color w:val="385623" w:themeColor="accent6" w:themeShade="80"/>
                <w:sz w:val="16"/>
                <w:szCs w:val="16"/>
              </w:rPr>
              <w:t>Tests  -</w:t>
            </w:r>
            <w:proofErr w:type="gramEnd"/>
            <w:r w:rsidRPr="00EF690F">
              <w:rPr>
                <w:color w:val="385623" w:themeColor="accent6" w:themeShade="80"/>
                <w:sz w:val="16"/>
                <w:szCs w:val="16"/>
              </w:rPr>
              <w:t xml:space="preserve"> </w:t>
            </w:r>
          </w:p>
          <w:p w14:paraId="323A9CBA" w14:textId="77777777" w:rsidR="00626448" w:rsidRDefault="00626448" w:rsidP="00626448">
            <w:pPr>
              <w:pStyle w:val="NoSpacing"/>
              <w:rPr>
                <w:color w:val="385623" w:themeColor="accent6" w:themeShade="80"/>
                <w:sz w:val="16"/>
                <w:szCs w:val="16"/>
              </w:rPr>
            </w:pPr>
            <w:r w:rsidRPr="00EF690F">
              <w:rPr>
                <w:color w:val="385623" w:themeColor="accent6" w:themeShade="80"/>
                <w:sz w:val="16"/>
                <w:szCs w:val="16"/>
              </w:rPr>
              <w:t xml:space="preserve">Cardiac </w:t>
            </w:r>
            <w:proofErr w:type="gramStart"/>
            <w:r w:rsidRPr="00EF690F">
              <w:rPr>
                <w:color w:val="385623" w:themeColor="accent6" w:themeShade="80"/>
                <w:sz w:val="16"/>
                <w:szCs w:val="16"/>
              </w:rPr>
              <w:t>CT  or</w:t>
            </w:r>
            <w:proofErr w:type="gramEnd"/>
            <w:r w:rsidRPr="00EF690F">
              <w:rPr>
                <w:color w:val="385623" w:themeColor="accent6" w:themeShade="80"/>
                <w:sz w:val="16"/>
                <w:szCs w:val="16"/>
              </w:rPr>
              <w:t xml:space="preserve"> Coronary Angiography </w:t>
            </w:r>
          </w:p>
          <w:p w14:paraId="0D9B6869" w14:textId="77777777" w:rsidR="00626448" w:rsidRPr="00EF690F" w:rsidRDefault="00626448" w:rsidP="00626448">
            <w:pPr>
              <w:pStyle w:val="NoSpacing"/>
              <w:rPr>
                <w:color w:val="385623" w:themeColor="accent6" w:themeShade="80"/>
                <w:sz w:val="16"/>
                <w:szCs w:val="16"/>
              </w:rPr>
            </w:pPr>
            <w:r>
              <w:rPr>
                <w:color w:val="385623" w:themeColor="accent6" w:themeShade="80"/>
                <w:sz w:val="16"/>
                <w:szCs w:val="16"/>
              </w:rPr>
              <w:t xml:space="preserve">Thallium Stress Test </w:t>
            </w:r>
          </w:p>
          <w:p w14:paraId="1E0139A5" w14:textId="77777777" w:rsidR="00626448" w:rsidRPr="00EF690F" w:rsidRDefault="00626448" w:rsidP="00626448">
            <w:pPr>
              <w:pStyle w:val="NoSpacing"/>
              <w:rPr>
                <w:color w:val="385623" w:themeColor="accent6" w:themeShade="80"/>
                <w:sz w:val="16"/>
                <w:szCs w:val="16"/>
              </w:rPr>
            </w:pPr>
          </w:p>
        </w:tc>
      </w:tr>
      <w:tr w:rsidR="00626448" w14:paraId="0E67157D" w14:textId="77777777" w:rsidTr="00671FAD">
        <w:tc>
          <w:tcPr>
            <w:tcW w:w="2235" w:type="dxa"/>
            <w:tcBorders>
              <w:right w:val="single" w:sz="4" w:space="0" w:color="auto"/>
            </w:tcBorders>
            <w:shd w:val="clear" w:color="auto" w:fill="DEEAF6" w:themeFill="accent5" w:themeFillTint="33"/>
          </w:tcPr>
          <w:p w14:paraId="06E7C6C4" w14:textId="77777777" w:rsidR="00626448" w:rsidRPr="00EF690F" w:rsidRDefault="00626448" w:rsidP="00626448">
            <w:pPr>
              <w:pStyle w:val="NoSpacing"/>
              <w:rPr>
                <w:b/>
                <w:color w:val="525252" w:themeColor="accent3" w:themeShade="80"/>
                <w:sz w:val="16"/>
                <w:szCs w:val="16"/>
              </w:rPr>
            </w:pPr>
            <w:r w:rsidRPr="00EF690F">
              <w:rPr>
                <w:b/>
                <w:color w:val="525252" w:themeColor="accent3" w:themeShade="80"/>
                <w:sz w:val="16"/>
                <w:szCs w:val="16"/>
              </w:rPr>
              <w:t>Medication</w:t>
            </w:r>
          </w:p>
          <w:p w14:paraId="04C0FF2F" w14:textId="77777777" w:rsidR="00626448" w:rsidRPr="00EF690F" w:rsidRDefault="00626448" w:rsidP="00626448">
            <w:pPr>
              <w:pStyle w:val="NoSpacing"/>
              <w:rPr>
                <w:color w:val="525252" w:themeColor="accent3" w:themeShade="80"/>
                <w:sz w:val="16"/>
                <w:szCs w:val="16"/>
              </w:rPr>
            </w:pPr>
            <w:r w:rsidRPr="00EF690F">
              <w:rPr>
                <w:color w:val="525252" w:themeColor="accent3" w:themeShade="80"/>
                <w:sz w:val="16"/>
                <w:szCs w:val="16"/>
              </w:rPr>
              <w:t xml:space="preserve">TREAT primary conditions like Diabetes or Hypertension and / or Dyslipidemia </w:t>
            </w:r>
          </w:p>
        </w:tc>
        <w:tc>
          <w:tcPr>
            <w:tcW w:w="708" w:type="dxa"/>
            <w:tcBorders>
              <w:top w:val="nil"/>
              <w:left w:val="single" w:sz="4" w:space="0" w:color="auto"/>
              <w:bottom w:val="nil"/>
            </w:tcBorders>
          </w:tcPr>
          <w:p w14:paraId="7B0A6777" w14:textId="77777777" w:rsidR="00626448" w:rsidRPr="00B83D3A" w:rsidRDefault="00626448" w:rsidP="00626448">
            <w:pPr>
              <w:pStyle w:val="NoSpacing"/>
              <w:rPr>
                <w:sz w:val="16"/>
                <w:szCs w:val="16"/>
              </w:rPr>
            </w:pPr>
          </w:p>
        </w:tc>
        <w:tc>
          <w:tcPr>
            <w:tcW w:w="2694" w:type="dxa"/>
            <w:shd w:val="clear" w:color="auto" w:fill="DEEAF6" w:themeFill="accent5" w:themeFillTint="33"/>
          </w:tcPr>
          <w:p w14:paraId="593045AD" w14:textId="77777777" w:rsidR="00626448" w:rsidRPr="00EF690F" w:rsidRDefault="00626448" w:rsidP="00626448">
            <w:pPr>
              <w:pStyle w:val="NoSpacing"/>
              <w:rPr>
                <w:b/>
                <w:color w:val="222A35" w:themeColor="text2" w:themeShade="80"/>
                <w:sz w:val="16"/>
                <w:szCs w:val="16"/>
              </w:rPr>
            </w:pPr>
            <w:r w:rsidRPr="00EF690F">
              <w:rPr>
                <w:b/>
                <w:color w:val="222A35" w:themeColor="text2" w:themeShade="80"/>
                <w:sz w:val="16"/>
                <w:szCs w:val="16"/>
              </w:rPr>
              <w:t>Medication</w:t>
            </w:r>
          </w:p>
          <w:p w14:paraId="2BEDEB05"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TREAT primary conditions like Diabetes and / or Hypertension and / or Dyslipidemia </w:t>
            </w:r>
          </w:p>
          <w:p w14:paraId="615DEB3E"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Medical Treatment (Prevention) of </w:t>
            </w:r>
            <w:proofErr w:type="gramStart"/>
            <w:r w:rsidRPr="00EF690F">
              <w:rPr>
                <w:color w:val="222A35" w:themeColor="text2" w:themeShade="80"/>
                <w:sz w:val="16"/>
                <w:szCs w:val="16"/>
              </w:rPr>
              <w:t>Coronary Artery Disease</w:t>
            </w:r>
            <w:proofErr w:type="gramEnd"/>
            <w:r w:rsidRPr="00EF690F">
              <w:rPr>
                <w:color w:val="222A35" w:themeColor="text2" w:themeShade="80"/>
                <w:sz w:val="16"/>
                <w:szCs w:val="16"/>
              </w:rPr>
              <w:t xml:space="preserve"> </w:t>
            </w:r>
          </w:p>
        </w:tc>
        <w:tc>
          <w:tcPr>
            <w:tcW w:w="749" w:type="dxa"/>
            <w:tcBorders>
              <w:top w:val="nil"/>
              <w:bottom w:val="nil"/>
            </w:tcBorders>
          </w:tcPr>
          <w:p w14:paraId="6B168DDA" w14:textId="77777777" w:rsidR="00626448" w:rsidRPr="00B83D3A" w:rsidRDefault="00626448" w:rsidP="00626448">
            <w:pPr>
              <w:pStyle w:val="NoSpacing"/>
              <w:rPr>
                <w:sz w:val="16"/>
                <w:szCs w:val="16"/>
              </w:rPr>
            </w:pPr>
          </w:p>
        </w:tc>
        <w:tc>
          <w:tcPr>
            <w:tcW w:w="2653" w:type="dxa"/>
            <w:shd w:val="clear" w:color="auto" w:fill="DEEAF6" w:themeFill="accent5" w:themeFillTint="33"/>
          </w:tcPr>
          <w:p w14:paraId="5B4CC65A" w14:textId="77777777" w:rsidR="00626448" w:rsidRPr="00EF690F" w:rsidRDefault="00626448" w:rsidP="00626448">
            <w:pPr>
              <w:pStyle w:val="NoSpacing"/>
              <w:rPr>
                <w:b/>
                <w:color w:val="385623" w:themeColor="accent6" w:themeShade="80"/>
                <w:sz w:val="16"/>
                <w:szCs w:val="16"/>
              </w:rPr>
            </w:pPr>
            <w:r>
              <w:rPr>
                <w:noProof/>
              </w:rPr>
              <mc:AlternateContent>
                <mc:Choice Requires="wps">
                  <w:drawing>
                    <wp:anchor distT="0" distB="0" distL="114300" distR="114300" simplePos="0" relativeHeight="251666432" behindDoc="0" locked="0" layoutInCell="1" allowOverlap="1" wp14:anchorId="171C8D08" wp14:editId="3D5B3ACE">
                      <wp:simplePos x="0" y="0"/>
                      <wp:positionH relativeFrom="column">
                        <wp:posOffset>-1441132</wp:posOffset>
                      </wp:positionH>
                      <wp:positionV relativeFrom="paragraph">
                        <wp:posOffset>-508953</wp:posOffset>
                      </wp:positionV>
                      <wp:extent cx="2457987" cy="349200"/>
                      <wp:effectExtent l="13017" t="12383" r="6668" b="6667"/>
                      <wp:wrapNone/>
                      <wp:docPr id="16" name="Rounded Rectangle 16"/>
                      <wp:cNvGraphicFramePr/>
                      <a:graphic xmlns:a="http://schemas.openxmlformats.org/drawingml/2006/main">
                        <a:graphicData uri="http://schemas.microsoft.com/office/word/2010/wordprocessingShape">
                          <wps:wsp>
                            <wps:cNvSpPr/>
                            <wps:spPr>
                              <a:xfrm rot="16200000">
                                <a:off x="0" y="0"/>
                                <a:ext cx="2457987" cy="349200"/>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E54F81C" w14:textId="77777777" w:rsidR="00626448" w:rsidRDefault="00626448" w:rsidP="00626448">
                                  <w:pPr>
                                    <w:jc w:val="center"/>
                                  </w:pPr>
                                  <w:r>
                                    <w:t xml:space="preserve">Referral : Cardiologist (Urgent)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C8D08" id="Rounded Rectangle 16" o:spid="_x0000_s1028" style="position:absolute;left:0;text-align:left;margin-left:-113.45pt;margin-top:-40.1pt;width:193.55pt;height:27.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" fillcolor="white [3201]" strokecolor="red" strokeweight="1pt">
                      <v:stroke joinstyle="miter"/>
                      <v:textbox>
                        <w:txbxContent>
                          <w:p w14:paraId="5E54F81C" w14:textId="77777777" w:rsidR="00626448" w:rsidRDefault="00626448" w:rsidP="00626448">
                            <w:pPr>
                              <w:jc w:val="center"/>
                            </w:pPr>
                            <w:r>
                              <w:t xml:space="preserve">Referral : Cardiologist (Urgent) </w:t>
                            </w:r>
                          </w:p>
                        </w:txbxContent>
                      </v:textbox>
                    </v:roundrect>
                  </w:pict>
                </mc:Fallback>
              </mc:AlternateContent>
            </w:r>
            <w:r w:rsidRPr="00EF690F">
              <w:rPr>
                <w:b/>
                <w:color w:val="385623" w:themeColor="accent6" w:themeShade="80"/>
                <w:sz w:val="16"/>
                <w:szCs w:val="16"/>
              </w:rPr>
              <w:t>Medication</w:t>
            </w:r>
          </w:p>
          <w:p w14:paraId="2B6242BD"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TREAT primary conditions like Diabetes and / or Hypertension and / or Dyslipidemia </w:t>
            </w:r>
          </w:p>
          <w:p w14:paraId="73A7108B"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Intervention or Medical Treatment of Coronary Artery Disease </w:t>
            </w:r>
          </w:p>
          <w:p w14:paraId="6B329410" w14:textId="77777777" w:rsidR="00626448" w:rsidRPr="00EF690F" w:rsidRDefault="00626448" w:rsidP="00626448">
            <w:pPr>
              <w:pStyle w:val="NoSpacing"/>
              <w:rPr>
                <w:color w:val="385623" w:themeColor="accent6" w:themeShade="80"/>
                <w:sz w:val="16"/>
                <w:szCs w:val="16"/>
              </w:rPr>
            </w:pPr>
          </w:p>
        </w:tc>
      </w:tr>
      <w:tr w:rsidR="00626448" w14:paraId="7F8AAB62" w14:textId="77777777" w:rsidTr="00671FAD">
        <w:tc>
          <w:tcPr>
            <w:tcW w:w="2235" w:type="dxa"/>
            <w:tcBorders>
              <w:right w:val="single" w:sz="4" w:space="0" w:color="auto"/>
            </w:tcBorders>
          </w:tcPr>
          <w:p w14:paraId="23B010A3" w14:textId="77777777" w:rsidR="00626448" w:rsidRPr="00EF690F" w:rsidRDefault="00626448" w:rsidP="00626448">
            <w:pPr>
              <w:pStyle w:val="NoSpacing"/>
              <w:rPr>
                <w:color w:val="525252" w:themeColor="accent3" w:themeShade="80"/>
                <w:sz w:val="16"/>
                <w:szCs w:val="16"/>
              </w:rPr>
            </w:pPr>
            <w:r w:rsidRPr="00EF690F">
              <w:rPr>
                <w:color w:val="525252" w:themeColor="accent3" w:themeShade="80"/>
                <w:sz w:val="16"/>
                <w:szCs w:val="16"/>
              </w:rPr>
              <w:t xml:space="preserve">EDUCATE on lifestyle management and Smoking or Tobacco Use Cessation </w:t>
            </w:r>
          </w:p>
          <w:p w14:paraId="347B07D8" w14:textId="77777777" w:rsidR="00626448" w:rsidRPr="00EF690F" w:rsidRDefault="00626448" w:rsidP="00626448">
            <w:pPr>
              <w:pStyle w:val="NoSpacing"/>
              <w:rPr>
                <w:color w:val="525252" w:themeColor="accent3" w:themeShade="80"/>
                <w:sz w:val="16"/>
                <w:szCs w:val="16"/>
              </w:rPr>
            </w:pPr>
          </w:p>
          <w:p w14:paraId="6EE8C002" w14:textId="77777777" w:rsidR="00626448" w:rsidRPr="00EF690F" w:rsidRDefault="00626448" w:rsidP="00626448">
            <w:pPr>
              <w:pStyle w:val="NoSpacing"/>
              <w:rPr>
                <w:color w:val="525252" w:themeColor="accent3" w:themeShade="80"/>
                <w:sz w:val="16"/>
                <w:szCs w:val="16"/>
              </w:rPr>
            </w:pPr>
            <w:r w:rsidRPr="00EF690F">
              <w:rPr>
                <w:color w:val="525252" w:themeColor="accent3" w:themeShade="80"/>
                <w:sz w:val="16"/>
                <w:szCs w:val="16"/>
              </w:rPr>
              <w:t xml:space="preserve">REPEAT TESTING </w:t>
            </w:r>
            <w:r w:rsidRPr="0019531C">
              <w:rPr>
                <w:b/>
                <w:bCs/>
                <w:color w:val="525252" w:themeColor="accent3" w:themeShade="80"/>
                <w:sz w:val="16"/>
                <w:szCs w:val="16"/>
              </w:rPr>
              <w:t>every year</w:t>
            </w:r>
            <w:r w:rsidRPr="00EF690F">
              <w:rPr>
                <w:color w:val="525252" w:themeColor="accent3" w:themeShade="80"/>
                <w:sz w:val="16"/>
                <w:szCs w:val="16"/>
              </w:rPr>
              <w:t xml:space="preserve"> for: </w:t>
            </w:r>
          </w:p>
          <w:p w14:paraId="721B050F" w14:textId="77777777" w:rsidR="00626448" w:rsidRPr="00EF690F" w:rsidRDefault="00626448" w:rsidP="00626448">
            <w:pPr>
              <w:pStyle w:val="NoSpacing"/>
              <w:rPr>
                <w:color w:val="525252" w:themeColor="accent3" w:themeShade="80"/>
                <w:sz w:val="16"/>
                <w:szCs w:val="16"/>
              </w:rPr>
            </w:pPr>
            <w:r w:rsidRPr="00EF690F">
              <w:rPr>
                <w:b/>
                <w:bCs/>
                <w:color w:val="525252" w:themeColor="accent3" w:themeShade="80"/>
                <w:sz w:val="16"/>
                <w:szCs w:val="16"/>
              </w:rPr>
              <w:t xml:space="preserve">– </w:t>
            </w:r>
            <w:r w:rsidRPr="00EF690F">
              <w:rPr>
                <w:color w:val="525252" w:themeColor="accent3" w:themeShade="80"/>
                <w:sz w:val="16"/>
                <w:szCs w:val="16"/>
              </w:rPr>
              <w:t xml:space="preserve">All adults age ≥45 </w:t>
            </w:r>
            <w:r w:rsidRPr="00EF690F">
              <w:rPr>
                <w:b/>
                <w:bCs/>
                <w:color w:val="525252" w:themeColor="accent3" w:themeShade="80"/>
                <w:sz w:val="16"/>
                <w:szCs w:val="16"/>
              </w:rPr>
              <w:t xml:space="preserve">OR </w:t>
            </w:r>
          </w:p>
          <w:p w14:paraId="119E05DD" w14:textId="77777777" w:rsidR="00626448" w:rsidRPr="00EF690F" w:rsidRDefault="00626448" w:rsidP="00626448">
            <w:pPr>
              <w:pStyle w:val="NoSpacing"/>
              <w:rPr>
                <w:color w:val="525252" w:themeColor="accent3" w:themeShade="80"/>
                <w:sz w:val="16"/>
                <w:szCs w:val="16"/>
              </w:rPr>
            </w:pPr>
            <w:r w:rsidRPr="00EF690F">
              <w:rPr>
                <w:b/>
                <w:bCs/>
                <w:color w:val="525252" w:themeColor="accent3" w:themeShade="80"/>
                <w:sz w:val="16"/>
                <w:szCs w:val="16"/>
              </w:rPr>
              <w:t xml:space="preserve">– </w:t>
            </w:r>
            <w:r w:rsidRPr="00EF690F">
              <w:rPr>
                <w:color w:val="525252" w:themeColor="accent3" w:themeShade="80"/>
                <w:sz w:val="16"/>
                <w:szCs w:val="16"/>
              </w:rPr>
              <w:t xml:space="preserve">Adults of any age if Diabetes, Hypertension, Dyslipidemia or Smoking persists as risk factors </w:t>
            </w:r>
          </w:p>
          <w:p w14:paraId="7653BB09" w14:textId="77777777" w:rsidR="00626448" w:rsidRPr="00EF690F" w:rsidRDefault="00626448" w:rsidP="00626448">
            <w:pPr>
              <w:pStyle w:val="NoSpacing"/>
              <w:rPr>
                <w:color w:val="525252" w:themeColor="accent3" w:themeShade="80"/>
                <w:sz w:val="16"/>
                <w:szCs w:val="16"/>
              </w:rPr>
            </w:pPr>
          </w:p>
        </w:tc>
        <w:tc>
          <w:tcPr>
            <w:tcW w:w="708" w:type="dxa"/>
            <w:tcBorders>
              <w:top w:val="nil"/>
              <w:left w:val="single" w:sz="4" w:space="0" w:color="auto"/>
              <w:bottom w:val="nil"/>
            </w:tcBorders>
          </w:tcPr>
          <w:p w14:paraId="053B3A9D" w14:textId="77777777" w:rsidR="00626448" w:rsidRPr="00B83D3A" w:rsidRDefault="00626448" w:rsidP="00626448">
            <w:pPr>
              <w:pStyle w:val="NoSpacing"/>
              <w:rPr>
                <w:sz w:val="16"/>
                <w:szCs w:val="16"/>
              </w:rPr>
            </w:pPr>
          </w:p>
        </w:tc>
        <w:tc>
          <w:tcPr>
            <w:tcW w:w="2694" w:type="dxa"/>
          </w:tcPr>
          <w:p w14:paraId="4C4453B4"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EDUCATE on lifestyle management and Smoking or Tobacco Use Cessation </w:t>
            </w:r>
          </w:p>
          <w:p w14:paraId="744C02D8" w14:textId="77777777" w:rsidR="00626448" w:rsidRPr="00EF690F" w:rsidRDefault="00626448" w:rsidP="00626448">
            <w:pPr>
              <w:pStyle w:val="NoSpacing"/>
              <w:rPr>
                <w:color w:val="222A35" w:themeColor="text2" w:themeShade="80"/>
                <w:sz w:val="16"/>
                <w:szCs w:val="16"/>
              </w:rPr>
            </w:pPr>
          </w:p>
          <w:p w14:paraId="23160C3C"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REPEAT VISIT </w:t>
            </w:r>
            <w:r w:rsidRPr="0019531C">
              <w:rPr>
                <w:b/>
                <w:bCs/>
                <w:color w:val="222A35" w:themeColor="text2" w:themeShade="80"/>
                <w:sz w:val="16"/>
                <w:szCs w:val="16"/>
              </w:rPr>
              <w:t>every 6 months</w:t>
            </w:r>
            <w:r w:rsidRPr="00EF690F">
              <w:rPr>
                <w:color w:val="222A35" w:themeColor="text2" w:themeShade="80"/>
                <w:sz w:val="16"/>
                <w:szCs w:val="16"/>
              </w:rPr>
              <w:t xml:space="preserve"> or earlier for: </w:t>
            </w:r>
          </w:p>
          <w:p w14:paraId="1FE025B4"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Adults of any age if Diabetes, Hypertension, Dyslipidemia or Smoking persists as risk factors </w:t>
            </w:r>
          </w:p>
          <w:p w14:paraId="75131DF0"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 xml:space="preserve">Symptoms of Coronary Artery Disease </w:t>
            </w:r>
          </w:p>
          <w:p w14:paraId="79707F30" w14:textId="77777777" w:rsidR="00626448" w:rsidRPr="00EF690F" w:rsidRDefault="00626448" w:rsidP="00626448">
            <w:pPr>
              <w:pStyle w:val="NoSpacing"/>
              <w:rPr>
                <w:color w:val="222A35" w:themeColor="text2" w:themeShade="80"/>
                <w:sz w:val="16"/>
                <w:szCs w:val="16"/>
              </w:rPr>
            </w:pPr>
            <w:r w:rsidRPr="00EF690F">
              <w:rPr>
                <w:color w:val="222A35" w:themeColor="text2" w:themeShade="80"/>
                <w:sz w:val="16"/>
                <w:szCs w:val="16"/>
              </w:rPr>
              <w:t>Any other Surgical or Other Procedural Intervention</w:t>
            </w:r>
          </w:p>
          <w:p w14:paraId="6BCC5024" w14:textId="77777777" w:rsidR="00626448" w:rsidRPr="00EF690F" w:rsidRDefault="00626448" w:rsidP="00626448">
            <w:pPr>
              <w:pStyle w:val="NoSpacing"/>
              <w:rPr>
                <w:color w:val="222A35" w:themeColor="text2" w:themeShade="80"/>
                <w:sz w:val="16"/>
                <w:szCs w:val="16"/>
              </w:rPr>
            </w:pPr>
          </w:p>
        </w:tc>
        <w:tc>
          <w:tcPr>
            <w:tcW w:w="749" w:type="dxa"/>
            <w:tcBorders>
              <w:top w:val="nil"/>
              <w:bottom w:val="nil"/>
            </w:tcBorders>
          </w:tcPr>
          <w:p w14:paraId="182B7116" w14:textId="77777777" w:rsidR="00626448" w:rsidRPr="00B83D3A" w:rsidRDefault="00626448" w:rsidP="00626448">
            <w:pPr>
              <w:pStyle w:val="NoSpacing"/>
              <w:rPr>
                <w:sz w:val="16"/>
                <w:szCs w:val="16"/>
              </w:rPr>
            </w:pPr>
          </w:p>
        </w:tc>
        <w:tc>
          <w:tcPr>
            <w:tcW w:w="2653" w:type="dxa"/>
          </w:tcPr>
          <w:p w14:paraId="559E2425"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EDUCATE on lifestyle management and Smoking or Tobacco Use Cessation </w:t>
            </w:r>
          </w:p>
          <w:p w14:paraId="2EDD8066" w14:textId="77777777" w:rsidR="00626448" w:rsidRPr="00EF690F" w:rsidRDefault="00626448" w:rsidP="00626448">
            <w:pPr>
              <w:pStyle w:val="NoSpacing"/>
              <w:rPr>
                <w:color w:val="385623" w:themeColor="accent6" w:themeShade="80"/>
                <w:sz w:val="16"/>
                <w:szCs w:val="16"/>
              </w:rPr>
            </w:pPr>
          </w:p>
          <w:p w14:paraId="0293A48C"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REPEAT VISIT </w:t>
            </w:r>
            <w:r w:rsidRPr="0019531C">
              <w:rPr>
                <w:b/>
                <w:bCs/>
                <w:color w:val="385623" w:themeColor="accent6" w:themeShade="80"/>
                <w:sz w:val="16"/>
                <w:szCs w:val="16"/>
              </w:rPr>
              <w:t>every 3 months</w:t>
            </w:r>
            <w:r w:rsidRPr="00EF690F">
              <w:rPr>
                <w:color w:val="385623" w:themeColor="accent6" w:themeShade="80"/>
                <w:sz w:val="16"/>
                <w:szCs w:val="16"/>
              </w:rPr>
              <w:t xml:space="preserve"> or earlier for: </w:t>
            </w:r>
          </w:p>
          <w:p w14:paraId="751C3A04"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Symptoms of Coronary Artery Disease </w:t>
            </w:r>
          </w:p>
          <w:p w14:paraId="56EA9D45"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Any other Surgical or Other Procedural Intervention</w:t>
            </w:r>
          </w:p>
          <w:p w14:paraId="01A04D8A" w14:textId="77777777" w:rsidR="00626448" w:rsidRPr="00EF690F" w:rsidRDefault="00626448" w:rsidP="00626448">
            <w:pPr>
              <w:pStyle w:val="NoSpacing"/>
              <w:rPr>
                <w:color w:val="385623" w:themeColor="accent6" w:themeShade="80"/>
                <w:sz w:val="16"/>
                <w:szCs w:val="16"/>
              </w:rPr>
            </w:pPr>
            <w:r w:rsidRPr="00EF690F">
              <w:rPr>
                <w:color w:val="385623" w:themeColor="accent6" w:themeShade="80"/>
                <w:sz w:val="16"/>
                <w:szCs w:val="16"/>
              </w:rPr>
              <w:t xml:space="preserve">Adults of any age if Diabetes, Hypertension, Dyslipidemia or Smoking persists as risk factors </w:t>
            </w:r>
          </w:p>
          <w:p w14:paraId="7DCB6911" w14:textId="77777777" w:rsidR="00626448" w:rsidRPr="00EF690F" w:rsidRDefault="00626448" w:rsidP="00626448">
            <w:pPr>
              <w:pStyle w:val="NoSpacing"/>
              <w:rPr>
                <w:color w:val="385623" w:themeColor="accent6" w:themeShade="80"/>
                <w:sz w:val="16"/>
                <w:szCs w:val="16"/>
              </w:rPr>
            </w:pPr>
          </w:p>
        </w:tc>
      </w:tr>
    </w:tbl>
    <w:p w14:paraId="0611E746" w14:textId="6C5056A7" w:rsidR="001220B3" w:rsidRDefault="001220B3" w:rsidP="00626448">
      <w:pPr>
        <w:ind w:left="0" w:firstLine="0"/>
      </w:pPr>
    </w:p>
    <w:p w14:paraId="26ACF4B4" w14:textId="77777777" w:rsidR="0094433C" w:rsidRDefault="0094433C" w:rsidP="0094433C">
      <w:pPr>
        <w:ind w:left="0" w:firstLine="0"/>
        <w:rPr>
          <w:rFonts w:ascii="Times New Roman" w:hAnsi="Times New Roman" w:cs="Times New Roman"/>
          <w:b/>
          <w:bCs/>
        </w:rPr>
      </w:pPr>
      <w:r>
        <w:rPr>
          <w:rFonts w:ascii="Times New Roman" w:hAnsi="Times New Roman" w:cs="Times New Roman"/>
          <w:b/>
          <w:bCs/>
        </w:rPr>
        <w:lastRenderedPageBreak/>
        <w:t xml:space="preserve">Appendix | 6 – TRIPOD Checklist </w:t>
      </w:r>
    </w:p>
    <w:tbl>
      <w:tblPr>
        <w:tblStyle w:val="TableGrid"/>
        <w:tblW w:w="10060" w:type="dxa"/>
        <w:jc w:val="center"/>
        <w:tblLayout w:type="fixed"/>
        <w:tblLook w:val="04A0" w:firstRow="1" w:lastRow="0" w:firstColumn="1" w:lastColumn="0" w:noHBand="0" w:noVBand="1"/>
      </w:tblPr>
      <w:tblGrid>
        <w:gridCol w:w="1482"/>
        <w:gridCol w:w="567"/>
        <w:gridCol w:w="567"/>
        <w:gridCol w:w="6457"/>
        <w:gridCol w:w="987"/>
      </w:tblGrid>
      <w:tr w:rsidR="0094433C" w:rsidRPr="00A7510F" w14:paraId="37518350" w14:textId="77777777" w:rsidTr="00F8003A">
        <w:trPr>
          <w:jc w:val="center"/>
        </w:trPr>
        <w:tc>
          <w:tcPr>
            <w:tcW w:w="1482" w:type="dxa"/>
            <w:tcBorders>
              <w:right w:val="nil"/>
            </w:tcBorders>
            <w:shd w:val="clear" w:color="auto" w:fill="F7CAAC" w:themeFill="accent2" w:themeFillTint="66"/>
          </w:tcPr>
          <w:p w14:paraId="5434702F" w14:textId="77777777" w:rsidR="0094433C" w:rsidRPr="00A7510F" w:rsidRDefault="0094433C" w:rsidP="00F8003A">
            <w:pPr>
              <w:spacing w:after="0" w:line="240" w:lineRule="auto"/>
              <w:ind w:firstLine="0"/>
              <w:rPr>
                <w:rFonts w:cs="Tahoma"/>
                <w:b/>
                <w:sz w:val="15"/>
                <w:szCs w:val="15"/>
              </w:rPr>
            </w:pPr>
            <w:r w:rsidRPr="00A7510F">
              <w:rPr>
                <w:rFonts w:cs="Tahoma"/>
                <w:b/>
                <w:sz w:val="15"/>
                <w:szCs w:val="15"/>
              </w:rPr>
              <w:t>Section/Topic</w:t>
            </w:r>
          </w:p>
        </w:tc>
        <w:tc>
          <w:tcPr>
            <w:tcW w:w="567" w:type="dxa"/>
            <w:tcBorders>
              <w:left w:val="nil"/>
              <w:right w:val="nil"/>
            </w:tcBorders>
            <w:shd w:val="clear" w:color="auto" w:fill="F7CAAC" w:themeFill="accent2" w:themeFillTint="66"/>
          </w:tcPr>
          <w:p w14:paraId="7AC0B042" w14:textId="77777777" w:rsidR="0094433C" w:rsidRPr="00A7510F" w:rsidRDefault="0094433C" w:rsidP="00F8003A">
            <w:pPr>
              <w:spacing w:after="0" w:line="240" w:lineRule="auto"/>
              <w:ind w:left="-432"/>
              <w:rPr>
                <w:rFonts w:cs="Tahoma"/>
                <w:b/>
                <w:sz w:val="15"/>
                <w:szCs w:val="15"/>
              </w:rPr>
            </w:pPr>
            <w:r w:rsidRPr="00A7510F">
              <w:rPr>
                <w:rFonts w:cs="Tahoma"/>
                <w:b/>
                <w:sz w:val="15"/>
                <w:szCs w:val="15"/>
              </w:rPr>
              <w:t>Item</w:t>
            </w:r>
          </w:p>
        </w:tc>
        <w:tc>
          <w:tcPr>
            <w:tcW w:w="567" w:type="dxa"/>
            <w:tcBorders>
              <w:left w:val="nil"/>
              <w:right w:val="nil"/>
            </w:tcBorders>
            <w:shd w:val="clear" w:color="auto" w:fill="F7CAAC" w:themeFill="accent2" w:themeFillTint="66"/>
            <w:vAlign w:val="center"/>
          </w:tcPr>
          <w:p w14:paraId="4D36D77A" w14:textId="77777777" w:rsidR="0094433C" w:rsidRPr="00A7510F" w:rsidRDefault="0094433C" w:rsidP="00F8003A">
            <w:pPr>
              <w:spacing w:after="0" w:line="240" w:lineRule="auto"/>
              <w:ind w:firstLine="0"/>
              <w:jc w:val="center"/>
              <w:rPr>
                <w:rFonts w:cs="Tahoma"/>
                <w:b/>
                <w:sz w:val="15"/>
                <w:szCs w:val="15"/>
              </w:rPr>
            </w:pPr>
          </w:p>
        </w:tc>
        <w:tc>
          <w:tcPr>
            <w:tcW w:w="6457" w:type="dxa"/>
            <w:tcBorders>
              <w:left w:val="nil"/>
              <w:right w:val="nil"/>
            </w:tcBorders>
            <w:shd w:val="clear" w:color="auto" w:fill="F7CAAC" w:themeFill="accent2" w:themeFillTint="66"/>
          </w:tcPr>
          <w:p w14:paraId="4BF534C4" w14:textId="77777777" w:rsidR="0094433C" w:rsidRPr="00A7510F" w:rsidRDefault="0094433C" w:rsidP="00F8003A">
            <w:pPr>
              <w:spacing w:after="0" w:line="240" w:lineRule="auto"/>
              <w:ind w:firstLine="0"/>
              <w:rPr>
                <w:rFonts w:cs="Tahoma"/>
                <w:b/>
                <w:sz w:val="15"/>
                <w:szCs w:val="15"/>
              </w:rPr>
            </w:pPr>
            <w:r w:rsidRPr="00A7510F">
              <w:rPr>
                <w:rFonts w:cs="Tahoma"/>
                <w:b/>
                <w:sz w:val="15"/>
                <w:szCs w:val="15"/>
              </w:rPr>
              <w:t>Checklist Item</w:t>
            </w:r>
          </w:p>
        </w:tc>
        <w:tc>
          <w:tcPr>
            <w:tcW w:w="987" w:type="dxa"/>
            <w:tcBorders>
              <w:left w:val="nil"/>
            </w:tcBorders>
            <w:shd w:val="clear" w:color="auto" w:fill="F7CAAC" w:themeFill="accent2" w:themeFillTint="66"/>
          </w:tcPr>
          <w:p w14:paraId="18F62E0E" w14:textId="77777777" w:rsidR="0094433C" w:rsidRPr="00A7510F" w:rsidRDefault="0094433C" w:rsidP="00F8003A">
            <w:pPr>
              <w:spacing w:after="0" w:line="240" w:lineRule="auto"/>
              <w:ind w:firstLine="0"/>
              <w:jc w:val="center"/>
              <w:rPr>
                <w:rFonts w:cs="Tahoma"/>
                <w:b/>
                <w:sz w:val="15"/>
                <w:szCs w:val="15"/>
              </w:rPr>
            </w:pPr>
            <w:r w:rsidRPr="00A7510F">
              <w:rPr>
                <w:rFonts w:cs="Tahoma"/>
                <w:b/>
                <w:sz w:val="15"/>
                <w:szCs w:val="15"/>
              </w:rPr>
              <w:t>Page</w:t>
            </w:r>
          </w:p>
        </w:tc>
      </w:tr>
      <w:tr w:rsidR="0094433C" w:rsidRPr="00A7510F" w14:paraId="7A6882D7" w14:textId="77777777" w:rsidTr="00F8003A">
        <w:trPr>
          <w:jc w:val="center"/>
        </w:trPr>
        <w:tc>
          <w:tcPr>
            <w:tcW w:w="10060" w:type="dxa"/>
            <w:gridSpan w:val="5"/>
            <w:shd w:val="clear" w:color="auto" w:fill="F7CAAC" w:themeFill="accent2" w:themeFillTint="66"/>
          </w:tcPr>
          <w:p w14:paraId="4D275EB1" w14:textId="77777777" w:rsidR="0094433C" w:rsidRPr="00A7510F" w:rsidRDefault="0094433C" w:rsidP="00F8003A">
            <w:pPr>
              <w:spacing w:after="0" w:line="240" w:lineRule="auto"/>
              <w:ind w:firstLine="0"/>
              <w:rPr>
                <w:rFonts w:cs="Tahoma"/>
                <w:b/>
                <w:sz w:val="15"/>
                <w:szCs w:val="15"/>
              </w:rPr>
            </w:pPr>
            <w:r w:rsidRPr="00A7510F">
              <w:rPr>
                <w:rFonts w:cs="Tahoma"/>
                <w:b/>
                <w:sz w:val="15"/>
                <w:szCs w:val="15"/>
              </w:rPr>
              <w:t>Title and abstract</w:t>
            </w:r>
          </w:p>
        </w:tc>
      </w:tr>
      <w:tr w:rsidR="0094433C" w:rsidRPr="00A7510F" w14:paraId="2FF6DD7C" w14:textId="77777777" w:rsidTr="00F8003A">
        <w:trPr>
          <w:jc w:val="center"/>
        </w:trPr>
        <w:tc>
          <w:tcPr>
            <w:tcW w:w="1482" w:type="dxa"/>
            <w:shd w:val="clear" w:color="auto" w:fill="auto"/>
            <w:vAlign w:val="center"/>
          </w:tcPr>
          <w:p w14:paraId="16706A71"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Title</w:t>
            </w:r>
          </w:p>
        </w:tc>
        <w:tc>
          <w:tcPr>
            <w:tcW w:w="567" w:type="dxa"/>
            <w:shd w:val="clear" w:color="auto" w:fill="auto"/>
            <w:vAlign w:val="center"/>
          </w:tcPr>
          <w:p w14:paraId="71B04019"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w:t>
            </w:r>
          </w:p>
        </w:tc>
        <w:tc>
          <w:tcPr>
            <w:tcW w:w="567" w:type="dxa"/>
            <w:shd w:val="clear" w:color="auto" w:fill="auto"/>
            <w:vAlign w:val="center"/>
          </w:tcPr>
          <w:p w14:paraId="1197F120"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0D0A1DCA"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Identify the study as developing and/or validating a multivariable prediction model, the target population, and the outcome to be predicted.</w:t>
            </w:r>
          </w:p>
        </w:tc>
        <w:tc>
          <w:tcPr>
            <w:tcW w:w="987" w:type="dxa"/>
            <w:shd w:val="clear" w:color="auto" w:fill="auto"/>
            <w:vAlign w:val="center"/>
          </w:tcPr>
          <w:p w14:paraId="58257498"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w:t>
            </w:r>
          </w:p>
        </w:tc>
      </w:tr>
      <w:tr w:rsidR="0094433C" w:rsidRPr="00A7510F" w14:paraId="48CCFCD8" w14:textId="77777777" w:rsidTr="00F8003A">
        <w:trPr>
          <w:jc w:val="center"/>
        </w:trPr>
        <w:tc>
          <w:tcPr>
            <w:tcW w:w="1482" w:type="dxa"/>
            <w:shd w:val="clear" w:color="auto" w:fill="auto"/>
            <w:vAlign w:val="center"/>
          </w:tcPr>
          <w:p w14:paraId="2C9BB7F6"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Abstract</w:t>
            </w:r>
          </w:p>
        </w:tc>
        <w:tc>
          <w:tcPr>
            <w:tcW w:w="567" w:type="dxa"/>
            <w:shd w:val="clear" w:color="auto" w:fill="auto"/>
            <w:vAlign w:val="center"/>
          </w:tcPr>
          <w:p w14:paraId="6CED3101"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2</w:t>
            </w:r>
          </w:p>
        </w:tc>
        <w:tc>
          <w:tcPr>
            <w:tcW w:w="567" w:type="dxa"/>
            <w:shd w:val="clear" w:color="auto" w:fill="auto"/>
            <w:vAlign w:val="center"/>
          </w:tcPr>
          <w:p w14:paraId="627DEEFE" w14:textId="77777777" w:rsidR="0094433C" w:rsidRPr="00A7510F" w:rsidRDefault="0094433C" w:rsidP="00F8003A">
            <w:pPr>
              <w:spacing w:after="0" w:line="240" w:lineRule="auto"/>
              <w:ind w:left="-432"/>
              <w:jc w:val="center"/>
              <w:rPr>
                <w:rFonts w:cs="Tahoma"/>
                <w:strike/>
                <w:sz w:val="15"/>
                <w:szCs w:val="15"/>
              </w:rPr>
            </w:pPr>
            <w:proofErr w:type="gramStart"/>
            <w:r w:rsidRPr="00A7510F">
              <w:rPr>
                <w:rFonts w:cs="Tahoma"/>
                <w:sz w:val="15"/>
                <w:szCs w:val="15"/>
              </w:rPr>
              <w:t>D;V</w:t>
            </w:r>
            <w:proofErr w:type="gramEnd"/>
          </w:p>
        </w:tc>
        <w:tc>
          <w:tcPr>
            <w:tcW w:w="6457" w:type="dxa"/>
            <w:shd w:val="clear" w:color="auto" w:fill="auto"/>
            <w:vAlign w:val="center"/>
          </w:tcPr>
          <w:p w14:paraId="14467B64"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 xml:space="preserve">Provide a summary of objectives, </w:t>
            </w:r>
            <w:r w:rsidRPr="00A7510F">
              <w:rPr>
                <w:rStyle w:val="CommentReference"/>
                <w:sz w:val="15"/>
                <w:szCs w:val="15"/>
              </w:rPr>
              <w:t>study design, setting, participants, sample size</w:t>
            </w:r>
            <w:r w:rsidRPr="00A7510F">
              <w:rPr>
                <w:rFonts w:cs="Tahoma"/>
                <w:sz w:val="15"/>
                <w:szCs w:val="15"/>
              </w:rPr>
              <w:t>, predictors, outcome, statistical analysis, results, and conclusions.</w:t>
            </w:r>
          </w:p>
        </w:tc>
        <w:tc>
          <w:tcPr>
            <w:tcW w:w="987" w:type="dxa"/>
            <w:shd w:val="clear" w:color="auto" w:fill="auto"/>
            <w:vAlign w:val="center"/>
          </w:tcPr>
          <w:p w14:paraId="6EF85B21"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3</w:t>
            </w:r>
          </w:p>
        </w:tc>
      </w:tr>
      <w:tr w:rsidR="0094433C" w:rsidRPr="00A7510F" w14:paraId="35498B8F" w14:textId="77777777" w:rsidTr="00F8003A">
        <w:trPr>
          <w:jc w:val="center"/>
        </w:trPr>
        <w:tc>
          <w:tcPr>
            <w:tcW w:w="10060" w:type="dxa"/>
            <w:gridSpan w:val="5"/>
            <w:shd w:val="clear" w:color="auto" w:fill="F7CAAC" w:themeFill="accent2" w:themeFillTint="66"/>
          </w:tcPr>
          <w:p w14:paraId="7B0CCE0C" w14:textId="77777777" w:rsidR="0094433C" w:rsidRPr="00A7510F" w:rsidRDefault="0094433C" w:rsidP="00F8003A">
            <w:pPr>
              <w:spacing w:after="0" w:line="240" w:lineRule="auto"/>
              <w:ind w:firstLine="0"/>
              <w:rPr>
                <w:rFonts w:cs="Tahoma"/>
                <w:b/>
                <w:color w:val="000000" w:themeColor="text1"/>
                <w:sz w:val="15"/>
                <w:szCs w:val="15"/>
              </w:rPr>
            </w:pPr>
            <w:r w:rsidRPr="00A7510F">
              <w:rPr>
                <w:rFonts w:cs="Tahoma"/>
                <w:b/>
                <w:color w:val="000000" w:themeColor="text1"/>
                <w:sz w:val="15"/>
                <w:szCs w:val="15"/>
              </w:rPr>
              <w:t>Introduction</w:t>
            </w:r>
          </w:p>
        </w:tc>
      </w:tr>
      <w:tr w:rsidR="0094433C" w:rsidRPr="00A7510F" w14:paraId="4F0678E4" w14:textId="77777777" w:rsidTr="00F8003A">
        <w:trPr>
          <w:jc w:val="center"/>
        </w:trPr>
        <w:tc>
          <w:tcPr>
            <w:tcW w:w="1482" w:type="dxa"/>
            <w:vMerge w:val="restart"/>
            <w:shd w:val="clear" w:color="auto" w:fill="auto"/>
            <w:vAlign w:val="center"/>
          </w:tcPr>
          <w:p w14:paraId="617BC7B0"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Background and objectives</w:t>
            </w:r>
          </w:p>
        </w:tc>
        <w:tc>
          <w:tcPr>
            <w:tcW w:w="567" w:type="dxa"/>
            <w:shd w:val="clear" w:color="auto" w:fill="auto"/>
            <w:vAlign w:val="center"/>
          </w:tcPr>
          <w:p w14:paraId="64A8838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3a</w:t>
            </w:r>
          </w:p>
        </w:tc>
        <w:tc>
          <w:tcPr>
            <w:tcW w:w="567" w:type="dxa"/>
            <w:shd w:val="clear" w:color="auto" w:fill="auto"/>
            <w:vAlign w:val="center"/>
          </w:tcPr>
          <w:p w14:paraId="2FC9BA2A"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68F7AFFA"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Explain the medical context (including whether diagnostic or prognostic) and rationale for developing or validating the multivariable prediction model, including references to existing models.</w:t>
            </w:r>
          </w:p>
        </w:tc>
        <w:tc>
          <w:tcPr>
            <w:tcW w:w="987" w:type="dxa"/>
            <w:shd w:val="clear" w:color="auto" w:fill="auto"/>
            <w:vAlign w:val="center"/>
          </w:tcPr>
          <w:p w14:paraId="0126F80B"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4</w:t>
            </w:r>
          </w:p>
        </w:tc>
      </w:tr>
      <w:tr w:rsidR="0094433C" w:rsidRPr="00A7510F" w14:paraId="0EAA73F6" w14:textId="77777777" w:rsidTr="00F8003A">
        <w:trPr>
          <w:jc w:val="center"/>
        </w:trPr>
        <w:tc>
          <w:tcPr>
            <w:tcW w:w="1482" w:type="dxa"/>
            <w:vMerge/>
            <w:shd w:val="clear" w:color="auto" w:fill="auto"/>
          </w:tcPr>
          <w:p w14:paraId="465893D4"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4F2BF884"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3b</w:t>
            </w:r>
          </w:p>
        </w:tc>
        <w:tc>
          <w:tcPr>
            <w:tcW w:w="567" w:type="dxa"/>
            <w:shd w:val="clear" w:color="auto" w:fill="auto"/>
            <w:vAlign w:val="center"/>
          </w:tcPr>
          <w:p w14:paraId="64E9CB40"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78273448"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Specify the objectives, including whether the study describes the development or validation of the model or both.</w:t>
            </w:r>
          </w:p>
        </w:tc>
        <w:tc>
          <w:tcPr>
            <w:tcW w:w="987" w:type="dxa"/>
            <w:shd w:val="clear" w:color="auto" w:fill="auto"/>
            <w:vAlign w:val="center"/>
          </w:tcPr>
          <w:p w14:paraId="130DACCA"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5</w:t>
            </w:r>
          </w:p>
        </w:tc>
      </w:tr>
      <w:tr w:rsidR="0094433C" w:rsidRPr="00A7510F" w14:paraId="02C7C2ED" w14:textId="77777777" w:rsidTr="00F8003A">
        <w:trPr>
          <w:jc w:val="center"/>
        </w:trPr>
        <w:tc>
          <w:tcPr>
            <w:tcW w:w="10060" w:type="dxa"/>
            <w:gridSpan w:val="5"/>
            <w:shd w:val="clear" w:color="auto" w:fill="F7CAAC" w:themeFill="accent2" w:themeFillTint="66"/>
          </w:tcPr>
          <w:p w14:paraId="3C2F6F25" w14:textId="77777777" w:rsidR="0094433C" w:rsidRPr="00A7510F" w:rsidRDefault="0094433C" w:rsidP="00F8003A">
            <w:pPr>
              <w:tabs>
                <w:tab w:val="left" w:pos="9695"/>
              </w:tabs>
              <w:spacing w:after="0" w:line="240" w:lineRule="auto"/>
              <w:ind w:firstLine="0"/>
              <w:rPr>
                <w:rFonts w:cs="Tahoma"/>
                <w:color w:val="000000" w:themeColor="text1"/>
                <w:sz w:val="15"/>
                <w:szCs w:val="15"/>
              </w:rPr>
            </w:pPr>
            <w:r w:rsidRPr="00A7510F">
              <w:rPr>
                <w:rFonts w:cs="Tahoma"/>
                <w:b/>
                <w:color w:val="000000" w:themeColor="text1"/>
                <w:sz w:val="15"/>
                <w:szCs w:val="15"/>
              </w:rPr>
              <w:t>Methods</w:t>
            </w:r>
          </w:p>
        </w:tc>
      </w:tr>
      <w:tr w:rsidR="0094433C" w:rsidRPr="00A7510F" w14:paraId="0E7D4B76" w14:textId="77777777" w:rsidTr="00F8003A">
        <w:trPr>
          <w:jc w:val="center"/>
        </w:trPr>
        <w:tc>
          <w:tcPr>
            <w:tcW w:w="1482" w:type="dxa"/>
            <w:vMerge w:val="restart"/>
            <w:shd w:val="clear" w:color="auto" w:fill="auto"/>
            <w:vAlign w:val="center"/>
          </w:tcPr>
          <w:p w14:paraId="448DA177"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Source of data</w:t>
            </w:r>
          </w:p>
        </w:tc>
        <w:tc>
          <w:tcPr>
            <w:tcW w:w="567" w:type="dxa"/>
            <w:shd w:val="clear" w:color="auto" w:fill="auto"/>
            <w:vAlign w:val="center"/>
          </w:tcPr>
          <w:p w14:paraId="087821E3"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4a</w:t>
            </w:r>
          </w:p>
        </w:tc>
        <w:tc>
          <w:tcPr>
            <w:tcW w:w="567" w:type="dxa"/>
            <w:shd w:val="clear" w:color="auto" w:fill="auto"/>
            <w:vAlign w:val="center"/>
          </w:tcPr>
          <w:p w14:paraId="03B8A8CE"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5E30A82C"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Describe the study design or source of data (e.g., randomized trial, cohort, or registry data), separately for the development and validation data sets, if applicable.</w:t>
            </w:r>
          </w:p>
        </w:tc>
        <w:tc>
          <w:tcPr>
            <w:tcW w:w="987" w:type="dxa"/>
            <w:shd w:val="clear" w:color="auto" w:fill="auto"/>
            <w:vAlign w:val="center"/>
          </w:tcPr>
          <w:p w14:paraId="0BB088D0"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5</w:t>
            </w:r>
          </w:p>
        </w:tc>
      </w:tr>
      <w:tr w:rsidR="0094433C" w:rsidRPr="00A7510F" w14:paraId="1DC16156" w14:textId="77777777" w:rsidTr="00F8003A">
        <w:trPr>
          <w:jc w:val="center"/>
        </w:trPr>
        <w:tc>
          <w:tcPr>
            <w:tcW w:w="1482" w:type="dxa"/>
            <w:vMerge/>
            <w:shd w:val="clear" w:color="auto" w:fill="auto"/>
            <w:vAlign w:val="center"/>
          </w:tcPr>
          <w:p w14:paraId="77C4B4AC"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50541D46"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4b</w:t>
            </w:r>
          </w:p>
        </w:tc>
        <w:tc>
          <w:tcPr>
            <w:tcW w:w="567" w:type="dxa"/>
            <w:shd w:val="clear" w:color="auto" w:fill="auto"/>
            <w:vAlign w:val="center"/>
          </w:tcPr>
          <w:p w14:paraId="45F3EAC2"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3981F6A2"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Specify the key study dates, including start of accrual; end of accrual; and, if applicable, end of follow-up. </w:t>
            </w:r>
          </w:p>
        </w:tc>
        <w:tc>
          <w:tcPr>
            <w:tcW w:w="987" w:type="dxa"/>
            <w:shd w:val="clear" w:color="auto" w:fill="auto"/>
            <w:vAlign w:val="center"/>
          </w:tcPr>
          <w:p w14:paraId="49DF7CBE"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5</w:t>
            </w:r>
          </w:p>
        </w:tc>
      </w:tr>
      <w:tr w:rsidR="0094433C" w:rsidRPr="00A7510F" w14:paraId="7346A0EC" w14:textId="77777777" w:rsidTr="00F8003A">
        <w:trPr>
          <w:jc w:val="center"/>
        </w:trPr>
        <w:tc>
          <w:tcPr>
            <w:tcW w:w="1482" w:type="dxa"/>
            <w:vMerge w:val="restart"/>
            <w:shd w:val="clear" w:color="auto" w:fill="auto"/>
            <w:vAlign w:val="center"/>
          </w:tcPr>
          <w:p w14:paraId="1EBFF1B1"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Participants</w:t>
            </w:r>
          </w:p>
        </w:tc>
        <w:tc>
          <w:tcPr>
            <w:tcW w:w="567" w:type="dxa"/>
            <w:shd w:val="clear" w:color="auto" w:fill="auto"/>
            <w:vAlign w:val="center"/>
          </w:tcPr>
          <w:p w14:paraId="44A7D7C9"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5a</w:t>
            </w:r>
          </w:p>
        </w:tc>
        <w:tc>
          <w:tcPr>
            <w:tcW w:w="567" w:type="dxa"/>
            <w:shd w:val="clear" w:color="auto" w:fill="auto"/>
            <w:vAlign w:val="center"/>
          </w:tcPr>
          <w:p w14:paraId="760E149B"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15396F4E"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Specify key elements of the study setting (e.g., primary care, secondary care, general population) including number and location of </w:t>
            </w:r>
            <w:proofErr w:type="spellStart"/>
            <w:r w:rsidRPr="00A7510F">
              <w:rPr>
                <w:rFonts w:ascii="Arial" w:hAnsi="Arial" w:cs="Tahoma"/>
                <w:sz w:val="15"/>
                <w:szCs w:val="15"/>
              </w:rPr>
              <w:t>centres</w:t>
            </w:r>
            <w:proofErr w:type="spellEnd"/>
            <w:r w:rsidRPr="00A7510F">
              <w:rPr>
                <w:rFonts w:ascii="Arial" w:hAnsi="Arial" w:cs="Tahoma"/>
                <w:sz w:val="15"/>
                <w:szCs w:val="15"/>
              </w:rPr>
              <w:t>.</w:t>
            </w:r>
          </w:p>
        </w:tc>
        <w:tc>
          <w:tcPr>
            <w:tcW w:w="987" w:type="dxa"/>
            <w:shd w:val="clear" w:color="auto" w:fill="auto"/>
            <w:vAlign w:val="center"/>
          </w:tcPr>
          <w:p w14:paraId="576FB384"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5</w:t>
            </w:r>
          </w:p>
        </w:tc>
      </w:tr>
      <w:tr w:rsidR="0094433C" w:rsidRPr="00A7510F" w14:paraId="0AEBD890" w14:textId="77777777" w:rsidTr="00F8003A">
        <w:trPr>
          <w:jc w:val="center"/>
        </w:trPr>
        <w:tc>
          <w:tcPr>
            <w:tcW w:w="1482" w:type="dxa"/>
            <w:vMerge/>
            <w:shd w:val="clear" w:color="auto" w:fill="auto"/>
            <w:vAlign w:val="center"/>
          </w:tcPr>
          <w:p w14:paraId="779872FE"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2E8084D1"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5b</w:t>
            </w:r>
          </w:p>
        </w:tc>
        <w:tc>
          <w:tcPr>
            <w:tcW w:w="567" w:type="dxa"/>
            <w:shd w:val="clear" w:color="auto" w:fill="auto"/>
            <w:vAlign w:val="center"/>
          </w:tcPr>
          <w:p w14:paraId="13741A39"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681EBD71"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Describe eligibility criteria for participants. </w:t>
            </w:r>
          </w:p>
        </w:tc>
        <w:tc>
          <w:tcPr>
            <w:tcW w:w="987" w:type="dxa"/>
            <w:shd w:val="clear" w:color="auto" w:fill="auto"/>
            <w:vAlign w:val="center"/>
          </w:tcPr>
          <w:p w14:paraId="7E5695DA"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 xml:space="preserve">5 </w:t>
            </w:r>
          </w:p>
          <w:p w14:paraId="5ABFCB6C"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 xml:space="preserve">(App 2) </w:t>
            </w:r>
          </w:p>
        </w:tc>
      </w:tr>
      <w:tr w:rsidR="0094433C" w:rsidRPr="00A7510F" w14:paraId="2B1D243C" w14:textId="77777777" w:rsidTr="00F8003A">
        <w:trPr>
          <w:jc w:val="center"/>
        </w:trPr>
        <w:tc>
          <w:tcPr>
            <w:tcW w:w="1482" w:type="dxa"/>
            <w:vMerge/>
            <w:shd w:val="clear" w:color="auto" w:fill="auto"/>
            <w:vAlign w:val="center"/>
          </w:tcPr>
          <w:p w14:paraId="14DFB620"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655AAABC"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5c</w:t>
            </w:r>
          </w:p>
        </w:tc>
        <w:tc>
          <w:tcPr>
            <w:tcW w:w="567" w:type="dxa"/>
            <w:shd w:val="clear" w:color="auto" w:fill="auto"/>
            <w:vAlign w:val="center"/>
          </w:tcPr>
          <w:p w14:paraId="6254E894"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6E6B6063"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Give details of treatments received, if relevant. </w:t>
            </w:r>
          </w:p>
        </w:tc>
        <w:tc>
          <w:tcPr>
            <w:tcW w:w="987" w:type="dxa"/>
            <w:shd w:val="clear" w:color="auto" w:fill="auto"/>
            <w:vAlign w:val="center"/>
          </w:tcPr>
          <w:p w14:paraId="285DA203" w14:textId="77777777" w:rsidR="0094433C" w:rsidRPr="00A7510F" w:rsidRDefault="0094433C" w:rsidP="00F8003A">
            <w:pPr>
              <w:tabs>
                <w:tab w:val="left" w:pos="742"/>
              </w:tabs>
              <w:spacing w:after="0" w:line="240" w:lineRule="auto"/>
              <w:ind w:firstLine="0"/>
              <w:jc w:val="center"/>
              <w:rPr>
                <w:rFonts w:cs="Tahoma"/>
                <w:color w:val="000000" w:themeColor="text1"/>
                <w:sz w:val="15"/>
                <w:szCs w:val="15"/>
              </w:rPr>
            </w:pPr>
            <w:r w:rsidRPr="00A7510F">
              <w:rPr>
                <w:rFonts w:cs="Tahoma"/>
                <w:color w:val="000000" w:themeColor="text1"/>
                <w:sz w:val="15"/>
                <w:szCs w:val="15"/>
              </w:rPr>
              <w:t>n/a</w:t>
            </w:r>
          </w:p>
        </w:tc>
      </w:tr>
      <w:tr w:rsidR="0094433C" w:rsidRPr="00A7510F" w14:paraId="24082FEE" w14:textId="77777777" w:rsidTr="00F8003A">
        <w:trPr>
          <w:jc w:val="center"/>
        </w:trPr>
        <w:tc>
          <w:tcPr>
            <w:tcW w:w="1482" w:type="dxa"/>
            <w:vMerge w:val="restart"/>
            <w:shd w:val="clear" w:color="auto" w:fill="auto"/>
            <w:vAlign w:val="center"/>
          </w:tcPr>
          <w:p w14:paraId="1803CECB"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Outcome</w:t>
            </w:r>
          </w:p>
        </w:tc>
        <w:tc>
          <w:tcPr>
            <w:tcW w:w="567" w:type="dxa"/>
            <w:shd w:val="clear" w:color="auto" w:fill="auto"/>
            <w:vAlign w:val="center"/>
          </w:tcPr>
          <w:p w14:paraId="6520EFAD"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6a</w:t>
            </w:r>
          </w:p>
        </w:tc>
        <w:tc>
          <w:tcPr>
            <w:tcW w:w="567" w:type="dxa"/>
            <w:shd w:val="clear" w:color="auto" w:fill="auto"/>
            <w:vAlign w:val="center"/>
          </w:tcPr>
          <w:p w14:paraId="3B97A6F3"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43EC8FB8"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Clearly define the outcome that is predicted by the prediction model, including how and when assessed. </w:t>
            </w:r>
          </w:p>
        </w:tc>
        <w:tc>
          <w:tcPr>
            <w:tcW w:w="987" w:type="dxa"/>
            <w:shd w:val="clear" w:color="auto" w:fill="auto"/>
            <w:vAlign w:val="center"/>
          </w:tcPr>
          <w:p w14:paraId="65525EB5"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5</w:t>
            </w:r>
          </w:p>
        </w:tc>
      </w:tr>
      <w:tr w:rsidR="0094433C" w:rsidRPr="00A7510F" w14:paraId="23ED3FC3" w14:textId="77777777" w:rsidTr="00F8003A">
        <w:trPr>
          <w:jc w:val="center"/>
        </w:trPr>
        <w:tc>
          <w:tcPr>
            <w:tcW w:w="1482" w:type="dxa"/>
            <w:vMerge/>
            <w:shd w:val="clear" w:color="auto" w:fill="auto"/>
            <w:vAlign w:val="center"/>
          </w:tcPr>
          <w:p w14:paraId="69237FB2"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11E6BF63"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6b</w:t>
            </w:r>
          </w:p>
        </w:tc>
        <w:tc>
          <w:tcPr>
            <w:tcW w:w="567" w:type="dxa"/>
            <w:shd w:val="clear" w:color="auto" w:fill="auto"/>
            <w:vAlign w:val="center"/>
          </w:tcPr>
          <w:p w14:paraId="5C48E5C5"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73A3A83B"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Report any actions to blind assessment of the outcome to be predicted. </w:t>
            </w:r>
          </w:p>
        </w:tc>
        <w:tc>
          <w:tcPr>
            <w:tcW w:w="987" w:type="dxa"/>
            <w:shd w:val="clear" w:color="auto" w:fill="auto"/>
            <w:vAlign w:val="center"/>
          </w:tcPr>
          <w:p w14:paraId="6879CE53"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None</w:t>
            </w:r>
          </w:p>
        </w:tc>
      </w:tr>
      <w:tr w:rsidR="0094433C" w:rsidRPr="00A7510F" w14:paraId="394DC98A" w14:textId="77777777" w:rsidTr="00F8003A">
        <w:trPr>
          <w:jc w:val="center"/>
        </w:trPr>
        <w:tc>
          <w:tcPr>
            <w:tcW w:w="1482" w:type="dxa"/>
            <w:vMerge w:val="restart"/>
            <w:shd w:val="clear" w:color="auto" w:fill="auto"/>
            <w:vAlign w:val="center"/>
          </w:tcPr>
          <w:p w14:paraId="5FB3EE1C" w14:textId="77777777" w:rsidR="0094433C" w:rsidRPr="00A7510F" w:rsidRDefault="0094433C" w:rsidP="00F8003A">
            <w:pPr>
              <w:spacing w:after="0" w:line="240" w:lineRule="auto"/>
              <w:ind w:left="157" w:firstLine="0"/>
              <w:rPr>
                <w:rFonts w:cs="Tahoma"/>
                <w:bCs/>
                <w:sz w:val="15"/>
                <w:szCs w:val="15"/>
              </w:rPr>
            </w:pPr>
            <w:r w:rsidRPr="00A7510F">
              <w:rPr>
                <w:rFonts w:cs="Tahoma"/>
                <w:sz w:val="15"/>
                <w:szCs w:val="15"/>
              </w:rPr>
              <w:t>Predictors</w:t>
            </w:r>
          </w:p>
        </w:tc>
        <w:tc>
          <w:tcPr>
            <w:tcW w:w="567" w:type="dxa"/>
            <w:shd w:val="clear" w:color="auto" w:fill="auto"/>
            <w:vAlign w:val="center"/>
          </w:tcPr>
          <w:p w14:paraId="14C292F3"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7a</w:t>
            </w:r>
          </w:p>
        </w:tc>
        <w:tc>
          <w:tcPr>
            <w:tcW w:w="567" w:type="dxa"/>
            <w:shd w:val="clear" w:color="auto" w:fill="auto"/>
            <w:vAlign w:val="center"/>
          </w:tcPr>
          <w:p w14:paraId="078C218A"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25EF5385"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Clearly define all predictors used in developing the multivariable prediction model, including how and when they were measured.</w:t>
            </w:r>
          </w:p>
        </w:tc>
        <w:tc>
          <w:tcPr>
            <w:tcW w:w="987" w:type="dxa"/>
            <w:shd w:val="clear" w:color="auto" w:fill="auto"/>
            <w:vAlign w:val="center"/>
          </w:tcPr>
          <w:p w14:paraId="6963EB7B"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5-6</w:t>
            </w:r>
          </w:p>
        </w:tc>
      </w:tr>
      <w:tr w:rsidR="0094433C" w:rsidRPr="00A7510F" w14:paraId="773C5AA8" w14:textId="77777777" w:rsidTr="00F8003A">
        <w:trPr>
          <w:jc w:val="center"/>
        </w:trPr>
        <w:tc>
          <w:tcPr>
            <w:tcW w:w="1482" w:type="dxa"/>
            <w:vMerge/>
            <w:shd w:val="clear" w:color="auto" w:fill="auto"/>
            <w:vAlign w:val="center"/>
          </w:tcPr>
          <w:p w14:paraId="783996A2"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5454CD72"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7b</w:t>
            </w:r>
          </w:p>
        </w:tc>
        <w:tc>
          <w:tcPr>
            <w:tcW w:w="567" w:type="dxa"/>
            <w:shd w:val="clear" w:color="auto" w:fill="auto"/>
            <w:vAlign w:val="center"/>
          </w:tcPr>
          <w:p w14:paraId="545A6D59"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2C21CE7E"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Report any actions to blind assessment of predictors for the outcome and other predictors. </w:t>
            </w:r>
          </w:p>
        </w:tc>
        <w:tc>
          <w:tcPr>
            <w:tcW w:w="987" w:type="dxa"/>
            <w:shd w:val="clear" w:color="auto" w:fill="auto"/>
            <w:vAlign w:val="center"/>
          </w:tcPr>
          <w:p w14:paraId="27FB857A"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6</w:t>
            </w:r>
          </w:p>
        </w:tc>
      </w:tr>
      <w:tr w:rsidR="0094433C" w:rsidRPr="00A7510F" w14:paraId="1A44CFE5" w14:textId="77777777" w:rsidTr="00F8003A">
        <w:trPr>
          <w:jc w:val="center"/>
        </w:trPr>
        <w:tc>
          <w:tcPr>
            <w:tcW w:w="1482" w:type="dxa"/>
            <w:shd w:val="clear" w:color="auto" w:fill="auto"/>
            <w:vAlign w:val="center"/>
          </w:tcPr>
          <w:p w14:paraId="616EC7DB"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Sample size</w:t>
            </w:r>
          </w:p>
        </w:tc>
        <w:tc>
          <w:tcPr>
            <w:tcW w:w="567" w:type="dxa"/>
            <w:shd w:val="clear" w:color="auto" w:fill="auto"/>
            <w:vAlign w:val="center"/>
          </w:tcPr>
          <w:p w14:paraId="71F5FAE4"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8</w:t>
            </w:r>
          </w:p>
        </w:tc>
        <w:tc>
          <w:tcPr>
            <w:tcW w:w="567" w:type="dxa"/>
            <w:shd w:val="clear" w:color="auto" w:fill="auto"/>
            <w:vAlign w:val="center"/>
          </w:tcPr>
          <w:p w14:paraId="04A6F0F9"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1377228D" w14:textId="77777777" w:rsidR="0094433C" w:rsidRPr="00A7510F" w:rsidRDefault="0094433C" w:rsidP="00F8003A">
            <w:pPr>
              <w:pStyle w:val="ListParagraph"/>
              <w:spacing w:after="0" w:line="240" w:lineRule="auto"/>
              <w:ind w:left="34"/>
              <w:rPr>
                <w:rFonts w:ascii="Arial" w:hAnsi="Arial" w:cs="Tahoma"/>
                <w:sz w:val="15"/>
                <w:szCs w:val="15"/>
              </w:rPr>
            </w:pPr>
            <w:r w:rsidRPr="00A7510F">
              <w:rPr>
                <w:rFonts w:ascii="Arial" w:hAnsi="Arial" w:cs="Tahoma"/>
                <w:sz w:val="15"/>
                <w:szCs w:val="15"/>
              </w:rPr>
              <w:t>Explain how the study size was arrived at.</w:t>
            </w:r>
          </w:p>
        </w:tc>
        <w:tc>
          <w:tcPr>
            <w:tcW w:w="987" w:type="dxa"/>
            <w:shd w:val="clear" w:color="auto" w:fill="auto"/>
            <w:vAlign w:val="center"/>
          </w:tcPr>
          <w:p w14:paraId="5C754780"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6</w:t>
            </w:r>
          </w:p>
        </w:tc>
      </w:tr>
      <w:tr w:rsidR="0094433C" w:rsidRPr="00A7510F" w14:paraId="2ABAD4A3" w14:textId="77777777" w:rsidTr="00F8003A">
        <w:trPr>
          <w:jc w:val="center"/>
        </w:trPr>
        <w:tc>
          <w:tcPr>
            <w:tcW w:w="1482" w:type="dxa"/>
            <w:shd w:val="clear" w:color="auto" w:fill="auto"/>
            <w:vAlign w:val="center"/>
          </w:tcPr>
          <w:p w14:paraId="5CE8483A"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Missing data</w:t>
            </w:r>
          </w:p>
        </w:tc>
        <w:tc>
          <w:tcPr>
            <w:tcW w:w="567" w:type="dxa"/>
            <w:shd w:val="clear" w:color="auto" w:fill="auto"/>
            <w:vAlign w:val="center"/>
          </w:tcPr>
          <w:p w14:paraId="5627B036"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9</w:t>
            </w:r>
          </w:p>
        </w:tc>
        <w:tc>
          <w:tcPr>
            <w:tcW w:w="567" w:type="dxa"/>
            <w:shd w:val="clear" w:color="auto" w:fill="auto"/>
            <w:vAlign w:val="center"/>
          </w:tcPr>
          <w:p w14:paraId="4B9FEAF9"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510626C0" w14:textId="77777777" w:rsidR="0094433C" w:rsidRPr="00A7510F" w:rsidRDefault="0094433C" w:rsidP="00F8003A">
            <w:pPr>
              <w:pStyle w:val="ListParagraph"/>
              <w:spacing w:after="0" w:line="240" w:lineRule="auto"/>
              <w:ind w:left="34"/>
              <w:rPr>
                <w:rFonts w:ascii="Arial" w:hAnsi="Arial" w:cs="Tahoma"/>
                <w:sz w:val="15"/>
                <w:szCs w:val="15"/>
              </w:rPr>
            </w:pPr>
            <w:r w:rsidRPr="00A7510F">
              <w:rPr>
                <w:rFonts w:ascii="Arial" w:hAnsi="Arial" w:cs="Tahoma"/>
                <w:sz w:val="15"/>
                <w:szCs w:val="15"/>
              </w:rPr>
              <w:t xml:space="preserve">Describe how missing data were handled (e.g., complete-case analysis, single imputation, multiple imputation) with details of any imputation method. </w:t>
            </w:r>
          </w:p>
        </w:tc>
        <w:tc>
          <w:tcPr>
            <w:tcW w:w="987" w:type="dxa"/>
            <w:shd w:val="clear" w:color="auto" w:fill="auto"/>
            <w:vAlign w:val="center"/>
          </w:tcPr>
          <w:p w14:paraId="74097AD9"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6</w:t>
            </w:r>
          </w:p>
        </w:tc>
      </w:tr>
      <w:tr w:rsidR="0094433C" w:rsidRPr="00A7510F" w14:paraId="70449616" w14:textId="77777777" w:rsidTr="00F8003A">
        <w:trPr>
          <w:jc w:val="center"/>
        </w:trPr>
        <w:tc>
          <w:tcPr>
            <w:tcW w:w="1482" w:type="dxa"/>
            <w:vMerge w:val="restart"/>
            <w:shd w:val="clear" w:color="auto" w:fill="auto"/>
            <w:vAlign w:val="center"/>
          </w:tcPr>
          <w:p w14:paraId="5C7C4A27" w14:textId="77777777" w:rsidR="0094433C" w:rsidRPr="00A7510F" w:rsidRDefault="0094433C" w:rsidP="00F8003A">
            <w:pPr>
              <w:spacing w:after="0" w:line="240" w:lineRule="auto"/>
              <w:ind w:left="157" w:firstLine="0"/>
              <w:rPr>
                <w:rFonts w:cs="Tahoma"/>
                <w:bCs/>
                <w:sz w:val="15"/>
                <w:szCs w:val="15"/>
              </w:rPr>
            </w:pPr>
            <w:r w:rsidRPr="00A7510F">
              <w:rPr>
                <w:rFonts w:cs="Tahoma"/>
                <w:sz w:val="15"/>
                <w:szCs w:val="15"/>
              </w:rPr>
              <w:t>Statistical analysis methods</w:t>
            </w:r>
          </w:p>
        </w:tc>
        <w:tc>
          <w:tcPr>
            <w:tcW w:w="567" w:type="dxa"/>
            <w:shd w:val="clear" w:color="auto" w:fill="auto"/>
            <w:vAlign w:val="center"/>
          </w:tcPr>
          <w:p w14:paraId="2735AB5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10a</w:t>
            </w:r>
          </w:p>
        </w:tc>
        <w:tc>
          <w:tcPr>
            <w:tcW w:w="567" w:type="dxa"/>
            <w:shd w:val="clear" w:color="auto" w:fill="auto"/>
            <w:vAlign w:val="center"/>
          </w:tcPr>
          <w:p w14:paraId="50F9DA2D"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1C33E071"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Describe how predictors were handled in the analyses. </w:t>
            </w:r>
          </w:p>
        </w:tc>
        <w:tc>
          <w:tcPr>
            <w:tcW w:w="987" w:type="dxa"/>
            <w:shd w:val="clear" w:color="auto" w:fill="auto"/>
            <w:vAlign w:val="center"/>
          </w:tcPr>
          <w:p w14:paraId="0D361EB4"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7</w:t>
            </w:r>
          </w:p>
        </w:tc>
      </w:tr>
      <w:tr w:rsidR="0094433C" w:rsidRPr="00A7510F" w14:paraId="424CDDF0" w14:textId="77777777" w:rsidTr="00F8003A">
        <w:trPr>
          <w:jc w:val="center"/>
        </w:trPr>
        <w:tc>
          <w:tcPr>
            <w:tcW w:w="1482" w:type="dxa"/>
            <w:vMerge/>
            <w:shd w:val="clear" w:color="auto" w:fill="auto"/>
            <w:vAlign w:val="center"/>
          </w:tcPr>
          <w:p w14:paraId="123EBAC3" w14:textId="77777777" w:rsidR="0094433C" w:rsidRPr="00A7510F" w:rsidRDefault="0094433C" w:rsidP="00F8003A">
            <w:pPr>
              <w:spacing w:after="0" w:line="240" w:lineRule="auto"/>
              <w:ind w:left="142"/>
              <w:rPr>
                <w:rFonts w:cs="Tahoma"/>
                <w:b/>
                <w:sz w:val="15"/>
                <w:szCs w:val="15"/>
              </w:rPr>
            </w:pPr>
          </w:p>
        </w:tc>
        <w:tc>
          <w:tcPr>
            <w:tcW w:w="567" w:type="dxa"/>
            <w:shd w:val="clear" w:color="auto" w:fill="auto"/>
            <w:vAlign w:val="center"/>
          </w:tcPr>
          <w:p w14:paraId="0B8F8C8E"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10b</w:t>
            </w:r>
          </w:p>
        </w:tc>
        <w:tc>
          <w:tcPr>
            <w:tcW w:w="567" w:type="dxa"/>
            <w:shd w:val="clear" w:color="auto" w:fill="auto"/>
            <w:vAlign w:val="center"/>
          </w:tcPr>
          <w:p w14:paraId="1D0FE287"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05721EB4"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Specify type of model, all model-building procedures (including any predictor selection), and method for internal validation.</w:t>
            </w:r>
          </w:p>
        </w:tc>
        <w:tc>
          <w:tcPr>
            <w:tcW w:w="987" w:type="dxa"/>
            <w:shd w:val="clear" w:color="auto" w:fill="auto"/>
            <w:vAlign w:val="center"/>
          </w:tcPr>
          <w:p w14:paraId="061081B6"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7</w:t>
            </w:r>
          </w:p>
        </w:tc>
      </w:tr>
      <w:tr w:rsidR="0094433C" w:rsidRPr="00A7510F" w14:paraId="4E9BEC19" w14:textId="77777777" w:rsidTr="00F8003A">
        <w:trPr>
          <w:jc w:val="center"/>
        </w:trPr>
        <w:tc>
          <w:tcPr>
            <w:tcW w:w="1482" w:type="dxa"/>
            <w:vMerge/>
            <w:shd w:val="clear" w:color="auto" w:fill="auto"/>
            <w:vAlign w:val="center"/>
          </w:tcPr>
          <w:p w14:paraId="19EB0A38"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68F3CB8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10c</w:t>
            </w:r>
          </w:p>
        </w:tc>
        <w:tc>
          <w:tcPr>
            <w:tcW w:w="567" w:type="dxa"/>
            <w:shd w:val="clear" w:color="auto" w:fill="auto"/>
            <w:vAlign w:val="center"/>
          </w:tcPr>
          <w:p w14:paraId="6BD2E07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13F91AF5"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For validation, describe how the predictions were calculated. </w:t>
            </w:r>
          </w:p>
        </w:tc>
        <w:tc>
          <w:tcPr>
            <w:tcW w:w="987" w:type="dxa"/>
            <w:shd w:val="clear" w:color="auto" w:fill="auto"/>
            <w:vAlign w:val="center"/>
          </w:tcPr>
          <w:p w14:paraId="568BDCA1"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9</w:t>
            </w:r>
          </w:p>
        </w:tc>
      </w:tr>
      <w:tr w:rsidR="0094433C" w:rsidRPr="00A7510F" w14:paraId="23129258" w14:textId="77777777" w:rsidTr="00F8003A">
        <w:trPr>
          <w:jc w:val="center"/>
        </w:trPr>
        <w:tc>
          <w:tcPr>
            <w:tcW w:w="1482" w:type="dxa"/>
            <w:vMerge/>
            <w:shd w:val="clear" w:color="auto" w:fill="auto"/>
            <w:vAlign w:val="center"/>
          </w:tcPr>
          <w:p w14:paraId="4EBD4C3B"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4F224268"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10d</w:t>
            </w:r>
          </w:p>
        </w:tc>
        <w:tc>
          <w:tcPr>
            <w:tcW w:w="567" w:type="dxa"/>
            <w:shd w:val="clear" w:color="auto" w:fill="auto"/>
            <w:vAlign w:val="center"/>
          </w:tcPr>
          <w:p w14:paraId="705A7ADA"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5A27ECB0"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Specify all measures used to assess model performance and, if relevant, to compare multiple models. </w:t>
            </w:r>
          </w:p>
        </w:tc>
        <w:tc>
          <w:tcPr>
            <w:tcW w:w="987" w:type="dxa"/>
            <w:shd w:val="clear" w:color="auto" w:fill="auto"/>
            <w:vAlign w:val="center"/>
          </w:tcPr>
          <w:p w14:paraId="48B00091"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8</w:t>
            </w:r>
          </w:p>
        </w:tc>
      </w:tr>
      <w:tr w:rsidR="0094433C" w:rsidRPr="00A7510F" w14:paraId="06CF6E8D" w14:textId="77777777" w:rsidTr="00F8003A">
        <w:trPr>
          <w:jc w:val="center"/>
        </w:trPr>
        <w:tc>
          <w:tcPr>
            <w:tcW w:w="1482" w:type="dxa"/>
            <w:vMerge/>
            <w:shd w:val="clear" w:color="auto" w:fill="auto"/>
            <w:vAlign w:val="center"/>
          </w:tcPr>
          <w:p w14:paraId="1A850161"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7B929DAF"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10e</w:t>
            </w:r>
          </w:p>
        </w:tc>
        <w:tc>
          <w:tcPr>
            <w:tcW w:w="567" w:type="dxa"/>
            <w:shd w:val="clear" w:color="auto" w:fill="auto"/>
            <w:vAlign w:val="center"/>
          </w:tcPr>
          <w:p w14:paraId="42B82C4C"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2E8844D7"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Describe any model updating (e.g., recalibration) arising from the validation, if done.</w:t>
            </w:r>
          </w:p>
        </w:tc>
        <w:tc>
          <w:tcPr>
            <w:tcW w:w="987" w:type="dxa"/>
            <w:shd w:val="clear" w:color="auto" w:fill="auto"/>
            <w:vAlign w:val="center"/>
          </w:tcPr>
          <w:p w14:paraId="3CC5AECB"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n/a</w:t>
            </w:r>
          </w:p>
        </w:tc>
      </w:tr>
      <w:tr w:rsidR="0094433C" w:rsidRPr="00A7510F" w14:paraId="7F535F04" w14:textId="77777777" w:rsidTr="00F8003A">
        <w:trPr>
          <w:jc w:val="center"/>
        </w:trPr>
        <w:tc>
          <w:tcPr>
            <w:tcW w:w="1482" w:type="dxa"/>
            <w:shd w:val="clear" w:color="auto" w:fill="auto"/>
            <w:vAlign w:val="center"/>
          </w:tcPr>
          <w:p w14:paraId="5ED0D1AA"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Risk groups</w:t>
            </w:r>
          </w:p>
        </w:tc>
        <w:tc>
          <w:tcPr>
            <w:tcW w:w="567" w:type="dxa"/>
            <w:shd w:val="clear" w:color="auto" w:fill="auto"/>
            <w:vAlign w:val="center"/>
          </w:tcPr>
          <w:p w14:paraId="0C085AAD"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11</w:t>
            </w:r>
          </w:p>
        </w:tc>
        <w:tc>
          <w:tcPr>
            <w:tcW w:w="567" w:type="dxa"/>
            <w:shd w:val="clear" w:color="auto" w:fill="auto"/>
            <w:vAlign w:val="center"/>
          </w:tcPr>
          <w:p w14:paraId="378B5240"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76DF2BF3"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 xml:space="preserve">Provide details on how risk groups were created, if done. </w:t>
            </w:r>
          </w:p>
        </w:tc>
        <w:tc>
          <w:tcPr>
            <w:tcW w:w="987" w:type="dxa"/>
            <w:shd w:val="clear" w:color="auto" w:fill="auto"/>
            <w:vAlign w:val="center"/>
          </w:tcPr>
          <w:p w14:paraId="6AA60D26"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9</w:t>
            </w:r>
          </w:p>
        </w:tc>
      </w:tr>
      <w:tr w:rsidR="0094433C" w:rsidRPr="00A7510F" w14:paraId="323DB178" w14:textId="77777777" w:rsidTr="00F8003A">
        <w:trPr>
          <w:jc w:val="center"/>
        </w:trPr>
        <w:tc>
          <w:tcPr>
            <w:tcW w:w="1482" w:type="dxa"/>
            <w:shd w:val="clear" w:color="auto" w:fill="auto"/>
            <w:vAlign w:val="center"/>
          </w:tcPr>
          <w:p w14:paraId="3C711217"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Development vs. validation</w:t>
            </w:r>
          </w:p>
        </w:tc>
        <w:tc>
          <w:tcPr>
            <w:tcW w:w="567" w:type="dxa"/>
            <w:shd w:val="clear" w:color="auto" w:fill="auto"/>
            <w:vAlign w:val="center"/>
          </w:tcPr>
          <w:p w14:paraId="58CFDD16"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12</w:t>
            </w:r>
          </w:p>
        </w:tc>
        <w:tc>
          <w:tcPr>
            <w:tcW w:w="567" w:type="dxa"/>
            <w:shd w:val="clear" w:color="auto" w:fill="auto"/>
            <w:vAlign w:val="center"/>
          </w:tcPr>
          <w:p w14:paraId="396181F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6CC2B212"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 xml:space="preserve">For validation, identify any differences from the development data in setting, eligibility criteria, outcome, and predictors. </w:t>
            </w:r>
          </w:p>
        </w:tc>
        <w:tc>
          <w:tcPr>
            <w:tcW w:w="987" w:type="dxa"/>
            <w:shd w:val="clear" w:color="auto" w:fill="auto"/>
            <w:vAlign w:val="center"/>
          </w:tcPr>
          <w:p w14:paraId="04364D3C"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n/a</w:t>
            </w:r>
          </w:p>
        </w:tc>
      </w:tr>
      <w:tr w:rsidR="0094433C" w:rsidRPr="00A7510F" w14:paraId="1196A157" w14:textId="77777777" w:rsidTr="00F8003A">
        <w:trPr>
          <w:jc w:val="center"/>
        </w:trPr>
        <w:tc>
          <w:tcPr>
            <w:tcW w:w="10060" w:type="dxa"/>
            <w:gridSpan w:val="5"/>
            <w:shd w:val="clear" w:color="auto" w:fill="F7CAAC" w:themeFill="accent2" w:themeFillTint="66"/>
          </w:tcPr>
          <w:p w14:paraId="03CE04B1" w14:textId="77777777" w:rsidR="0094433C" w:rsidRPr="00A7510F" w:rsidRDefault="0094433C" w:rsidP="00F8003A">
            <w:pPr>
              <w:spacing w:after="0" w:line="240" w:lineRule="auto"/>
              <w:ind w:firstLine="0"/>
              <w:rPr>
                <w:rFonts w:cs="Tahoma"/>
                <w:color w:val="000000" w:themeColor="text1"/>
                <w:sz w:val="15"/>
                <w:szCs w:val="15"/>
              </w:rPr>
            </w:pPr>
            <w:r w:rsidRPr="00A7510F">
              <w:rPr>
                <w:rFonts w:cs="Tahoma"/>
                <w:b/>
                <w:color w:val="000000" w:themeColor="text1"/>
                <w:sz w:val="15"/>
                <w:szCs w:val="15"/>
              </w:rPr>
              <w:t>Results</w:t>
            </w:r>
          </w:p>
        </w:tc>
      </w:tr>
      <w:tr w:rsidR="0094433C" w:rsidRPr="00A7510F" w14:paraId="3A36EAD2" w14:textId="77777777" w:rsidTr="00F8003A">
        <w:trPr>
          <w:jc w:val="center"/>
        </w:trPr>
        <w:tc>
          <w:tcPr>
            <w:tcW w:w="1482" w:type="dxa"/>
            <w:vMerge w:val="restart"/>
            <w:shd w:val="clear" w:color="auto" w:fill="auto"/>
            <w:vAlign w:val="center"/>
          </w:tcPr>
          <w:p w14:paraId="5AB8526E"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Participants</w:t>
            </w:r>
          </w:p>
        </w:tc>
        <w:tc>
          <w:tcPr>
            <w:tcW w:w="567" w:type="dxa"/>
            <w:shd w:val="clear" w:color="auto" w:fill="auto"/>
            <w:vAlign w:val="center"/>
          </w:tcPr>
          <w:p w14:paraId="6C3F3F44"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13a</w:t>
            </w:r>
          </w:p>
        </w:tc>
        <w:tc>
          <w:tcPr>
            <w:tcW w:w="567" w:type="dxa"/>
            <w:shd w:val="clear" w:color="auto" w:fill="auto"/>
            <w:vAlign w:val="center"/>
          </w:tcPr>
          <w:p w14:paraId="516B16D4"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14579810"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Describe the flow of participants through the study, including the number of participants with and without the outcome and, if applicable, a summary of the follow-up time. A diagram may be helpful. </w:t>
            </w:r>
          </w:p>
        </w:tc>
        <w:tc>
          <w:tcPr>
            <w:tcW w:w="987" w:type="dxa"/>
            <w:shd w:val="clear" w:color="auto" w:fill="auto"/>
            <w:vAlign w:val="center"/>
          </w:tcPr>
          <w:p w14:paraId="7F715781"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11</w:t>
            </w:r>
          </w:p>
        </w:tc>
      </w:tr>
      <w:tr w:rsidR="0094433C" w:rsidRPr="00A7510F" w14:paraId="63CD0200" w14:textId="77777777" w:rsidTr="00F8003A">
        <w:trPr>
          <w:jc w:val="center"/>
        </w:trPr>
        <w:tc>
          <w:tcPr>
            <w:tcW w:w="1482" w:type="dxa"/>
            <w:vMerge/>
            <w:shd w:val="clear" w:color="auto" w:fill="auto"/>
            <w:vAlign w:val="center"/>
          </w:tcPr>
          <w:p w14:paraId="67DB56F9"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64A482BE"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13b</w:t>
            </w:r>
          </w:p>
        </w:tc>
        <w:tc>
          <w:tcPr>
            <w:tcW w:w="567" w:type="dxa"/>
            <w:shd w:val="clear" w:color="auto" w:fill="auto"/>
            <w:vAlign w:val="center"/>
          </w:tcPr>
          <w:p w14:paraId="1638AFA2"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17B68FF4"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Describe the characteristics of the participants (basic demographics, clinical features, available predictors), including the number of participants with missing data for predictors and outcome. </w:t>
            </w:r>
          </w:p>
        </w:tc>
        <w:tc>
          <w:tcPr>
            <w:tcW w:w="987" w:type="dxa"/>
            <w:shd w:val="clear" w:color="auto" w:fill="auto"/>
            <w:vAlign w:val="center"/>
          </w:tcPr>
          <w:p w14:paraId="51BD3CA9"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12</w:t>
            </w:r>
          </w:p>
        </w:tc>
      </w:tr>
      <w:tr w:rsidR="0094433C" w:rsidRPr="00A7510F" w14:paraId="01FFF141" w14:textId="77777777" w:rsidTr="00F8003A">
        <w:trPr>
          <w:jc w:val="center"/>
        </w:trPr>
        <w:tc>
          <w:tcPr>
            <w:tcW w:w="1482" w:type="dxa"/>
            <w:vMerge/>
            <w:shd w:val="clear" w:color="auto" w:fill="auto"/>
            <w:vAlign w:val="center"/>
          </w:tcPr>
          <w:p w14:paraId="4AD29556" w14:textId="77777777" w:rsidR="0094433C" w:rsidRPr="00A7510F" w:rsidRDefault="0094433C" w:rsidP="00F8003A">
            <w:pPr>
              <w:spacing w:after="0" w:line="240" w:lineRule="auto"/>
              <w:ind w:left="142"/>
              <w:rPr>
                <w:rFonts w:cs="Tahoma"/>
                <w:sz w:val="15"/>
                <w:szCs w:val="15"/>
              </w:rPr>
            </w:pPr>
          </w:p>
        </w:tc>
        <w:tc>
          <w:tcPr>
            <w:tcW w:w="567" w:type="dxa"/>
            <w:shd w:val="clear" w:color="auto" w:fill="auto"/>
            <w:vAlign w:val="center"/>
          </w:tcPr>
          <w:p w14:paraId="0BB7EE32"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13c</w:t>
            </w:r>
          </w:p>
        </w:tc>
        <w:tc>
          <w:tcPr>
            <w:tcW w:w="567" w:type="dxa"/>
            <w:shd w:val="clear" w:color="auto" w:fill="auto"/>
            <w:vAlign w:val="center"/>
          </w:tcPr>
          <w:p w14:paraId="2A39A17F"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7FF55ADA"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For validation, show a comparison with the development data of the distribution of important variables (demographics, </w:t>
            </w:r>
            <w:proofErr w:type="gramStart"/>
            <w:r w:rsidRPr="00A7510F">
              <w:rPr>
                <w:rFonts w:ascii="Arial" w:hAnsi="Arial" w:cs="Tahoma"/>
                <w:sz w:val="15"/>
                <w:szCs w:val="15"/>
              </w:rPr>
              <w:t>predictors</w:t>
            </w:r>
            <w:proofErr w:type="gramEnd"/>
            <w:r w:rsidRPr="00A7510F">
              <w:rPr>
                <w:rFonts w:ascii="Arial" w:hAnsi="Arial" w:cs="Tahoma"/>
                <w:sz w:val="15"/>
                <w:szCs w:val="15"/>
              </w:rPr>
              <w:t xml:space="preserve"> and outcome). </w:t>
            </w:r>
          </w:p>
        </w:tc>
        <w:tc>
          <w:tcPr>
            <w:tcW w:w="987" w:type="dxa"/>
            <w:shd w:val="clear" w:color="auto" w:fill="auto"/>
            <w:vAlign w:val="center"/>
          </w:tcPr>
          <w:p w14:paraId="02AB559C"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13</w:t>
            </w:r>
          </w:p>
        </w:tc>
      </w:tr>
      <w:tr w:rsidR="0094433C" w:rsidRPr="00A7510F" w14:paraId="0361BAB6" w14:textId="77777777" w:rsidTr="00F8003A">
        <w:trPr>
          <w:jc w:val="center"/>
        </w:trPr>
        <w:tc>
          <w:tcPr>
            <w:tcW w:w="1482" w:type="dxa"/>
            <w:vMerge w:val="restart"/>
            <w:shd w:val="clear" w:color="auto" w:fill="auto"/>
            <w:vAlign w:val="center"/>
          </w:tcPr>
          <w:p w14:paraId="52D70B34" w14:textId="77777777" w:rsidR="0094433C" w:rsidRPr="00A7510F" w:rsidRDefault="0094433C" w:rsidP="00F8003A">
            <w:pPr>
              <w:spacing w:after="0" w:line="240" w:lineRule="auto"/>
              <w:ind w:left="157" w:firstLine="0"/>
              <w:rPr>
                <w:rFonts w:cs="Tahoma"/>
                <w:b/>
                <w:sz w:val="15"/>
                <w:szCs w:val="15"/>
              </w:rPr>
            </w:pPr>
            <w:r w:rsidRPr="00A7510F">
              <w:rPr>
                <w:rFonts w:cs="Tahoma"/>
                <w:sz w:val="15"/>
                <w:szCs w:val="15"/>
              </w:rPr>
              <w:t xml:space="preserve">Model development </w:t>
            </w:r>
          </w:p>
        </w:tc>
        <w:tc>
          <w:tcPr>
            <w:tcW w:w="567" w:type="dxa"/>
            <w:shd w:val="clear" w:color="auto" w:fill="auto"/>
            <w:vAlign w:val="center"/>
          </w:tcPr>
          <w:p w14:paraId="1ED5AA65"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14a</w:t>
            </w:r>
          </w:p>
        </w:tc>
        <w:tc>
          <w:tcPr>
            <w:tcW w:w="567" w:type="dxa"/>
            <w:shd w:val="clear" w:color="auto" w:fill="auto"/>
            <w:vAlign w:val="center"/>
          </w:tcPr>
          <w:p w14:paraId="05F6B518"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648E095F" w14:textId="77777777" w:rsidR="0094433C" w:rsidRPr="00A7510F" w:rsidRDefault="0094433C" w:rsidP="00F8003A">
            <w:pPr>
              <w:pStyle w:val="ListParagraph"/>
              <w:tabs>
                <w:tab w:val="left" w:pos="459"/>
              </w:tabs>
              <w:spacing w:after="0" w:line="240" w:lineRule="auto"/>
              <w:ind w:left="34"/>
              <w:rPr>
                <w:rFonts w:ascii="Arial" w:eastAsiaTheme="majorEastAsia" w:hAnsi="Arial" w:cs="Tahoma"/>
                <w:i/>
                <w:iCs/>
                <w:sz w:val="15"/>
                <w:szCs w:val="15"/>
              </w:rPr>
            </w:pPr>
            <w:r w:rsidRPr="00A7510F">
              <w:rPr>
                <w:rFonts w:ascii="Arial" w:hAnsi="Arial" w:cs="Tahoma"/>
                <w:sz w:val="15"/>
                <w:szCs w:val="15"/>
              </w:rPr>
              <w:t xml:space="preserve">Specify the number of participants and outcome events in each analysis. </w:t>
            </w:r>
          </w:p>
        </w:tc>
        <w:tc>
          <w:tcPr>
            <w:tcW w:w="987" w:type="dxa"/>
            <w:shd w:val="clear" w:color="auto" w:fill="auto"/>
            <w:vAlign w:val="center"/>
          </w:tcPr>
          <w:p w14:paraId="380A6F6F"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13</w:t>
            </w:r>
          </w:p>
        </w:tc>
      </w:tr>
      <w:tr w:rsidR="0094433C" w:rsidRPr="00A7510F" w14:paraId="3EA9E312" w14:textId="77777777" w:rsidTr="00F8003A">
        <w:trPr>
          <w:jc w:val="center"/>
        </w:trPr>
        <w:tc>
          <w:tcPr>
            <w:tcW w:w="1482" w:type="dxa"/>
            <w:vMerge/>
            <w:shd w:val="clear" w:color="auto" w:fill="auto"/>
            <w:vAlign w:val="center"/>
          </w:tcPr>
          <w:p w14:paraId="5744933C"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7CD14AB2"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14b</w:t>
            </w:r>
          </w:p>
        </w:tc>
        <w:tc>
          <w:tcPr>
            <w:tcW w:w="567" w:type="dxa"/>
            <w:shd w:val="clear" w:color="auto" w:fill="auto"/>
            <w:vAlign w:val="center"/>
          </w:tcPr>
          <w:p w14:paraId="042B9012"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1642AA54"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If done, report the unadjusted association between each candidate predictor and outcome.</w:t>
            </w:r>
          </w:p>
        </w:tc>
        <w:tc>
          <w:tcPr>
            <w:tcW w:w="987" w:type="dxa"/>
            <w:shd w:val="clear" w:color="auto" w:fill="auto"/>
            <w:vAlign w:val="center"/>
          </w:tcPr>
          <w:p w14:paraId="168D1D4D"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Table 2 (15)</w:t>
            </w:r>
          </w:p>
        </w:tc>
      </w:tr>
      <w:tr w:rsidR="0094433C" w:rsidRPr="00A7510F" w14:paraId="225A947B" w14:textId="77777777" w:rsidTr="00F8003A">
        <w:trPr>
          <w:jc w:val="center"/>
        </w:trPr>
        <w:tc>
          <w:tcPr>
            <w:tcW w:w="1482" w:type="dxa"/>
            <w:vMerge w:val="restart"/>
            <w:shd w:val="clear" w:color="auto" w:fill="auto"/>
            <w:vAlign w:val="center"/>
          </w:tcPr>
          <w:p w14:paraId="16790A0D"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Model specification</w:t>
            </w:r>
          </w:p>
        </w:tc>
        <w:tc>
          <w:tcPr>
            <w:tcW w:w="567" w:type="dxa"/>
            <w:shd w:val="clear" w:color="auto" w:fill="auto"/>
            <w:vAlign w:val="center"/>
          </w:tcPr>
          <w:p w14:paraId="3C834667"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15a</w:t>
            </w:r>
          </w:p>
        </w:tc>
        <w:tc>
          <w:tcPr>
            <w:tcW w:w="567" w:type="dxa"/>
            <w:shd w:val="clear" w:color="auto" w:fill="auto"/>
            <w:vAlign w:val="center"/>
          </w:tcPr>
          <w:p w14:paraId="1330A14E"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4BA8F68A"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Present the full prediction model to allow predictions for individuals (i.e., all regression coefficients, and model intercept or baseline survival at a given time point).</w:t>
            </w:r>
          </w:p>
        </w:tc>
        <w:tc>
          <w:tcPr>
            <w:tcW w:w="987" w:type="dxa"/>
            <w:shd w:val="clear" w:color="auto" w:fill="auto"/>
            <w:vAlign w:val="center"/>
          </w:tcPr>
          <w:p w14:paraId="2C06F7BB" w14:textId="77777777" w:rsidR="0094433C" w:rsidRPr="00A7510F" w:rsidRDefault="0094433C" w:rsidP="00F8003A">
            <w:pPr>
              <w:pStyle w:val="ListParagraph"/>
              <w:spacing w:after="0" w:line="240" w:lineRule="auto"/>
              <w:ind w:left="-90" w:right="-68"/>
              <w:jc w:val="center"/>
              <w:rPr>
                <w:rFonts w:ascii="Arial" w:hAnsi="Arial" w:cs="Tahoma"/>
                <w:color w:val="000000" w:themeColor="text1"/>
                <w:sz w:val="15"/>
                <w:szCs w:val="15"/>
              </w:rPr>
            </w:pPr>
            <w:r w:rsidRPr="00A7510F">
              <w:rPr>
                <w:rFonts w:ascii="Arial" w:hAnsi="Arial" w:cs="Tahoma"/>
                <w:color w:val="000000" w:themeColor="text1"/>
                <w:sz w:val="15"/>
                <w:szCs w:val="15"/>
              </w:rPr>
              <w:t>13 (Table 3)</w:t>
            </w:r>
          </w:p>
        </w:tc>
      </w:tr>
      <w:tr w:rsidR="0094433C" w:rsidRPr="00A7510F" w14:paraId="727BF89B" w14:textId="77777777" w:rsidTr="00F8003A">
        <w:trPr>
          <w:jc w:val="center"/>
        </w:trPr>
        <w:tc>
          <w:tcPr>
            <w:tcW w:w="1482" w:type="dxa"/>
            <w:vMerge/>
            <w:shd w:val="clear" w:color="auto" w:fill="auto"/>
            <w:vAlign w:val="center"/>
          </w:tcPr>
          <w:p w14:paraId="07FEFA78" w14:textId="77777777" w:rsidR="0094433C" w:rsidRPr="00A7510F" w:rsidRDefault="0094433C" w:rsidP="00F8003A">
            <w:pPr>
              <w:spacing w:after="0" w:line="240" w:lineRule="auto"/>
              <w:ind w:left="157"/>
              <w:rPr>
                <w:rFonts w:cs="Tahoma"/>
                <w:sz w:val="15"/>
                <w:szCs w:val="15"/>
              </w:rPr>
            </w:pPr>
          </w:p>
        </w:tc>
        <w:tc>
          <w:tcPr>
            <w:tcW w:w="567" w:type="dxa"/>
            <w:shd w:val="clear" w:color="auto" w:fill="auto"/>
            <w:vAlign w:val="center"/>
          </w:tcPr>
          <w:p w14:paraId="5BDB8185"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15b</w:t>
            </w:r>
          </w:p>
        </w:tc>
        <w:tc>
          <w:tcPr>
            <w:tcW w:w="567" w:type="dxa"/>
            <w:shd w:val="clear" w:color="auto" w:fill="auto"/>
            <w:vAlign w:val="center"/>
          </w:tcPr>
          <w:p w14:paraId="0F04A07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D</w:t>
            </w:r>
          </w:p>
        </w:tc>
        <w:tc>
          <w:tcPr>
            <w:tcW w:w="6457" w:type="dxa"/>
            <w:shd w:val="clear" w:color="auto" w:fill="auto"/>
            <w:vAlign w:val="center"/>
          </w:tcPr>
          <w:p w14:paraId="3F8BA95A"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Explain how to use the prediction model.</w:t>
            </w:r>
          </w:p>
        </w:tc>
        <w:tc>
          <w:tcPr>
            <w:tcW w:w="987" w:type="dxa"/>
            <w:shd w:val="clear" w:color="auto" w:fill="auto"/>
            <w:vAlign w:val="center"/>
          </w:tcPr>
          <w:p w14:paraId="6BECB22A"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13</w:t>
            </w:r>
          </w:p>
        </w:tc>
      </w:tr>
      <w:tr w:rsidR="0094433C" w:rsidRPr="00A7510F" w14:paraId="33EDDBA9" w14:textId="77777777" w:rsidTr="00F8003A">
        <w:trPr>
          <w:jc w:val="center"/>
        </w:trPr>
        <w:tc>
          <w:tcPr>
            <w:tcW w:w="1482" w:type="dxa"/>
            <w:shd w:val="clear" w:color="auto" w:fill="auto"/>
            <w:vAlign w:val="center"/>
          </w:tcPr>
          <w:p w14:paraId="18FD3C2F"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Model performance</w:t>
            </w:r>
          </w:p>
        </w:tc>
        <w:tc>
          <w:tcPr>
            <w:tcW w:w="567" w:type="dxa"/>
            <w:shd w:val="clear" w:color="auto" w:fill="auto"/>
            <w:vAlign w:val="center"/>
          </w:tcPr>
          <w:p w14:paraId="45FAA3E0"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16</w:t>
            </w:r>
          </w:p>
        </w:tc>
        <w:tc>
          <w:tcPr>
            <w:tcW w:w="567" w:type="dxa"/>
            <w:shd w:val="clear" w:color="auto" w:fill="auto"/>
            <w:vAlign w:val="center"/>
          </w:tcPr>
          <w:p w14:paraId="3B6DA92F"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79003D9F"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Report performance measures (with CIs) for the prediction model.</w:t>
            </w:r>
          </w:p>
        </w:tc>
        <w:tc>
          <w:tcPr>
            <w:tcW w:w="987" w:type="dxa"/>
            <w:shd w:val="clear" w:color="auto" w:fill="auto"/>
            <w:vAlign w:val="center"/>
          </w:tcPr>
          <w:p w14:paraId="1948FCE4"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 xml:space="preserve">11 </w:t>
            </w:r>
          </w:p>
          <w:p w14:paraId="201A81AF"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(Fig 4)</w:t>
            </w:r>
          </w:p>
        </w:tc>
      </w:tr>
      <w:tr w:rsidR="0094433C" w:rsidRPr="00A7510F" w14:paraId="4303B7D0" w14:textId="77777777" w:rsidTr="00F8003A">
        <w:trPr>
          <w:jc w:val="center"/>
        </w:trPr>
        <w:tc>
          <w:tcPr>
            <w:tcW w:w="1482" w:type="dxa"/>
            <w:shd w:val="clear" w:color="auto" w:fill="auto"/>
            <w:vAlign w:val="center"/>
          </w:tcPr>
          <w:p w14:paraId="4710A801" w14:textId="77777777" w:rsidR="0094433C" w:rsidRPr="00A7510F" w:rsidRDefault="0094433C" w:rsidP="00F8003A">
            <w:pPr>
              <w:spacing w:after="0" w:line="240" w:lineRule="auto"/>
              <w:ind w:left="157" w:firstLine="0"/>
              <w:rPr>
                <w:rFonts w:cs="Tahoma"/>
                <w:sz w:val="15"/>
                <w:szCs w:val="15"/>
              </w:rPr>
            </w:pPr>
            <w:r w:rsidRPr="00A7510F">
              <w:rPr>
                <w:rFonts w:cs="Tahoma"/>
                <w:sz w:val="15"/>
                <w:szCs w:val="15"/>
              </w:rPr>
              <w:t>Model-updating</w:t>
            </w:r>
          </w:p>
        </w:tc>
        <w:tc>
          <w:tcPr>
            <w:tcW w:w="567" w:type="dxa"/>
            <w:shd w:val="clear" w:color="auto" w:fill="auto"/>
            <w:vAlign w:val="center"/>
          </w:tcPr>
          <w:p w14:paraId="6509FE62"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17</w:t>
            </w:r>
          </w:p>
        </w:tc>
        <w:tc>
          <w:tcPr>
            <w:tcW w:w="567" w:type="dxa"/>
            <w:shd w:val="clear" w:color="auto" w:fill="auto"/>
            <w:vAlign w:val="center"/>
          </w:tcPr>
          <w:p w14:paraId="4B70F581"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47873206" w14:textId="77777777" w:rsidR="0094433C" w:rsidRPr="00A7510F" w:rsidRDefault="0094433C" w:rsidP="00F8003A">
            <w:pPr>
              <w:tabs>
                <w:tab w:val="left" w:pos="459"/>
              </w:tabs>
              <w:spacing w:after="0" w:line="240" w:lineRule="auto"/>
              <w:ind w:firstLine="0"/>
              <w:rPr>
                <w:rFonts w:cs="Tahoma"/>
                <w:sz w:val="15"/>
                <w:szCs w:val="15"/>
              </w:rPr>
            </w:pPr>
            <w:r w:rsidRPr="00A7510F">
              <w:rPr>
                <w:rFonts w:cs="Tahoma"/>
                <w:sz w:val="15"/>
                <w:szCs w:val="15"/>
              </w:rPr>
              <w:t>If done, report the results from any model updating (i.e., model specification, model performance).</w:t>
            </w:r>
          </w:p>
        </w:tc>
        <w:tc>
          <w:tcPr>
            <w:tcW w:w="987" w:type="dxa"/>
            <w:shd w:val="clear" w:color="auto" w:fill="auto"/>
            <w:vAlign w:val="center"/>
          </w:tcPr>
          <w:p w14:paraId="2896FA0E"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n/a</w:t>
            </w:r>
          </w:p>
        </w:tc>
      </w:tr>
      <w:tr w:rsidR="0094433C" w:rsidRPr="00A7510F" w14:paraId="67DDC116" w14:textId="77777777" w:rsidTr="00F8003A">
        <w:trPr>
          <w:jc w:val="center"/>
        </w:trPr>
        <w:tc>
          <w:tcPr>
            <w:tcW w:w="10060" w:type="dxa"/>
            <w:gridSpan w:val="5"/>
            <w:shd w:val="clear" w:color="auto" w:fill="F7CAAC" w:themeFill="accent2" w:themeFillTint="66"/>
          </w:tcPr>
          <w:p w14:paraId="00AF8068" w14:textId="77777777" w:rsidR="0094433C" w:rsidRPr="00A7510F" w:rsidRDefault="0094433C" w:rsidP="00F8003A">
            <w:pPr>
              <w:spacing w:after="0" w:line="240" w:lineRule="auto"/>
              <w:ind w:firstLine="0"/>
              <w:rPr>
                <w:rFonts w:cs="Tahoma"/>
                <w:b/>
                <w:color w:val="000000" w:themeColor="text1"/>
                <w:sz w:val="15"/>
                <w:szCs w:val="15"/>
              </w:rPr>
            </w:pPr>
            <w:r w:rsidRPr="00A7510F">
              <w:rPr>
                <w:rFonts w:cs="Tahoma"/>
                <w:b/>
                <w:color w:val="000000" w:themeColor="text1"/>
                <w:sz w:val="15"/>
                <w:szCs w:val="15"/>
              </w:rPr>
              <w:t>Discussion</w:t>
            </w:r>
          </w:p>
        </w:tc>
      </w:tr>
      <w:tr w:rsidR="0094433C" w:rsidRPr="00A7510F" w14:paraId="39963650" w14:textId="77777777" w:rsidTr="00F8003A">
        <w:trPr>
          <w:jc w:val="center"/>
        </w:trPr>
        <w:tc>
          <w:tcPr>
            <w:tcW w:w="1482" w:type="dxa"/>
            <w:shd w:val="clear" w:color="auto" w:fill="auto"/>
            <w:vAlign w:val="center"/>
          </w:tcPr>
          <w:p w14:paraId="414568BF" w14:textId="77777777" w:rsidR="0094433C" w:rsidRPr="00A7510F" w:rsidRDefault="0094433C" w:rsidP="00F8003A">
            <w:pPr>
              <w:spacing w:after="0" w:line="240" w:lineRule="auto"/>
              <w:ind w:left="152" w:firstLine="0"/>
              <w:rPr>
                <w:rFonts w:cs="Tahoma"/>
                <w:b/>
                <w:sz w:val="15"/>
                <w:szCs w:val="15"/>
              </w:rPr>
            </w:pPr>
            <w:r w:rsidRPr="00A7510F">
              <w:rPr>
                <w:rFonts w:cs="Tahoma"/>
                <w:sz w:val="15"/>
                <w:szCs w:val="15"/>
              </w:rPr>
              <w:t>Limitations</w:t>
            </w:r>
          </w:p>
        </w:tc>
        <w:tc>
          <w:tcPr>
            <w:tcW w:w="567" w:type="dxa"/>
            <w:shd w:val="clear" w:color="auto" w:fill="auto"/>
            <w:vAlign w:val="center"/>
          </w:tcPr>
          <w:p w14:paraId="1ED04114"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18</w:t>
            </w:r>
          </w:p>
        </w:tc>
        <w:tc>
          <w:tcPr>
            <w:tcW w:w="567" w:type="dxa"/>
            <w:shd w:val="clear" w:color="auto" w:fill="auto"/>
            <w:vAlign w:val="center"/>
          </w:tcPr>
          <w:p w14:paraId="365D6000"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3738C1A2"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 xml:space="preserve">Discuss any limitations of the study (such as nonrepresentative sample, few events per predictor, missing data). </w:t>
            </w:r>
          </w:p>
        </w:tc>
        <w:tc>
          <w:tcPr>
            <w:tcW w:w="987" w:type="dxa"/>
            <w:shd w:val="clear" w:color="auto" w:fill="auto"/>
            <w:vAlign w:val="center"/>
          </w:tcPr>
          <w:p w14:paraId="17693155"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16</w:t>
            </w:r>
          </w:p>
        </w:tc>
      </w:tr>
      <w:tr w:rsidR="0094433C" w:rsidRPr="00A7510F" w14:paraId="1004477D" w14:textId="77777777" w:rsidTr="00F8003A">
        <w:trPr>
          <w:jc w:val="center"/>
        </w:trPr>
        <w:tc>
          <w:tcPr>
            <w:tcW w:w="1482" w:type="dxa"/>
            <w:vMerge w:val="restart"/>
            <w:shd w:val="clear" w:color="auto" w:fill="auto"/>
            <w:vAlign w:val="center"/>
          </w:tcPr>
          <w:p w14:paraId="52AE69E3" w14:textId="77777777" w:rsidR="0094433C" w:rsidRPr="00A7510F" w:rsidRDefault="0094433C" w:rsidP="00F8003A">
            <w:pPr>
              <w:spacing w:after="0" w:line="240" w:lineRule="auto"/>
              <w:ind w:left="152" w:firstLine="0"/>
              <w:rPr>
                <w:rFonts w:cs="Tahoma"/>
                <w:b/>
                <w:sz w:val="15"/>
                <w:szCs w:val="15"/>
              </w:rPr>
            </w:pPr>
            <w:r w:rsidRPr="00A7510F">
              <w:rPr>
                <w:rFonts w:cs="Tahoma"/>
                <w:sz w:val="15"/>
                <w:szCs w:val="15"/>
              </w:rPr>
              <w:t>Interpretation</w:t>
            </w:r>
          </w:p>
        </w:tc>
        <w:tc>
          <w:tcPr>
            <w:tcW w:w="567" w:type="dxa"/>
            <w:shd w:val="clear" w:color="auto" w:fill="auto"/>
            <w:vAlign w:val="center"/>
          </w:tcPr>
          <w:p w14:paraId="0821069B"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19a</w:t>
            </w:r>
          </w:p>
        </w:tc>
        <w:tc>
          <w:tcPr>
            <w:tcW w:w="567" w:type="dxa"/>
            <w:shd w:val="clear" w:color="auto" w:fill="auto"/>
            <w:vAlign w:val="center"/>
          </w:tcPr>
          <w:p w14:paraId="76071351"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V</w:t>
            </w:r>
          </w:p>
        </w:tc>
        <w:tc>
          <w:tcPr>
            <w:tcW w:w="6457" w:type="dxa"/>
            <w:shd w:val="clear" w:color="auto" w:fill="auto"/>
            <w:vAlign w:val="center"/>
          </w:tcPr>
          <w:p w14:paraId="087CEE4F"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For validation, discuss the results with reference to performance in the development data, and any other validation data. </w:t>
            </w:r>
          </w:p>
        </w:tc>
        <w:tc>
          <w:tcPr>
            <w:tcW w:w="987" w:type="dxa"/>
            <w:shd w:val="clear" w:color="auto" w:fill="auto"/>
            <w:vAlign w:val="center"/>
          </w:tcPr>
          <w:p w14:paraId="3BCF051F" w14:textId="77777777" w:rsidR="0094433C" w:rsidRPr="00A7510F" w:rsidRDefault="0094433C" w:rsidP="00F8003A">
            <w:pPr>
              <w:pStyle w:val="ListParagraph"/>
              <w:spacing w:after="0" w:line="240" w:lineRule="auto"/>
              <w:ind w:left="34"/>
              <w:jc w:val="center"/>
              <w:rPr>
                <w:rFonts w:ascii="Arial" w:hAnsi="Arial" w:cs="Tahoma"/>
                <w:color w:val="000000" w:themeColor="text1"/>
                <w:sz w:val="15"/>
                <w:szCs w:val="15"/>
              </w:rPr>
            </w:pPr>
            <w:r w:rsidRPr="00A7510F">
              <w:rPr>
                <w:rFonts w:ascii="Arial" w:hAnsi="Arial" w:cs="Tahoma"/>
                <w:color w:val="000000" w:themeColor="text1"/>
                <w:sz w:val="15"/>
                <w:szCs w:val="15"/>
              </w:rPr>
              <w:t>15</w:t>
            </w:r>
          </w:p>
        </w:tc>
      </w:tr>
      <w:tr w:rsidR="0094433C" w:rsidRPr="00A7510F" w14:paraId="4883A919" w14:textId="77777777" w:rsidTr="00F8003A">
        <w:trPr>
          <w:jc w:val="center"/>
        </w:trPr>
        <w:tc>
          <w:tcPr>
            <w:tcW w:w="1482" w:type="dxa"/>
            <w:vMerge/>
            <w:shd w:val="clear" w:color="auto" w:fill="auto"/>
            <w:vAlign w:val="center"/>
          </w:tcPr>
          <w:p w14:paraId="0F3735FE" w14:textId="77777777" w:rsidR="0094433C" w:rsidRPr="00A7510F" w:rsidRDefault="0094433C" w:rsidP="00F8003A">
            <w:pPr>
              <w:spacing w:after="0" w:line="240" w:lineRule="auto"/>
              <w:ind w:left="152"/>
              <w:rPr>
                <w:rFonts w:cs="Tahoma"/>
                <w:sz w:val="15"/>
                <w:szCs w:val="15"/>
              </w:rPr>
            </w:pPr>
          </w:p>
        </w:tc>
        <w:tc>
          <w:tcPr>
            <w:tcW w:w="567" w:type="dxa"/>
            <w:shd w:val="clear" w:color="auto" w:fill="auto"/>
            <w:vAlign w:val="center"/>
          </w:tcPr>
          <w:p w14:paraId="541F11DC"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19b</w:t>
            </w:r>
          </w:p>
        </w:tc>
        <w:tc>
          <w:tcPr>
            <w:tcW w:w="567" w:type="dxa"/>
            <w:shd w:val="clear" w:color="auto" w:fill="auto"/>
            <w:vAlign w:val="center"/>
          </w:tcPr>
          <w:p w14:paraId="46FD14CA"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76136A7D" w14:textId="77777777" w:rsidR="0094433C" w:rsidRPr="00A7510F" w:rsidRDefault="0094433C" w:rsidP="00F8003A">
            <w:pPr>
              <w:pStyle w:val="ListParagraph"/>
              <w:tabs>
                <w:tab w:val="left" w:pos="459"/>
              </w:tabs>
              <w:spacing w:after="0" w:line="240" w:lineRule="auto"/>
              <w:ind w:left="34"/>
              <w:rPr>
                <w:rFonts w:ascii="Arial" w:hAnsi="Arial" w:cs="Tahoma"/>
                <w:sz w:val="15"/>
                <w:szCs w:val="15"/>
              </w:rPr>
            </w:pPr>
            <w:r w:rsidRPr="00A7510F">
              <w:rPr>
                <w:rFonts w:ascii="Arial" w:hAnsi="Arial" w:cs="Tahoma"/>
                <w:sz w:val="15"/>
                <w:szCs w:val="15"/>
              </w:rPr>
              <w:t xml:space="preserve">Give an overall interpretation of the results, considering objectives, limitations, results from similar studies, and other relevant evidence. </w:t>
            </w:r>
          </w:p>
        </w:tc>
        <w:tc>
          <w:tcPr>
            <w:tcW w:w="987" w:type="dxa"/>
            <w:shd w:val="clear" w:color="auto" w:fill="auto"/>
            <w:vAlign w:val="center"/>
          </w:tcPr>
          <w:p w14:paraId="61E926D5"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14-16</w:t>
            </w:r>
          </w:p>
        </w:tc>
      </w:tr>
      <w:tr w:rsidR="0094433C" w:rsidRPr="00A7510F" w14:paraId="2B596605" w14:textId="77777777" w:rsidTr="00F8003A">
        <w:trPr>
          <w:jc w:val="center"/>
        </w:trPr>
        <w:tc>
          <w:tcPr>
            <w:tcW w:w="1482" w:type="dxa"/>
            <w:shd w:val="clear" w:color="auto" w:fill="auto"/>
            <w:vAlign w:val="center"/>
          </w:tcPr>
          <w:p w14:paraId="7DFAF740" w14:textId="77777777" w:rsidR="0094433C" w:rsidRPr="00A7510F" w:rsidRDefault="0094433C" w:rsidP="00F8003A">
            <w:pPr>
              <w:spacing w:after="0" w:line="240" w:lineRule="auto"/>
              <w:ind w:left="152" w:firstLine="0"/>
              <w:rPr>
                <w:rFonts w:cs="Tahoma"/>
                <w:b/>
                <w:strike/>
                <w:sz w:val="15"/>
                <w:szCs w:val="15"/>
              </w:rPr>
            </w:pPr>
            <w:r w:rsidRPr="00A7510F">
              <w:rPr>
                <w:rFonts w:cs="Tahoma"/>
                <w:sz w:val="15"/>
                <w:szCs w:val="15"/>
              </w:rPr>
              <w:t>Implications</w:t>
            </w:r>
          </w:p>
        </w:tc>
        <w:tc>
          <w:tcPr>
            <w:tcW w:w="567" w:type="dxa"/>
            <w:shd w:val="clear" w:color="auto" w:fill="auto"/>
            <w:vAlign w:val="center"/>
          </w:tcPr>
          <w:p w14:paraId="1FEC43EB"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20</w:t>
            </w:r>
          </w:p>
        </w:tc>
        <w:tc>
          <w:tcPr>
            <w:tcW w:w="567" w:type="dxa"/>
            <w:shd w:val="clear" w:color="auto" w:fill="auto"/>
            <w:vAlign w:val="center"/>
          </w:tcPr>
          <w:p w14:paraId="45F656FA" w14:textId="77777777" w:rsidR="0094433C" w:rsidRPr="00A7510F" w:rsidRDefault="0094433C" w:rsidP="00F8003A">
            <w:pPr>
              <w:spacing w:after="0" w:line="240" w:lineRule="auto"/>
              <w:ind w:left="-432"/>
              <w:jc w:val="center"/>
              <w:rPr>
                <w:rFonts w:cs="Tahoma"/>
                <w:strike/>
                <w:sz w:val="15"/>
                <w:szCs w:val="15"/>
              </w:rPr>
            </w:pPr>
            <w:proofErr w:type="gramStart"/>
            <w:r w:rsidRPr="00A7510F">
              <w:rPr>
                <w:rFonts w:cs="Tahoma"/>
                <w:sz w:val="15"/>
                <w:szCs w:val="15"/>
              </w:rPr>
              <w:t>D;V</w:t>
            </w:r>
            <w:proofErr w:type="gramEnd"/>
          </w:p>
        </w:tc>
        <w:tc>
          <w:tcPr>
            <w:tcW w:w="6457" w:type="dxa"/>
            <w:shd w:val="clear" w:color="auto" w:fill="auto"/>
            <w:vAlign w:val="center"/>
          </w:tcPr>
          <w:p w14:paraId="16738F09" w14:textId="77777777" w:rsidR="0094433C" w:rsidRPr="00A7510F" w:rsidRDefault="0094433C" w:rsidP="00F8003A">
            <w:pPr>
              <w:spacing w:after="0" w:line="240" w:lineRule="auto"/>
              <w:ind w:left="34" w:firstLine="0"/>
              <w:rPr>
                <w:rFonts w:cs="Tahoma"/>
                <w:sz w:val="15"/>
                <w:szCs w:val="15"/>
              </w:rPr>
            </w:pPr>
            <w:r w:rsidRPr="00A7510F">
              <w:rPr>
                <w:rFonts w:cs="Tahoma"/>
                <w:sz w:val="15"/>
                <w:szCs w:val="15"/>
              </w:rPr>
              <w:t xml:space="preserve">Discuss the potential clinical use of the model and implications for future research. </w:t>
            </w:r>
          </w:p>
        </w:tc>
        <w:tc>
          <w:tcPr>
            <w:tcW w:w="987" w:type="dxa"/>
            <w:shd w:val="clear" w:color="auto" w:fill="auto"/>
            <w:vAlign w:val="center"/>
          </w:tcPr>
          <w:p w14:paraId="6A431A6B"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16</w:t>
            </w:r>
          </w:p>
        </w:tc>
      </w:tr>
      <w:tr w:rsidR="0094433C" w:rsidRPr="00A7510F" w14:paraId="15D5FA85" w14:textId="77777777" w:rsidTr="00F8003A">
        <w:trPr>
          <w:jc w:val="center"/>
        </w:trPr>
        <w:tc>
          <w:tcPr>
            <w:tcW w:w="10060" w:type="dxa"/>
            <w:gridSpan w:val="5"/>
            <w:shd w:val="clear" w:color="auto" w:fill="F7CAAC" w:themeFill="accent2" w:themeFillTint="66"/>
          </w:tcPr>
          <w:p w14:paraId="1FAB9DEB" w14:textId="77777777" w:rsidR="0094433C" w:rsidRPr="00A7510F" w:rsidRDefault="0094433C" w:rsidP="00F8003A">
            <w:pPr>
              <w:spacing w:after="0" w:line="240" w:lineRule="auto"/>
              <w:ind w:firstLine="0"/>
              <w:rPr>
                <w:rFonts w:cs="Tahoma"/>
                <w:b/>
                <w:color w:val="000000" w:themeColor="text1"/>
                <w:sz w:val="15"/>
                <w:szCs w:val="15"/>
              </w:rPr>
            </w:pPr>
            <w:r w:rsidRPr="00A7510F">
              <w:rPr>
                <w:rFonts w:cs="Tahoma"/>
                <w:b/>
                <w:color w:val="000000" w:themeColor="text1"/>
                <w:sz w:val="15"/>
                <w:szCs w:val="15"/>
              </w:rPr>
              <w:t>Other information</w:t>
            </w:r>
          </w:p>
        </w:tc>
      </w:tr>
      <w:tr w:rsidR="0094433C" w:rsidRPr="00A7510F" w14:paraId="78126012" w14:textId="77777777" w:rsidTr="00F8003A">
        <w:trPr>
          <w:jc w:val="center"/>
        </w:trPr>
        <w:tc>
          <w:tcPr>
            <w:tcW w:w="1482" w:type="dxa"/>
            <w:shd w:val="clear" w:color="auto" w:fill="auto"/>
          </w:tcPr>
          <w:p w14:paraId="4CF871FE" w14:textId="77777777" w:rsidR="0094433C" w:rsidRPr="00A7510F" w:rsidRDefault="0094433C" w:rsidP="00F8003A">
            <w:pPr>
              <w:spacing w:after="0" w:line="240" w:lineRule="auto"/>
              <w:ind w:left="152" w:right="-46" w:firstLine="0"/>
              <w:rPr>
                <w:rFonts w:cs="Tahoma"/>
                <w:b/>
                <w:sz w:val="15"/>
                <w:szCs w:val="15"/>
              </w:rPr>
            </w:pPr>
            <w:r w:rsidRPr="00A7510F">
              <w:rPr>
                <w:rFonts w:cs="Tahoma"/>
                <w:sz w:val="15"/>
                <w:szCs w:val="15"/>
              </w:rPr>
              <w:t>Supplementary information</w:t>
            </w:r>
          </w:p>
        </w:tc>
        <w:tc>
          <w:tcPr>
            <w:tcW w:w="567" w:type="dxa"/>
            <w:shd w:val="clear" w:color="auto" w:fill="auto"/>
            <w:vAlign w:val="center"/>
          </w:tcPr>
          <w:p w14:paraId="723A0785"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21</w:t>
            </w:r>
          </w:p>
        </w:tc>
        <w:tc>
          <w:tcPr>
            <w:tcW w:w="567" w:type="dxa"/>
            <w:shd w:val="clear" w:color="auto" w:fill="auto"/>
            <w:vAlign w:val="center"/>
          </w:tcPr>
          <w:p w14:paraId="373F68E3"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16A791C7" w14:textId="77777777" w:rsidR="0094433C" w:rsidRPr="00A7510F" w:rsidRDefault="0094433C" w:rsidP="00F8003A">
            <w:pPr>
              <w:spacing w:after="0" w:line="240" w:lineRule="auto"/>
              <w:ind w:firstLine="0"/>
              <w:rPr>
                <w:rFonts w:cs="Tahoma"/>
                <w:sz w:val="15"/>
                <w:szCs w:val="15"/>
              </w:rPr>
            </w:pPr>
            <w:r w:rsidRPr="00A7510F">
              <w:rPr>
                <w:rFonts w:cs="Tahoma"/>
                <w:sz w:val="15"/>
                <w:szCs w:val="15"/>
              </w:rPr>
              <w:t xml:space="preserve">Provide information about the availability of supplementary resources, such as study protocol, Web calculator, and data sets. </w:t>
            </w:r>
          </w:p>
        </w:tc>
        <w:tc>
          <w:tcPr>
            <w:tcW w:w="987" w:type="dxa"/>
            <w:shd w:val="clear" w:color="auto" w:fill="auto"/>
            <w:vAlign w:val="center"/>
          </w:tcPr>
          <w:p w14:paraId="35903372"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14</w:t>
            </w:r>
          </w:p>
        </w:tc>
      </w:tr>
      <w:tr w:rsidR="0094433C" w:rsidRPr="00A7510F" w14:paraId="620A35D0" w14:textId="77777777" w:rsidTr="00F8003A">
        <w:trPr>
          <w:jc w:val="center"/>
        </w:trPr>
        <w:tc>
          <w:tcPr>
            <w:tcW w:w="1482" w:type="dxa"/>
            <w:shd w:val="clear" w:color="auto" w:fill="auto"/>
          </w:tcPr>
          <w:p w14:paraId="73FC9390" w14:textId="77777777" w:rsidR="0094433C" w:rsidRPr="00A7510F" w:rsidRDefault="0094433C" w:rsidP="00F8003A">
            <w:pPr>
              <w:spacing w:after="0" w:line="240" w:lineRule="auto"/>
              <w:ind w:left="152" w:firstLine="0"/>
              <w:rPr>
                <w:rFonts w:cs="Tahoma"/>
                <w:b/>
                <w:sz w:val="15"/>
                <w:szCs w:val="15"/>
              </w:rPr>
            </w:pPr>
            <w:r w:rsidRPr="00A7510F">
              <w:rPr>
                <w:rFonts w:cs="Tahoma"/>
                <w:sz w:val="15"/>
                <w:szCs w:val="15"/>
              </w:rPr>
              <w:t>Funding</w:t>
            </w:r>
          </w:p>
        </w:tc>
        <w:tc>
          <w:tcPr>
            <w:tcW w:w="567" w:type="dxa"/>
            <w:shd w:val="clear" w:color="auto" w:fill="auto"/>
            <w:vAlign w:val="center"/>
          </w:tcPr>
          <w:p w14:paraId="3BB5F36C" w14:textId="77777777" w:rsidR="0094433C" w:rsidRPr="00A7510F" w:rsidRDefault="0094433C" w:rsidP="00F8003A">
            <w:pPr>
              <w:spacing w:after="0" w:line="240" w:lineRule="auto"/>
              <w:ind w:left="-432"/>
              <w:jc w:val="center"/>
              <w:rPr>
                <w:rFonts w:cs="Tahoma"/>
                <w:sz w:val="15"/>
                <w:szCs w:val="15"/>
              </w:rPr>
            </w:pPr>
            <w:r w:rsidRPr="00A7510F">
              <w:rPr>
                <w:rFonts w:cs="Tahoma"/>
                <w:sz w:val="15"/>
                <w:szCs w:val="15"/>
              </w:rPr>
              <w:t>22</w:t>
            </w:r>
          </w:p>
        </w:tc>
        <w:tc>
          <w:tcPr>
            <w:tcW w:w="567" w:type="dxa"/>
            <w:shd w:val="clear" w:color="auto" w:fill="auto"/>
            <w:vAlign w:val="center"/>
          </w:tcPr>
          <w:p w14:paraId="4E4856AB" w14:textId="77777777" w:rsidR="0094433C" w:rsidRPr="00A7510F" w:rsidRDefault="0094433C" w:rsidP="00F8003A">
            <w:pPr>
              <w:spacing w:after="0" w:line="240" w:lineRule="auto"/>
              <w:ind w:left="-432"/>
              <w:jc w:val="center"/>
              <w:rPr>
                <w:rFonts w:cs="Tahoma"/>
                <w:sz w:val="15"/>
                <w:szCs w:val="15"/>
              </w:rPr>
            </w:pPr>
            <w:proofErr w:type="gramStart"/>
            <w:r w:rsidRPr="00A7510F">
              <w:rPr>
                <w:rFonts w:cs="Tahoma"/>
                <w:sz w:val="15"/>
                <w:szCs w:val="15"/>
              </w:rPr>
              <w:t>D;V</w:t>
            </w:r>
            <w:proofErr w:type="gramEnd"/>
          </w:p>
        </w:tc>
        <w:tc>
          <w:tcPr>
            <w:tcW w:w="6457" w:type="dxa"/>
            <w:shd w:val="clear" w:color="auto" w:fill="auto"/>
            <w:vAlign w:val="center"/>
          </w:tcPr>
          <w:p w14:paraId="4831AF31" w14:textId="77777777" w:rsidR="0094433C" w:rsidRPr="00A7510F" w:rsidRDefault="0094433C" w:rsidP="00F8003A">
            <w:pPr>
              <w:spacing w:after="0" w:line="240" w:lineRule="auto"/>
              <w:ind w:firstLine="0"/>
              <w:rPr>
                <w:rFonts w:cs="Tahoma"/>
                <w:sz w:val="15"/>
                <w:szCs w:val="15"/>
              </w:rPr>
            </w:pPr>
            <w:r w:rsidRPr="00A7510F">
              <w:rPr>
                <w:rFonts w:cs="Tahoma"/>
                <w:sz w:val="15"/>
                <w:szCs w:val="15"/>
              </w:rPr>
              <w:t xml:space="preserve">Give the source of funding and the role of the funders for the present study. </w:t>
            </w:r>
          </w:p>
        </w:tc>
        <w:tc>
          <w:tcPr>
            <w:tcW w:w="987" w:type="dxa"/>
            <w:shd w:val="clear" w:color="auto" w:fill="auto"/>
            <w:vAlign w:val="center"/>
          </w:tcPr>
          <w:p w14:paraId="351AD92C" w14:textId="77777777" w:rsidR="0094433C" w:rsidRPr="00A7510F" w:rsidRDefault="0094433C" w:rsidP="00F8003A">
            <w:pPr>
              <w:spacing w:after="0" w:line="240" w:lineRule="auto"/>
              <w:ind w:firstLine="0"/>
              <w:jc w:val="center"/>
              <w:rPr>
                <w:rFonts w:cs="Tahoma"/>
                <w:color w:val="000000" w:themeColor="text1"/>
                <w:sz w:val="15"/>
                <w:szCs w:val="15"/>
              </w:rPr>
            </w:pPr>
            <w:r w:rsidRPr="00A7510F">
              <w:rPr>
                <w:rFonts w:cs="Tahoma"/>
                <w:color w:val="000000" w:themeColor="text1"/>
                <w:sz w:val="15"/>
                <w:szCs w:val="15"/>
              </w:rPr>
              <w:t>17</w:t>
            </w:r>
          </w:p>
        </w:tc>
      </w:tr>
    </w:tbl>
    <w:p w14:paraId="3CBF5BAF" w14:textId="77777777" w:rsidR="0094433C" w:rsidRDefault="0094433C" w:rsidP="0094433C">
      <w:pPr>
        <w:ind w:left="0" w:firstLine="0"/>
        <w:rPr>
          <w:rFonts w:ascii="Times New Roman" w:hAnsi="Times New Roman" w:cs="Times New Roman"/>
        </w:rPr>
      </w:pPr>
    </w:p>
    <w:p w14:paraId="6119465E" w14:textId="58F56C50" w:rsidR="0025784E" w:rsidRPr="005245F0" w:rsidRDefault="00DA756B" w:rsidP="00626448">
      <w:pPr>
        <w:ind w:left="0" w:firstLine="0"/>
        <w:rPr>
          <w:rFonts w:ascii="Times New Roman" w:hAnsi="Times New Roman" w:cs="Times New Roman"/>
          <w:b/>
          <w:bCs/>
        </w:rPr>
      </w:pPr>
      <w:r w:rsidRPr="005245F0">
        <w:rPr>
          <w:rFonts w:ascii="Times New Roman" w:hAnsi="Times New Roman" w:cs="Times New Roman"/>
          <w:b/>
          <w:bCs/>
        </w:rPr>
        <w:lastRenderedPageBreak/>
        <w:t xml:space="preserve">Appendix | 7 – List of </w:t>
      </w:r>
      <w:r w:rsidR="00166434" w:rsidRPr="005245F0">
        <w:rPr>
          <w:rFonts w:ascii="Times New Roman" w:hAnsi="Times New Roman" w:cs="Times New Roman"/>
          <w:b/>
          <w:bCs/>
        </w:rPr>
        <w:t>Clinical Factors in Apollo Health Check (Lab &amp; Diagnostic Factors Not Included)</w:t>
      </w:r>
    </w:p>
    <w:p w14:paraId="74E2D9D2" w14:textId="08D493F9"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Chief Complaints </w:t>
      </w:r>
    </w:p>
    <w:p w14:paraId="24FFEE39" w14:textId="77777777" w:rsidR="00DA756B"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Present Known illness</w:t>
      </w:r>
      <w:r w:rsidR="00DA756B" w:rsidRPr="00166434">
        <w:rPr>
          <w:rFonts w:ascii="Times New Roman" w:hAnsi="Times New Roman" w:cs="Times New Roman"/>
        </w:rPr>
        <w:t xml:space="preserve"> of </w:t>
      </w:r>
    </w:p>
    <w:p w14:paraId="0C337158" w14:textId="77777777" w:rsidR="00DA756B"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Diabetes mellitus,</w:t>
      </w:r>
      <w:r w:rsidR="00DA756B" w:rsidRPr="00166434">
        <w:rPr>
          <w:rFonts w:ascii="Times New Roman" w:hAnsi="Times New Roman" w:cs="Times New Roman"/>
        </w:rPr>
        <w:t xml:space="preserve"> </w:t>
      </w:r>
    </w:p>
    <w:p w14:paraId="2C18D3C8" w14:textId="77777777" w:rsidR="00DA756B"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Hypertension,</w:t>
      </w:r>
      <w:r w:rsidR="00DA756B" w:rsidRPr="00166434">
        <w:rPr>
          <w:rFonts w:ascii="Times New Roman" w:hAnsi="Times New Roman" w:cs="Times New Roman"/>
        </w:rPr>
        <w:t xml:space="preserve"> </w:t>
      </w:r>
    </w:p>
    <w:p w14:paraId="2E61F6AB" w14:textId="77777777" w:rsidR="00166434" w:rsidRDefault="00166434" w:rsidP="00166434">
      <w:pPr>
        <w:pStyle w:val="ListParagraph"/>
        <w:numPr>
          <w:ilvl w:val="1"/>
          <w:numId w:val="16"/>
        </w:numPr>
        <w:rPr>
          <w:rFonts w:ascii="Times New Roman" w:hAnsi="Times New Roman" w:cs="Times New Roman"/>
        </w:rPr>
      </w:pPr>
      <w:r>
        <w:rPr>
          <w:rFonts w:ascii="Times New Roman" w:hAnsi="Times New Roman" w:cs="Times New Roman"/>
        </w:rPr>
        <w:t xml:space="preserve">Coronary Artery Disease </w:t>
      </w:r>
    </w:p>
    <w:p w14:paraId="332D852F" w14:textId="10EB4FD2" w:rsidR="00DA756B"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Heart disease,</w:t>
      </w:r>
      <w:r w:rsidR="00DA756B" w:rsidRPr="00166434">
        <w:rPr>
          <w:rFonts w:ascii="Times New Roman" w:hAnsi="Times New Roman" w:cs="Times New Roman"/>
        </w:rPr>
        <w:t xml:space="preserve"> </w:t>
      </w:r>
    </w:p>
    <w:p w14:paraId="67BAA000" w14:textId="77777777" w:rsidR="00DA756B"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Asthma</w:t>
      </w:r>
      <w:r w:rsidR="00DA756B" w:rsidRPr="00166434">
        <w:rPr>
          <w:rFonts w:ascii="Times New Roman" w:hAnsi="Times New Roman" w:cs="Times New Roman"/>
        </w:rPr>
        <w:t xml:space="preserve"> </w:t>
      </w:r>
    </w:p>
    <w:p w14:paraId="3E4DD898" w14:textId="1E477EA9"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Thyroid disease</w:t>
      </w:r>
    </w:p>
    <w:p w14:paraId="37D2D351" w14:textId="7F40CD9E" w:rsidR="00DA756B" w:rsidRDefault="00DA756B"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Dyslipidemia </w:t>
      </w:r>
    </w:p>
    <w:p w14:paraId="741D1BE2" w14:textId="7BC07DEF" w:rsidR="00166434" w:rsidRDefault="00166434" w:rsidP="00166434">
      <w:pPr>
        <w:pStyle w:val="ListParagraph"/>
        <w:numPr>
          <w:ilvl w:val="1"/>
          <w:numId w:val="16"/>
        </w:numPr>
        <w:rPr>
          <w:rFonts w:ascii="Times New Roman" w:hAnsi="Times New Roman" w:cs="Times New Roman"/>
        </w:rPr>
      </w:pPr>
      <w:r>
        <w:rPr>
          <w:rFonts w:ascii="Times New Roman" w:hAnsi="Times New Roman" w:cs="Times New Roman"/>
        </w:rPr>
        <w:t xml:space="preserve">Chronic Kidney Disease </w:t>
      </w:r>
    </w:p>
    <w:p w14:paraId="22AC4139" w14:textId="50722A44" w:rsidR="00166434" w:rsidRDefault="00166434" w:rsidP="00166434">
      <w:pPr>
        <w:pStyle w:val="ListParagraph"/>
        <w:numPr>
          <w:ilvl w:val="1"/>
          <w:numId w:val="16"/>
        </w:numPr>
        <w:rPr>
          <w:rFonts w:ascii="Times New Roman" w:hAnsi="Times New Roman" w:cs="Times New Roman"/>
        </w:rPr>
      </w:pPr>
      <w:r>
        <w:rPr>
          <w:rFonts w:ascii="Times New Roman" w:hAnsi="Times New Roman" w:cs="Times New Roman"/>
        </w:rPr>
        <w:t xml:space="preserve">Chronic Liver Disease </w:t>
      </w:r>
    </w:p>
    <w:p w14:paraId="46CC4486" w14:textId="44F4BDD3" w:rsidR="00166434" w:rsidRPr="00166434" w:rsidRDefault="00166434" w:rsidP="00166434">
      <w:pPr>
        <w:pStyle w:val="ListParagraph"/>
        <w:numPr>
          <w:ilvl w:val="1"/>
          <w:numId w:val="16"/>
        </w:numPr>
        <w:rPr>
          <w:rFonts w:ascii="Times New Roman" w:hAnsi="Times New Roman" w:cs="Times New Roman"/>
        </w:rPr>
      </w:pPr>
      <w:r>
        <w:rPr>
          <w:rFonts w:ascii="Times New Roman" w:hAnsi="Times New Roman" w:cs="Times New Roman"/>
        </w:rPr>
        <w:t xml:space="preserve">Cancer Survivor </w:t>
      </w:r>
    </w:p>
    <w:p w14:paraId="4B7B1097"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Systemic Review</w:t>
      </w:r>
    </w:p>
    <w:p w14:paraId="4B3854BC" w14:textId="5F8F5F10"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Cardiovascular </w:t>
      </w:r>
      <w:proofErr w:type="gramStart"/>
      <w:r w:rsidRPr="00166434">
        <w:rPr>
          <w:rFonts w:ascii="Times New Roman" w:hAnsi="Times New Roman" w:cs="Times New Roman"/>
        </w:rPr>
        <w:t>system :</w:t>
      </w:r>
      <w:proofErr w:type="gramEnd"/>
      <w:r w:rsidRPr="00166434">
        <w:rPr>
          <w:rFonts w:ascii="Times New Roman" w:hAnsi="Times New Roman" w:cs="Times New Roman"/>
        </w:rPr>
        <w:t xml:space="preserve"> </w:t>
      </w:r>
    </w:p>
    <w:p w14:paraId="6B49BC3F" w14:textId="1A3ECF64"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Respiratory </w:t>
      </w:r>
      <w:proofErr w:type="gramStart"/>
      <w:r w:rsidRPr="00166434">
        <w:rPr>
          <w:rFonts w:ascii="Times New Roman" w:hAnsi="Times New Roman" w:cs="Times New Roman"/>
        </w:rPr>
        <w:t>system :</w:t>
      </w:r>
      <w:proofErr w:type="gramEnd"/>
      <w:r w:rsidRPr="00166434">
        <w:rPr>
          <w:rFonts w:ascii="Times New Roman" w:hAnsi="Times New Roman" w:cs="Times New Roman"/>
        </w:rPr>
        <w:t xml:space="preserve"> - </w:t>
      </w:r>
    </w:p>
    <w:p w14:paraId="06C7A378" w14:textId="4D7ABDFD"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Oral and </w:t>
      </w:r>
      <w:proofErr w:type="gramStart"/>
      <w:r w:rsidRPr="00166434">
        <w:rPr>
          <w:rFonts w:ascii="Times New Roman" w:hAnsi="Times New Roman" w:cs="Times New Roman"/>
        </w:rPr>
        <w:t>dental :</w:t>
      </w:r>
      <w:proofErr w:type="gramEnd"/>
      <w:r w:rsidRPr="00166434">
        <w:rPr>
          <w:rFonts w:ascii="Times New Roman" w:hAnsi="Times New Roman" w:cs="Times New Roman"/>
        </w:rPr>
        <w:t xml:space="preserve"> - </w:t>
      </w:r>
    </w:p>
    <w:p w14:paraId="33D6D955" w14:textId="78D77EA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Gastrointestinal </w:t>
      </w:r>
      <w:proofErr w:type="gramStart"/>
      <w:r w:rsidRPr="00166434">
        <w:rPr>
          <w:rFonts w:ascii="Times New Roman" w:hAnsi="Times New Roman" w:cs="Times New Roman"/>
        </w:rPr>
        <w:t>system :</w:t>
      </w:r>
      <w:proofErr w:type="gramEnd"/>
      <w:r w:rsidRPr="00166434">
        <w:rPr>
          <w:rFonts w:ascii="Times New Roman" w:hAnsi="Times New Roman" w:cs="Times New Roman"/>
        </w:rPr>
        <w:t xml:space="preserve"> </w:t>
      </w:r>
    </w:p>
    <w:p w14:paraId="545C6832" w14:textId="547BA0FF"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Genitourinary </w:t>
      </w:r>
      <w:proofErr w:type="gramStart"/>
      <w:r w:rsidRPr="00166434">
        <w:rPr>
          <w:rFonts w:ascii="Times New Roman" w:hAnsi="Times New Roman" w:cs="Times New Roman"/>
        </w:rPr>
        <w:t>system :</w:t>
      </w:r>
      <w:proofErr w:type="gramEnd"/>
      <w:r w:rsidRPr="00166434">
        <w:rPr>
          <w:rFonts w:ascii="Times New Roman" w:hAnsi="Times New Roman" w:cs="Times New Roman"/>
        </w:rPr>
        <w:t xml:space="preserve"> </w:t>
      </w:r>
    </w:p>
    <w:p w14:paraId="78162997" w14:textId="25DC3AAB" w:rsidR="0025784E" w:rsidRPr="00166434" w:rsidRDefault="0025784E" w:rsidP="00166434">
      <w:pPr>
        <w:pStyle w:val="ListParagraph"/>
        <w:numPr>
          <w:ilvl w:val="1"/>
          <w:numId w:val="16"/>
        </w:numPr>
        <w:rPr>
          <w:rFonts w:ascii="Times New Roman" w:hAnsi="Times New Roman" w:cs="Times New Roman"/>
        </w:rPr>
      </w:pPr>
      <w:proofErr w:type="spellStart"/>
      <w:r w:rsidRPr="00166434">
        <w:rPr>
          <w:rFonts w:ascii="Times New Roman" w:hAnsi="Times New Roman" w:cs="Times New Roman"/>
        </w:rPr>
        <w:t>Gynaec</w:t>
      </w:r>
      <w:proofErr w:type="spellEnd"/>
      <w:r w:rsidRPr="00166434">
        <w:rPr>
          <w:rFonts w:ascii="Times New Roman" w:hAnsi="Times New Roman" w:cs="Times New Roman"/>
        </w:rPr>
        <w:t xml:space="preserve"> </w:t>
      </w:r>
      <w:proofErr w:type="gramStart"/>
      <w:r w:rsidRPr="00166434">
        <w:rPr>
          <w:rFonts w:ascii="Times New Roman" w:hAnsi="Times New Roman" w:cs="Times New Roman"/>
        </w:rPr>
        <w:t>history :</w:t>
      </w:r>
      <w:proofErr w:type="gramEnd"/>
      <w:r w:rsidRPr="00166434">
        <w:rPr>
          <w:rFonts w:ascii="Times New Roman" w:hAnsi="Times New Roman" w:cs="Times New Roman"/>
        </w:rPr>
        <w:t xml:space="preserve"> </w:t>
      </w:r>
    </w:p>
    <w:p w14:paraId="0546877C" w14:textId="10A64D0E"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Central nervous </w:t>
      </w:r>
      <w:proofErr w:type="gramStart"/>
      <w:r w:rsidRPr="00166434">
        <w:rPr>
          <w:rFonts w:ascii="Times New Roman" w:hAnsi="Times New Roman" w:cs="Times New Roman"/>
        </w:rPr>
        <w:t>system :</w:t>
      </w:r>
      <w:proofErr w:type="gramEnd"/>
      <w:r w:rsidRPr="00166434">
        <w:rPr>
          <w:rFonts w:ascii="Times New Roman" w:hAnsi="Times New Roman" w:cs="Times New Roman"/>
        </w:rPr>
        <w:t xml:space="preserve"> </w:t>
      </w:r>
    </w:p>
    <w:p w14:paraId="7DC85CCF" w14:textId="56E6C1ED" w:rsidR="0025784E" w:rsidRPr="00166434" w:rsidRDefault="0025784E" w:rsidP="00166434">
      <w:pPr>
        <w:pStyle w:val="ListParagraph"/>
        <w:numPr>
          <w:ilvl w:val="1"/>
          <w:numId w:val="16"/>
        </w:numPr>
        <w:rPr>
          <w:rFonts w:ascii="Times New Roman" w:hAnsi="Times New Roman" w:cs="Times New Roman"/>
        </w:rPr>
      </w:pPr>
      <w:proofErr w:type="gramStart"/>
      <w:r w:rsidRPr="00166434">
        <w:rPr>
          <w:rFonts w:ascii="Times New Roman" w:hAnsi="Times New Roman" w:cs="Times New Roman"/>
        </w:rPr>
        <w:t>Eyes :</w:t>
      </w:r>
      <w:proofErr w:type="gramEnd"/>
      <w:r w:rsidRPr="00166434">
        <w:rPr>
          <w:rFonts w:ascii="Times New Roman" w:hAnsi="Times New Roman" w:cs="Times New Roman"/>
        </w:rPr>
        <w:t xml:space="preserve"> </w:t>
      </w:r>
    </w:p>
    <w:p w14:paraId="40B08EA2" w14:textId="6DEA88BF" w:rsidR="0025784E" w:rsidRPr="00166434" w:rsidRDefault="0025784E" w:rsidP="00166434">
      <w:pPr>
        <w:pStyle w:val="ListParagraph"/>
        <w:numPr>
          <w:ilvl w:val="1"/>
          <w:numId w:val="16"/>
        </w:numPr>
        <w:rPr>
          <w:rFonts w:ascii="Times New Roman" w:hAnsi="Times New Roman" w:cs="Times New Roman"/>
        </w:rPr>
      </w:pPr>
      <w:proofErr w:type="gramStart"/>
      <w:r w:rsidRPr="00166434">
        <w:rPr>
          <w:rFonts w:ascii="Times New Roman" w:hAnsi="Times New Roman" w:cs="Times New Roman"/>
        </w:rPr>
        <w:t>ENT :</w:t>
      </w:r>
      <w:proofErr w:type="gramEnd"/>
      <w:r w:rsidRPr="00166434">
        <w:rPr>
          <w:rFonts w:ascii="Times New Roman" w:hAnsi="Times New Roman" w:cs="Times New Roman"/>
        </w:rPr>
        <w:t xml:space="preserve"> - </w:t>
      </w:r>
    </w:p>
    <w:p w14:paraId="505CB8DD"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Musculoskeletal </w:t>
      </w:r>
      <w:proofErr w:type="gramStart"/>
      <w:r w:rsidRPr="00166434">
        <w:rPr>
          <w:rFonts w:ascii="Times New Roman" w:hAnsi="Times New Roman" w:cs="Times New Roman"/>
        </w:rPr>
        <w:t>system :</w:t>
      </w:r>
      <w:proofErr w:type="gramEnd"/>
    </w:p>
    <w:p w14:paraId="102CD23A"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Spine and joints</w:t>
      </w:r>
    </w:p>
    <w:p w14:paraId="163F2AF1" w14:textId="6659F053" w:rsidR="0025784E" w:rsidRPr="00166434" w:rsidRDefault="0025784E" w:rsidP="00166434">
      <w:pPr>
        <w:pStyle w:val="ListParagraph"/>
        <w:numPr>
          <w:ilvl w:val="1"/>
          <w:numId w:val="16"/>
        </w:numPr>
        <w:rPr>
          <w:rFonts w:ascii="Times New Roman" w:hAnsi="Times New Roman" w:cs="Times New Roman"/>
        </w:rPr>
      </w:pPr>
      <w:proofErr w:type="gramStart"/>
      <w:r w:rsidRPr="00166434">
        <w:rPr>
          <w:rFonts w:ascii="Times New Roman" w:hAnsi="Times New Roman" w:cs="Times New Roman"/>
        </w:rPr>
        <w:t>Skin :</w:t>
      </w:r>
      <w:proofErr w:type="gramEnd"/>
      <w:r w:rsidRPr="00166434">
        <w:rPr>
          <w:rFonts w:ascii="Times New Roman" w:hAnsi="Times New Roman" w:cs="Times New Roman"/>
        </w:rPr>
        <w:t xml:space="preserve"> - Sensitive to sanitizers.</w:t>
      </w:r>
    </w:p>
    <w:p w14:paraId="08DD41BD" w14:textId="69F1BD93" w:rsidR="00DA756B" w:rsidRPr="00166434" w:rsidRDefault="00DA756B" w:rsidP="00166434">
      <w:pPr>
        <w:pStyle w:val="ListParagraph"/>
        <w:numPr>
          <w:ilvl w:val="1"/>
          <w:numId w:val="16"/>
        </w:numPr>
        <w:rPr>
          <w:rFonts w:ascii="Times New Roman" w:hAnsi="Times New Roman" w:cs="Times New Roman"/>
        </w:rPr>
      </w:pPr>
      <w:r w:rsidRPr="00166434">
        <w:rPr>
          <w:rFonts w:ascii="Times New Roman" w:hAnsi="Times New Roman" w:cs="Times New Roman"/>
        </w:rPr>
        <w:t>Head and Neck</w:t>
      </w:r>
    </w:p>
    <w:p w14:paraId="23658648" w14:textId="14236AD9" w:rsidR="00DA756B" w:rsidRPr="00166434" w:rsidRDefault="00DA756B" w:rsidP="00166434">
      <w:pPr>
        <w:pStyle w:val="ListParagraph"/>
        <w:numPr>
          <w:ilvl w:val="1"/>
          <w:numId w:val="16"/>
        </w:numPr>
        <w:rPr>
          <w:rFonts w:ascii="Times New Roman" w:hAnsi="Times New Roman" w:cs="Times New Roman"/>
        </w:rPr>
      </w:pPr>
      <w:r w:rsidRPr="00166434">
        <w:rPr>
          <w:rFonts w:ascii="Times New Roman" w:hAnsi="Times New Roman" w:cs="Times New Roman"/>
        </w:rPr>
        <w:t>Oral and Dental</w:t>
      </w:r>
    </w:p>
    <w:p w14:paraId="2A3EA728" w14:textId="526FDDBD"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General </w:t>
      </w:r>
      <w:proofErr w:type="gramStart"/>
      <w:r w:rsidRPr="00166434">
        <w:rPr>
          <w:rFonts w:ascii="Times New Roman" w:hAnsi="Times New Roman" w:cs="Times New Roman"/>
        </w:rPr>
        <w:t>symptoms :</w:t>
      </w:r>
      <w:proofErr w:type="gramEnd"/>
      <w:r w:rsidRPr="00166434">
        <w:rPr>
          <w:rFonts w:ascii="Times New Roman" w:hAnsi="Times New Roman" w:cs="Times New Roman"/>
        </w:rPr>
        <w:t xml:space="preserve"> </w:t>
      </w:r>
    </w:p>
    <w:p w14:paraId="409F7403" w14:textId="52FDC271"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Present </w:t>
      </w:r>
      <w:proofErr w:type="gramStart"/>
      <w:r w:rsidRPr="00166434">
        <w:rPr>
          <w:rFonts w:ascii="Times New Roman" w:hAnsi="Times New Roman" w:cs="Times New Roman"/>
        </w:rPr>
        <w:t>medications :</w:t>
      </w:r>
      <w:proofErr w:type="gramEnd"/>
    </w:p>
    <w:p w14:paraId="40325FB2" w14:textId="5E3D66CF" w:rsidR="0025784E"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Past medical history</w:t>
      </w:r>
    </w:p>
    <w:p w14:paraId="749E0B9B" w14:textId="2A4A5547" w:rsidR="00166434" w:rsidRPr="00166434" w:rsidRDefault="00166434" w:rsidP="00166434">
      <w:pPr>
        <w:pStyle w:val="ListParagraph"/>
        <w:numPr>
          <w:ilvl w:val="0"/>
          <w:numId w:val="16"/>
        </w:numPr>
        <w:rPr>
          <w:rFonts w:ascii="Times New Roman" w:hAnsi="Times New Roman" w:cs="Times New Roman"/>
        </w:rPr>
      </w:pPr>
      <w:r>
        <w:rPr>
          <w:rFonts w:ascii="Times New Roman" w:hAnsi="Times New Roman" w:cs="Times New Roman"/>
        </w:rPr>
        <w:t xml:space="preserve">Vaccination history </w:t>
      </w:r>
    </w:p>
    <w:p w14:paraId="4F1DCAE3"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Surgical history</w:t>
      </w:r>
    </w:p>
    <w:p w14:paraId="4530C422"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Personal history</w:t>
      </w:r>
    </w:p>
    <w:p w14:paraId="7AE12CDB" w14:textId="5ACDE4ED"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Marital status </w:t>
      </w:r>
    </w:p>
    <w:p w14:paraId="2B82CBF7" w14:textId="0F1CFDF8"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No. of children </w:t>
      </w:r>
    </w:p>
    <w:p w14:paraId="53D786B1" w14:textId="486EB711"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Diet </w:t>
      </w:r>
    </w:p>
    <w:p w14:paraId="0E57047A"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Alcohol - does not consume alcohol</w:t>
      </w:r>
    </w:p>
    <w:p w14:paraId="3B537D6F"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Smoking - No</w:t>
      </w:r>
    </w:p>
    <w:p w14:paraId="0CFFDF3F"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lastRenderedPageBreak/>
        <w:t>Chews tobacco - No</w:t>
      </w:r>
    </w:p>
    <w:p w14:paraId="4F243825" w14:textId="28FE31EC"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Physical activity </w:t>
      </w:r>
    </w:p>
    <w:p w14:paraId="3B8ACF7D"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Family history</w:t>
      </w:r>
    </w:p>
    <w:p w14:paraId="5746C567" w14:textId="27457BE9"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Father </w:t>
      </w:r>
    </w:p>
    <w:p w14:paraId="510FD5D6" w14:textId="5776C226"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Mother </w:t>
      </w:r>
    </w:p>
    <w:p w14:paraId="678B4F47" w14:textId="5D5CC283" w:rsidR="0025784E" w:rsidRPr="00166434" w:rsidRDefault="00DA756B"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Siblings </w:t>
      </w:r>
    </w:p>
    <w:p w14:paraId="578EFFAE" w14:textId="77777777" w:rsidR="00166434" w:rsidRDefault="00166434" w:rsidP="00166434">
      <w:pPr>
        <w:rPr>
          <w:rFonts w:ascii="Times New Roman" w:hAnsi="Times New Roman" w:cs="Times New Roman"/>
        </w:rPr>
      </w:pPr>
    </w:p>
    <w:p w14:paraId="6B4392F3" w14:textId="537F593B"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General</w:t>
      </w:r>
      <w:r w:rsidR="00166434" w:rsidRPr="00166434">
        <w:rPr>
          <w:rFonts w:ascii="Times New Roman" w:hAnsi="Times New Roman" w:cs="Times New Roman"/>
        </w:rPr>
        <w:t xml:space="preserve"> Examination </w:t>
      </w:r>
    </w:p>
    <w:p w14:paraId="1A6955E9" w14:textId="50BEDFAE"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Build </w:t>
      </w:r>
    </w:p>
    <w:p w14:paraId="56119932" w14:textId="294C3810"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Height (in </w:t>
      </w:r>
      <w:proofErr w:type="spellStart"/>
      <w:r w:rsidRPr="00166434">
        <w:rPr>
          <w:rFonts w:ascii="Times New Roman" w:hAnsi="Times New Roman" w:cs="Times New Roman"/>
        </w:rPr>
        <w:t>cms</w:t>
      </w:r>
      <w:proofErr w:type="spellEnd"/>
      <w:r w:rsidRPr="00166434">
        <w:rPr>
          <w:rFonts w:ascii="Times New Roman" w:hAnsi="Times New Roman" w:cs="Times New Roman"/>
        </w:rPr>
        <w:t xml:space="preserve">) </w:t>
      </w:r>
    </w:p>
    <w:p w14:paraId="7C2EECED" w14:textId="4458081D"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Weight (in Kgs) </w:t>
      </w:r>
    </w:p>
    <w:p w14:paraId="2F44312A" w14:textId="7BFC3F06"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BMI </w:t>
      </w:r>
    </w:p>
    <w:p w14:paraId="661EF5D7" w14:textId="4735D508"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Pallor </w:t>
      </w:r>
    </w:p>
    <w:p w14:paraId="4CCA344A" w14:textId="7B14F429"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Oedema </w:t>
      </w:r>
    </w:p>
    <w:p w14:paraId="631E8E91" w14:textId="77777777" w:rsidR="00DA756B"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Heart rate</w:t>
      </w:r>
    </w:p>
    <w:p w14:paraId="51ACC089" w14:textId="54DF3169" w:rsidR="00DA756B" w:rsidRPr="00166434" w:rsidRDefault="00DA756B"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Pulse </w:t>
      </w:r>
      <w:r w:rsidR="0025784E" w:rsidRPr="00166434">
        <w:rPr>
          <w:rFonts w:ascii="Times New Roman" w:hAnsi="Times New Roman" w:cs="Times New Roman"/>
        </w:rPr>
        <w:t xml:space="preserve">Rhythm </w:t>
      </w:r>
      <w:r w:rsidRPr="00166434">
        <w:rPr>
          <w:rFonts w:ascii="Times New Roman" w:hAnsi="Times New Roman" w:cs="Times New Roman"/>
        </w:rPr>
        <w:t>–</w:t>
      </w:r>
      <w:r w:rsidR="0025784E" w:rsidRPr="00166434">
        <w:rPr>
          <w:rFonts w:ascii="Times New Roman" w:hAnsi="Times New Roman" w:cs="Times New Roman"/>
        </w:rPr>
        <w:t xml:space="preserve"> Normal</w:t>
      </w:r>
    </w:p>
    <w:p w14:paraId="76BA52BA" w14:textId="6CB4083B"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B.P. Sitting</w:t>
      </w:r>
    </w:p>
    <w:p w14:paraId="65049444" w14:textId="77777777" w:rsidR="0025784E" w:rsidRPr="00166434" w:rsidRDefault="0025784E" w:rsidP="00166434">
      <w:pPr>
        <w:pStyle w:val="ListParagraph"/>
        <w:numPr>
          <w:ilvl w:val="2"/>
          <w:numId w:val="16"/>
        </w:numPr>
        <w:rPr>
          <w:rFonts w:ascii="Times New Roman" w:hAnsi="Times New Roman" w:cs="Times New Roman"/>
        </w:rPr>
      </w:pPr>
      <w:proofErr w:type="gramStart"/>
      <w:r w:rsidRPr="00166434">
        <w:rPr>
          <w:rFonts w:ascii="Times New Roman" w:hAnsi="Times New Roman" w:cs="Times New Roman"/>
        </w:rPr>
        <w:t>Systolic(</w:t>
      </w:r>
      <w:proofErr w:type="gramEnd"/>
      <w:r w:rsidRPr="00166434">
        <w:rPr>
          <w:rFonts w:ascii="Times New Roman" w:hAnsi="Times New Roman" w:cs="Times New Roman"/>
        </w:rPr>
        <w:t>mm of Hg) - 134</w:t>
      </w:r>
    </w:p>
    <w:p w14:paraId="7BB8E7B7" w14:textId="77777777" w:rsidR="0025784E" w:rsidRPr="00166434" w:rsidRDefault="0025784E" w:rsidP="00166434">
      <w:pPr>
        <w:pStyle w:val="ListParagraph"/>
        <w:numPr>
          <w:ilvl w:val="2"/>
          <w:numId w:val="16"/>
        </w:numPr>
        <w:rPr>
          <w:rFonts w:ascii="Times New Roman" w:hAnsi="Times New Roman" w:cs="Times New Roman"/>
        </w:rPr>
      </w:pPr>
      <w:proofErr w:type="gramStart"/>
      <w:r w:rsidRPr="00166434">
        <w:rPr>
          <w:rFonts w:ascii="Times New Roman" w:hAnsi="Times New Roman" w:cs="Times New Roman"/>
        </w:rPr>
        <w:t>Diastolic(</w:t>
      </w:r>
      <w:proofErr w:type="gramEnd"/>
      <w:r w:rsidRPr="00166434">
        <w:rPr>
          <w:rFonts w:ascii="Times New Roman" w:hAnsi="Times New Roman" w:cs="Times New Roman"/>
        </w:rPr>
        <w:t>mm of Hg) - 86</w:t>
      </w:r>
    </w:p>
    <w:p w14:paraId="7F9E50B6" w14:textId="2E8A06C6"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Heart sounds - S1S2+</w:t>
      </w:r>
    </w:p>
    <w:p w14:paraId="778B526C"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Respiratory system</w:t>
      </w:r>
    </w:p>
    <w:p w14:paraId="2BD93AE4"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Abdomen</w:t>
      </w:r>
    </w:p>
    <w:p w14:paraId="47B4FA6B"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Appearance - Soft</w:t>
      </w:r>
    </w:p>
    <w:p w14:paraId="04F7C08D"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Organomegaly - No</w:t>
      </w:r>
    </w:p>
    <w:p w14:paraId="2FA2A75B"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Tenderness - No</w:t>
      </w:r>
    </w:p>
    <w:p w14:paraId="0DFB2880"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Physical Examination</w:t>
      </w:r>
    </w:p>
    <w:p w14:paraId="4C37065E"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Central nervous system</w:t>
      </w:r>
    </w:p>
    <w:p w14:paraId="667B8909"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Eyes</w:t>
      </w:r>
    </w:p>
    <w:p w14:paraId="6D901499"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Skin</w:t>
      </w:r>
    </w:p>
    <w:p w14:paraId="1D217F94" w14:textId="77777777" w:rsidR="0025784E" w:rsidRPr="00166434" w:rsidRDefault="0025784E" w:rsidP="00166434">
      <w:pPr>
        <w:pStyle w:val="ListParagraph"/>
        <w:numPr>
          <w:ilvl w:val="0"/>
          <w:numId w:val="16"/>
        </w:numPr>
        <w:rPr>
          <w:rFonts w:ascii="Times New Roman" w:hAnsi="Times New Roman" w:cs="Times New Roman"/>
        </w:rPr>
      </w:pPr>
      <w:r w:rsidRPr="00166434">
        <w:rPr>
          <w:rFonts w:ascii="Times New Roman" w:hAnsi="Times New Roman" w:cs="Times New Roman"/>
        </w:rPr>
        <w:t>Musculo Skeletal System</w:t>
      </w:r>
    </w:p>
    <w:p w14:paraId="03174395" w14:textId="724739D0" w:rsidR="0025784E" w:rsidRPr="00166434" w:rsidRDefault="0025784E" w:rsidP="00166434">
      <w:pPr>
        <w:pStyle w:val="ListParagraph"/>
        <w:numPr>
          <w:ilvl w:val="0"/>
          <w:numId w:val="16"/>
        </w:numPr>
        <w:rPr>
          <w:rFonts w:ascii="Times New Roman" w:hAnsi="Times New Roman" w:cs="Times New Roman"/>
        </w:rPr>
      </w:pPr>
      <w:proofErr w:type="spellStart"/>
      <w:r w:rsidRPr="00166434">
        <w:rPr>
          <w:rFonts w:ascii="Times New Roman" w:hAnsi="Times New Roman" w:cs="Times New Roman"/>
        </w:rPr>
        <w:t>Gynaec</w:t>
      </w:r>
      <w:r w:rsidR="00DA756B" w:rsidRPr="00166434">
        <w:rPr>
          <w:rFonts w:ascii="Times New Roman" w:hAnsi="Times New Roman" w:cs="Times New Roman"/>
        </w:rPr>
        <w:t>ology</w:t>
      </w:r>
      <w:proofErr w:type="spellEnd"/>
      <w:r w:rsidRPr="00166434">
        <w:rPr>
          <w:rFonts w:ascii="Times New Roman" w:hAnsi="Times New Roman" w:cs="Times New Roman"/>
        </w:rPr>
        <w:t xml:space="preserve"> findings</w:t>
      </w:r>
    </w:p>
    <w:p w14:paraId="4037D6C5" w14:textId="6E00581B"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Breast examination </w:t>
      </w:r>
    </w:p>
    <w:p w14:paraId="39370C9F" w14:textId="1E40E36B"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P/A - </w:t>
      </w:r>
    </w:p>
    <w:p w14:paraId="0FEC0D6D" w14:textId="3A615105"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P/V - </w:t>
      </w:r>
    </w:p>
    <w:p w14:paraId="6DCBC405" w14:textId="426DFBCA"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 xml:space="preserve">S/E </w:t>
      </w:r>
    </w:p>
    <w:p w14:paraId="3D2BE136" w14:textId="77777777"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Pap smear - Taken</w:t>
      </w:r>
    </w:p>
    <w:p w14:paraId="576BB5F3" w14:textId="0AFCF8CC" w:rsidR="0025784E" w:rsidRPr="00166434" w:rsidRDefault="0025784E" w:rsidP="00166434">
      <w:pPr>
        <w:pStyle w:val="ListParagraph"/>
        <w:numPr>
          <w:ilvl w:val="1"/>
          <w:numId w:val="16"/>
        </w:numPr>
        <w:rPr>
          <w:rFonts w:ascii="Times New Roman" w:hAnsi="Times New Roman" w:cs="Times New Roman"/>
        </w:rPr>
      </w:pPr>
      <w:r w:rsidRPr="00166434">
        <w:rPr>
          <w:rFonts w:ascii="Times New Roman" w:hAnsi="Times New Roman" w:cs="Times New Roman"/>
        </w:rPr>
        <w:t>Review - with reports</w:t>
      </w:r>
    </w:p>
    <w:p w14:paraId="25E16F7F" w14:textId="2A69A326" w:rsidR="00DA756B" w:rsidRPr="00166434" w:rsidRDefault="00DA756B" w:rsidP="00166434">
      <w:pPr>
        <w:pStyle w:val="ListParagraph"/>
        <w:numPr>
          <w:ilvl w:val="0"/>
          <w:numId w:val="16"/>
        </w:numPr>
        <w:rPr>
          <w:rFonts w:ascii="Times New Roman" w:hAnsi="Times New Roman" w:cs="Times New Roman"/>
        </w:rPr>
      </w:pPr>
      <w:r w:rsidRPr="00166434">
        <w:rPr>
          <w:rFonts w:ascii="Times New Roman" w:hAnsi="Times New Roman" w:cs="Times New Roman"/>
        </w:rPr>
        <w:t xml:space="preserve">Psychological History </w:t>
      </w:r>
    </w:p>
    <w:p w14:paraId="156868A7" w14:textId="18A8513A" w:rsidR="0025784E" w:rsidRDefault="00DA756B" w:rsidP="005245F0">
      <w:pPr>
        <w:pStyle w:val="ListParagraph"/>
        <w:numPr>
          <w:ilvl w:val="0"/>
          <w:numId w:val="16"/>
        </w:numPr>
        <w:rPr>
          <w:rFonts w:ascii="Times New Roman" w:hAnsi="Times New Roman" w:cs="Times New Roman"/>
        </w:rPr>
      </w:pPr>
      <w:r w:rsidRPr="00166434">
        <w:rPr>
          <w:rFonts w:ascii="Times New Roman" w:hAnsi="Times New Roman" w:cs="Times New Roman"/>
        </w:rPr>
        <w:t xml:space="preserve">Socio-economic History </w:t>
      </w:r>
    </w:p>
    <w:p w14:paraId="0C40E7BA" w14:textId="4D2E0A04" w:rsidR="00C80715" w:rsidRDefault="00C80715" w:rsidP="00C80715">
      <w:pPr>
        <w:rPr>
          <w:rFonts w:ascii="Times New Roman" w:hAnsi="Times New Roman" w:cs="Times New Roman"/>
        </w:rPr>
      </w:pPr>
    </w:p>
    <w:p w14:paraId="7A4323AD" w14:textId="4985AF28" w:rsidR="00C80715" w:rsidRPr="00C80715" w:rsidRDefault="00C80715" w:rsidP="00C80715">
      <w:pPr>
        <w:rPr>
          <w:rFonts w:ascii="Times New Roman" w:hAnsi="Times New Roman" w:cs="Times New Roman"/>
          <w:b/>
          <w:bCs/>
          <w:sz w:val="24"/>
          <w:szCs w:val="24"/>
        </w:rPr>
      </w:pPr>
      <w:r w:rsidRPr="00C80715">
        <w:rPr>
          <w:rFonts w:ascii="Times New Roman" w:hAnsi="Times New Roman" w:cs="Times New Roman"/>
          <w:b/>
          <w:bCs/>
          <w:sz w:val="24"/>
          <w:szCs w:val="24"/>
        </w:rPr>
        <w:lastRenderedPageBreak/>
        <w:t xml:space="preserve">Appendix 8 | Informed Consent Form (Prospective Use) </w:t>
      </w:r>
    </w:p>
    <w:p w14:paraId="29777A02" w14:textId="77777777" w:rsidR="00C80715" w:rsidRPr="00C80715" w:rsidRDefault="00C80715" w:rsidP="00C80715">
      <w:pPr>
        <w:spacing w:after="0"/>
        <w:jc w:val="center"/>
        <w:rPr>
          <w:rFonts w:ascii="Times New Roman" w:hAnsi="Times New Roman" w:cs="Times New Roman"/>
          <w:sz w:val="20"/>
          <w:szCs w:val="20"/>
        </w:rPr>
      </w:pPr>
      <w:r w:rsidRPr="00C80715">
        <w:rPr>
          <w:rFonts w:ascii="Times New Roman" w:hAnsi="Times New Roman" w:cs="Times New Roman"/>
          <w:sz w:val="20"/>
          <w:szCs w:val="20"/>
        </w:rPr>
        <w:t xml:space="preserve">INFORMED CONSENT DOCUMENT </w:t>
      </w:r>
    </w:p>
    <w:p w14:paraId="6790757E" w14:textId="77777777" w:rsidR="00C80715" w:rsidRPr="00C80715" w:rsidRDefault="00C80715" w:rsidP="00C80715">
      <w:pPr>
        <w:spacing w:after="0"/>
        <w:jc w:val="center"/>
        <w:rPr>
          <w:rFonts w:ascii="Times New Roman" w:hAnsi="Times New Roman" w:cs="Times New Roman"/>
          <w:sz w:val="20"/>
          <w:szCs w:val="20"/>
        </w:rPr>
      </w:pPr>
      <w:r w:rsidRPr="00C80715">
        <w:rPr>
          <w:rFonts w:ascii="Times New Roman" w:hAnsi="Times New Roman" w:cs="Times New Roman"/>
          <w:sz w:val="20"/>
          <w:szCs w:val="20"/>
        </w:rPr>
        <w:t>Patient Information sheet and Informed Consent Form</w:t>
      </w:r>
    </w:p>
    <w:p w14:paraId="2BF849A7" w14:textId="77777777" w:rsidR="00C80715" w:rsidRPr="00C80715" w:rsidRDefault="00C80715" w:rsidP="00C80715">
      <w:pPr>
        <w:rPr>
          <w:rFonts w:ascii="Times New Roman" w:hAnsi="Times New Roman" w:cs="Times New Roman"/>
          <w:sz w:val="20"/>
          <w:szCs w:val="20"/>
        </w:rPr>
      </w:pPr>
    </w:p>
    <w:p w14:paraId="6F2E4E34"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PART A: STUDY PARTICIPANT INFORMATION SHEET</w:t>
      </w:r>
    </w:p>
    <w:p w14:paraId="5E7B061E"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b/>
          <w:bCs/>
          <w:sz w:val="20"/>
          <w:szCs w:val="20"/>
        </w:rPr>
        <w:t>STUDY TITLE:</w:t>
      </w:r>
      <w:r w:rsidRPr="00C80715">
        <w:rPr>
          <w:rFonts w:ascii="Times New Roman" w:hAnsi="Times New Roman" w:cs="Times New Roman"/>
          <w:sz w:val="20"/>
          <w:szCs w:val="20"/>
        </w:rPr>
        <w:t xml:space="preserve"> </w:t>
      </w:r>
      <w:r w:rsidRPr="00C80715">
        <w:rPr>
          <w:rFonts w:ascii="Times New Roman" w:hAnsi="Times New Roman" w:cs="Times New Roman"/>
          <w:sz w:val="20"/>
          <w:szCs w:val="20"/>
          <w:lang w:val="en-IN"/>
        </w:rPr>
        <w:t xml:space="preserve">A Multicentre Prospective Observational Study on Cardiovascular Risk Factors to build a Standardized Predictive Risk Score for Indian Population </w:t>
      </w:r>
    </w:p>
    <w:p w14:paraId="30A69606" w14:textId="77777777" w:rsidR="00C80715" w:rsidRPr="00C80715" w:rsidRDefault="00C80715" w:rsidP="00C80715">
      <w:pPr>
        <w:spacing w:after="0"/>
        <w:rPr>
          <w:rFonts w:ascii="Times New Roman" w:hAnsi="Times New Roman" w:cs="Times New Roman"/>
          <w:b/>
          <w:bCs/>
          <w:sz w:val="20"/>
          <w:szCs w:val="20"/>
        </w:rPr>
      </w:pPr>
      <w:r w:rsidRPr="00C80715">
        <w:rPr>
          <w:rFonts w:ascii="Times New Roman" w:hAnsi="Times New Roman" w:cs="Times New Roman"/>
          <w:b/>
          <w:bCs/>
          <w:sz w:val="20"/>
          <w:szCs w:val="20"/>
        </w:rPr>
        <w:t>INSTRUCTIONS:</w:t>
      </w:r>
    </w:p>
    <w:p w14:paraId="01D637F4"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Please read and understand the information given below. While reading the document and </w:t>
      </w:r>
      <w:proofErr w:type="gramStart"/>
      <w:r w:rsidRPr="00C80715">
        <w:rPr>
          <w:rFonts w:ascii="Times New Roman" w:hAnsi="Times New Roman" w:cs="Times New Roman"/>
          <w:sz w:val="20"/>
          <w:szCs w:val="20"/>
        </w:rPr>
        <w:t>during the course of</w:t>
      </w:r>
      <w:proofErr w:type="gramEnd"/>
      <w:r w:rsidRPr="00C80715">
        <w:rPr>
          <w:rFonts w:ascii="Times New Roman" w:hAnsi="Times New Roman" w:cs="Times New Roman"/>
          <w:sz w:val="20"/>
          <w:szCs w:val="20"/>
        </w:rPr>
        <w:t xml:space="preserve"> the study, you are free to ask any study related question. Your question will be answered and required study related clarification will also be provided. LAR (Legally Acceptable Representative.  A signed Xerox copy of this document will be provided to you. </w:t>
      </w:r>
    </w:p>
    <w:p w14:paraId="6D486EA8" w14:textId="6FF58BF3" w:rsidR="00C80715" w:rsidRPr="00C80715" w:rsidRDefault="00C80715" w:rsidP="00C80715">
      <w:pPr>
        <w:pStyle w:val="ListParagraph"/>
        <w:numPr>
          <w:ilvl w:val="0"/>
          <w:numId w:val="17"/>
        </w:numPr>
        <w:spacing w:after="200" w:line="276" w:lineRule="auto"/>
        <w:ind w:left="720" w:right="0"/>
        <w:rPr>
          <w:rFonts w:ascii="Times New Roman" w:hAnsi="Times New Roman" w:cs="Times New Roman"/>
          <w:sz w:val="20"/>
          <w:szCs w:val="20"/>
        </w:rPr>
      </w:pPr>
      <w:r w:rsidRPr="00C80715">
        <w:rPr>
          <w:rFonts w:ascii="Times New Roman" w:hAnsi="Times New Roman" w:cs="Times New Roman"/>
          <w:sz w:val="20"/>
          <w:szCs w:val="20"/>
        </w:rPr>
        <w:t xml:space="preserve">Introduction: You are being invited to take part in the research study which is done as a part of identifying risk factors for </w:t>
      </w:r>
      <w:proofErr w:type="gramStart"/>
      <w:r w:rsidRPr="00C80715">
        <w:rPr>
          <w:rFonts w:ascii="Times New Roman" w:hAnsi="Times New Roman" w:cs="Times New Roman"/>
          <w:sz w:val="20"/>
          <w:szCs w:val="20"/>
        </w:rPr>
        <w:t>Cardiovascular Diseases</w:t>
      </w:r>
      <w:proofErr w:type="gramEnd"/>
      <w:r w:rsidRPr="00C80715">
        <w:rPr>
          <w:rFonts w:ascii="Times New Roman" w:hAnsi="Times New Roman" w:cs="Times New Roman"/>
          <w:sz w:val="20"/>
          <w:szCs w:val="20"/>
        </w:rPr>
        <w:t xml:space="preserve"> in Indian Population. The details of the study are described below for your understanding. If you have any queries/clarifications feel free to ask me.</w:t>
      </w:r>
    </w:p>
    <w:p w14:paraId="0ECA1048" w14:textId="77777777" w:rsidR="00C80715" w:rsidRPr="00C80715" w:rsidRDefault="00C80715" w:rsidP="00C80715">
      <w:pPr>
        <w:pStyle w:val="ListParagraph"/>
        <w:numPr>
          <w:ilvl w:val="0"/>
          <w:numId w:val="17"/>
        </w:numPr>
        <w:spacing w:after="200" w:line="360" w:lineRule="auto"/>
        <w:ind w:left="720" w:right="0"/>
        <w:rPr>
          <w:rFonts w:ascii="Times New Roman" w:hAnsi="Times New Roman" w:cs="Times New Roman"/>
          <w:sz w:val="20"/>
          <w:szCs w:val="20"/>
        </w:rPr>
      </w:pPr>
      <w:r w:rsidRPr="00C80715">
        <w:rPr>
          <w:rFonts w:ascii="Times New Roman" w:hAnsi="Times New Roman" w:cs="Times New Roman"/>
          <w:sz w:val="20"/>
          <w:szCs w:val="20"/>
        </w:rPr>
        <w:t xml:space="preserve">Background: </w:t>
      </w:r>
    </w:p>
    <w:p w14:paraId="78DF4756" w14:textId="77777777" w:rsidR="00C80715" w:rsidRPr="00C80715" w:rsidRDefault="00C80715" w:rsidP="00C80715">
      <w:pPr>
        <w:spacing w:line="360" w:lineRule="auto"/>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Overview: Cardiovascular diseases account for 30% deaths in India. There is a need to conduct a study project on patient data to determine, &amp; interpret risk factors associated with Cardiovascular Diseases(CVDs) in Indian Population. </w:t>
      </w:r>
    </w:p>
    <w:p w14:paraId="28C09C63" w14:textId="77777777" w:rsidR="00C80715" w:rsidRPr="00C80715" w:rsidRDefault="00C80715" w:rsidP="00C80715">
      <w:pPr>
        <w:spacing w:line="360" w:lineRule="auto"/>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Goal: The  goal of the study is to determine relevant Risk Factors associated with Cardiac Disease, develop CVD risk score prediction model and integrate this in Healthcare Organizations’ Electronic Medical Record </w:t>
      </w:r>
    </w:p>
    <w:p w14:paraId="003C5C68" w14:textId="77777777" w:rsidR="00C80715" w:rsidRPr="00C80715" w:rsidRDefault="00C80715" w:rsidP="00C80715">
      <w:pPr>
        <w:spacing w:line="360" w:lineRule="auto"/>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Methodology: The retrospective data analysis arm of the study included 31,599 participants aged between 18 to 91 between year from 2010 to 2017 from Apollo Hospitals. A multi-step risk factors selection process was used to build the prediction model. The model was built with clinical and life style related risk factors including Hypertension, Diabetes, Blood Pressure, BMI, Diet, Physical Activity, Smoking and Tobacco preferences. </w:t>
      </w:r>
    </w:p>
    <w:p w14:paraId="26B1BE7A" w14:textId="77777777" w:rsidR="00C80715" w:rsidRPr="00C80715" w:rsidRDefault="00C80715" w:rsidP="00C80715">
      <w:pPr>
        <w:spacing w:line="360" w:lineRule="auto"/>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Inferences: Study was consistent with International Studies on higher significance for risk factors like Diabetes, Hypertension, Diastolic Blood Pressure &amp; Chewing Tobacco on Indian Population. </w:t>
      </w:r>
    </w:p>
    <w:p w14:paraId="0BE506BF" w14:textId="77777777" w:rsidR="00C80715" w:rsidRPr="00C80715" w:rsidRDefault="00C80715" w:rsidP="00C80715">
      <w:pPr>
        <w:spacing w:line="360" w:lineRule="auto"/>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Conclusion: This is the first Electronic Medical Record Integrated Heart Risk related project and risk model on Indian population using retrospective &amp; prospective data which can be helpful in better prevention of Cardiovascular diseases. The tool also integrates a Clinical Decision Support System following the Risk Score generation which would provide appropriate online guideline to the physician to stratify the modifiable risk and take a proper approach for further management. </w:t>
      </w:r>
    </w:p>
    <w:p w14:paraId="6C4086A1"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 xml:space="preserve">1. The Purpose of the study </w:t>
      </w:r>
    </w:p>
    <w:p w14:paraId="0279C601"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To determine a Standardized Risk Score for Indian Population </w:t>
      </w:r>
    </w:p>
    <w:p w14:paraId="14ADBD0D"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2. Who can take part in the study?</w:t>
      </w:r>
    </w:p>
    <w:p w14:paraId="683A6767"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Any individual </w:t>
      </w:r>
    </w:p>
    <w:p w14:paraId="239DB66F" w14:textId="77777777" w:rsidR="00C80715" w:rsidRPr="00C80715" w:rsidRDefault="00C80715" w:rsidP="00C80715">
      <w:pPr>
        <w:pStyle w:val="ListParagraph"/>
        <w:numPr>
          <w:ilvl w:val="0"/>
          <w:numId w:val="18"/>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Aged between 18-79 years </w:t>
      </w:r>
    </w:p>
    <w:p w14:paraId="746C75E5" w14:textId="77777777" w:rsidR="00C80715" w:rsidRPr="00C80715" w:rsidRDefault="00C80715" w:rsidP="00C80715">
      <w:pPr>
        <w:numPr>
          <w:ilvl w:val="0"/>
          <w:numId w:val="18"/>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Willing to provide informed consent and comply with study procedure </w:t>
      </w:r>
    </w:p>
    <w:p w14:paraId="7FF3CD85" w14:textId="77777777" w:rsidR="00C80715" w:rsidRPr="00C80715" w:rsidRDefault="00C80715" w:rsidP="00C80715">
      <w:pPr>
        <w:numPr>
          <w:ilvl w:val="0"/>
          <w:numId w:val="18"/>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Presenting for Routine Health Check (Asymptomatic)</w:t>
      </w:r>
    </w:p>
    <w:p w14:paraId="472066EB" w14:textId="77777777" w:rsidR="00C80715" w:rsidRPr="00C80715" w:rsidRDefault="00C80715" w:rsidP="00C80715">
      <w:pPr>
        <w:numPr>
          <w:ilvl w:val="0"/>
          <w:numId w:val="18"/>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rPr>
        <w:lastRenderedPageBreak/>
        <w:t xml:space="preserve">Presenting with Cardiovascular, Respiratory, General Weakness, Abnormal Lab </w:t>
      </w:r>
      <w:proofErr w:type="gramStart"/>
      <w:r w:rsidRPr="00C80715">
        <w:rPr>
          <w:rFonts w:ascii="Times New Roman" w:hAnsi="Times New Roman" w:cs="Times New Roman"/>
          <w:sz w:val="20"/>
          <w:szCs w:val="20"/>
        </w:rPr>
        <w:t>Values</w:t>
      </w:r>
      <w:proofErr w:type="gramEnd"/>
      <w:r w:rsidRPr="00C80715">
        <w:rPr>
          <w:rFonts w:ascii="Times New Roman" w:hAnsi="Times New Roman" w:cs="Times New Roman"/>
          <w:sz w:val="20"/>
          <w:szCs w:val="20"/>
        </w:rPr>
        <w:t xml:space="preserve"> or Imaging Tests (Symptomatic)</w:t>
      </w:r>
    </w:p>
    <w:p w14:paraId="41192C19"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3. Duration of Your participation</w:t>
      </w:r>
    </w:p>
    <w:p w14:paraId="7DBD960B"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You will be followed up for a period of 5 years. </w:t>
      </w:r>
    </w:p>
    <w:p w14:paraId="6D321177"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4. Total No. of study participants:</w:t>
      </w:r>
    </w:p>
    <w:p w14:paraId="34D4EA9B"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The total number of study participants are 6100 </w:t>
      </w:r>
    </w:p>
    <w:p w14:paraId="67391732"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5. Possible benefits of taking part in this study:</w:t>
      </w:r>
    </w:p>
    <w:p w14:paraId="143BBFAB" w14:textId="77777777" w:rsidR="00C80715" w:rsidRPr="00C80715" w:rsidRDefault="00C80715" w:rsidP="00C80715">
      <w:pPr>
        <w:pStyle w:val="ListParagraph"/>
        <w:numPr>
          <w:ilvl w:val="0"/>
          <w:numId w:val="19"/>
        </w:numPr>
        <w:spacing w:after="200" w:line="276" w:lineRule="auto"/>
        <w:ind w:right="0"/>
        <w:rPr>
          <w:rFonts w:ascii="Times New Roman" w:hAnsi="Times New Roman" w:cs="Times New Roman"/>
          <w:sz w:val="20"/>
          <w:szCs w:val="20"/>
        </w:rPr>
      </w:pPr>
      <w:r w:rsidRPr="00C80715">
        <w:rPr>
          <w:rFonts w:ascii="Times New Roman" w:hAnsi="Times New Roman" w:cs="Times New Roman"/>
          <w:sz w:val="20"/>
          <w:szCs w:val="20"/>
        </w:rPr>
        <w:t xml:space="preserve">Understand the different Cardiovascular Risk Factors </w:t>
      </w:r>
    </w:p>
    <w:p w14:paraId="5334C92E" w14:textId="77777777" w:rsidR="00C80715" w:rsidRPr="00C80715" w:rsidRDefault="00C80715" w:rsidP="00C80715">
      <w:pPr>
        <w:pStyle w:val="ListParagraph"/>
        <w:numPr>
          <w:ilvl w:val="0"/>
          <w:numId w:val="19"/>
        </w:numPr>
        <w:spacing w:after="200" w:line="276" w:lineRule="auto"/>
        <w:ind w:right="0"/>
        <w:rPr>
          <w:rFonts w:ascii="Times New Roman" w:hAnsi="Times New Roman" w:cs="Times New Roman"/>
          <w:sz w:val="20"/>
          <w:szCs w:val="20"/>
        </w:rPr>
      </w:pPr>
      <w:r w:rsidRPr="00C80715">
        <w:rPr>
          <w:rFonts w:ascii="Times New Roman" w:hAnsi="Times New Roman" w:cs="Times New Roman"/>
          <w:sz w:val="20"/>
          <w:szCs w:val="20"/>
        </w:rPr>
        <w:t>Determine your current and prospective scores (during follow up and / or annual visits)</w:t>
      </w:r>
    </w:p>
    <w:p w14:paraId="2B16BD2F" w14:textId="77777777" w:rsidR="00C80715" w:rsidRPr="00C80715" w:rsidRDefault="00C80715" w:rsidP="00C80715">
      <w:pPr>
        <w:pStyle w:val="ListParagraph"/>
        <w:numPr>
          <w:ilvl w:val="0"/>
          <w:numId w:val="19"/>
        </w:numPr>
        <w:spacing w:after="200" w:line="276" w:lineRule="auto"/>
        <w:ind w:right="0"/>
        <w:rPr>
          <w:rFonts w:ascii="Times New Roman" w:hAnsi="Times New Roman" w:cs="Times New Roman"/>
          <w:sz w:val="20"/>
          <w:szCs w:val="20"/>
        </w:rPr>
      </w:pPr>
      <w:r w:rsidRPr="00C80715">
        <w:rPr>
          <w:rFonts w:ascii="Times New Roman" w:hAnsi="Times New Roman" w:cs="Times New Roman"/>
          <w:sz w:val="20"/>
          <w:szCs w:val="20"/>
        </w:rPr>
        <w:t xml:space="preserve">Determine your modifiable risk factors and how this can be reduced through therapeutic intervention and lifestyle management </w:t>
      </w:r>
    </w:p>
    <w:p w14:paraId="226474E4"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6. Possible disadvantage or risks of taking part in this study:</w:t>
      </w:r>
    </w:p>
    <w:p w14:paraId="02E506E1" w14:textId="77777777" w:rsidR="00C80715" w:rsidRPr="00C80715" w:rsidRDefault="00C80715" w:rsidP="00C80715">
      <w:pPr>
        <w:pStyle w:val="ListParagraph"/>
        <w:numPr>
          <w:ilvl w:val="0"/>
          <w:numId w:val="20"/>
        </w:numPr>
        <w:spacing w:after="200" w:line="276" w:lineRule="auto"/>
        <w:ind w:right="0"/>
        <w:rPr>
          <w:rFonts w:ascii="Times New Roman" w:hAnsi="Times New Roman" w:cs="Times New Roman"/>
          <w:sz w:val="20"/>
          <w:szCs w:val="20"/>
        </w:rPr>
      </w:pPr>
      <w:r w:rsidRPr="00C80715">
        <w:rPr>
          <w:rFonts w:ascii="Times New Roman" w:hAnsi="Times New Roman" w:cs="Times New Roman"/>
          <w:sz w:val="20"/>
          <w:szCs w:val="20"/>
        </w:rPr>
        <w:t xml:space="preserve">Long term – 5 years follow up </w:t>
      </w:r>
    </w:p>
    <w:p w14:paraId="2745941F" w14:textId="77777777" w:rsidR="00C80715" w:rsidRPr="00C80715" w:rsidRDefault="00C80715" w:rsidP="00C80715">
      <w:pPr>
        <w:pStyle w:val="ListParagraph"/>
        <w:numPr>
          <w:ilvl w:val="0"/>
          <w:numId w:val="20"/>
        </w:numPr>
        <w:spacing w:after="200" w:line="276" w:lineRule="auto"/>
        <w:ind w:right="0"/>
        <w:rPr>
          <w:rFonts w:ascii="Times New Roman" w:hAnsi="Times New Roman" w:cs="Times New Roman"/>
          <w:sz w:val="20"/>
          <w:szCs w:val="20"/>
        </w:rPr>
      </w:pPr>
      <w:r w:rsidRPr="00C80715">
        <w:rPr>
          <w:rFonts w:ascii="Times New Roman" w:hAnsi="Times New Roman" w:cs="Times New Roman"/>
          <w:sz w:val="20"/>
          <w:szCs w:val="20"/>
        </w:rPr>
        <w:t xml:space="preserve">Annual or repeat visits for Health Check or Outpatient Consultation </w:t>
      </w:r>
    </w:p>
    <w:p w14:paraId="33502D73"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7. Study procedure:</w:t>
      </w:r>
    </w:p>
    <w:p w14:paraId="25EC6A7F"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During the visit for the Health Check Up or Outpatient Consultation, your Investigator (doctor) shall review the following information – </w:t>
      </w:r>
    </w:p>
    <w:p w14:paraId="79BE5C2E"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Age: Your Age in years.</w:t>
      </w:r>
    </w:p>
    <w:p w14:paraId="16E34CF2"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Gender: Your Gender - Male/Female.</w:t>
      </w:r>
    </w:p>
    <w:p w14:paraId="290B99AF"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Systolic Blood Pressure: </w:t>
      </w:r>
      <w:r w:rsidRPr="00C80715">
        <w:rPr>
          <w:rFonts w:ascii="Times New Roman" w:hAnsi="Times New Roman" w:cs="Times New Roman"/>
          <w:sz w:val="20"/>
          <w:szCs w:val="20"/>
        </w:rPr>
        <w:t xml:space="preserve">The blood pressure when the </w:t>
      </w:r>
      <w:hyperlink r:id="rId14" w:history="1">
        <w:r w:rsidRPr="00C80715">
          <w:rPr>
            <w:rStyle w:val="Hyperlink"/>
            <w:rFonts w:ascii="Times New Roman" w:hAnsi="Times New Roman" w:cs="Times New Roman"/>
            <w:sz w:val="20"/>
            <w:szCs w:val="20"/>
          </w:rPr>
          <w:t>heart</w:t>
        </w:r>
      </w:hyperlink>
      <w:r w:rsidRPr="00C80715">
        <w:rPr>
          <w:rFonts w:ascii="Times New Roman" w:hAnsi="Times New Roman" w:cs="Times New Roman"/>
          <w:sz w:val="20"/>
          <w:szCs w:val="20"/>
        </w:rPr>
        <w:t xml:space="preserve"> is contracting. It is specifically the maximum arterial pressure during </w:t>
      </w:r>
      <w:hyperlink r:id="rId15" w:history="1">
        <w:r w:rsidRPr="00C80715">
          <w:rPr>
            <w:rStyle w:val="Hyperlink"/>
            <w:rFonts w:ascii="Times New Roman" w:hAnsi="Times New Roman" w:cs="Times New Roman"/>
            <w:sz w:val="20"/>
            <w:szCs w:val="20"/>
          </w:rPr>
          <w:t>contraction</w:t>
        </w:r>
      </w:hyperlink>
      <w:r w:rsidRPr="00C80715">
        <w:rPr>
          <w:rFonts w:ascii="Times New Roman" w:hAnsi="Times New Roman" w:cs="Times New Roman"/>
          <w:sz w:val="20"/>
          <w:szCs w:val="20"/>
        </w:rPr>
        <w:t xml:space="preserve"> of the left </w:t>
      </w:r>
      <w:hyperlink r:id="rId16" w:history="1">
        <w:r w:rsidRPr="00C80715">
          <w:rPr>
            <w:rStyle w:val="Hyperlink"/>
            <w:rFonts w:ascii="Times New Roman" w:hAnsi="Times New Roman" w:cs="Times New Roman"/>
            <w:sz w:val="20"/>
            <w:szCs w:val="20"/>
          </w:rPr>
          <w:t>ventricle</w:t>
        </w:r>
      </w:hyperlink>
      <w:r w:rsidRPr="00C80715">
        <w:rPr>
          <w:rFonts w:ascii="Times New Roman" w:hAnsi="Times New Roman" w:cs="Times New Roman"/>
          <w:sz w:val="20"/>
          <w:szCs w:val="20"/>
        </w:rPr>
        <w:t xml:space="preserve"> of the heart.</w:t>
      </w:r>
    </w:p>
    <w:p w14:paraId="3D13AA23"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Diastolic Blood Pressure: </w:t>
      </w:r>
      <w:r w:rsidRPr="00C80715">
        <w:rPr>
          <w:rFonts w:ascii="Times New Roman" w:hAnsi="Times New Roman" w:cs="Times New Roman"/>
          <w:sz w:val="20"/>
          <w:szCs w:val="20"/>
        </w:rPr>
        <w:t xml:space="preserve">The diastolic pressure is specifically the minimum arterial pressure during relaxation and dilatation of the </w:t>
      </w:r>
      <w:hyperlink r:id="rId17" w:history="1">
        <w:r w:rsidRPr="00C80715">
          <w:rPr>
            <w:rStyle w:val="Hyperlink"/>
            <w:rFonts w:ascii="Times New Roman" w:hAnsi="Times New Roman" w:cs="Times New Roman"/>
            <w:sz w:val="20"/>
            <w:szCs w:val="20"/>
          </w:rPr>
          <w:t>ventricles</w:t>
        </w:r>
      </w:hyperlink>
      <w:r w:rsidRPr="00C80715">
        <w:rPr>
          <w:rFonts w:ascii="Times New Roman" w:hAnsi="Times New Roman" w:cs="Times New Roman"/>
          <w:sz w:val="20"/>
          <w:szCs w:val="20"/>
        </w:rPr>
        <w:t xml:space="preserve"> of the heart when the ventricles fill with blood.</w:t>
      </w:r>
    </w:p>
    <w:p w14:paraId="3672D935"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BMI: Body mass Index, calculated based on Height and Weight. (Weight in Kgs)/(Height in </w:t>
      </w:r>
      <w:proofErr w:type="spellStart"/>
      <w:r w:rsidRPr="00C80715">
        <w:rPr>
          <w:rFonts w:ascii="Times New Roman" w:hAnsi="Times New Roman" w:cs="Times New Roman"/>
          <w:sz w:val="20"/>
          <w:szCs w:val="20"/>
          <w:lang w:val="en-IN"/>
        </w:rPr>
        <w:t>Mtr</w:t>
      </w:r>
      <w:proofErr w:type="spellEnd"/>
      <w:r w:rsidRPr="00C80715">
        <w:rPr>
          <w:rFonts w:ascii="Times New Roman" w:hAnsi="Times New Roman" w:cs="Times New Roman"/>
          <w:sz w:val="20"/>
          <w:szCs w:val="20"/>
          <w:lang w:val="en-IN"/>
        </w:rPr>
        <w:t>)^2</w:t>
      </w:r>
    </w:p>
    <w:p w14:paraId="6F038D95"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Diet: To determine, if you eat Vegetarian, Non Vegetarian, Mixed (both vegetarian and </w:t>
      </w:r>
      <w:proofErr w:type="spellStart"/>
      <w:r w:rsidRPr="00C80715">
        <w:rPr>
          <w:rFonts w:ascii="Times New Roman" w:hAnsi="Times New Roman" w:cs="Times New Roman"/>
          <w:sz w:val="20"/>
          <w:szCs w:val="20"/>
          <w:lang w:val="en-IN"/>
        </w:rPr>
        <w:t>non vegetarian</w:t>
      </w:r>
      <w:proofErr w:type="spellEnd"/>
      <w:r w:rsidRPr="00C80715">
        <w:rPr>
          <w:rFonts w:ascii="Times New Roman" w:hAnsi="Times New Roman" w:cs="Times New Roman"/>
          <w:sz w:val="20"/>
          <w:szCs w:val="20"/>
          <w:lang w:val="en-IN"/>
        </w:rPr>
        <w:t xml:space="preserve">). </w:t>
      </w:r>
    </w:p>
    <w:p w14:paraId="765B8A55"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Alcohol: To determine, if you are currently drinking Alcohol or in past or do not drink. </w:t>
      </w:r>
    </w:p>
    <w:p w14:paraId="30D6CCCD"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Smoking: To determine, if you are smoking currently or in past or do not smoke..</w:t>
      </w:r>
    </w:p>
    <w:p w14:paraId="3B7B99EF"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Tobacco: To determine, if you are chewing tobacco currently or in past or do not chew. </w:t>
      </w:r>
    </w:p>
    <w:p w14:paraId="0FCD27EA"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Physical Activity:  To determine, if you are Physically Active in following categories: Mild, Moderate, Active, Not active. </w:t>
      </w:r>
    </w:p>
    <w:p w14:paraId="4C80F76D"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FH of Heart Disease: To determine, if your parents or siblings had cardiovascular disease or not. </w:t>
      </w:r>
    </w:p>
    <w:p w14:paraId="0AA0EC04"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History of Heart Disease: To determine, if you had a heart disease previously or not. </w:t>
      </w:r>
    </w:p>
    <w:p w14:paraId="5A8AF9A4"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Hypertension Medication: To determine, if you are taking medication for hypertension or not. </w:t>
      </w:r>
    </w:p>
    <w:p w14:paraId="2097FE84"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Diabetes : To determine, if you have controlled, uncontrol or no diabetes.  </w:t>
      </w:r>
    </w:p>
    <w:p w14:paraId="020BE40D"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lastRenderedPageBreak/>
        <w:t xml:space="preserve">Dyslipidaemia: </w:t>
      </w:r>
      <w:r w:rsidRPr="00C80715">
        <w:rPr>
          <w:rFonts w:ascii="Times New Roman" w:hAnsi="Times New Roman" w:cs="Times New Roman"/>
          <w:sz w:val="20"/>
          <w:szCs w:val="20"/>
        </w:rPr>
        <w:t>Dyslipidemia, defined as elevated total or low-density lipoprotein (LDL) cholesterol levels, or low levels of high-density lipoprotein (HDL) cholesterol. Currently capture if a person has dyslipidemia or not.</w:t>
      </w:r>
    </w:p>
    <w:p w14:paraId="1D386EE3"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Heart Rate: Number of Heart Beats per minute.</w:t>
      </w:r>
    </w:p>
    <w:p w14:paraId="1902BBBC"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Heart Rhythm: Heart Rhythm if it is Regularly Regular, Regularly Irregular, Irregularly Regular or Irregularly Irregular.</w:t>
      </w:r>
    </w:p>
    <w:p w14:paraId="18E8C76F"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Rate of Respiration: Number of Breaths per Minute. </w:t>
      </w:r>
    </w:p>
    <w:p w14:paraId="3537A047"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Chronic Heart Symptom: If you have recurring Heart Disease related symptom like: Chest Pain, Breathlessness etc.</w:t>
      </w:r>
    </w:p>
    <w:p w14:paraId="320C8B0D"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Weight: Your Weight  in Kg.</w:t>
      </w:r>
    </w:p>
    <w:p w14:paraId="263F4199" w14:textId="77777777" w:rsidR="00C80715" w:rsidRPr="00C80715" w:rsidRDefault="00C80715" w:rsidP="00C80715">
      <w:pPr>
        <w:numPr>
          <w:ilvl w:val="0"/>
          <w:numId w:val="21"/>
        </w:numPr>
        <w:spacing w:after="200" w:line="276" w:lineRule="auto"/>
        <w:ind w:right="0"/>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Height: Your Height in cm. </w:t>
      </w:r>
    </w:p>
    <w:p w14:paraId="619A49A6" w14:textId="77777777" w:rsidR="00C80715" w:rsidRPr="00C80715" w:rsidRDefault="00C80715" w:rsidP="00C80715">
      <w:pPr>
        <w:ind w:left="0" w:firstLine="0"/>
        <w:rPr>
          <w:rFonts w:ascii="Times New Roman" w:hAnsi="Times New Roman" w:cs="Times New Roman"/>
          <w:sz w:val="20"/>
          <w:szCs w:val="20"/>
        </w:rPr>
      </w:pPr>
    </w:p>
    <w:p w14:paraId="77083E3E" w14:textId="77777777" w:rsidR="00C80715" w:rsidRPr="00C80715" w:rsidRDefault="00C80715" w:rsidP="00C80715">
      <w:pPr>
        <w:tabs>
          <w:tab w:val="left" w:pos="4722"/>
        </w:tabs>
        <w:ind w:right="-108"/>
        <w:rPr>
          <w:rFonts w:ascii="Times New Roman" w:hAnsi="Times New Roman" w:cs="Times New Roman"/>
          <w:b/>
          <w:bCs/>
          <w:sz w:val="20"/>
          <w:szCs w:val="20"/>
        </w:rPr>
      </w:pPr>
      <w:r w:rsidRPr="00C80715">
        <w:rPr>
          <w:rFonts w:ascii="Times New Roman" w:hAnsi="Times New Roman" w:cs="Times New Roman"/>
          <w:b/>
          <w:bCs/>
          <w:sz w:val="20"/>
          <w:szCs w:val="20"/>
        </w:rPr>
        <w:t>8. Collection of data:</w:t>
      </w:r>
    </w:p>
    <w:p w14:paraId="1248C1AB" w14:textId="77777777" w:rsidR="00C80715" w:rsidRPr="00C80715" w:rsidRDefault="00C80715" w:rsidP="00C80715">
      <w:pPr>
        <w:tabs>
          <w:tab w:val="left" w:pos="4722"/>
        </w:tabs>
        <w:ind w:right="-108"/>
        <w:rPr>
          <w:rFonts w:ascii="Times New Roman" w:eastAsia="Batang" w:hAnsi="Times New Roman" w:cs="Times New Roman"/>
          <w:sz w:val="20"/>
          <w:szCs w:val="20"/>
        </w:rPr>
      </w:pPr>
      <w:r w:rsidRPr="00C80715">
        <w:rPr>
          <w:rFonts w:ascii="Times New Roman" w:hAnsi="Times New Roman" w:cs="Times New Roman"/>
          <w:sz w:val="20"/>
          <w:szCs w:val="20"/>
        </w:rPr>
        <w:t xml:space="preserve">Your data shall be collected in a standardized electronic format </w:t>
      </w:r>
    </w:p>
    <w:p w14:paraId="0C3A7B64"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 xml:space="preserve">9. Confidentiality of </w:t>
      </w:r>
      <w:proofErr w:type="gramStart"/>
      <w:r w:rsidRPr="00C80715">
        <w:rPr>
          <w:rFonts w:ascii="Times New Roman" w:hAnsi="Times New Roman" w:cs="Times New Roman"/>
          <w:b/>
          <w:bCs/>
          <w:sz w:val="20"/>
          <w:szCs w:val="20"/>
        </w:rPr>
        <w:t>data :</w:t>
      </w:r>
      <w:proofErr w:type="gramEnd"/>
    </w:p>
    <w:p w14:paraId="3A9C5CA2"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t xml:space="preserve">Confidentiality </w:t>
      </w:r>
    </w:p>
    <w:p w14:paraId="1B9A7A43"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 xml:space="preserve">The organization and the Investigator shall maintain the confidentiality of data, especially with respect to the information about the patient or any other individual sharing their health </w:t>
      </w:r>
      <w:proofErr w:type="gramStart"/>
      <w:r w:rsidRPr="00C80715">
        <w:rPr>
          <w:rFonts w:ascii="Times New Roman" w:hAnsi="Times New Roman" w:cs="Times New Roman"/>
          <w:sz w:val="20"/>
          <w:szCs w:val="20"/>
        </w:rPr>
        <w:t>information,  which</w:t>
      </w:r>
      <w:proofErr w:type="gramEnd"/>
      <w:r w:rsidRPr="00C80715">
        <w:rPr>
          <w:rFonts w:ascii="Times New Roman" w:hAnsi="Times New Roman" w:cs="Times New Roman"/>
          <w:sz w:val="20"/>
          <w:szCs w:val="20"/>
        </w:rPr>
        <w:t xml:space="preserve"> would otherwise be known only to the physician or care givers. The data shall be secured &amp; stored in the Electronic and Manual Medical Records. </w:t>
      </w:r>
    </w:p>
    <w:p w14:paraId="105113CA"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t xml:space="preserve">Data Content </w:t>
      </w:r>
    </w:p>
    <w:p w14:paraId="1170EFBF"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 xml:space="preserve">Your data shall include the demographic &amp; registration details, clinical data – personal &amp; family history, assessment details, treatment and medication details, investigations like lab diagnosis, diagnostic </w:t>
      </w:r>
      <w:proofErr w:type="gramStart"/>
      <w:r w:rsidRPr="00C80715">
        <w:rPr>
          <w:rFonts w:ascii="Times New Roman" w:hAnsi="Times New Roman" w:cs="Times New Roman"/>
          <w:sz w:val="20"/>
          <w:szCs w:val="20"/>
        </w:rPr>
        <w:t>imaging</w:t>
      </w:r>
      <w:proofErr w:type="gramEnd"/>
      <w:r w:rsidRPr="00C80715">
        <w:rPr>
          <w:rFonts w:ascii="Times New Roman" w:hAnsi="Times New Roman" w:cs="Times New Roman"/>
          <w:sz w:val="20"/>
          <w:szCs w:val="20"/>
        </w:rPr>
        <w:t xml:space="preserve"> and other invasive procedures.   </w:t>
      </w:r>
    </w:p>
    <w:p w14:paraId="34AA312D"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t>Source of Data</w:t>
      </w:r>
    </w:p>
    <w:p w14:paraId="002D6D6F"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The source of your data shall include the previous records, results of the assessment and diagnostic &amp; treatment procedures. The source may be from the organization, yourself, your family &amp; friends (</w:t>
      </w:r>
      <w:proofErr w:type="gramStart"/>
      <w:r w:rsidRPr="00C80715">
        <w:rPr>
          <w:rFonts w:ascii="Times New Roman" w:hAnsi="Times New Roman" w:cs="Times New Roman"/>
          <w:sz w:val="20"/>
          <w:szCs w:val="20"/>
        </w:rPr>
        <w:t>e.g.</w:t>
      </w:r>
      <w:proofErr w:type="gramEnd"/>
      <w:r w:rsidRPr="00C80715">
        <w:rPr>
          <w:rFonts w:ascii="Times New Roman" w:hAnsi="Times New Roman" w:cs="Times New Roman"/>
          <w:sz w:val="20"/>
          <w:szCs w:val="20"/>
        </w:rPr>
        <w:t xml:space="preserve"> next of kin) and other external sources like lab, diagnostic or treatment facilities. The data are generated </w:t>
      </w:r>
      <w:proofErr w:type="gramStart"/>
      <w:r w:rsidRPr="00C80715">
        <w:rPr>
          <w:rFonts w:ascii="Times New Roman" w:hAnsi="Times New Roman" w:cs="Times New Roman"/>
          <w:sz w:val="20"/>
          <w:szCs w:val="20"/>
        </w:rPr>
        <w:t>and  shared</w:t>
      </w:r>
      <w:proofErr w:type="gramEnd"/>
      <w:r w:rsidRPr="00C80715">
        <w:rPr>
          <w:rFonts w:ascii="Times New Roman" w:hAnsi="Times New Roman" w:cs="Times New Roman"/>
          <w:sz w:val="20"/>
          <w:szCs w:val="20"/>
        </w:rPr>
        <w:t xml:space="preserve"> with the organization during the processes of  registration, consultation and ongoing treatment at the different locations in the organization. </w:t>
      </w:r>
    </w:p>
    <w:p w14:paraId="69CBE5E2" w14:textId="77777777" w:rsidR="00C80715" w:rsidRPr="00C80715" w:rsidRDefault="00C80715" w:rsidP="00C80715">
      <w:pPr>
        <w:rPr>
          <w:rFonts w:ascii="Times New Roman" w:hAnsi="Times New Roman" w:cs="Times New Roman"/>
          <w:sz w:val="20"/>
          <w:szCs w:val="20"/>
          <w:u w:val="single"/>
          <w:lang w:val="en-IN"/>
        </w:rPr>
      </w:pPr>
      <w:proofErr w:type="gramStart"/>
      <w:r w:rsidRPr="00C80715">
        <w:rPr>
          <w:rFonts w:ascii="Times New Roman" w:hAnsi="Times New Roman" w:cs="Times New Roman"/>
          <w:sz w:val="20"/>
          <w:szCs w:val="20"/>
          <w:u w:val="single"/>
        </w:rPr>
        <w:t>Data  sharing</w:t>
      </w:r>
      <w:proofErr w:type="gramEnd"/>
      <w:r w:rsidRPr="00C80715">
        <w:rPr>
          <w:rFonts w:ascii="Times New Roman" w:hAnsi="Times New Roman" w:cs="Times New Roman"/>
          <w:sz w:val="20"/>
          <w:szCs w:val="20"/>
          <w:u w:val="single"/>
        </w:rPr>
        <w:t xml:space="preserve"> for research purposes </w:t>
      </w:r>
    </w:p>
    <w:p w14:paraId="4E3EEF89"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 xml:space="preserve">The organization and the Investigator shall use your data, following anonymization and de – identification of the individual for retrospective and prospective study purposes. </w:t>
      </w:r>
    </w:p>
    <w:p w14:paraId="5F783A3A"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t xml:space="preserve">Conformation to Laws &amp; Regulation </w:t>
      </w:r>
    </w:p>
    <w:p w14:paraId="225EACA5"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 xml:space="preserve">The organization and the Investigator shall conform to the national laws and internal guidelines on collection, security &amp; storage and sharing of the data – Indian Council of Medical Research &amp; Drug Controller General of India guidelines, General Data Protection Regulation 2016 (European Union), World Health Organization and Food and Drug Administration (United States). The Institutional Ethics Committee of respective research sites, where data are used and analyzed for research purpose, are accredited by National Accreditation Board for Hospitals and Healthcare Providers (India).  </w:t>
      </w:r>
    </w:p>
    <w:p w14:paraId="25120D29"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lastRenderedPageBreak/>
        <w:t xml:space="preserve">Data Sharing with other Organizations </w:t>
      </w:r>
    </w:p>
    <w:p w14:paraId="408FA1DB"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lang w:val="en-IN"/>
        </w:rPr>
        <w:t>Data Sharing with other Organizations - The organization and the Investigator shall not share data with other organizations unless required under law and following appropriate contract to institutions, where the data isn’t stored in facilities or servers outside the country abiding by the national laws. All data are appropriately encrypted meeting necessary specification and shared with anonymity</w:t>
      </w:r>
    </w:p>
    <w:p w14:paraId="61411EBB" w14:textId="77777777" w:rsidR="00C80715" w:rsidRPr="00C80715" w:rsidRDefault="00C80715" w:rsidP="00C80715">
      <w:pPr>
        <w:rPr>
          <w:rFonts w:ascii="Times New Roman" w:hAnsi="Times New Roman" w:cs="Times New Roman"/>
          <w:sz w:val="20"/>
          <w:szCs w:val="20"/>
          <w:u w:val="single"/>
          <w:lang w:val="en-IN"/>
        </w:rPr>
      </w:pPr>
      <w:r w:rsidRPr="00C80715">
        <w:rPr>
          <w:rFonts w:ascii="Times New Roman" w:hAnsi="Times New Roman" w:cs="Times New Roman"/>
          <w:sz w:val="20"/>
          <w:szCs w:val="20"/>
          <w:u w:val="single"/>
        </w:rPr>
        <w:t xml:space="preserve">Withdrawal of Consent for Sharing Data </w:t>
      </w:r>
    </w:p>
    <w:p w14:paraId="1A44D36A"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rPr>
        <w:t>You may choose to withdraw your consent to share your data for research purposes which would be respected by the Organization and the Investigator</w:t>
      </w:r>
    </w:p>
    <w:p w14:paraId="5D6F3710" w14:textId="77777777" w:rsidR="00C80715" w:rsidRPr="00C80715" w:rsidRDefault="00C80715" w:rsidP="00C80715">
      <w:pPr>
        <w:rPr>
          <w:rFonts w:ascii="Times New Roman" w:hAnsi="Times New Roman" w:cs="Times New Roman"/>
          <w:b/>
          <w:bCs/>
          <w:sz w:val="20"/>
          <w:szCs w:val="20"/>
          <w:lang w:val="en-IN"/>
        </w:rPr>
      </w:pPr>
      <w:r w:rsidRPr="00C80715">
        <w:rPr>
          <w:rFonts w:ascii="Times New Roman" w:hAnsi="Times New Roman" w:cs="Times New Roman"/>
          <w:b/>
          <w:bCs/>
          <w:sz w:val="20"/>
          <w:szCs w:val="20"/>
          <w:lang w:val="en-IN"/>
        </w:rPr>
        <w:t xml:space="preserve">10. Signing of the consent form and keeping a copy of the Patient Information Sheet: </w:t>
      </w:r>
    </w:p>
    <w:p w14:paraId="0EA04B70" w14:textId="77777777" w:rsidR="00C80715" w:rsidRPr="00C80715" w:rsidRDefault="00C80715" w:rsidP="00C80715">
      <w:pPr>
        <w:rPr>
          <w:rFonts w:ascii="Times New Roman" w:hAnsi="Times New Roman" w:cs="Times New Roman"/>
          <w:sz w:val="20"/>
          <w:szCs w:val="20"/>
          <w:lang w:val="en-IN"/>
        </w:rPr>
      </w:pPr>
      <w:r w:rsidRPr="00C80715">
        <w:rPr>
          <w:rFonts w:ascii="Times New Roman" w:hAnsi="Times New Roman" w:cs="Times New Roman"/>
          <w:sz w:val="20"/>
          <w:szCs w:val="20"/>
          <w:lang w:val="en-IN"/>
        </w:rPr>
        <w:t xml:space="preserve">On agreeing to participate in the study, you may sign the consent form with your legally accepted representative. The investigators shall provide a copy of Patient Information in Informed Consent Form to Study Subjects and Versions of the Informed Consent Form </w:t>
      </w:r>
    </w:p>
    <w:p w14:paraId="367ACD5F"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 xml:space="preserve">11. What will happen to the results of the research/trial study? </w:t>
      </w:r>
    </w:p>
    <w:p w14:paraId="20258C81"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The results of the study shall be published and shall be available for public use as Standardized Cardiovascular Risk Score for Indian Population. You will not be identified in any report/publication.</w:t>
      </w:r>
    </w:p>
    <w:p w14:paraId="5B8C0648" w14:textId="77777777"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 xml:space="preserve">12. Who is organizing the study? </w:t>
      </w:r>
      <w:proofErr w:type="gramStart"/>
      <w:r w:rsidRPr="00C80715">
        <w:rPr>
          <w:rFonts w:ascii="Times New Roman" w:hAnsi="Times New Roman" w:cs="Times New Roman"/>
          <w:b/>
          <w:bCs/>
          <w:sz w:val="20"/>
          <w:szCs w:val="20"/>
        </w:rPr>
        <w:t>Are</w:t>
      </w:r>
      <w:proofErr w:type="gramEnd"/>
      <w:r w:rsidRPr="00C80715">
        <w:rPr>
          <w:rFonts w:ascii="Times New Roman" w:hAnsi="Times New Roman" w:cs="Times New Roman"/>
          <w:b/>
          <w:bCs/>
          <w:sz w:val="20"/>
          <w:szCs w:val="20"/>
        </w:rPr>
        <w:t xml:space="preserve"> there any compensation for participation? </w:t>
      </w:r>
    </w:p>
    <w:p w14:paraId="25D9D4B2"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The observational study is organized by Microsoft and Apollo Hospitals. There </w:t>
      </w:r>
      <w:proofErr w:type="gramStart"/>
      <w:r w:rsidRPr="00C80715">
        <w:rPr>
          <w:rFonts w:ascii="Times New Roman" w:hAnsi="Times New Roman" w:cs="Times New Roman"/>
          <w:sz w:val="20"/>
          <w:szCs w:val="20"/>
        </w:rPr>
        <w:t>are</w:t>
      </w:r>
      <w:proofErr w:type="gramEnd"/>
      <w:r w:rsidRPr="00C80715">
        <w:rPr>
          <w:rFonts w:ascii="Times New Roman" w:hAnsi="Times New Roman" w:cs="Times New Roman"/>
          <w:sz w:val="20"/>
          <w:szCs w:val="20"/>
        </w:rPr>
        <w:t xml:space="preserve"> no financial compensation for participation, travel, laboratory, diagnostic tests or disease management </w:t>
      </w:r>
    </w:p>
    <w:p w14:paraId="30C170A7"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As this study is an observational, prospective data collection study, there are no allocated compensation. You would have to pay for the visit to the investigator, including your tests and investigations, travel to the hospital or clinic, any further medication or intervention required for your treatment.  </w:t>
      </w:r>
    </w:p>
    <w:p w14:paraId="080B9528" w14:textId="3EDE5ADF" w:rsidR="00C80715" w:rsidRPr="00C80715" w:rsidRDefault="00C80715" w:rsidP="00C80715">
      <w:pPr>
        <w:rPr>
          <w:rFonts w:ascii="Times New Roman" w:hAnsi="Times New Roman" w:cs="Times New Roman"/>
          <w:b/>
          <w:bCs/>
          <w:sz w:val="20"/>
          <w:szCs w:val="20"/>
        </w:rPr>
      </w:pPr>
      <w:r>
        <w:rPr>
          <w:rFonts w:ascii="Times New Roman" w:hAnsi="Times New Roman" w:cs="Times New Roman"/>
          <w:b/>
          <w:bCs/>
          <w:sz w:val="20"/>
          <w:szCs w:val="20"/>
        </w:rPr>
        <w:t xml:space="preserve">13. </w:t>
      </w:r>
      <w:r w:rsidRPr="00C80715">
        <w:rPr>
          <w:rFonts w:ascii="Times New Roman" w:hAnsi="Times New Roman" w:cs="Times New Roman"/>
          <w:b/>
          <w:bCs/>
          <w:sz w:val="20"/>
          <w:szCs w:val="20"/>
        </w:rPr>
        <w:t xml:space="preserve">Who has reviewed the study? </w:t>
      </w:r>
    </w:p>
    <w:p w14:paraId="40A4A22A" w14:textId="544205A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The Institutional Ethics Committee has reviewed and approved the study </w:t>
      </w:r>
    </w:p>
    <w:p w14:paraId="06EE0AB7" w14:textId="4DABD61D" w:rsidR="00C80715" w:rsidRPr="00C80715" w:rsidRDefault="00C80715" w:rsidP="00C80715">
      <w:pPr>
        <w:rPr>
          <w:rFonts w:ascii="Times New Roman" w:hAnsi="Times New Roman" w:cs="Times New Roman"/>
          <w:b/>
          <w:bCs/>
          <w:sz w:val="20"/>
          <w:szCs w:val="20"/>
        </w:rPr>
      </w:pPr>
      <w:r w:rsidRPr="00C80715">
        <w:rPr>
          <w:rFonts w:ascii="Times New Roman" w:hAnsi="Times New Roman" w:cs="Times New Roman"/>
          <w:b/>
          <w:bCs/>
          <w:sz w:val="20"/>
          <w:szCs w:val="20"/>
        </w:rPr>
        <w:t xml:space="preserve">14 </w:t>
      </w:r>
      <w:r w:rsidRPr="00C80715">
        <w:rPr>
          <w:rFonts w:ascii="Times New Roman" w:hAnsi="Times New Roman" w:cs="Times New Roman"/>
          <w:b/>
          <w:bCs/>
          <w:sz w:val="20"/>
          <w:szCs w:val="20"/>
        </w:rPr>
        <w:t xml:space="preserve">Contact for further information. </w:t>
      </w:r>
    </w:p>
    <w:tbl>
      <w:tblPr>
        <w:tblStyle w:val="TableGrid"/>
        <w:tblW w:w="0" w:type="auto"/>
        <w:tblLook w:val="04A0" w:firstRow="1" w:lastRow="0" w:firstColumn="1" w:lastColumn="0" w:noHBand="0" w:noVBand="1"/>
      </w:tblPr>
      <w:tblGrid>
        <w:gridCol w:w="4270"/>
        <w:gridCol w:w="4270"/>
      </w:tblGrid>
      <w:tr w:rsidR="00C80715" w:rsidRPr="00C80715" w14:paraId="20EFFDA6" w14:textId="77777777" w:rsidTr="000C20CC">
        <w:tc>
          <w:tcPr>
            <w:tcW w:w="4270" w:type="dxa"/>
          </w:tcPr>
          <w:p w14:paraId="54EE4E84" w14:textId="3FFF1A10" w:rsidR="00C80715" w:rsidRPr="00C80715" w:rsidRDefault="00C80715" w:rsidP="00C80715">
            <w:pPr>
              <w:ind w:left="0" w:firstLine="0"/>
              <w:rPr>
                <w:rFonts w:ascii="Times New Roman" w:hAnsi="Times New Roman" w:cs="Times New Roman"/>
                <w:sz w:val="20"/>
                <w:szCs w:val="20"/>
              </w:rPr>
            </w:pPr>
            <w:r w:rsidRPr="00C80715">
              <w:rPr>
                <w:rFonts w:ascii="Times New Roman" w:hAnsi="Times New Roman" w:cs="Times New Roman"/>
                <w:sz w:val="20"/>
                <w:szCs w:val="20"/>
              </w:rPr>
              <w:t xml:space="preserve">Name of the Principal Investigator </w:t>
            </w:r>
          </w:p>
        </w:tc>
        <w:tc>
          <w:tcPr>
            <w:tcW w:w="4270" w:type="dxa"/>
          </w:tcPr>
          <w:p w14:paraId="5547074D" w14:textId="77777777" w:rsidR="00C80715" w:rsidRPr="00C80715" w:rsidRDefault="00C80715" w:rsidP="000C20CC">
            <w:pPr>
              <w:rPr>
                <w:rFonts w:ascii="Times New Roman" w:hAnsi="Times New Roman" w:cs="Times New Roman"/>
                <w:sz w:val="20"/>
                <w:szCs w:val="20"/>
              </w:rPr>
            </w:pPr>
          </w:p>
        </w:tc>
      </w:tr>
      <w:tr w:rsidR="00C80715" w:rsidRPr="00C80715" w14:paraId="2F548B0B" w14:textId="77777777" w:rsidTr="000C20CC">
        <w:tc>
          <w:tcPr>
            <w:tcW w:w="4270" w:type="dxa"/>
          </w:tcPr>
          <w:p w14:paraId="0FE56DD0" w14:textId="3897BA1F" w:rsidR="00C80715" w:rsidRPr="00C80715" w:rsidRDefault="00C80715" w:rsidP="00C80715">
            <w:pPr>
              <w:ind w:left="0" w:firstLine="0"/>
              <w:rPr>
                <w:rFonts w:ascii="Times New Roman" w:hAnsi="Times New Roman" w:cs="Times New Roman"/>
                <w:sz w:val="20"/>
                <w:szCs w:val="20"/>
              </w:rPr>
            </w:pPr>
            <w:r w:rsidRPr="00C80715">
              <w:rPr>
                <w:rFonts w:ascii="Times New Roman" w:hAnsi="Times New Roman" w:cs="Times New Roman"/>
                <w:sz w:val="20"/>
                <w:szCs w:val="20"/>
              </w:rPr>
              <w:t xml:space="preserve">Telephone Numbers </w:t>
            </w:r>
          </w:p>
        </w:tc>
        <w:tc>
          <w:tcPr>
            <w:tcW w:w="4270" w:type="dxa"/>
          </w:tcPr>
          <w:p w14:paraId="6FB28992" w14:textId="77777777" w:rsidR="00C80715" w:rsidRPr="00C80715" w:rsidRDefault="00C80715" w:rsidP="000C20CC">
            <w:pPr>
              <w:rPr>
                <w:rFonts w:ascii="Times New Roman" w:hAnsi="Times New Roman" w:cs="Times New Roman"/>
                <w:sz w:val="20"/>
                <w:szCs w:val="20"/>
              </w:rPr>
            </w:pPr>
          </w:p>
        </w:tc>
      </w:tr>
      <w:tr w:rsidR="00C80715" w:rsidRPr="00C80715" w14:paraId="51F32C3B" w14:textId="77777777" w:rsidTr="000C20CC">
        <w:tc>
          <w:tcPr>
            <w:tcW w:w="4270" w:type="dxa"/>
          </w:tcPr>
          <w:p w14:paraId="2401965F" w14:textId="3EC511A4" w:rsidR="00C80715" w:rsidRPr="00C80715" w:rsidRDefault="00C80715" w:rsidP="00C80715">
            <w:pPr>
              <w:ind w:left="0" w:firstLine="0"/>
              <w:rPr>
                <w:rFonts w:ascii="Times New Roman" w:hAnsi="Times New Roman" w:cs="Times New Roman"/>
                <w:sz w:val="20"/>
                <w:szCs w:val="20"/>
              </w:rPr>
            </w:pPr>
            <w:r w:rsidRPr="00C80715">
              <w:rPr>
                <w:rFonts w:ascii="Times New Roman" w:hAnsi="Times New Roman" w:cs="Times New Roman"/>
                <w:sz w:val="20"/>
                <w:szCs w:val="20"/>
              </w:rPr>
              <w:t>Address</w:t>
            </w:r>
          </w:p>
        </w:tc>
        <w:tc>
          <w:tcPr>
            <w:tcW w:w="4270" w:type="dxa"/>
          </w:tcPr>
          <w:p w14:paraId="6BF2855D" w14:textId="77777777" w:rsidR="00C80715" w:rsidRPr="00C80715" w:rsidRDefault="00C80715" w:rsidP="000C20CC">
            <w:pPr>
              <w:rPr>
                <w:rFonts w:ascii="Times New Roman" w:hAnsi="Times New Roman" w:cs="Times New Roman"/>
                <w:sz w:val="20"/>
                <w:szCs w:val="20"/>
              </w:rPr>
            </w:pPr>
          </w:p>
        </w:tc>
      </w:tr>
      <w:tr w:rsidR="00C80715" w:rsidRPr="00C80715" w14:paraId="72E7A881" w14:textId="77777777" w:rsidTr="000C20CC">
        <w:tc>
          <w:tcPr>
            <w:tcW w:w="4270" w:type="dxa"/>
          </w:tcPr>
          <w:p w14:paraId="5B6708A9" w14:textId="7A0599BB" w:rsidR="00C80715" w:rsidRPr="00C80715" w:rsidRDefault="00C80715" w:rsidP="00C80715">
            <w:pPr>
              <w:ind w:left="0" w:firstLine="0"/>
              <w:rPr>
                <w:rFonts w:ascii="Times New Roman" w:hAnsi="Times New Roman" w:cs="Times New Roman"/>
                <w:sz w:val="20"/>
                <w:szCs w:val="20"/>
              </w:rPr>
            </w:pPr>
            <w:r w:rsidRPr="00C80715">
              <w:rPr>
                <w:rFonts w:ascii="Times New Roman" w:hAnsi="Times New Roman" w:cs="Times New Roman"/>
                <w:sz w:val="20"/>
                <w:szCs w:val="20"/>
              </w:rPr>
              <w:t>Name of the Member Secretary of Ethics Committee and address with telephone numbers</w:t>
            </w:r>
          </w:p>
        </w:tc>
        <w:tc>
          <w:tcPr>
            <w:tcW w:w="4270" w:type="dxa"/>
          </w:tcPr>
          <w:p w14:paraId="1AC42C64" w14:textId="77777777" w:rsidR="00C80715" w:rsidRPr="00C80715" w:rsidRDefault="00C80715" w:rsidP="000C20CC">
            <w:pPr>
              <w:rPr>
                <w:rFonts w:ascii="Times New Roman" w:hAnsi="Times New Roman" w:cs="Times New Roman"/>
                <w:sz w:val="20"/>
                <w:szCs w:val="20"/>
              </w:rPr>
            </w:pPr>
          </w:p>
        </w:tc>
      </w:tr>
    </w:tbl>
    <w:p w14:paraId="3C385533" w14:textId="77777777" w:rsidR="00C80715" w:rsidRPr="00C80715" w:rsidRDefault="00C80715" w:rsidP="00C80715">
      <w:pPr>
        <w:rPr>
          <w:rFonts w:ascii="Times New Roman" w:hAnsi="Times New Roman" w:cs="Times New Roman"/>
          <w:sz w:val="20"/>
          <w:szCs w:val="20"/>
        </w:rPr>
      </w:pPr>
    </w:p>
    <w:p w14:paraId="1D83A256" w14:textId="470AE710" w:rsid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1</w:t>
      </w:r>
      <w:r>
        <w:rPr>
          <w:rFonts w:ascii="Times New Roman" w:hAnsi="Times New Roman" w:cs="Times New Roman"/>
          <w:sz w:val="20"/>
          <w:szCs w:val="20"/>
        </w:rPr>
        <w:t>5</w:t>
      </w:r>
      <w:r w:rsidRPr="00C80715">
        <w:rPr>
          <w:rFonts w:ascii="Times New Roman" w:hAnsi="Times New Roman" w:cs="Times New Roman"/>
          <w:sz w:val="20"/>
          <w:szCs w:val="20"/>
        </w:rPr>
        <w:t>. Questions:</w:t>
      </w:r>
    </w:p>
    <w:p w14:paraId="084F19DF" w14:textId="5DA0374F" w:rsidR="00C80715" w:rsidRDefault="00C80715" w:rsidP="00C80715">
      <w:pPr>
        <w:rPr>
          <w:rFonts w:ascii="Times New Roman" w:hAnsi="Times New Roman" w:cs="Times New Roman"/>
          <w:sz w:val="20"/>
          <w:szCs w:val="20"/>
        </w:rPr>
      </w:pPr>
    </w:p>
    <w:p w14:paraId="6676AD7C" w14:textId="71EA5B71" w:rsidR="00C80715" w:rsidRDefault="00C80715" w:rsidP="00C80715">
      <w:pPr>
        <w:rPr>
          <w:rFonts w:ascii="Times New Roman" w:hAnsi="Times New Roman" w:cs="Times New Roman"/>
          <w:sz w:val="20"/>
          <w:szCs w:val="20"/>
        </w:rPr>
      </w:pPr>
    </w:p>
    <w:p w14:paraId="46C2DF62" w14:textId="3D008AA5" w:rsidR="00C80715" w:rsidRDefault="00C80715" w:rsidP="00C80715">
      <w:pPr>
        <w:rPr>
          <w:rFonts w:ascii="Times New Roman" w:hAnsi="Times New Roman" w:cs="Times New Roman"/>
          <w:sz w:val="20"/>
          <w:szCs w:val="20"/>
        </w:rPr>
      </w:pPr>
    </w:p>
    <w:p w14:paraId="58D39FD3" w14:textId="49A75138" w:rsidR="00C80715" w:rsidRDefault="00C80715" w:rsidP="00C80715">
      <w:pPr>
        <w:rPr>
          <w:rFonts w:ascii="Times New Roman" w:hAnsi="Times New Roman" w:cs="Times New Roman"/>
          <w:sz w:val="20"/>
          <w:szCs w:val="20"/>
        </w:rPr>
      </w:pPr>
    </w:p>
    <w:p w14:paraId="32E3BCF1" w14:textId="65D43D18" w:rsidR="00C80715" w:rsidRDefault="00C80715" w:rsidP="00C80715">
      <w:pPr>
        <w:rPr>
          <w:rFonts w:ascii="Times New Roman" w:hAnsi="Times New Roman" w:cs="Times New Roman"/>
          <w:sz w:val="20"/>
          <w:szCs w:val="20"/>
        </w:rPr>
      </w:pPr>
    </w:p>
    <w:p w14:paraId="1A38AFDE" w14:textId="0BBF8B94" w:rsidR="00C80715" w:rsidRDefault="00C80715" w:rsidP="00C80715">
      <w:pPr>
        <w:rPr>
          <w:rFonts w:ascii="Times New Roman" w:hAnsi="Times New Roman" w:cs="Times New Roman"/>
          <w:sz w:val="20"/>
          <w:szCs w:val="20"/>
        </w:rPr>
      </w:pPr>
    </w:p>
    <w:p w14:paraId="4E5A5B85" w14:textId="7B75E457" w:rsidR="00C80715" w:rsidRDefault="00C80715" w:rsidP="00C80715">
      <w:pPr>
        <w:rPr>
          <w:rFonts w:ascii="Times New Roman" w:hAnsi="Times New Roman" w:cs="Times New Roman"/>
          <w:sz w:val="20"/>
          <w:szCs w:val="20"/>
        </w:rPr>
      </w:pPr>
    </w:p>
    <w:p w14:paraId="74C5D470" w14:textId="6473D02F" w:rsidR="00C80715" w:rsidRDefault="00C80715" w:rsidP="00C80715">
      <w:pPr>
        <w:rPr>
          <w:rFonts w:ascii="Times New Roman" w:hAnsi="Times New Roman" w:cs="Times New Roman"/>
          <w:sz w:val="20"/>
          <w:szCs w:val="20"/>
        </w:rPr>
      </w:pPr>
    </w:p>
    <w:p w14:paraId="4A0692E2" w14:textId="77777777" w:rsidR="00C80715" w:rsidRPr="00C80715" w:rsidRDefault="00C80715" w:rsidP="00C80715">
      <w:pPr>
        <w:rPr>
          <w:rFonts w:ascii="Times New Roman" w:hAnsi="Times New Roman" w:cs="Times New Roman"/>
          <w:sz w:val="20"/>
          <w:szCs w:val="20"/>
        </w:rPr>
      </w:pPr>
    </w:p>
    <w:p w14:paraId="5DF77CEE" w14:textId="77777777" w:rsidR="00C80715" w:rsidRPr="00C80715" w:rsidRDefault="00C80715" w:rsidP="00C80715">
      <w:pPr>
        <w:spacing w:line="240" w:lineRule="auto"/>
        <w:jc w:val="center"/>
        <w:rPr>
          <w:rFonts w:ascii="Times New Roman" w:hAnsi="Times New Roman" w:cs="Times New Roman"/>
          <w:sz w:val="20"/>
          <w:szCs w:val="20"/>
        </w:rPr>
      </w:pPr>
      <w:r w:rsidRPr="00C80715">
        <w:rPr>
          <w:rFonts w:ascii="Times New Roman" w:hAnsi="Times New Roman" w:cs="Times New Roman"/>
          <w:sz w:val="20"/>
          <w:szCs w:val="20"/>
        </w:rPr>
        <w:lastRenderedPageBreak/>
        <w:t>Part B: CONSENT TO ACT AS A PARTICIPANT IN THE STUDY</w:t>
      </w:r>
    </w:p>
    <w:p w14:paraId="7A809F6F"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Study Title: </w:t>
      </w:r>
    </w:p>
    <w:tbl>
      <w:tblPr>
        <w:tblStyle w:val="TableGrid"/>
        <w:tblW w:w="0" w:type="auto"/>
        <w:tblLook w:val="04A0" w:firstRow="1" w:lastRow="0" w:firstColumn="1" w:lastColumn="0" w:noHBand="0" w:noVBand="1"/>
      </w:tblPr>
      <w:tblGrid>
        <w:gridCol w:w="1998"/>
        <w:gridCol w:w="2263"/>
        <w:gridCol w:w="2131"/>
        <w:gridCol w:w="650"/>
        <w:gridCol w:w="726"/>
        <w:gridCol w:w="755"/>
      </w:tblGrid>
      <w:tr w:rsidR="00C80715" w:rsidRPr="00C80715" w14:paraId="48E247A6" w14:textId="77777777" w:rsidTr="000C20CC">
        <w:trPr>
          <w:trHeight w:val="432"/>
        </w:trPr>
        <w:tc>
          <w:tcPr>
            <w:tcW w:w="1998" w:type="dxa"/>
            <w:vAlign w:val="center"/>
          </w:tcPr>
          <w:p w14:paraId="33715186" w14:textId="77777777" w:rsidR="00C80715" w:rsidRPr="00C80715" w:rsidRDefault="00C80715" w:rsidP="000C20CC">
            <w:pPr>
              <w:rPr>
                <w:rFonts w:ascii="Times New Roman" w:hAnsi="Times New Roman" w:cs="Times New Roman"/>
                <w:sz w:val="20"/>
                <w:szCs w:val="20"/>
              </w:rPr>
            </w:pPr>
            <w:r w:rsidRPr="00C80715">
              <w:rPr>
                <w:rFonts w:ascii="Times New Roman" w:hAnsi="Times New Roman" w:cs="Times New Roman"/>
                <w:sz w:val="20"/>
                <w:szCs w:val="20"/>
              </w:rPr>
              <w:t>Name of Patient</w:t>
            </w:r>
          </w:p>
        </w:tc>
        <w:tc>
          <w:tcPr>
            <w:tcW w:w="2263" w:type="dxa"/>
            <w:vAlign w:val="center"/>
          </w:tcPr>
          <w:p w14:paraId="1D51403F" w14:textId="77777777" w:rsidR="00C80715" w:rsidRPr="00C80715" w:rsidRDefault="00C80715" w:rsidP="000C20CC">
            <w:pPr>
              <w:rPr>
                <w:rFonts w:ascii="Times New Roman" w:hAnsi="Times New Roman" w:cs="Times New Roman"/>
                <w:sz w:val="20"/>
                <w:szCs w:val="20"/>
              </w:rPr>
            </w:pPr>
          </w:p>
        </w:tc>
        <w:tc>
          <w:tcPr>
            <w:tcW w:w="2131" w:type="dxa"/>
            <w:vAlign w:val="center"/>
          </w:tcPr>
          <w:p w14:paraId="511A7E10" w14:textId="77777777" w:rsidR="00C80715" w:rsidRPr="00C80715" w:rsidRDefault="00C80715" w:rsidP="000C20CC">
            <w:pPr>
              <w:rPr>
                <w:rFonts w:ascii="Times New Roman" w:hAnsi="Times New Roman" w:cs="Times New Roman"/>
                <w:sz w:val="20"/>
                <w:szCs w:val="20"/>
              </w:rPr>
            </w:pPr>
            <w:r w:rsidRPr="00C80715">
              <w:rPr>
                <w:rFonts w:ascii="Times New Roman" w:hAnsi="Times New Roman" w:cs="Times New Roman"/>
                <w:sz w:val="20"/>
                <w:szCs w:val="20"/>
              </w:rPr>
              <w:t>Patient Initials</w:t>
            </w:r>
          </w:p>
        </w:tc>
        <w:tc>
          <w:tcPr>
            <w:tcW w:w="650" w:type="dxa"/>
            <w:vAlign w:val="center"/>
          </w:tcPr>
          <w:p w14:paraId="0063091A" w14:textId="77777777" w:rsidR="00C80715" w:rsidRPr="00C80715" w:rsidRDefault="00C80715" w:rsidP="000C20CC">
            <w:pPr>
              <w:rPr>
                <w:rFonts w:ascii="Times New Roman" w:hAnsi="Times New Roman" w:cs="Times New Roman"/>
                <w:sz w:val="20"/>
                <w:szCs w:val="20"/>
              </w:rPr>
            </w:pPr>
          </w:p>
        </w:tc>
        <w:tc>
          <w:tcPr>
            <w:tcW w:w="726" w:type="dxa"/>
            <w:vAlign w:val="center"/>
          </w:tcPr>
          <w:p w14:paraId="7260E363" w14:textId="77777777" w:rsidR="00C80715" w:rsidRPr="00C80715" w:rsidRDefault="00C80715" w:rsidP="000C20CC">
            <w:pPr>
              <w:rPr>
                <w:rFonts w:ascii="Times New Roman" w:hAnsi="Times New Roman" w:cs="Times New Roman"/>
                <w:sz w:val="20"/>
                <w:szCs w:val="20"/>
              </w:rPr>
            </w:pPr>
          </w:p>
        </w:tc>
        <w:tc>
          <w:tcPr>
            <w:tcW w:w="755" w:type="dxa"/>
            <w:vAlign w:val="center"/>
          </w:tcPr>
          <w:p w14:paraId="0A004EF8" w14:textId="77777777" w:rsidR="00C80715" w:rsidRPr="00C80715" w:rsidRDefault="00C80715" w:rsidP="000C20CC">
            <w:pPr>
              <w:rPr>
                <w:rFonts w:ascii="Times New Roman" w:hAnsi="Times New Roman" w:cs="Times New Roman"/>
                <w:sz w:val="20"/>
                <w:szCs w:val="20"/>
              </w:rPr>
            </w:pPr>
          </w:p>
        </w:tc>
      </w:tr>
      <w:tr w:rsidR="00C80715" w:rsidRPr="00C80715" w14:paraId="61D73D84" w14:textId="77777777" w:rsidTr="000C20CC">
        <w:trPr>
          <w:trHeight w:val="432"/>
        </w:trPr>
        <w:tc>
          <w:tcPr>
            <w:tcW w:w="1998" w:type="dxa"/>
            <w:vAlign w:val="center"/>
          </w:tcPr>
          <w:p w14:paraId="2BE3970E" w14:textId="77777777" w:rsidR="00C80715" w:rsidRPr="00C80715" w:rsidRDefault="00C80715" w:rsidP="000C20CC">
            <w:pPr>
              <w:rPr>
                <w:rFonts w:ascii="Times New Roman" w:hAnsi="Times New Roman" w:cs="Times New Roman"/>
                <w:sz w:val="20"/>
                <w:szCs w:val="20"/>
              </w:rPr>
            </w:pPr>
            <w:r w:rsidRPr="00C80715">
              <w:rPr>
                <w:rFonts w:ascii="Times New Roman" w:hAnsi="Times New Roman" w:cs="Times New Roman"/>
                <w:sz w:val="20"/>
                <w:szCs w:val="20"/>
              </w:rPr>
              <w:t>Age (years)</w:t>
            </w:r>
          </w:p>
        </w:tc>
        <w:tc>
          <w:tcPr>
            <w:tcW w:w="2263" w:type="dxa"/>
            <w:vAlign w:val="center"/>
          </w:tcPr>
          <w:p w14:paraId="5526AF34" w14:textId="77777777" w:rsidR="00C80715" w:rsidRPr="00C80715" w:rsidRDefault="00C80715" w:rsidP="000C20CC">
            <w:pPr>
              <w:rPr>
                <w:rFonts w:ascii="Times New Roman" w:hAnsi="Times New Roman" w:cs="Times New Roman"/>
                <w:sz w:val="20"/>
                <w:szCs w:val="20"/>
              </w:rPr>
            </w:pPr>
          </w:p>
        </w:tc>
        <w:tc>
          <w:tcPr>
            <w:tcW w:w="2131" w:type="dxa"/>
            <w:vAlign w:val="center"/>
          </w:tcPr>
          <w:p w14:paraId="481C43CB" w14:textId="77777777" w:rsidR="00C80715" w:rsidRPr="00C80715" w:rsidRDefault="00C80715" w:rsidP="000C20CC">
            <w:pPr>
              <w:rPr>
                <w:rFonts w:ascii="Times New Roman" w:hAnsi="Times New Roman" w:cs="Times New Roman"/>
                <w:sz w:val="20"/>
                <w:szCs w:val="20"/>
              </w:rPr>
            </w:pPr>
            <w:r w:rsidRPr="00C80715">
              <w:rPr>
                <w:rFonts w:ascii="Times New Roman" w:hAnsi="Times New Roman" w:cs="Times New Roman"/>
                <w:sz w:val="20"/>
                <w:szCs w:val="20"/>
              </w:rPr>
              <w:t>Screening No.</w:t>
            </w:r>
          </w:p>
        </w:tc>
        <w:tc>
          <w:tcPr>
            <w:tcW w:w="650" w:type="dxa"/>
            <w:vAlign w:val="center"/>
          </w:tcPr>
          <w:p w14:paraId="7F619DC8" w14:textId="77777777" w:rsidR="00C80715" w:rsidRPr="00C80715" w:rsidRDefault="00C80715" w:rsidP="000C20CC">
            <w:pPr>
              <w:rPr>
                <w:rFonts w:ascii="Times New Roman" w:hAnsi="Times New Roman" w:cs="Times New Roman"/>
                <w:sz w:val="20"/>
                <w:szCs w:val="20"/>
              </w:rPr>
            </w:pPr>
          </w:p>
        </w:tc>
        <w:tc>
          <w:tcPr>
            <w:tcW w:w="726" w:type="dxa"/>
            <w:vAlign w:val="center"/>
          </w:tcPr>
          <w:p w14:paraId="5EEEF618" w14:textId="77777777" w:rsidR="00C80715" w:rsidRPr="00C80715" w:rsidRDefault="00C80715" w:rsidP="000C20CC">
            <w:pPr>
              <w:rPr>
                <w:rFonts w:ascii="Times New Roman" w:hAnsi="Times New Roman" w:cs="Times New Roman"/>
                <w:sz w:val="20"/>
                <w:szCs w:val="20"/>
              </w:rPr>
            </w:pPr>
          </w:p>
        </w:tc>
        <w:tc>
          <w:tcPr>
            <w:tcW w:w="755" w:type="dxa"/>
            <w:vAlign w:val="center"/>
          </w:tcPr>
          <w:p w14:paraId="1063DB0D" w14:textId="77777777" w:rsidR="00C80715" w:rsidRPr="00C80715" w:rsidRDefault="00C80715" w:rsidP="000C20CC">
            <w:pPr>
              <w:rPr>
                <w:rFonts w:ascii="Times New Roman" w:hAnsi="Times New Roman" w:cs="Times New Roman"/>
                <w:sz w:val="20"/>
                <w:szCs w:val="20"/>
              </w:rPr>
            </w:pPr>
          </w:p>
        </w:tc>
      </w:tr>
    </w:tbl>
    <w:p w14:paraId="195FC8D9" w14:textId="77777777" w:rsidR="00C80715" w:rsidRPr="00C80715" w:rsidRDefault="00C80715" w:rsidP="00C80715">
      <w:pPr>
        <w:rPr>
          <w:rFonts w:ascii="Times New Roman" w:hAnsi="Times New Roman" w:cs="Times New Roman"/>
          <w:sz w:val="20"/>
          <w:szCs w:val="20"/>
        </w:rPr>
      </w:pPr>
      <w:r w:rsidRPr="00C80715">
        <w:rPr>
          <w:rFonts w:ascii="Times New Roman" w:hAnsi="Times New Roman" w:cs="Times New Roman"/>
          <w:sz w:val="20"/>
          <w:szCs w:val="20"/>
        </w:rPr>
        <w:t xml:space="preserve"> (Participant initials / signature / left thumb impression)</w:t>
      </w:r>
    </w:p>
    <w:p w14:paraId="0AA8E2C9" w14:textId="77777777" w:rsidR="00C80715" w:rsidRPr="00C80715" w:rsidRDefault="00C80715" w:rsidP="00C80715">
      <w:pPr>
        <w:pStyle w:val="ListParagraph"/>
        <w:numPr>
          <w:ilvl w:val="0"/>
          <w:numId w:val="22"/>
        </w:numPr>
        <w:spacing w:after="200" w:line="240" w:lineRule="auto"/>
        <w:ind w:right="2187"/>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4665673D" wp14:editId="3B365957">
                <wp:simplePos x="0" y="0"/>
                <wp:positionH relativeFrom="column">
                  <wp:posOffset>4359275</wp:posOffset>
                </wp:positionH>
                <wp:positionV relativeFrom="paragraph">
                  <wp:posOffset>112395</wp:posOffset>
                </wp:positionV>
                <wp:extent cx="1002030" cy="274955"/>
                <wp:effectExtent l="0" t="0" r="127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2C09D600"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5673D" id="_x0000_t202" coordsize="21600,21600" o:spt="202" path="m,l,21600r21600,l21600,xe">
                <v:stroke joinstyle="miter"/>
                <v:path gradientshapeok="t" o:connecttype="rect"/>
              </v:shapetype>
              <v:shape id="Text Box 307" o:spid="_x0000_s1029" type="#_x0000_t202" style="position:absolute;left:0;text-align:left;margin-left:343.25pt;margin-top:8.85pt;width:78.9pt;height:2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">
                <v:path arrowok="t"/>
                <v:textbox>
                  <w:txbxContent>
                    <w:p w14:paraId="2C09D600" w14:textId="77777777" w:rsidR="00C80715" w:rsidRDefault="00C80715" w:rsidP="00C80715"/>
                  </w:txbxContent>
                </v:textbox>
              </v:shape>
            </w:pict>
          </mc:Fallback>
        </mc:AlternateContent>
      </w:r>
      <w:r w:rsidRPr="00C80715">
        <w:rPr>
          <w:rFonts w:ascii="Times New Roman" w:hAnsi="Times New Roman" w:cs="Times New Roman"/>
          <w:sz w:val="20"/>
          <w:szCs w:val="20"/>
        </w:rPr>
        <w:t>I confirm that I have read and understood the information sheet for the above observation study and have had the opportunity to ask questions</w:t>
      </w:r>
    </w:p>
    <w:p w14:paraId="0C10E41B" w14:textId="77777777" w:rsidR="00C80715" w:rsidRPr="00C80715" w:rsidRDefault="00C80715" w:rsidP="00C80715">
      <w:pPr>
        <w:pStyle w:val="ListParagraph"/>
        <w:spacing w:line="240" w:lineRule="auto"/>
        <w:ind w:left="1080" w:right="2187"/>
        <w:rPr>
          <w:rFonts w:ascii="Times New Roman" w:hAnsi="Times New Roman" w:cs="Times New Roman"/>
          <w:sz w:val="20"/>
          <w:szCs w:val="20"/>
        </w:rPr>
      </w:pPr>
    </w:p>
    <w:p w14:paraId="7F0BA44A" w14:textId="77777777" w:rsidR="00C80715" w:rsidRPr="00C80715" w:rsidRDefault="00C80715" w:rsidP="00C80715">
      <w:pPr>
        <w:pStyle w:val="ListParagraph"/>
        <w:numPr>
          <w:ilvl w:val="0"/>
          <w:numId w:val="22"/>
        </w:numPr>
        <w:spacing w:after="200" w:line="240" w:lineRule="auto"/>
        <w:ind w:right="2277"/>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2F0E31B4" wp14:editId="4E958ABA">
                <wp:simplePos x="0" y="0"/>
                <wp:positionH relativeFrom="column">
                  <wp:posOffset>4356735</wp:posOffset>
                </wp:positionH>
                <wp:positionV relativeFrom="paragraph">
                  <wp:posOffset>40005</wp:posOffset>
                </wp:positionV>
                <wp:extent cx="1002030" cy="274955"/>
                <wp:effectExtent l="0" t="0" r="127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5366B716"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E31B4" id="Text Box 8" o:spid="_x0000_s1030" type="#_x0000_t202" style="position:absolute;left:0;text-align:left;margin-left:343.05pt;margin-top:3.15pt;width:78.9pt;height:2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">
                <v:path arrowok="t"/>
                <v:textbox>
                  <w:txbxContent>
                    <w:p w14:paraId="5366B716" w14:textId="77777777" w:rsidR="00C80715" w:rsidRDefault="00C80715" w:rsidP="00C80715"/>
                  </w:txbxContent>
                </v:textbox>
              </v:shape>
            </w:pict>
          </mc:Fallback>
        </mc:AlternateContent>
      </w:r>
      <w:r w:rsidRPr="00C80715">
        <w:rPr>
          <w:rFonts w:ascii="Times New Roman" w:hAnsi="Times New Roman" w:cs="Times New Roman"/>
          <w:sz w:val="20"/>
          <w:szCs w:val="20"/>
        </w:rPr>
        <w:t>I understand that my participation in this study is voluntary and that I am free to withdraw at any time without my medical care or legal rights being affected and without giving any reason</w:t>
      </w:r>
    </w:p>
    <w:p w14:paraId="7CAAABD5" w14:textId="77777777" w:rsidR="00C80715" w:rsidRPr="00C80715" w:rsidRDefault="00C80715" w:rsidP="00C80715">
      <w:pPr>
        <w:spacing w:line="240" w:lineRule="auto"/>
        <w:ind w:right="2277"/>
        <w:rPr>
          <w:rFonts w:ascii="Times New Roman" w:hAnsi="Times New Roman" w:cs="Times New Roman"/>
          <w:sz w:val="20"/>
          <w:szCs w:val="20"/>
        </w:rPr>
      </w:pPr>
    </w:p>
    <w:p w14:paraId="3A8EFB72" w14:textId="77777777" w:rsidR="00C80715" w:rsidRPr="00C80715" w:rsidRDefault="00C80715" w:rsidP="00C80715">
      <w:pPr>
        <w:pStyle w:val="ListParagraph"/>
        <w:numPr>
          <w:ilvl w:val="0"/>
          <w:numId w:val="22"/>
        </w:numPr>
        <w:spacing w:after="200" w:line="240" w:lineRule="auto"/>
        <w:ind w:right="2277"/>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59F7CE38" wp14:editId="12AF3395">
                <wp:simplePos x="0" y="0"/>
                <wp:positionH relativeFrom="column">
                  <wp:posOffset>4356735</wp:posOffset>
                </wp:positionH>
                <wp:positionV relativeFrom="paragraph">
                  <wp:posOffset>628650</wp:posOffset>
                </wp:positionV>
                <wp:extent cx="1002030" cy="274955"/>
                <wp:effectExtent l="0" t="0" r="127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2DFE4BED"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7CE38" id="Text Box 17" o:spid="_x0000_s1031" type="#_x0000_t202" style="position:absolute;left:0;text-align:left;margin-left:343.05pt;margin-top:49.5pt;width:78.9pt;height:2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">
                <v:path arrowok="t"/>
                <v:textbox>
                  <w:txbxContent>
                    <w:p w14:paraId="2DFE4BED" w14:textId="77777777" w:rsidR="00C80715" w:rsidRDefault="00C80715" w:rsidP="00C80715"/>
                  </w:txbxContent>
                </v:textbox>
              </v:shape>
            </w:pict>
          </mc:Fallback>
        </mc:AlternateContent>
      </w:r>
      <w:r w:rsidRPr="00C80715">
        <w:rPr>
          <w:rFonts w:ascii="Times New Roman" w:hAnsi="Times New Roman" w:cs="Times New Roman"/>
          <w:sz w:val="20"/>
          <w:szCs w:val="20"/>
        </w:rPr>
        <w:t xml:space="preserve">I understand that the ethics committee and the regulatory authorities will not need my permission to look at my health records both in respect of the current study and any further research that may be conducted in relation to it, even if I withdraw from the study. I agree to this access. However, I understand that my identity will not be revealed in any information released to third parties or </w:t>
      </w:r>
      <w:proofErr w:type="gramStart"/>
      <w:r w:rsidRPr="00C80715">
        <w:rPr>
          <w:rFonts w:ascii="Times New Roman" w:hAnsi="Times New Roman" w:cs="Times New Roman"/>
          <w:sz w:val="20"/>
          <w:szCs w:val="20"/>
        </w:rPr>
        <w:t>Published</w:t>
      </w:r>
      <w:proofErr w:type="gramEnd"/>
      <w:r w:rsidRPr="00C80715">
        <w:rPr>
          <w:rFonts w:ascii="Times New Roman" w:hAnsi="Times New Roman" w:cs="Times New Roman"/>
          <w:sz w:val="20"/>
          <w:szCs w:val="20"/>
        </w:rPr>
        <w:t>.</w:t>
      </w:r>
    </w:p>
    <w:p w14:paraId="1A512201" w14:textId="77777777" w:rsidR="00C80715" w:rsidRPr="00C80715" w:rsidRDefault="00C80715" w:rsidP="00C80715">
      <w:pPr>
        <w:spacing w:line="240" w:lineRule="auto"/>
        <w:ind w:right="2277"/>
        <w:rPr>
          <w:rFonts w:ascii="Times New Roman" w:hAnsi="Times New Roman" w:cs="Times New Roman"/>
          <w:sz w:val="20"/>
          <w:szCs w:val="20"/>
        </w:rPr>
      </w:pPr>
    </w:p>
    <w:p w14:paraId="35922ED2" w14:textId="77777777" w:rsidR="00C80715" w:rsidRPr="00C80715" w:rsidRDefault="00C80715" w:rsidP="00C80715">
      <w:pPr>
        <w:pStyle w:val="ListParagraph"/>
        <w:numPr>
          <w:ilvl w:val="0"/>
          <w:numId w:val="22"/>
        </w:numPr>
        <w:spacing w:after="200" w:line="240" w:lineRule="auto"/>
        <w:ind w:right="2277"/>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665A8A8E" wp14:editId="3A8268F7">
                <wp:simplePos x="0" y="0"/>
                <wp:positionH relativeFrom="column">
                  <wp:posOffset>4356735</wp:posOffset>
                </wp:positionH>
                <wp:positionV relativeFrom="paragraph">
                  <wp:posOffset>38735</wp:posOffset>
                </wp:positionV>
                <wp:extent cx="1002030" cy="274955"/>
                <wp:effectExtent l="0" t="0" r="1270"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74CFC070"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A8A8E" id="Text Box 18" o:spid="_x0000_s1032" type="#_x0000_t202" style="position:absolute;left:0;text-align:left;margin-left:343.05pt;margin-top:3.05pt;width:78.9pt;height:2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">
                <v:path arrowok="t"/>
                <v:textbox>
                  <w:txbxContent>
                    <w:p w14:paraId="74CFC070" w14:textId="77777777" w:rsidR="00C80715" w:rsidRDefault="00C80715" w:rsidP="00C80715"/>
                  </w:txbxContent>
                </v:textbox>
              </v:shape>
            </w:pict>
          </mc:Fallback>
        </mc:AlternateContent>
      </w:r>
      <w:r w:rsidRPr="00C80715">
        <w:rPr>
          <w:rFonts w:ascii="Times New Roman" w:hAnsi="Times New Roman" w:cs="Times New Roman"/>
          <w:sz w:val="20"/>
          <w:szCs w:val="20"/>
        </w:rPr>
        <w:t>I understand that my identity will not be disclosed in any information released to any third parties or published.</w:t>
      </w:r>
    </w:p>
    <w:p w14:paraId="441AF971" w14:textId="77777777" w:rsidR="00C80715" w:rsidRPr="00C80715" w:rsidRDefault="00C80715" w:rsidP="00C80715">
      <w:pPr>
        <w:spacing w:line="240" w:lineRule="auto"/>
        <w:ind w:right="2277"/>
        <w:rPr>
          <w:rFonts w:ascii="Times New Roman" w:hAnsi="Times New Roman" w:cs="Times New Roman"/>
          <w:sz w:val="20"/>
          <w:szCs w:val="20"/>
        </w:rPr>
      </w:pPr>
    </w:p>
    <w:p w14:paraId="59E04502" w14:textId="77777777" w:rsidR="00C80715" w:rsidRPr="00C80715" w:rsidRDefault="00C80715" w:rsidP="00C80715">
      <w:pPr>
        <w:pStyle w:val="ListParagraph"/>
        <w:numPr>
          <w:ilvl w:val="0"/>
          <w:numId w:val="22"/>
        </w:numPr>
        <w:spacing w:after="200" w:line="240" w:lineRule="auto"/>
        <w:ind w:right="2187"/>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38019D7A" wp14:editId="310331AE">
                <wp:simplePos x="0" y="0"/>
                <wp:positionH relativeFrom="column">
                  <wp:posOffset>4357370</wp:posOffset>
                </wp:positionH>
                <wp:positionV relativeFrom="paragraph">
                  <wp:posOffset>31750</wp:posOffset>
                </wp:positionV>
                <wp:extent cx="1002030" cy="274955"/>
                <wp:effectExtent l="0" t="0" r="127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39A537F5"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19D7A" id="Text Box 19" o:spid="_x0000_s1033" type="#_x0000_t202" style="position:absolute;left:0;text-align:left;margin-left:343.1pt;margin-top:2.5pt;width:78.9pt;height:2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">
                <v:path arrowok="t"/>
                <v:textbox>
                  <w:txbxContent>
                    <w:p w14:paraId="39A537F5" w14:textId="77777777" w:rsidR="00C80715" w:rsidRDefault="00C80715" w:rsidP="00C80715"/>
                  </w:txbxContent>
                </v:textbox>
              </v:shape>
            </w:pict>
          </mc:Fallback>
        </mc:AlternateContent>
      </w:r>
      <w:r w:rsidRPr="00C80715">
        <w:rPr>
          <w:rFonts w:ascii="Times New Roman" w:hAnsi="Times New Roman" w:cs="Times New Roman"/>
          <w:sz w:val="20"/>
          <w:szCs w:val="20"/>
        </w:rPr>
        <w:t>I agree not to restrict the use of any data or results resulting from this research study provided such a use is only for scientific purpose(s)</w:t>
      </w:r>
    </w:p>
    <w:p w14:paraId="0BC43938" w14:textId="77777777" w:rsidR="00C80715" w:rsidRPr="00C80715" w:rsidRDefault="00C80715" w:rsidP="00C80715">
      <w:pPr>
        <w:spacing w:line="240" w:lineRule="auto"/>
        <w:ind w:right="2187"/>
        <w:rPr>
          <w:rFonts w:ascii="Times New Roman" w:hAnsi="Times New Roman" w:cs="Times New Roman"/>
          <w:sz w:val="20"/>
          <w:szCs w:val="20"/>
        </w:rPr>
      </w:pPr>
    </w:p>
    <w:p w14:paraId="01D3C482" w14:textId="77777777" w:rsidR="00C80715" w:rsidRPr="00C80715" w:rsidRDefault="00C80715" w:rsidP="00C80715">
      <w:pPr>
        <w:pStyle w:val="ListParagraph"/>
        <w:numPr>
          <w:ilvl w:val="0"/>
          <w:numId w:val="22"/>
        </w:numPr>
        <w:spacing w:after="200" w:line="240" w:lineRule="auto"/>
        <w:ind w:right="0"/>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6295AA50" wp14:editId="22B3B18E">
                <wp:simplePos x="0" y="0"/>
                <wp:positionH relativeFrom="column">
                  <wp:posOffset>4356735</wp:posOffset>
                </wp:positionH>
                <wp:positionV relativeFrom="paragraph">
                  <wp:posOffset>24130</wp:posOffset>
                </wp:positionV>
                <wp:extent cx="1002030" cy="274955"/>
                <wp:effectExtent l="0" t="0" r="127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2030" cy="274955"/>
                        </a:xfrm>
                        <a:prstGeom prst="rect">
                          <a:avLst/>
                        </a:prstGeom>
                        <a:solidFill>
                          <a:srgbClr val="FFFFFF"/>
                        </a:solidFill>
                        <a:ln w="9525">
                          <a:solidFill>
                            <a:srgbClr val="000000"/>
                          </a:solidFill>
                          <a:miter lim="800000"/>
                          <a:headEnd/>
                          <a:tailEnd/>
                        </a:ln>
                      </wps:spPr>
                      <wps:txbx>
                        <w:txbxContent>
                          <w:p w14:paraId="1A666BB9" w14:textId="77777777" w:rsidR="00C80715" w:rsidRDefault="00C80715" w:rsidP="00C80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5AA50" id="Text Box 20" o:spid="_x0000_s1034" type="#_x0000_t202" style="position:absolute;left:0;text-align:left;margin-left:343.05pt;margin-top:1.9pt;width:78.9pt;height:2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">
                <v:path arrowok="t"/>
                <v:textbox>
                  <w:txbxContent>
                    <w:p w14:paraId="1A666BB9" w14:textId="77777777" w:rsidR="00C80715" w:rsidRDefault="00C80715" w:rsidP="00C80715"/>
                  </w:txbxContent>
                </v:textbox>
              </v:shape>
            </w:pict>
          </mc:Fallback>
        </mc:AlternateContent>
      </w:r>
      <w:r w:rsidRPr="00C80715">
        <w:rPr>
          <w:rFonts w:ascii="Times New Roman" w:hAnsi="Times New Roman" w:cs="Times New Roman"/>
          <w:sz w:val="20"/>
          <w:szCs w:val="20"/>
        </w:rPr>
        <w:t>I agree to take part in the above data study.</w:t>
      </w:r>
    </w:p>
    <w:p w14:paraId="34265451" w14:textId="77777777" w:rsidR="00C80715" w:rsidRPr="00C80715" w:rsidRDefault="00C80715" w:rsidP="00C80715">
      <w:pPr>
        <w:spacing w:line="240" w:lineRule="auto"/>
        <w:rPr>
          <w:rFonts w:ascii="Times New Roman" w:hAnsi="Times New Roman" w:cs="Times New Roman"/>
          <w:sz w:val="20"/>
          <w:szCs w:val="20"/>
        </w:rPr>
      </w:pPr>
    </w:p>
    <w:p w14:paraId="3D7D7DE5"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0528" behindDoc="0" locked="0" layoutInCell="1" allowOverlap="1" wp14:anchorId="62AF5D0A" wp14:editId="7C913B45">
                <wp:simplePos x="0" y="0"/>
                <wp:positionH relativeFrom="column">
                  <wp:posOffset>4546600</wp:posOffset>
                </wp:positionH>
                <wp:positionV relativeFrom="paragraph">
                  <wp:posOffset>178434</wp:posOffset>
                </wp:positionV>
                <wp:extent cx="72771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7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FF657" id="Straight Connector 21"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58pt,14.05pt" to="415.3pt,1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" strokecolor="black [3200]" strokeweight=".5pt">
                <v:stroke joinstyle="miter"/>
                <o:lock v:ext="edit" shapetype="f"/>
              </v:line>
            </w:pict>
          </mc:Fallback>
        </mc:AlternateContent>
      </w:r>
      <w:r w:rsidRPr="00C80715">
        <w:rPr>
          <w:rFonts w:ascii="Times New Roman" w:hAnsi="Times New Roman" w:cs="Times New Roman"/>
          <w:noProof/>
          <w:color w:val="000000" w:themeColor="text1"/>
          <w:sz w:val="20"/>
          <w:szCs w:val="20"/>
        </w:rPr>
        <mc:AlternateContent>
          <mc:Choice Requires="wps">
            <w:drawing>
              <wp:anchor distT="4294967292" distB="4294967292" distL="114300" distR="114300" simplePos="0" relativeHeight="251671552" behindDoc="0" locked="0" layoutInCell="1" allowOverlap="1" wp14:anchorId="6A9BC2D2" wp14:editId="748DDCC2">
                <wp:simplePos x="0" y="0"/>
                <wp:positionH relativeFrom="column">
                  <wp:posOffset>-1905</wp:posOffset>
                </wp:positionH>
                <wp:positionV relativeFrom="paragraph">
                  <wp:posOffset>163194</wp:posOffset>
                </wp:positionV>
                <wp:extent cx="336613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66135" cy="0"/>
                        </a:xfrm>
                        <a:prstGeom prst="line">
                          <a:avLst/>
                        </a:prstGeom>
                        <a:ln>
                          <a:solidFill>
                            <a:schemeClr val="tx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AA58E" id="Straight Connector 22" o:spid="_x0000_s1026" style="position:absolute;z-index:2516715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5pt,12.85pt" to="264.9pt,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" strokecolor="black [3213]" strokeweight=".5pt">
                <v:stroke joinstyle="miter"/>
                <o:lock v:ext="edit" shapetype="f"/>
              </v:line>
            </w:pict>
          </mc:Fallback>
        </mc:AlternateContent>
      </w:r>
    </w:p>
    <w:p w14:paraId="12539C33"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Signature of Participant                                            </w:t>
      </w:r>
      <w:r w:rsidRPr="00C80715">
        <w:rPr>
          <w:rFonts w:ascii="Times New Roman" w:hAnsi="Times New Roman" w:cs="Times New Roman"/>
          <w:sz w:val="20"/>
          <w:szCs w:val="20"/>
        </w:rPr>
        <w:tab/>
      </w:r>
      <w:r w:rsidRPr="00C80715">
        <w:rPr>
          <w:rFonts w:ascii="Times New Roman" w:hAnsi="Times New Roman" w:cs="Times New Roman"/>
          <w:sz w:val="20"/>
          <w:szCs w:val="20"/>
        </w:rPr>
        <w:tab/>
      </w:r>
      <w:r w:rsidRPr="00C80715">
        <w:rPr>
          <w:rFonts w:ascii="Times New Roman" w:hAnsi="Times New Roman" w:cs="Times New Roman"/>
          <w:sz w:val="20"/>
          <w:szCs w:val="20"/>
        </w:rPr>
        <w:tab/>
      </w:r>
      <w:r w:rsidRPr="00C80715">
        <w:rPr>
          <w:rFonts w:ascii="Times New Roman" w:hAnsi="Times New Roman" w:cs="Times New Roman"/>
          <w:sz w:val="20"/>
          <w:szCs w:val="20"/>
        </w:rPr>
        <w:tab/>
        <w:t xml:space="preserve">   Date</w:t>
      </w:r>
    </w:p>
    <w:p w14:paraId="2C9C1A7C"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(If the participant is illiterate then left thumb impression)   </w:t>
      </w:r>
    </w:p>
    <w:p w14:paraId="7BB0C53C" w14:textId="77777777" w:rsidR="00C80715" w:rsidRPr="00C80715" w:rsidRDefault="00C80715" w:rsidP="00C80715">
      <w:pPr>
        <w:spacing w:line="240" w:lineRule="auto"/>
        <w:rPr>
          <w:rFonts w:ascii="Times New Roman" w:hAnsi="Times New Roman" w:cs="Times New Roman"/>
          <w:sz w:val="20"/>
          <w:szCs w:val="20"/>
        </w:rPr>
      </w:pPr>
    </w:p>
    <w:p w14:paraId="478B85DC"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2576" behindDoc="0" locked="0" layoutInCell="1" allowOverlap="1" wp14:anchorId="015B02F4" wp14:editId="1B8D0384">
                <wp:simplePos x="0" y="0"/>
                <wp:positionH relativeFrom="column">
                  <wp:posOffset>4027805</wp:posOffset>
                </wp:positionH>
                <wp:positionV relativeFrom="paragraph">
                  <wp:posOffset>168909</wp:posOffset>
                </wp:positionV>
                <wp:extent cx="1254125" cy="0"/>
                <wp:effectExtent l="0" t="0" r="317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FECA3" id="Straight Connector 23"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17.15pt,13.3pt" to="415.9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" strokecolor="black [3200]" strokeweight=".5pt">
                <v:stroke joinstyle="miter"/>
                <o:lock v:ext="edit" shapetype="f"/>
              </v:line>
            </w:pict>
          </mc:Fallback>
        </mc:AlternateContent>
      </w: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3600" behindDoc="0" locked="0" layoutInCell="1" allowOverlap="1" wp14:anchorId="0BCC8D43" wp14:editId="41540C0F">
                <wp:simplePos x="0" y="0"/>
                <wp:positionH relativeFrom="column">
                  <wp:posOffset>-2540</wp:posOffset>
                </wp:positionH>
                <wp:positionV relativeFrom="paragraph">
                  <wp:posOffset>153669</wp:posOffset>
                </wp:positionV>
                <wp:extent cx="320421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4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CEB1730" id="Straight Connector 24"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2pt,12.1pt" to="252.1pt,1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" strokecolor="black [3200]" strokeweight=".5pt">
                <v:stroke joinstyle="miter"/>
                <o:lock v:ext="edit" shapetype="f"/>
              </v:line>
            </w:pict>
          </mc:Fallback>
        </mc:AlternateContent>
      </w:r>
    </w:p>
    <w:p w14:paraId="4E9B1486"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Signature of Legally Accepted Representative Relation to participant            </w:t>
      </w:r>
    </w:p>
    <w:p w14:paraId="2E6F3D16"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(LAR)   </w:t>
      </w:r>
    </w:p>
    <w:p w14:paraId="7C8737C0" w14:textId="77777777" w:rsidR="00C80715" w:rsidRPr="00C80715" w:rsidRDefault="00C80715" w:rsidP="00C80715">
      <w:pPr>
        <w:spacing w:line="240" w:lineRule="auto"/>
        <w:rPr>
          <w:rFonts w:ascii="Times New Roman" w:hAnsi="Times New Roman" w:cs="Times New Roman"/>
          <w:sz w:val="20"/>
          <w:szCs w:val="20"/>
        </w:rPr>
      </w:pPr>
    </w:p>
    <w:p w14:paraId="6A72BAE2"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    </w:t>
      </w: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4624" behindDoc="0" locked="0" layoutInCell="1" allowOverlap="1" wp14:anchorId="505F6CEF" wp14:editId="77E2E7EF">
                <wp:simplePos x="0" y="0"/>
                <wp:positionH relativeFrom="column">
                  <wp:posOffset>596900</wp:posOffset>
                </wp:positionH>
                <wp:positionV relativeFrom="paragraph">
                  <wp:posOffset>217804</wp:posOffset>
                </wp:positionV>
                <wp:extent cx="1877060" cy="0"/>
                <wp:effectExtent l="0" t="0" r="254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7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E36F4" id="Straight Connector 25" o:spid="_x0000_s1026" style="position:absolute;z-index:2516746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47pt,17.15pt" to="194.8pt,1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" strokecolor="black [3200]" strokeweight=".5pt">
                <v:stroke joinstyle="miter"/>
                <o:lock v:ext="edit" shapetype="f"/>
              </v:line>
            </w:pict>
          </mc:Fallback>
        </mc:AlternateContent>
      </w: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5648" behindDoc="0" locked="0" layoutInCell="1" allowOverlap="1" wp14:anchorId="56E8B73B" wp14:editId="38CA3291">
                <wp:simplePos x="0" y="0"/>
                <wp:positionH relativeFrom="column">
                  <wp:posOffset>4406900</wp:posOffset>
                </wp:positionH>
                <wp:positionV relativeFrom="paragraph">
                  <wp:posOffset>145414</wp:posOffset>
                </wp:positionV>
                <wp:extent cx="67881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7DFA7" id="Straight Connector 26" o:spid="_x0000_s1026" style="position:absolute;z-index:2516756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47pt,11.45pt" to="400.4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" strokecolor="black [3200]" strokeweight=".5pt">
                <v:stroke joinstyle="miter"/>
                <o:lock v:ext="edit" shapetype="f"/>
              </v:line>
            </w:pict>
          </mc:Fallback>
        </mc:AlternateContent>
      </w:r>
    </w:p>
    <w:p w14:paraId="4E784CF0" w14:textId="77777777" w:rsidR="00C80715" w:rsidRPr="00C80715" w:rsidRDefault="00C80715" w:rsidP="00C80715">
      <w:pPr>
        <w:spacing w:line="240" w:lineRule="auto"/>
        <w:jc w:val="center"/>
        <w:rPr>
          <w:rFonts w:ascii="Times New Roman" w:hAnsi="Times New Roman" w:cs="Times New Roman"/>
          <w:sz w:val="20"/>
          <w:szCs w:val="20"/>
        </w:rPr>
      </w:pPr>
      <w:r w:rsidRPr="00C80715">
        <w:rPr>
          <w:rFonts w:ascii="Times New Roman" w:hAnsi="Times New Roman" w:cs="Times New Roman"/>
          <w:sz w:val="20"/>
          <w:szCs w:val="20"/>
        </w:rPr>
        <w:t xml:space="preserve">Signature of Witness                                          </w:t>
      </w:r>
      <w:r w:rsidRPr="00C80715">
        <w:rPr>
          <w:rFonts w:ascii="Times New Roman" w:hAnsi="Times New Roman" w:cs="Times New Roman"/>
          <w:sz w:val="20"/>
          <w:szCs w:val="20"/>
        </w:rPr>
        <w:tab/>
      </w:r>
      <w:r w:rsidRPr="00C80715">
        <w:rPr>
          <w:rFonts w:ascii="Times New Roman" w:hAnsi="Times New Roman" w:cs="Times New Roman"/>
          <w:sz w:val="20"/>
          <w:szCs w:val="20"/>
        </w:rPr>
        <w:tab/>
        <w:t xml:space="preserve">    Date</w:t>
      </w:r>
    </w:p>
    <w:p w14:paraId="782C6F0C"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 (If LAR is </w:t>
      </w:r>
      <w:proofErr w:type="gramStart"/>
      <w:r w:rsidRPr="00C80715">
        <w:rPr>
          <w:rFonts w:ascii="Times New Roman" w:hAnsi="Times New Roman" w:cs="Times New Roman"/>
          <w:sz w:val="20"/>
          <w:szCs w:val="20"/>
        </w:rPr>
        <w:t>illiterate</w:t>
      </w:r>
      <w:proofErr w:type="gramEnd"/>
      <w:r w:rsidRPr="00C80715">
        <w:rPr>
          <w:rFonts w:ascii="Times New Roman" w:hAnsi="Times New Roman" w:cs="Times New Roman"/>
          <w:sz w:val="20"/>
          <w:szCs w:val="20"/>
        </w:rPr>
        <w:t xml:space="preserve"> please provide witness signature)</w:t>
      </w:r>
    </w:p>
    <w:p w14:paraId="5BAD13B9" w14:textId="77777777" w:rsidR="00C80715" w:rsidRPr="00C80715" w:rsidRDefault="00C80715" w:rsidP="00C80715">
      <w:pPr>
        <w:spacing w:line="240" w:lineRule="auto"/>
        <w:rPr>
          <w:rFonts w:ascii="Times New Roman" w:hAnsi="Times New Roman" w:cs="Times New Roman"/>
          <w:sz w:val="20"/>
          <w:szCs w:val="20"/>
        </w:rPr>
      </w:pPr>
    </w:p>
    <w:p w14:paraId="19DA7D7F" w14:textId="77777777" w:rsidR="00C80715" w:rsidRPr="00C80715" w:rsidRDefault="00C80715" w:rsidP="00C80715">
      <w:pPr>
        <w:spacing w:line="240" w:lineRule="auto"/>
        <w:rPr>
          <w:rFonts w:ascii="Times New Roman" w:hAnsi="Times New Roman" w:cs="Times New Roman"/>
          <w:sz w:val="20"/>
          <w:szCs w:val="20"/>
        </w:rPr>
      </w:pPr>
    </w:p>
    <w:p w14:paraId="6E0D2A14"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6672" behindDoc="0" locked="0" layoutInCell="1" allowOverlap="1" wp14:anchorId="4002C03D" wp14:editId="4495BCA7">
                <wp:simplePos x="0" y="0"/>
                <wp:positionH relativeFrom="column">
                  <wp:posOffset>-2540</wp:posOffset>
                </wp:positionH>
                <wp:positionV relativeFrom="paragraph">
                  <wp:posOffset>201294</wp:posOffset>
                </wp:positionV>
                <wp:extent cx="1868805"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68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8A8AC" id="Straight Connector 27" o:spid="_x0000_s1026" style="position:absolute;z-index:2516766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pt,15.85pt" to="146.95pt,1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" strokecolor="black [3200]" strokeweight=".5pt">
                <v:stroke joinstyle="miter"/>
                <o:lock v:ext="edit" shapetype="f"/>
              </v:line>
            </w:pict>
          </mc:Fallback>
        </mc:AlternateContent>
      </w: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7696" behindDoc="0" locked="0" layoutInCell="1" allowOverlap="1" wp14:anchorId="3F731A00" wp14:editId="3DB948D8">
                <wp:simplePos x="0" y="0"/>
                <wp:positionH relativeFrom="column">
                  <wp:posOffset>2311400</wp:posOffset>
                </wp:positionH>
                <wp:positionV relativeFrom="paragraph">
                  <wp:posOffset>201294</wp:posOffset>
                </wp:positionV>
                <wp:extent cx="199771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7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025E2" id="Straight Connector 28" o:spid="_x0000_s1026" style="position:absolute;z-index:2516776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82pt,15.85pt" to="339.3pt,1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" strokecolor="black [3200]" strokeweight=".5pt">
                <v:stroke joinstyle="miter"/>
                <o:lock v:ext="edit" shapetype="f"/>
              </v:line>
            </w:pict>
          </mc:Fallback>
        </mc:AlternateContent>
      </w:r>
      <w:r w:rsidRPr="00C80715">
        <w:rPr>
          <w:rFonts w:ascii="Times New Roman" w:hAnsi="Times New Roman" w:cs="Times New Roman"/>
          <w:noProof/>
          <w:sz w:val="20"/>
          <w:szCs w:val="20"/>
        </w:rPr>
        <mc:AlternateContent>
          <mc:Choice Requires="wps">
            <w:drawing>
              <wp:anchor distT="4294967292" distB="4294967292" distL="114300" distR="114300" simplePos="0" relativeHeight="251678720" behindDoc="0" locked="0" layoutInCell="1" allowOverlap="1" wp14:anchorId="082C4DF4" wp14:editId="26B7480F">
                <wp:simplePos x="0" y="0"/>
                <wp:positionH relativeFrom="column">
                  <wp:posOffset>4685030</wp:posOffset>
                </wp:positionH>
                <wp:positionV relativeFrom="paragraph">
                  <wp:posOffset>226059</wp:posOffset>
                </wp:positionV>
                <wp:extent cx="72771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7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8563F" id="Straight Connector 29" o:spid="_x0000_s1026" style="position:absolute;z-index:2516787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68.9pt,17.8pt" to="426.2pt,1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" strokecolor="black [3200]" strokeweight=".5pt">
                <v:stroke joinstyle="miter"/>
                <o:lock v:ext="edit" shapetype="f"/>
              </v:line>
            </w:pict>
          </mc:Fallback>
        </mc:AlternateContent>
      </w:r>
    </w:p>
    <w:p w14:paraId="0A144345" w14:textId="77777777" w:rsidR="00C80715" w:rsidRPr="00C80715" w:rsidRDefault="00C80715" w:rsidP="00C80715">
      <w:pPr>
        <w:spacing w:line="240" w:lineRule="auto"/>
        <w:rPr>
          <w:rFonts w:ascii="Times New Roman" w:hAnsi="Times New Roman" w:cs="Times New Roman"/>
          <w:sz w:val="20"/>
          <w:szCs w:val="20"/>
        </w:rPr>
      </w:pPr>
      <w:r w:rsidRPr="00C80715">
        <w:rPr>
          <w:rFonts w:ascii="Times New Roman" w:hAnsi="Times New Roman" w:cs="Times New Roman"/>
          <w:sz w:val="20"/>
          <w:szCs w:val="20"/>
        </w:rPr>
        <w:t xml:space="preserve">Name of Investigator / Designee           Signature                               </w:t>
      </w:r>
      <w:r w:rsidRPr="00C80715">
        <w:rPr>
          <w:rFonts w:ascii="Times New Roman" w:hAnsi="Times New Roman" w:cs="Times New Roman"/>
          <w:sz w:val="20"/>
          <w:szCs w:val="20"/>
        </w:rPr>
        <w:tab/>
      </w:r>
      <w:r w:rsidRPr="00C80715">
        <w:rPr>
          <w:rFonts w:ascii="Times New Roman" w:hAnsi="Times New Roman" w:cs="Times New Roman"/>
          <w:sz w:val="20"/>
          <w:szCs w:val="20"/>
        </w:rPr>
        <w:tab/>
        <w:t>Date</w:t>
      </w:r>
    </w:p>
    <w:p w14:paraId="289D6861" w14:textId="77777777" w:rsidR="00C80715" w:rsidRPr="00C80715" w:rsidRDefault="00C80715" w:rsidP="00C80715">
      <w:pPr>
        <w:rPr>
          <w:rFonts w:ascii="Times New Roman" w:hAnsi="Times New Roman" w:cs="Times New Roman"/>
          <w:sz w:val="20"/>
          <w:szCs w:val="20"/>
        </w:rPr>
      </w:pPr>
    </w:p>
    <w:sectPr w:rsidR="00C80715" w:rsidRPr="00C80715" w:rsidSect="00D96745">
      <w:head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6C06" w14:textId="77777777" w:rsidR="004C2EBC" w:rsidRDefault="004C2EBC" w:rsidP="0094433C">
      <w:pPr>
        <w:spacing w:after="0" w:line="240" w:lineRule="auto"/>
      </w:pPr>
      <w:r>
        <w:separator/>
      </w:r>
    </w:p>
  </w:endnote>
  <w:endnote w:type="continuationSeparator" w:id="0">
    <w:p w14:paraId="7DD791CB" w14:textId="77777777" w:rsidR="004C2EBC" w:rsidRDefault="004C2EBC" w:rsidP="00944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B0337" w14:textId="77777777" w:rsidR="004C2EBC" w:rsidRDefault="004C2EBC" w:rsidP="0094433C">
      <w:pPr>
        <w:spacing w:after="0" w:line="240" w:lineRule="auto"/>
      </w:pPr>
      <w:r>
        <w:separator/>
      </w:r>
    </w:p>
  </w:footnote>
  <w:footnote w:type="continuationSeparator" w:id="0">
    <w:p w14:paraId="7AC29940" w14:textId="77777777" w:rsidR="004C2EBC" w:rsidRDefault="004C2EBC" w:rsidP="00944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EA22" w14:textId="77777777" w:rsidR="0094433C" w:rsidRPr="001B05C4" w:rsidRDefault="0094433C" w:rsidP="0094433C">
    <w:pPr>
      <w:pStyle w:val="NoSpacing"/>
      <w:rPr>
        <w:sz w:val="18"/>
        <w:szCs w:val="18"/>
      </w:rPr>
    </w:pPr>
    <w:r w:rsidRPr="001B05C4">
      <w:rPr>
        <w:sz w:val="18"/>
        <w:szCs w:val="18"/>
      </w:rPr>
      <w:t>Development and Validation of Multicenter Study on Novel Artificial Intelligence Based Cardiovascular Risk Score (AICVD)</w:t>
    </w:r>
  </w:p>
  <w:p w14:paraId="4F96FB9E" w14:textId="51C4037C" w:rsidR="0094433C" w:rsidRPr="0094433C" w:rsidRDefault="0094433C" w:rsidP="0094433C">
    <w:pPr>
      <w:pStyle w:val="NoSpacing"/>
      <w:pBdr>
        <w:bottom w:val="single" w:sz="12" w:space="1" w:color="auto"/>
      </w:pBdr>
      <w:rPr>
        <w:sz w:val="18"/>
        <w:szCs w:val="18"/>
      </w:rPr>
    </w:pPr>
    <w:proofErr w:type="spellStart"/>
    <w:r w:rsidRPr="001B05C4">
      <w:rPr>
        <w:sz w:val="18"/>
        <w:szCs w:val="18"/>
      </w:rPr>
      <w:t>Shivkumar</w:t>
    </w:r>
    <w:proofErr w:type="spellEnd"/>
    <w:r w:rsidRPr="001B05C4">
      <w:rPr>
        <w:sz w:val="18"/>
        <w:szCs w:val="18"/>
      </w:rPr>
      <w:t xml:space="preserve"> J, Prashant Gupta, Andre Dekker, Inigo Bermejo, Sujoy Kar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86209"/>
    <w:multiLevelType w:val="hybridMultilevel"/>
    <w:tmpl w:val="81668B8E"/>
    <w:lvl w:ilvl="0" w:tplc="4A2AB08E">
      <w:start w:val="1"/>
      <w:numFmt w:val="bullet"/>
      <w:lvlText w:val=""/>
      <w:lvlJc w:val="left"/>
      <w:pPr>
        <w:tabs>
          <w:tab w:val="num" w:pos="720"/>
        </w:tabs>
        <w:ind w:left="720" w:hanging="360"/>
      </w:pPr>
      <w:rPr>
        <w:rFonts w:ascii="Wingdings" w:hAnsi="Wingdings" w:hint="default"/>
      </w:rPr>
    </w:lvl>
    <w:lvl w:ilvl="1" w:tplc="E506DCA0" w:tentative="1">
      <w:start w:val="1"/>
      <w:numFmt w:val="bullet"/>
      <w:lvlText w:val=""/>
      <w:lvlJc w:val="left"/>
      <w:pPr>
        <w:tabs>
          <w:tab w:val="num" w:pos="1440"/>
        </w:tabs>
        <w:ind w:left="1440" w:hanging="360"/>
      </w:pPr>
      <w:rPr>
        <w:rFonts w:ascii="Wingdings" w:hAnsi="Wingdings" w:hint="default"/>
      </w:rPr>
    </w:lvl>
    <w:lvl w:ilvl="2" w:tplc="63F0590E" w:tentative="1">
      <w:start w:val="1"/>
      <w:numFmt w:val="bullet"/>
      <w:lvlText w:val=""/>
      <w:lvlJc w:val="left"/>
      <w:pPr>
        <w:tabs>
          <w:tab w:val="num" w:pos="2160"/>
        </w:tabs>
        <w:ind w:left="2160" w:hanging="360"/>
      </w:pPr>
      <w:rPr>
        <w:rFonts w:ascii="Wingdings" w:hAnsi="Wingdings" w:hint="default"/>
      </w:rPr>
    </w:lvl>
    <w:lvl w:ilvl="3" w:tplc="053E6930" w:tentative="1">
      <w:start w:val="1"/>
      <w:numFmt w:val="bullet"/>
      <w:lvlText w:val=""/>
      <w:lvlJc w:val="left"/>
      <w:pPr>
        <w:tabs>
          <w:tab w:val="num" w:pos="2880"/>
        </w:tabs>
        <w:ind w:left="2880" w:hanging="360"/>
      </w:pPr>
      <w:rPr>
        <w:rFonts w:ascii="Wingdings" w:hAnsi="Wingdings" w:hint="default"/>
      </w:rPr>
    </w:lvl>
    <w:lvl w:ilvl="4" w:tplc="D2F47E34" w:tentative="1">
      <w:start w:val="1"/>
      <w:numFmt w:val="bullet"/>
      <w:lvlText w:val=""/>
      <w:lvlJc w:val="left"/>
      <w:pPr>
        <w:tabs>
          <w:tab w:val="num" w:pos="3600"/>
        </w:tabs>
        <w:ind w:left="3600" w:hanging="360"/>
      </w:pPr>
      <w:rPr>
        <w:rFonts w:ascii="Wingdings" w:hAnsi="Wingdings" w:hint="default"/>
      </w:rPr>
    </w:lvl>
    <w:lvl w:ilvl="5" w:tplc="37BA3970" w:tentative="1">
      <w:start w:val="1"/>
      <w:numFmt w:val="bullet"/>
      <w:lvlText w:val=""/>
      <w:lvlJc w:val="left"/>
      <w:pPr>
        <w:tabs>
          <w:tab w:val="num" w:pos="4320"/>
        </w:tabs>
        <w:ind w:left="4320" w:hanging="360"/>
      </w:pPr>
      <w:rPr>
        <w:rFonts w:ascii="Wingdings" w:hAnsi="Wingdings" w:hint="default"/>
      </w:rPr>
    </w:lvl>
    <w:lvl w:ilvl="6" w:tplc="06E60B94" w:tentative="1">
      <w:start w:val="1"/>
      <w:numFmt w:val="bullet"/>
      <w:lvlText w:val=""/>
      <w:lvlJc w:val="left"/>
      <w:pPr>
        <w:tabs>
          <w:tab w:val="num" w:pos="5040"/>
        </w:tabs>
        <w:ind w:left="5040" w:hanging="360"/>
      </w:pPr>
      <w:rPr>
        <w:rFonts w:ascii="Wingdings" w:hAnsi="Wingdings" w:hint="default"/>
      </w:rPr>
    </w:lvl>
    <w:lvl w:ilvl="7" w:tplc="94784B5E" w:tentative="1">
      <w:start w:val="1"/>
      <w:numFmt w:val="bullet"/>
      <w:lvlText w:val=""/>
      <w:lvlJc w:val="left"/>
      <w:pPr>
        <w:tabs>
          <w:tab w:val="num" w:pos="5760"/>
        </w:tabs>
        <w:ind w:left="5760" w:hanging="360"/>
      </w:pPr>
      <w:rPr>
        <w:rFonts w:ascii="Wingdings" w:hAnsi="Wingdings" w:hint="default"/>
      </w:rPr>
    </w:lvl>
    <w:lvl w:ilvl="8" w:tplc="A56E0D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C54F46"/>
    <w:multiLevelType w:val="hybridMultilevel"/>
    <w:tmpl w:val="CC16EED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16705"/>
    <w:multiLevelType w:val="multilevel"/>
    <w:tmpl w:val="E7F0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1B7216"/>
    <w:multiLevelType w:val="hybridMultilevel"/>
    <w:tmpl w:val="1DDE4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F350C7"/>
    <w:multiLevelType w:val="hybridMultilevel"/>
    <w:tmpl w:val="34AAB826"/>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D6BAE"/>
    <w:multiLevelType w:val="hybridMultilevel"/>
    <w:tmpl w:val="9E409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87698"/>
    <w:multiLevelType w:val="hybridMultilevel"/>
    <w:tmpl w:val="EB24439C"/>
    <w:lvl w:ilvl="0" w:tplc="0AF6F4DE">
      <w:start w:val="1"/>
      <w:numFmt w:val="lowerLetter"/>
      <w:lvlText w:val="%1)"/>
      <w:lvlJc w:val="left"/>
      <w:pPr>
        <w:tabs>
          <w:tab w:val="num" w:pos="1440"/>
        </w:tabs>
        <w:ind w:left="1440" w:hanging="360"/>
      </w:pPr>
    </w:lvl>
    <w:lvl w:ilvl="1" w:tplc="AE0EFD04" w:tentative="1">
      <w:start w:val="1"/>
      <w:numFmt w:val="lowerLetter"/>
      <w:lvlText w:val="%2)"/>
      <w:lvlJc w:val="left"/>
      <w:pPr>
        <w:tabs>
          <w:tab w:val="num" w:pos="2160"/>
        </w:tabs>
        <w:ind w:left="2160" w:hanging="360"/>
      </w:pPr>
    </w:lvl>
    <w:lvl w:ilvl="2" w:tplc="3DB0E95C" w:tentative="1">
      <w:start w:val="1"/>
      <w:numFmt w:val="lowerLetter"/>
      <w:lvlText w:val="%3)"/>
      <w:lvlJc w:val="left"/>
      <w:pPr>
        <w:tabs>
          <w:tab w:val="num" w:pos="2880"/>
        </w:tabs>
        <w:ind w:left="2880" w:hanging="360"/>
      </w:pPr>
    </w:lvl>
    <w:lvl w:ilvl="3" w:tplc="326A78A4" w:tentative="1">
      <w:start w:val="1"/>
      <w:numFmt w:val="lowerLetter"/>
      <w:lvlText w:val="%4)"/>
      <w:lvlJc w:val="left"/>
      <w:pPr>
        <w:tabs>
          <w:tab w:val="num" w:pos="3600"/>
        </w:tabs>
        <w:ind w:left="3600" w:hanging="360"/>
      </w:pPr>
    </w:lvl>
    <w:lvl w:ilvl="4" w:tplc="87BA825A" w:tentative="1">
      <w:start w:val="1"/>
      <w:numFmt w:val="lowerLetter"/>
      <w:lvlText w:val="%5)"/>
      <w:lvlJc w:val="left"/>
      <w:pPr>
        <w:tabs>
          <w:tab w:val="num" w:pos="4320"/>
        </w:tabs>
        <w:ind w:left="4320" w:hanging="360"/>
      </w:pPr>
    </w:lvl>
    <w:lvl w:ilvl="5" w:tplc="3528CB36" w:tentative="1">
      <w:start w:val="1"/>
      <w:numFmt w:val="lowerLetter"/>
      <w:lvlText w:val="%6)"/>
      <w:lvlJc w:val="left"/>
      <w:pPr>
        <w:tabs>
          <w:tab w:val="num" w:pos="5040"/>
        </w:tabs>
        <w:ind w:left="5040" w:hanging="360"/>
      </w:pPr>
    </w:lvl>
    <w:lvl w:ilvl="6" w:tplc="77AA1D0E" w:tentative="1">
      <w:start w:val="1"/>
      <w:numFmt w:val="lowerLetter"/>
      <w:lvlText w:val="%7)"/>
      <w:lvlJc w:val="left"/>
      <w:pPr>
        <w:tabs>
          <w:tab w:val="num" w:pos="5760"/>
        </w:tabs>
        <w:ind w:left="5760" w:hanging="360"/>
      </w:pPr>
    </w:lvl>
    <w:lvl w:ilvl="7" w:tplc="21BEBA90" w:tentative="1">
      <w:start w:val="1"/>
      <w:numFmt w:val="lowerLetter"/>
      <w:lvlText w:val="%8)"/>
      <w:lvlJc w:val="left"/>
      <w:pPr>
        <w:tabs>
          <w:tab w:val="num" w:pos="6480"/>
        </w:tabs>
        <w:ind w:left="6480" w:hanging="360"/>
      </w:pPr>
    </w:lvl>
    <w:lvl w:ilvl="8" w:tplc="C9205596" w:tentative="1">
      <w:start w:val="1"/>
      <w:numFmt w:val="lowerLetter"/>
      <w:lvlText w:val="%9)"/>
      <w:lvlJc w:val="left"/>
      <w:pPr>
        <w:tabs>
          <w:tab w:val="num" w:pos="7200"/>
        </w:tabs>
        <w:ind w:left="7200" w:hanging="360"/>
      </w:pPr>
    </w:lvl>
  </w:abstractNum>
  <w:abstractNum w:abstractNumId="7" w15:restartNumberingAfterBreak="0">
    <w:nsid w:val="33E06927"/>
    <w:multiLevelType w:val="hybridMultilevel"/>
    <w:tmpl w:val="BA20DAC0"/>
    <w:lvl w:ilvl="0" w:tplc="9CFAD2DC">
      <w:start w:val="1"/>
      <w:numFmt w:val="decimal"/>
      <w:lvlText w:val="%1."/>
      <w:lvlJc w:val="left"/>
      <w:pPr>
        <w:tabs>
          <w:tab w:val="num" w:pos="720"/>
        </w:tabs>
        <w:ind w:left="720" w:hanging="360"/>
      </w:pPr>
    </w:lvl>
    <w:lvl w:ilvl="1" w:tplc="E654E46E">
      <w:start w:val="1"/>
      <w:numFmt w:val="lowerRoman"/>
      <w:lvlText w:val="%2."/>
      <w:lvlJc w:val="right"/>
      <w:pPr>
        <w:tabs>
          <w:tab w:val="num" w:pos="1440"/>
        </w:tabs>
        <w:ind w:left="1440" w:hanging="360"/>
      </w:pPr>
    </w:lvl>
    <w:lvl w:ilvl="2" w:tplc="10E6B204" w:tentative="1">
      <w:start w:val="1"/>
      <w:numFmt w:val="decimal"/>
      <w:lvlText w:val="%3."/>
      <w:lvlJc w:val="left"/>
      <w:pPr>
        <w:tabs>
          <w:tab w:val="num" w:pos="2160"/>
        </w:tabs>
        <w:ind w:left="2160" w:hanging="360"/>
      </w:pPr>
    </w:lvl>
    <w:lvl w:ilvl="3" w:tplc="C7FEDC60" w:tentative="1">
      <w:start w:val="1"/>
      <w:numFmt w:val="decimal"/>
      <w:lvlText w:val="%4."/>
      <w:lvlJc w:val="left"/>
      <w:pPr>
        <w:tabs>
          <w:tab w:val="num" w:pos="2880"/>
        </w:tabs>
        <w:ind w:left="2880" w:hanging="360"/>
      </w:pPr>
    </w:lvl>
    <w:lvl w:ilvl="4" w:tplc="E94A55CE" w:tentative="1">
      <w:start w:val="1"/>
      <w:numFmt w:val="decimal"/>
      <w:lvlText w:val="%5."/>
      <w:lvlJc w:val="left"/>
      <w:pPr>
        <w:tabs>
          <w:tab w:val="num" w:pos="3600"/>
        </w:tabs>
        <w:ind w:left="3600" w:hanging="360"/>
      </w:pPr>
    </w:lvl>
    <w:lvl w:ilvl="5" w:tplc="2CA4DFCA" w:tentative="1">
      <w:start w:val="1"/>
      <w:numFmt w:val="decimal"/>
      <w:lvlText w:val="%6."/>
      <w:lvlJc w:val="left"/>
      <w:pPr>
        <w:tabs>
          <w:tab w:val="num" w:pos="4320"/>
        </w:tabs>
        <w:ind w:left="4320" w:hanging="360"/>
      </w:pPr>
    </w:lvl>
    <w:lvl w:ilvl="6" w:tplc="D358842A" w:tentative="1">
      <w:start w:val="1"/>
      <w:numFmt w:val="decimal"/>
      <w:lvlText w:val="%7."/>
      <w:lvlJc w:val="left"/>
      <w:pPr>
        <w:tabs>
          <w:tab w:val="num" w:pos="5040"/>
        </w:tabs>
        <w:ind w:left="5040" w:hanging="360"/>
      </w:pPr>
    </w:lvl>
    <w:lvl w:ilvl="7" w:tplc="E2825816" w:tentative="1">
      <w:start w:val="1"/>
      <w:numFmt w:val="decimal"/>
      <w:lvlText w:val="%8."/>
      <w:lvlJc w:val="left"/>
      <w:pPr>
        <w:tabs>
          <w:tab w:val="num" w:pos="5760"/>
        </w:tabs>
        <w:ind w:left="5760" w:hanging="360"/>
      </w:pPr>
    </w:lvl>
    <w:lvl w:ilvl="8" w:tplc="C2443F50" w:tentative="1">
      <w:start w:val="1"/>
      <w:numFmt w:val="decimal"/>
      <w:lvlText w:val="%9."/>
      <w:lvlJc w:val="left"/>
      <w:pPr>
        <w:tabs>
          <w:tab w:val="num" w:pos="6480"/>
        </w:tabs>
        <w:ind w:left="6480" w:hanging="360"/>
      </w:pPr>
    </w:lvl>
  </w:abstractNum>
  <w:abstractNum w:abstractNumId="8" w15:restartNumberingAfterBreak="0">
    <w:nsid w:val="34C51A6E"/>
    <w:multiLevelType w:val="multilevel"/>
    <w:tmpl w:val="EF7A99A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5E83B15"/>
    <w:multiLevelType w:val="hybridMultilevel"/>
    <w:tmpl w:val="9176FB0C"/>
    <w:lvl w:ilvl="0" w:tplc="A998D72E">
      <w:start w:val="1"/>
      <w:numFmt w:val="bullet"/>
      <w:lvlText w:val=""/>
      <w:lvlJc w:val="left"/>
      <w:pPr>
        <w:tabs>
          <w:tab w:val="num" w:pos="720"/>
        </w:tabs>
        <w:ind w:left="720" w:hanging="360"/>
      </w:pPr>
      <w:rPr>
        <w:rFonts w:ascii="Wingdings" w:hAnsi="Wingdings" w:hint="default"/>
      </w:rPr>
    </w:lvl>
    <w:lvl w:ilvl="1" w:tplc="9418E3AC" w:tentative="1">
      <w:start w:val="1"/>
      <w:numFmt w:val="bullet"/>
      <w:lvlText w:val=""/>
      <w:lvlJc w:val="left"/>
      <w:pPr>
        <w:tabs>
          <w:tab w:val="num" w:pos="1440"/>
        </w:tabs>
        <w:ind w:left="1440" w:hanging="360"/>
      </w:pPr>
      <w:rPr>
        <w:rFonts w:ascii="Wingdings" w:hAnsi="Wingdings" w:hint="default"/>
      </w:rPr>
    </w:lvl>
    <w:lvl w:ilvl="2" w:tplc="C898E870" w:tentative="1">
      <w:start w:val="1"/>
      <w:numFmt w:val="bullet"/>
      <w:lvlText w:val=""/>
      <w:lvlJc w:val="left"/>
      <w:pPr>
        <w:tabs>
          <w:tab w:val="num" w:pos="2160"/>
        </w:tabs>
        <w:ind w:left="2160" w:hanging="360"/>
      </w:pPr>
      <w:rPr>
        <w:rFonts w:ascii="Wingdings" w:hAnsi="Wingdings" w:hint="default"/>
      </w:rPr>
    </w:lvl>
    <w:lvl w:ilvl="3" w:tplc="C72A4EB6" w:tentative="1">
      <w:start w:val="1"/>
      <w:numFmt w:val="bullet"/>
      <w:lvlText w:val=""/>
      <w:lvlJc w:val="left"/>
      <w:pPr>
        <w:tabs>
          <w:tab w:val="num" w:pos="2880"/>
        </w:tabs>
        <w:ind w:left="2880" w:hanging="360"/>
      </w:pPr>
      <w:rPr>
        <w:rFonts w:ascii="Wingdings" w:hAnsi="Wingdings" w:hint="default"/>
      </w:rPr>
    </w:lvl>
    <w:lvl w:ilvl="4" w:tplc="0BD673B6" w:tentative="1">
      <w:start w:val="1"/>
      <w:numFmt w:val="bullet"/>
      <w:lvlText w:val=""/>
      <w:lvlJc w:val="left"/>
      <w:pPr>
        <w:tabs>
          <w:tab w:val="num" w:pos="3600"/>
        </w:tabs>
        <w:ind w:left="3600" w:hanging="360"/>
      </w:pPr>
      <w:rPr>
        <w:rFonts w:ascii="Wingdings" w:hAnsi="Wingdings" w:hint="default"/>
      </w:rPr>
    </w:lvl>
    <w:lvl w:ilvl="5" w:tplc="6A9412D8" w:tentative="1">
      <w:start w:val="1"/>
      <w:numFmt w:val="bullet"/>
      <w:lvlText w:val=""/>
      <w:lvlJc w:val="left"/>
      <w:pPr>
        <w:tabs>
          <w:tab w:val="num" w:pos="4320"/>
        </w:tabs>
        <w:ind w:left="4320" w:hanging="360"/>
      </w:pPr>
      <w:rPr>
        <w:rFonts w:ascii="Wingdings" w:hAnsi="Wingdings" w:hint="default"/>
      </w:rPr>
    </w:lvl>
    <w:lvl w:ilvl="6" w:tplc="64822A80" w:tentative="1">
      <w:start w:val="1"/>
      <w:numFmt w:val="bullet"/>
      <w:lvlText w:val=""/>
      <w:lvlJc w:val="left"/>
      <w:pPr>
        <w:tabs>
          <w:tab w:val="num" w:pos="5040"/>
        </w:tabs>
        <w:ind w:left="5040" w:hanging="360"/>
      </w:pPr>
      <w:rPr>
        <w:rFonts w:ascii="Wingdings" w:hAnsi="Wingdings" w:hint="default"/>
      </w:rPr>
    </w:lvl>
    <w:lvl w:ilvl="7" w:tplc="BCF6D838" w:tentative="1">
      <w:start w:val="1"/>
      <w:numFmt w:val="bullet"/>
      <w:lvlText w:val=""/>
      <w:lvlJc w:val="left"/>
      <w:pPr>
        <w:tabs>
          <w:tab w:val="num" w:pos="5760"/>
        </w:tabs>
        <w:ind w:left="5760" w:hanging="360"/>
      </w:pPr>
      <w:rPr>
        <w:rFonts w:ascii="Wingdings" w:hAnsi="Wingdings" w:hint="default"/>
      </w:rPr>
    </w:lvl>
    <w:lvl w:ilvl="8" w:tplc="8370C2D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6076F4"/>
    <w:multiLevelType w:val="hybridMultilevel"/>
    <w:tmpl w:val="A762DC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069AC"/>
    <w:multiLevelType w:val="hybridMultilevel"/>
    <w:tmpl w:val="C486E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8323072">
      <w:numFmt w:val="bullet"/>
      <w:lvlText w:val="-"/>
      <w:lvlJc w:val="left"/>
      <w:pPr>
        <w:ind w:left="2880" w:hanging="360"/>
      </w:pPr>
      <w:rPr>
        <w:rFonts w:ascii="Calibri" w:eastAsia="Calibr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EE6067"/>
    <w:multiLevelType w:val="hybridMultilevel"/>
    <w:tmpl w:val="261A2F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9B37B4"/>
    <w:multiLevelType w:val="multilevel"/>
    <w:tmpl w:val="60120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6E5B27"/>
    <w:multiLevelType w:val="hybridMultilevel"/>
    <w:tmpl w:val="65EA388A"/>
    <w:lvl w:ilvl="0" w:tplc="04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625888"/>
    <w:multiLevelType w:val="hybridMultilevel"/>
    <w:tmpl w:val="24043990"/>
    <w:lvl w:ilvl="0" w:tplc="04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B12DA0"/>
    <w:multiLevelType w:val="hybridMultilevel"/>
    <w:tmpl w:val="1F02F024"/>
    <w:lvl w:ilvl="0" w:tplc="2DF09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043AE"/>
    <w:multiLevelType w:val="hybridMultilevel"/>
    <w:tmpl w:val="A7667A92"/>
    <w:lvl w:ilvl="0" w:tplc="28F46AEE">
      <w:numFmt w:val="bullet"/>
      <w:lvlText w:val="–"/>
      <w:lvlJc w:val="left"/>
      <w:pPr>
        <w:ind w:left="720" w:hanging="360"/>
      </w:pPr>
      <w:rPr>
        <w:rFonts w:ascii="Cambria" w:eastAsiaTheme="minorEastAsia" w:hAnsi="Cambria" w:cstheme="minorBid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C3851"/>
    <w:multiLevelType w:val="hybridMultilevel"/>
    <w:tmpl w:val="1F3EDDF4"/>
    <w:lvl w:ilvl="0" w:tplc="C0F0478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90CE79C">
      <w:start w:val="1"/>
      <w:numFmt w:val="lowerLetter"/>
      <w:lvlText w:val="%3)"/>
      <w:lvlJc w:val="left"/>
      <w:pPr>
        <w:ind w:left="2500" w:hanging="5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680078"/>
    <w:multiLevelType w:val="hybridMultilevel"/>
    <w:tmpl w:val="F92C96EE"/>
    <w:lvl w:ilvl="0" w:tplc="CBC03E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E94241"/>
    <w:multiLevelType w:val="hybridMultilevel"/>
    <w:tmpl w:val="EC609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E0140"/>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num w:numId="1">
    <w:abstractNumId w:val="21"/>
  </w:num>
  <w:num w:numId="2">
    <w:abstractNumId w:val="1"/>
  </w:num>
  <w:num w:numId="3">
    <w:abstractNumId w:val="15"/>
  </w:num>
  <w:num w:numId="4">
    <w:abstractNumId w:val="18"/>
  </w:num>
  <w:num w:numId="5">
    <w:abstractNumId w:val="6"/>
  </w:num>
  <w:num w:numId="6">
    <w:abstractNumId w:val="0"/>
  </w:num>
  <w:num w:numId="7">
    <w:abstractNumId w:val="9"/>
  </w:num>
  <w:num w:numId="8">
    <w:abstractNumId w:val="8"/>
  </w:num>
  <w:num w:numId="9">
    <w:abstractNumId w:val="10"/>
  </w:num>
  <w:num w:numId="10">
    <w:abstractNumId w:val="12"/>
  </w:num>
  <w:num w:numId="11">
    <w:abstractNumId w:val="3"/>
  </w:num>
  <w:num w:numId="12">
    <w:abstractNumId w:val="11"/>
  </w:num>
  <w:num w:numId="13">
    <w:abstractNumId w:val="17"/>
  </w:num>
  <w:num w:numId="14">
    <w:abstractNumId w:val="2"/>
  </w:num>
  <w:num w:numId="15">
    <w:abstractNumId w:val="14"/>
  </w:num>
  <w:num w:numId="16">
    <w:abstractNumId w:val="4"/>
  </w:num>
  <w:num w:numId="17">
    <w:abstractNumId w:val="16"/>
  </w:num>
  <w:num w:numId="18">
    <w:abstractNumId w:val="13"/>
  </w:num>
  <w:num w:numId="19">
    <w:abstractNumId w:val="5"/>
  </w:num>
  <w:num w:numId="20">
    <w:abstractNumId w:val="20"/>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7F"/>
    <w:rsid w:val="00012736"/>
    <w:rsid w:val="0007486A"/>
    <w:rsid w:val="001220B3"/>
    <w:rsid w:val="00166434"/>
    <w:rsid w:val="00252905"/>
    <w:rsid w:val="0025784E"/>
    <w:rsid w:val="004C2EBC"/>
    <w:rsid w:val="005245F0"/>
    <w:rsid w:val="00593A26"/>
    <w:rsid w:val="00626448"/>
    <w:rsid w:val="006A5A7F"/>
    <w:rsid w:val="006F68EB"/>
    <w:rsid w:val="008924AC"/>
    <w:rsid w:val="008A330B"/>
    <w:rsid w:val="00941F45"/>
    <w:rsid w:val="0094433C"/>
    <w:rsid w:val="00C75FEA"/>
    <w:rsid w:val="00C80715"/>
    <w:rsid w:val="00C94572"/>
    <w:rsid w:val="00D61EA4"/>
    <w:rsid w:val="00D96745"/>
    <w:rsid w:val="00DA756B"/>
    <w:rsid w:val="00E04F8D"/>
    <w:rsid w:val="00E555CC"/>
    <w:rsid w:val="00EF1A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AD6681D"/>
  <w15:chartTrackingRefBased/>
  <w15:docId w15:val="{9DAA97B0-8B67-E34F-B253-118D7F26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A7F"/>
    <w:pPr>
      <w:spacing w:after="49" w:line="324" w:lineRule="auto"/>
      <w:ind w:left="11" w:right="11" w:hanging="11"/>
      <w:jc w:val="both"/>
    </w:pPr>
    <w:rPr>
      <w:rFonts w:ascii="Calibri" w:eastAsia="Calibri" w:hAnsi="Calibri" w:cs="Calibri"/>
      <w:color w:val="00000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A7F"/>
    <w:pPr>
      <w:ind w:left="720"/>
      <w:contextualSpacing/>
    </w:pPr>
  </w:style>
  <w:style w:type="table" w:customStyle="1" w:styleId="GridTable6ColourfulAccent11">
    <w:name w:val="Grid Table 6 Colourful – Accent 11"/>
    <w:basedOn w:val="TableNormal"/>
    <w:next w:val="GridTable6ColourfulAccent1"/>
    <w:uiPriority w:val="51"/>
    <w:rsid w:val="006A5A7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1">
    <w:name w:val="Grid Table 6 Colorful Accent 1"/>
    <w:basedOn w:val="TableNormal"/>
    <w:uiPriority w:val="51"/>
    <w:rsid w:val="006A5A7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59"/>
    <w:rsid w:val="00626448"/>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6448"/>
    <w:pPr>
      <w:ind w:left="11" w:right="11" w:hanging="11"/>
      <w:jc w:val="both"/>
    </w:pPr>
    <w:rPr>
      <w:rFonts w:ascii="Calibri" w:eastAsia="Calibri" w:hAnsi="Calibri" w:cs="Calibri"/>
      <w:color w:val="000000"/>
      <w:sz w:val="22"/>
      <w:szCs w:val="22"/>
      <w:lang w:val="en-US"/>
    </w:rPr>
  </w:style>
  <w:style w:type="character" w:styleId="Hyperlink">
    <w:name w:val="Hyperlink"/>
    <w:basedOn w:val="DefaultParagraphFont"/>
    <w:uiPriority w:val="99"/>
    <w:semiHidden/>
    <w:unhideWhenUsed/>
    <w:rsid w:val="0025784E"/>
    <w:rPr>
      <w:color w:val="0000FF"/>
      <w:u w:val="single"/>
    </w:rPr>
  </w:style>
  <w:style w:type="character" w:customStyle="1" w:styleId="apple-converted-space">
    <w:name w:val="apple-converted-space"/>
    <w:basedOn w:val="DefaultParagraphFont"/>
    <w:rsid w:val="0025784E"/>
  </w:style>
  <w:style w:type="paragraph" w:styleId="Header">
    <w:name w:val="header"/>
    <w:basedOn w:val="Normal"/>
    <w:link w:val="HeaderChar"/>
    <w:uiPriority w:val="99"/>
    <w:unhideWhenUsed/>
    <w:rsid w:val="00944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33C"/>
    <w:rPr>
      <w:rFonts w:ascii="Calibri" w:eastAsia="Calibri" w:hAnsi="Calibri" w:cs="Calibri"/>
      <w:color w:val="000000"/>
      <w:sz w:val="22"/>
      <w:szCs w:val="22"/>
      <w:lang w:val="en-US"/>
    </w:rPr>
  </w:style>
  <w:style w:type="paragraph" w:styleId="Footer">
    <w:name w:val="footer"/>
    <w:basedOn w:val="Normal"/>
    <w:link w:val="FooterChar"/>
    <w:uiPriority w:val="99"/>
    <w:unhideWhenUsed/>
    <w:rsid w:val="00944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33C"/>
    <w:rPr>
      <w:rFonts w:ascii="Calibri" w:eastAsia="Calibri" w:hAnsi="Calibri" w:cs="Calibri"/>
      <w:color w:val="000000"/>
      <w:sz w:val="22"/>
      <w:szCs w:val="22"/>
      <w:lang w:val="en-US"/>
    </w:rPr>
  </w:style>
  <w:style w:type="character" w:styleId="CommentReference">
    <w:name w:val="annotation reference"/>
    <w:basedOn w:val="DefaultParagraphFont"/>
    <w:uiPriority w:val="99"/>
    <w:unhideWhenUsed/>
    <w:rsid w:val="009443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yperlink" Target="https://www.medicinenet.com/script/main/art.asp?articlekey=5984" TargetMode="External"/><Relationship Id="rId2" Type="http://schemas.openxmlformats.org/officeDocument/2006/relationships/styles" Target="styles.xml"/><Relationship Id="rId16" Type="http://schemas.openxmlformats.org/officeDocument/2006/relationships/hyperlink" Target="https://www.medicinenet.com/script/main/art.asp?articlekey=598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medicinenet.com/script/main/art.asp?articlekey=2834" TargetMode="Externa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medicinenet.com/script/main/art.asp?articlekey=3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17</Pages>
  <Words>4959</Words>
  <Characters>28268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sujoy kar</dc:creator>
  <cp:keywords/>
  <dc:description/>
  <cp:lastModifiedBy>sujoy kar</cp:lastModifiedBy>
  <cp:revision>15</cp:revision>
  <dcterms:created xsi:type="dcterms:W3CDTF">2020-12-04T04:39:00Z</dcterms:created>
  <dcterms:modified xsi:type="dcterms:W3CDTF">2021-11-24T04:40:00Z</dcterms:modified>
</cp:coreProperties>
</file>