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3351"/>
      </w:tblGrid>
      <w:tr w:rsidR="00AC2F62" w14:paraId="3436919A" w14:textId="77777777" w:rsidTr="00A11E02">
        <w:tc>
          <w:tcPr>
            <w:tcW w:w="2547" w:type="dxa"/>
          </w:tcPr>
          <w:p w14:paraId="606A7D70" w14:textId="77777777" w:rsidR="00AC2F62" w:rsidRPr="00025EE9" w:rsidRDefault="00AC2F62" w:rsidP="00A11E02">
            <w:pPr>
              <w:pStyle w:val="font-claude-response-body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025EE9">
              <w:rPr>
                <w:b/>
                <w:bCs/>
                <w:sz w:val="18"/>
                <w:szCs w:val="18"/>
              </w:rPr>
              <w:t>Metric</w:t>
            </w:r>
          </w:p>
        </w:tc>
        <w:tc>
          <w:tcPr>
            <w:tcW w:w="3118" w:type="dxa"/>
          </w:tcPr>
          <w:p w14:paraId="705B20F4" w14:textId="77777777" w:rsidR="00AC2F62" w:rsidRPr="00025EE9" w:rsidRDefault="00AC2F62" w:rsidP="00A11E02">
            <w:pPr>
              <w:pStyle w:val="font-claude-response-body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025EE9">
              <w:rPr>
                <w:b/>
                <w:bCs/>
                <w:sz w:val="18"/>
                <w:szCs w:val="18"/>
              </w:rPr>
              <w:t>Extracted IDIF</w:t>
            </w:r>
          </w:p>
        </w:tc>
        <w:tc>
          <w:tcPr>
            <w:tcW w:w="3351" w:type="dxa"/>
          </w:tcPr>
          <w:p w14:paraId="730C26BA" w14:textId="77777777" w:rsidR="00AC2F62" w:rsidRPr="00025EE9" w:rsidRDefault="00AC2F62" w:rsidP="00A11E02">
            <w:pPr>
              <w:pStyle w:val="font-claude-response-body"/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025EE9">
              <w:rPr>
                <w:b/>
                <w:bCs/>
                <w:sz w:val="18"/>
                <w:szCs w:val="18"/>
              </w:rPr>
              <w:t>Peak-scaled IDIF</w:t>
            </w:r>
          </w:p>
        </w:tc>
      </w:tr>
      <w:tr w:rsidR="00AC2F62" w14:paraId="33B2D4CF" w14:textId="77777777" w:rsidTr="00A11E02">
        <w:tc>
          <w:tcPr>
            <w:tcW w:w="2547" w:type="dxa"/>
          </w:tcPr>
          <w:p w14:paraId="2C7C874E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Pearson r</w:t>
            </w:r>
          </w:p>
        </w:tc>
        <w:tc>
          <w:tcPr>
            <w:tcW w:w="3118" w:type="dxa"/>
          </w:tcPr>
          <w:p w14:paraId="405F8451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0.89 ± 0.07</w:t>
            </w:r>
          </w:p>
        </w:tc>
        <w:tc>
          <w:tcPr>
            <w:tcW w:w="3351" w:type="dxa"/>
          </w:tcPr>
          <w:p w14:paraId="2B63EE1F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0.93 ± 0.05</w:t>
            </w:r>
          </w:p>
        </w:tc>
      </w:tr>
      <w:tr w:rsidR="00AC2F62" w14:paraId="4D8146E3" w14:textId="77777777" w:rsidTr="00A11E02">
        <w:tc>
          <w:tcPr>
            <w:tcW w:w="2547" w:type="dxa"/>
          </w:tcPr>
          <w:p w14:paraId="6E9ACFDB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1D3FCB">
              <w:rPr>
                <w:i/>
                <w:iCs/>
                <w:sz w:val="18"/>
                <w:szCs w:val="18"/>
              </w:rPr>
              <w:t>R</w:t>
            </w:r>
            <w:r w:rsidRPr="001D3FCB">
              <w:rPr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118" w:type="dxa"/>
          </w:tcPr>
          <w:p w14:paraId="4424E96A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0.79 ± 0.12</w:t>
            </w:r>
          </w:p>
        </w:tc>
        <w:tc>
          <w:tcPr>
            <w:tcW w:w="3351" w:type="dxa"/>
          </w:tcPr>
          <w:p w14:paraId="571B4DB7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0.87 ± 0.08</w:t>
            </w:r>
          </w:p>
        </w:tc>
      </w:tr>
      <w:tr w:rsidR="00AC2F62" w14:paraId="4807F6FD" w14:textId="77777777" w:rsidTr="00A11E02">
        <w:tc>
          <w:tcPr>
            <w:tcW w:w="2547" w:type="dxa"/>
          </w:tcPr>
          <w:p w14:paraId="73895165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RMSE (kBq/mL)</w:t>
            </w:r>
          </w:p>
        </w:tc>
        <w:tc>
          <w:tcPr>
            <w:tcW w:w="3118" w:type="dxa"/>
          </w:tcPr>
          <w:p w14:paraId="76049536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17.5 ± 3.07</w:t>
            </w:r>
          </w:p>
        </w:tc>
        <w:tc>
          <w:tcPr>
            <w:tcW w:w="3351" w:type="dxa"/>
          </w:tcPr>
          <w:p w14:paraId="28DD2CAF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8.65 ± 2.73</w:t>
            </w:r>
          </w:p>
        </w:tc>
      </w:tr>
      <w:tr w:rsidR="00AC2F62" w14:paraId="4E8D27E4" w14:textId="77777777" w:rsidTr="00A11E02">
        <w:tc>
          <w:tcPr>
            <w:tcW w:w="2547" w:type="dxa"/>
          </w:tcPr>
          <w:p w14:paraId="749B1156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AUC ratio (AUC</w:t>
            </w:r>
            <w:r w:rsidRPr="001D3FCB">
              <w:rPr>
                <w:sz w:val="18"/>
                <w:szCs w:val="18"/>
                <w:vertAlign w:val="subscript"/>
              </w:rPr>
              <w:t>IDIF</w:t>
            </w:r>
            <w:r w:rsidRPr="001D3FCB">
              <w:rPr>
                <w:sz w:val="18"/>
                <w:szCs w:val="18"/>
              </w:rPr>
              <w:t>/AUC</w:t>
            </w:r>
            <w:r w:rsidRPr="001D3FCB">
              <w:rPr>
                <w:sz w:val="18"/>
                <w:szCs w:val="18"/>
                <w:vertAlign w:val="subscript"/>
              </w:rPr>
              <w:t>A</w:t>
            </w:r>
            <w:r>
              <w:rPr>
                <w:sz w:val="18"/>
                <w:szCs w:val="18"/>
                <w:vertAlign w:val="subscript"/>
              </w:rPr>
              <w:t>I</w:t>
            </w:r>
            <w:r w:rsidRPr="001D3FCB">
              <w:rPr>
                <w:sz w:val="18"/>
                <w:szCs w:val="18"/>
                <w:vertAlign w:val="subscript"/>
              </w:rPr>
              <w:t>F</w:t>
            </w:r>
            <w:r w:rsidRPr="001D3FCB">
              <w:rPr>
                <w:sz w:val="18"/>
                <w:szCs w:val="18"/>
              </w:rPr>
              <w:t>)</w:t>
            </w:r>
          </w:p>
        </w:tc>
        <w:tc>
          <w:tcPr>
            <w:tcW w:w="3118" w:type="dxa"/>
          </w:tcPr>
          <w:p w14:paraId="7BF510BE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0.47 ± 0.11</w:t>
            </w:r>
          </w:p>
        </w:tc>
        <w:tc>
          <w:tcPr>
            <w:tcW w:w="3351" w:type="dxa"/>
          </w:tcPr>
          <w:p w14:paraId="039036A6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0.57 ± 0.13</w:t>
            </w:r>
          </w:p>
        </w:tc>
      </w:tr>
      <w:tr w:rsidR="00AC2F62" w14:paraId="02B25E47" w14:textId="77777777" w:rsidTr="00A11E02">
        <w:tc>
          <w:tcPr>
            <w:tcW w:w="2547" w:type="dxa"/>
          </w:tcPr>
          <w:p w14:paraId="18402867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Peak ratio (IDIF</w:t>
            </w:r>
            <w:r w:rsidRPr="001D3FCB">
              <w:rPr>
                <w:sz w:val="18"/>
                <w:szCs w:val="18"/>
                <w:vertAlign w:val="subscript"/>
              </w:rPr>
              <w:t>peak</w:t>
            </w:r>
            <w:r w:rsidRPr="001D3FCB">
              <w:rPr>
                <w:sz w:val="18"/>
                <w:szCs w:val="18"/>
              </w:rPr>
              <w:t>/AIF</w:t>
            </w:r>
            <w:r w:rsidRPr="001D3FCB">
              <w:rPr>
                <w:sz w:val="18"/>
                <w:szCs w:val="18"/>
                <w:vertAlign w:val="subscript"/>
              </w:rPr>
              <w:t>peak</w:t>
            </w:r>
            <w:r w:rsidRPr="001D3FCB">
              <w:rPr>
                <w:sz w:val="18"/>
                <w:szCs w:val="18"/>
              </w:rPr>
              <w:t>)</w:t>
            </w:r>
          </w:p>
        </w:tc>
        <w:tc>
          <w:tcPr>
            <w:tcW w:w="3118" w:type="dxa"/>
          </w:tcPr>
          <w:p w14:paraId="705AB156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0.22 ± 0.04</w:t>
            </w:r>
          </w:p>
        </w:tc>
        <w:tc>
          <w:tcPr>
            <w:tcW w:w="3351" w:type="dxa"/>
          </w:tcPr>
          <w:p w14:paraId="625219BD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0.84 ± 0.17</w:t>
            </w:r>
          </w:p>
        </w:tc>
      </w:tr>
      <w:tr w:rsidR="00AC2F62" w14:paraId="70EBCE30" w14:textId="77777777" w:rsidTr="00A11E02">
        <w:tc>
          <w:tcPr>
            <w:tcW w:w="2547" w:type="dxa"/>
          </w:tcPr>
          <w:p w14:paraId="0FD76B84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Peak underestimation (%)</w:t>
            </w:r>
          </w:p>
        </w:tc>
        <w:tc>
          <w:tcPr>
            <w:tcW w:w="3118" w:type="dxa"/>
          </w:tcPr>
          <w:p w14:paraId="56445064" w14:textId="77777777" w:rsidR="00AC2F62" w:rsidRPr="001D3FCB" w:rsidRDefault="00AC2F62" w:rsidP="00A11E02">
            <w:pPr>
              <w:pStyle w:val="font-claude-response-body"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78.1 ± 4.0</w:t>
            </w:r>
          </w:p>
        </w:tc>
        <w:tc>
          <w:tcPr>
            <w:tcW w:w="3351" w:type="dxa"/>
          </w:tcPr>
          <w:p w14:paraId="15CCE7F8" w14:textId="77777777" w:rsidR="00AC2F62" w:rsidRPr="001D3FCB" w:rsidRDefault="00AC2F62" w:rsidP="00A11E02">
            <w:pPr>
              <w:pStyle w:val="font-claude-response-body"/>
              <w:keepNext/>
              <w:spacing w:line="360" w:lineRule="auto"/>
              <w:jc w:val="center"/>
              <w:rPr>
                <w:sz w:val="18"/>
                <w:szCs w:val="18"/>
              </w:rPr>
            </w:pPr>
            <w:r w:rsidRPr="001D3FCB">
              <w:rPr>
                <w:sz w:val="18"/>
                <w:szCs w:val="18"/>
              </w:rPr>
              <w:t>15.9 ± 6.3</w:t>
            </w:r>
            <w:r>
              <w:rPr>
                <w:sz w:val="18"/>
                <w:szCs w:val="18"/>
              </w:rPr>
              <w:t>0</w:t>
            </w:r>
          </w:p>
        </w:tc>
      </w:tr>
    </w:tbl>
    <w:p w14:paraId="42C21CE7" w14:textId="77777777" w:rsidR="00FB1EFC" w:rsidRDefault="00FB1EFC"/>
    <w:sectPr w:rsidR="00FB1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60"/>
    <w:rsid w:val="00005DDF"/>
    <w:rsid w:val="000060EB"/>
    <w:rsid w:val="00020022"/>
    <w:rsid w:val="00020CC0"/>
    <w:rsid w:val="000223A1"/>
    <w:rsid w:val="00024096"/>
    <w:rsid w:val="00024800"/>
    <w:rsid w:val="00025EB3"/>
    <w:rsid w:val="000439EC"/>
    <w:rsid w:val="000448FE"/>
    <w:rsid w:val="00046E94"/>
    <w:rsid w:val="0005635A"/>
    <w:rsid w:val="00061FF5"/>
    <w:rsid w:val="00062B15"/>
    <w:rsid w:val="0006697A"/>
    <w:rsid w:val="0007140B"/>
    <w:rsid w:val="00071B05"/>
    <w:rsid w:val="00072A64"/>
    <w:rsid w:val="0008691A"/>
    <w:rsid w:val="000911BE"/>
    <w:rsid w:val="00092246"/>
    <w:rsid w:val="00096836"/>
    <w:rsid w:val="000A2E75"/>
    <w:rsid w:val="000A41AC"/>
    <w:rsid w:val="000B44E6"/>
    <w:rsid w:val="000D2AC8"/>
    <w:rsid w:val="000D7002"/>
    <w:rsid w:val="000D7E9A"/>
    <w:rsid w:val="000E1D52"/>
    <w:rsid w:val="000E7000"/>
    <w:rsid w:val="000F0D51"/>
    <w:rsid w:val="000F3CB6"/>
    <w:rsid w:val="000F618A"/>
    <w:rsid w:val="00101405"/>
    <w:rsid w:val="001040B8"/>
    <w:rsid w:val="00105468"/>
    <w:rsid w:val="00106226"/>
    <w:rsid w:val="00120FCA"/>
    <w:rsid w:val="0013672D"/>
    <w:rsid w:val="001428D5"/>
    <w:rsid w:val="00154C72"/>
    <w:rsid w:val="001613DF"/>
    <w:rsid w:val="00162C5C"/>
    <w:rsid w:val="00170318"/>
    <w:rsid w:val="00174994"/>
    <w:rsid w:val="0017542A"/>
    <w:rsid w:val="001911EC"/>
    <w:rsid w:val="00192918"/>
    <w:rsid w:val="00194560"/>
    <w:rsid w:val="001A2AE0"/>
    <w:rsid w:val="001A4206"/>
    <w:rsid w:val="001A4966"/>
    <w:rsid w:val="001C0888"/>
    <w:rsid w:val="001C3EBE"/>
    <w:rsid w:val="001C5A82"/>
    <w:rsid w:val="001C6606"/>
    <w:rsid w:val="001D4F93"/>
    <w:rsid w:val="001D6496"/>
    <w:rsid w:val="001E2EFC"/>
    <w:rsid w:val="001F534B"/>
    <w:rsid w:val="001F5488"/>
    <w:rsid w:val="00201E72"/>
    <w:rsid w:val="00213282"/>
    <w:rsid w:val="0021328E"/>
    <w:rsid w:val="002139A5"/>
    <w:rsid w:val="00214388"/>
    <w:rsid w:val="002158A2"/>
    <w:rsid w:val="00217AE9"/>
    <w:rsid w:val="00222185"/>
    <w:rsid w:val="002226B3"/>
    <w:rsid w:val="00222BBE"/>
    <w:rsid w:val="00223DEA"/>
    <w:rsid w:val="00227E74"/>
    <w:rsid w:val="00235A9B"/>
    <w:rsid w:val="00243724"/>
    <w:rsid w:val="00254788"/>
    <w:rsid w:val="00257ED7"/>
    <w:rsid w:val="00267F4B"/>
    <w:rsid w:val="002736E7"/>
    <w:rsid w:val="00277D7F"/>
    <w:rsid w:val="00281140"/>
    <w:rsid w:val="00293F63"/>
    <w:rsid w:val="002954A8"/>
    <w:rsid w:val="00296741"/>
    <w:rsid w:val="002A0A9D"/>
    <w:rsid w:val="002A0CFF"/>
    <w:rsid w:val="002A5981"/>
    <w:rsid w:val="002A65EE"/>
    <w:rsid w:val="002A7419"/>
    <w:rsid w:val="002A7C59"/>
    <w:rsid w:val="002B14F5"/>
    <w:rsid w:val="002B3103"/>
    <w:rsid w:val="002B31E8"/>
    <w:rsid w:val="002B558A"/>
    <w:rsid w:val="002B629C"/>
    <w:rsid w:val="002B7B4D"/>
    <w:rsid w:val="002C49CA"/>
    <w:rsid w:val="002C4D2B"/>
    <w:rsid w:val="002D287E"/>
    <w:rsid w:val="002D6474"/>
    <w:rsid w:val="002E2718"/>
    <w:rsid w:val="002F1ACB"/>
    <w:rsid w:val="002F2930"/>
    <w:rsid w:val="00300E8E"/>
    <w:rsid w:val="00301338"/>
    <w:rsid w:val="003062ED"/>
    <w:rsid w:val="00307CF1"/>
    <w:rsid w:val="00333F2D"/>
    <w:rsid w:val="003411D3"/>
    <w:rsid w:val="00344722"/>
    <w:rsid w:val="00350D11"/>
    <w:rsid w:val="003531A3"/>
    <w:rsid w:val="003758AD"/>
    <w:rsid w:val="003768A8"/>
    <w:rsid w:val="0038487D"/>
    <w:rsid w:val="003877B0"/>
    <w:rsid w:val="003B7744"/>
    <w:rsid w:val="003C253B"/>
    <w:rsid w:val="003C758A"/>
    <w:rsid w:val="003C7999"/>
    <w:rsid w:val="003D1874"/>
    <w:rsid w:val="003D29C1"/>
    <w:rsid w:val="003E3BFC"/>
    <w:rsid w:val="003E6458"/>
    <w:rsid w:val="003E7B80"/>
    <w:rsid w:val="003F4D90"/>
    <w:rsid w:val="003F53AB"/>
    <w:rsid w:val="003F7BCE"/>
    <w:rsid w:val="004003E6"/>
    <w:rsid w:val="004013ED"/>
    <w:rsid w:val="0042079A"/>
    <w:rsid w:val="004218A0"/>
    <w:rsid w:val="00421A3F"/>
    <w:rsid w:val="00425D8C"/>
    <w:rsid w:val="00431A97"/>
    <w:rsid w:val="004358A5"/>
    <w:rsid w:val="00436473"/>
    <w:rsid w:val="0045056B"/>
    <w:rsid w:val="004553C9"/>
    <w:rsid w:val="00471826"/>
    <w:rsid w:val="00475E08"/>
    <w:rsid w:val="00476D9C"/>
    <w:rsid w:val="00477790"/>
    <w:rsid w:val="004825A4"/>
    <w:rsid w:val="0049085F"/>
    <w:rsid w:val="004A23DB"/>
    <w:rsid w:val="004A2D28"/>
    <w:rsid w:val="004B064F"/>
    <w:rsid w:val="004B290F"/>
    <w:rsid w:val="004B2AB6"/>
    <w:rsid w:val="004C1799"/>
    <w:rsid w:val="004C2CFE"/>
    <w:rsid w:val="004C2FF4"/>
    <w:rsid w:val="004D5201"/>
    <w:rsid w:val="004D756C"/>
    <w:rsid w:val="004D7590"/>
    <w:rsid w:val="004E07C1"/>
    <w:rsid w:val="004E3ACB"/>
    <w:rsid w:val="004E425E"/>
    <w:rsid w:val="004E4B1E"/>
    <w:rsid w:val="004E4FA2"/>
    <w:rsid w:val="004F1855"/>
    <w:rsid w:val="004F204E"/>
    <w:rsid w:val="004F6129"/>
    <w:rsid w:val="00500742"/>
    <w:rsid w:val="0051597E"/>
    <w:rsid w:val="005165F4"/>
    <w:rsid w:val="005203D3"/>
    <w:rsid w:val="00521A55"/>
    <w:rsid w:val="00526EF6"/>
    <w:rsid w:val="00531180"/>
    <w:rsid w:val="0053614B"/>
    <w:rsid w:val="00546246"/>
    <w:rsid w:val="00553021"/>
    <w:rsid w:val="00553570"/>
    <w:rsid w:val="00560C95"/>
    <w:rsid w:val="00562024"/>
    <w:rsid w:val="005620EF"/>
    <w:rsid w:val="00563DD3"/>
    <w:rsid w:val="005668A8"/>
    <w:rsid w:val="00573F6A"/>
    <w:rsid w:val="00577DB7"/>
    <w:rsid w:val="005811B1"/>
    <w:rsid w:val="00583138"/>
    <w:rsid w:val="00584F60"/>
    <w:rsid w:val="00593B06"/>
    <w:rsid w:val="00594B37"/>
    <w:rsid w:val="00596DDB"/>
    <w:rsid w:val="005A23A5"/>
    <w:rsid w:val="005A4A25"/>
    <w:rsid w:val="005A6446"/>
    <w:rsid w:val="005A6EF4"/>
    <w:rsid w:val="005A77BE"/>
    <w:rsid w:val="005C090C"/>
    <w:rsid w:val="005C131F"/>
    <w:rsid w:val="005C3381"/>
    <w:rsid w:val="005C5862"/>
    <w:rsid w:val="005D266C"/>
    <w:rsid w:val="005D34F6"/>
    <w:rsid w:val="005E2110"/>
    <w:rsid w:val="005E77F1"/>
    <w:rsid w:val="005E7DE7"/>
    <w:rsid w:val="005F30AE"/>
    <w:rsid w:val="00603982"/>
    <w:rsid w:val="0060572F"/>
    <w:rsid w:val="00605F66"/>
    <w:rsid w:val="00610506"/>
    <w:rsid w:val="006215A8"/>
    <w:rsid w:val="00630870"/>
    <w:rsid w:val="00640608"/>
    <w:rsid w:val="0064219F"/>
    <w:rsid w:val="006423E3"/>
    <w:rsid w:val="00645E16"/>
    <w:rsid w:val="0065096C"/>
    <w:rsid w:val="00651AF1"/>
    <w:rsid w:val="00652ACB"/>
    <w:rsid w:val="00653EBD"/>
    <w:rsid w:val="0066110A"/>
    <w:rsid w:val="00661972"/>
    <w:rsid w:val="00665866"/>
    <w:rsid w:val="00667CED"/>
    <w:rsid w:val="006730EB"/>
    <w:rsid w:val="00674C28"/>
    <w:rsid w:val="00675EB7"/>
    <w:rsid w:val="00681BCC"/>
    <w:rsid w:val="00683367"/>
    <w:rsid w:val="0069572A"/>
    <w:rsid w:val="006A0226"/>
    <w:rsid w:val="006A525E"/>
    <w:rsid w:val="006A535B"/>
    <w:rsid w:val="006A5529"/>
    <w:rsid w:val="006A6E79"/>
    <w:rsid w:val="006B2FB7"/>
    <w:rsid w:val="006B477B"/>
    <w:rsid w:val="006B5A26"/>
    <w:rsid w:val="006C0658"/>
    <w:rsid w:val="006C51D0"/>
    <w:rsid w:val="006D4E24"/>
    <w:rsid w:val="006D59C9"/>
    <w:rsid w:val="006E400E"/>
    <w:rsid w:val="006E5023"/>
    <w:rsid w:val="006E7B23"/>
    <w:rsid w:val="0071123D"/>
    <w:rsid w:val="007139E2"/>
    <w:rsid w:val="007204D7"/>
    <w:rsid w:val="0072061D"/>
    <w:rsid w:val="007212FF"/>
    <w:rsid w:val="007251A2"/>
    <w:rsid w:val="0072593E"/>
    <w:rsid w:val="00736D2E"/>
    <w:rsid w:val="00740310"/>
    <w:rsid w:val="00741DC9"/>
    <w:rsid w:val="00744F95"/>
    <w:rsid w:val="00747DC7"/>
    <w:rsid w:val="0075285B"/>
    <w:rsid w:val="00753DBD"/>
    <w:rsid w:val="00756362"/>
    <w:rsid w:val="00764A1E"/>
    <w:rsid w:val="0077059E"/>
    <w:rsid w:val="00776017"/>
    <w:rsid w:val="0078725B"/>
    <w:rsid w:val="00794073"/>
    <w:rsid w:val="00796047"/>
    <w:rsid w:val="007A1D60"/>
    <w:rsid w:val="007A3AA8"/>
    <w:rsid w:val="007B1045"/>
    <w:rsid w:val="007C2235"/>
    <w:rsid w:val="007C50F9"/>
    <w:rsid w:val="007D3E99"/>
    <w:rsid w:val="007D74A5"/>
    <w:rsid w:val="007E398C"/>
    <w:rsid w:val="007F0F66"/>
    <w:rsid w:val="007F479C"/>
    <w:rsid w:val="0080237B"/>
    <w:rsid w:val="008228C6"/>
    <w:rsid w:val="008313D8"/>
    <w:rsid w:val="00833713"/>
    <w:rsid w:val="008441A6"/>
    <w:rsid w:val="00845366"/>
    <w:rsid w:val="008526C6"/>
    <w:rsid w:val="00856B12"/>
    <w:rsid w:val="00863441"/>
    <w:rsid w:val="00866611"/>
    <w:rsid w:val="008673D4"/>
    <w:rsid w:val="008731F8"/>
    <w:rsid w:val="008903D3"/>
    <w:rsid w:val="00893202"/>
    <w:rsid w:val="00895ED7"/>
    <w:rsid w:val="0089702A"/>
    <w:rsid w:val="008A416E"/>
    <w:rsid w:val="008A4CBC"/>
    <w:rsid w:val="008B2695"/>
    <w:rsid w:val="008C5F34"/>
    <w:rsid w:val="008C7133"/>
    <w:rsid w:val="008D50B1"/>
    <w:rsid w:val="008F40BB"/>
    <w:rsid w:val="008F549F"/>
    <w:rsid w:val="00903191"/>
    <w:rsid w:val="00906FFE"/>
    <w:rsid w:val="009075C5"/>
    <w:rsid w:val="00912067"/>
    <w:rsid w:val="00913718"/>
    <w:rsid w:val="00917A71"/>
    <w:rsid w:val="0092282C"/>
    <w:rsid w:val="0092354B"/>
    <w:rsid w:val="009364ED"/>
    <w:rsid w:val="009366FD"/>
    <w:rsid w:val="00941EC2"/>
    <w:rsid w:val="0094422A"/>
    <w:rsid w:val="00944A50"/>
    <w:rsid w:val="00944EB8"/>
    <w:rsid w:val="009532A5"/>
    <w:rsid w:val="009544E6"/>
    <w:rsid w:val="0095719E"/>
    <w:rsid w:val="00967D63"/>
    <w:rsid w:val="0097564D"/>
    <w:rsid w:val="00990F79"/>
    <w:rsid w:val="009946F5"/>
    <w:rsid w:val="009A0758"/>
    <w:rsid w:val="009A1E0B"/>
    <w:rsid w:val="009B4FB4"/>
    <w:rsid w:val="009C0C66"/>
    <w:rsid w:val="009C662C"/>
    <w:rsid w:val="009D01B7"/>
    <w:rsid w:val="009D0FC3"/>
    <w:rsid w:val="009D33F9"/>
    <w:rsid w:val="009D4A73"/>
    <w:rsid w:val="009E123C"/>
    <w:rsid w:val="009E3494"/>
    <w:rsid w:val="009F1576"/>
    <w:rsid w:val="009F4AEB"/>
    <w:rsid w:val="009F7435"/>
    <w:rsid w:val="00A00506"/>
    <w:rsid w:val="00A07C0D"/>
    <w:rsid w:val="00A11C7E"/>
    <w:rsid w:val="00A126A6"/>
    <w:rsid w:val="00A2098F"/>
    <w:rsid w:val="00A2159A"/>
    <w:rsid w:val="00A26499"/>
    <w:rsid w:val="00A26FED"/>
    <w:rsid w:val="00A30BB3"/>
    <w:rsid w:val="00A3750B"/>
    <w:rsid w:val="00A409DE"/>
    <w:rsid w:val="00A41A55"/>
    <w:rsid w:val="00A428CB"/>
    <w:rsid w:val="00A43C4B"/>
    <w:rsid w:val="00A51997"/>
    <w:rsid w:val="00A5206C"/>
    <w:rsid w:val="00A53A15"/>
    <w:rsid w:val="00A54978"/>
    <w:rsid w:val="00A56FF6"/>
    <w:rsid w:val="00A603BD"/>
    <w:rsid w:val="00A71BFA"/>
    <w:rsid w:val="00A84BB5"/>
    <w:rsid w:val="00A85B9C"/>
    <w:rsid w:val="00A90DA7"/>
    <w:rsid w:val="00A95A23"/>
    <w:rsid w:val="00A9659B"/>
    <w:rsid w:val="00AA4F9D"/>
    <w:rsid w:val="00AB3850"/>
    <w:rsid w:val="00AB39AA"/>
    <w:rsid w:val="00AC15BE"/>
    <w:rsid w:val="00AC2F62"/>
    <w:rsid w:val="00AD061A"/>
    <w:rsid w:val="00AD0A26"/>
    <w:rsid w:val="00AD18CD"/>
    <w:rsid w:val="00AD3CEE"/>
    <w:rsid w:val="00AD66A7"/>
    <w:rsid w:val="00AD66D6"/>
    <w:rsid w:val="00AD7F9D"/>
    <w:rsid w:val="00AE3E1E"/>
    <w:rsid w:val="00AE6215"/>
    <w:rsid w:val="00AE7EF9"/>
    <w:rsid w:val="00AF0D9C"/>
    <w:rsid w:val="00AF6E5A"/>
    <w:rsid w:val="00B0310B"/>
    <w:rsid w:val="00B1693E"/>
    <w:rsid w:val="00B16EF6"/>
    <w:rsid w:val="00B16F8A"/>
    <w:rsid w:val="00B222F0"/>
    <w:rsid w:val="00B2740E"/>
    <w:rsid w:val="00B42CF8"/>
    <w:rsid w:val="00B432DB"/>
    <w:rsid w:val="00B43ABC"/>
    <w:rsid w:val="00B577EF"/>
    <w:rsid w:val="00B625BB"/>
    <w:rsid w:val="00B64FD0"/>
    <w:rsid w:val="00B70A0E"/>
    <w:rsid w:val="00B712A1"/>
    <w:rsid w:val="00B72A17"/>
    <w:rsid w:val="00B8032B"/>
    <w:rsid w:val="00B825AA"/>
    <w:rsid w:val="00B82F0D"/>
    <w:rsid w:val="00B82F41"/>
    <w:rsid w:val="00B917A4"/>
    <w:rsid w:val="00B94B72"/>
    <w:rsid w:val="00B978A4"/>
    <w:rsid w:val="00BB5BD0"/>
    <w:rsid w:val="00BC5F09"/>
    <w:rsid w:val="00BC618E"/>
    <w:rsid w:val="00BD1B39"/>
    <w:rsid w:val="00BD262D"/>
    <w:rsid w:val="00BD5581"/>
    <w:rsid w:val="00BE0A3E"/>
    <w:rsid w:val="00BE6CC1"/>
    <w:rsid w:val="00BF3FB9"/>
    <w:rsid w:val="00C06A5C"/>
    <w:rsid w:val="00C1017B"/>
    <w:rsid w:val="00C1213A"/>
    <w:rsid w:val="00C13147"/>
    <w:rsid w:val="00C212BB"/>
    <w:rsid w:val="00C243A3"/>
    <w:rsid w:val="00C334BD"/>
    <w:rsid w:val="00C35AD6"/>
    <w:rsid w:val="00C3667B"/>
    <w:rsid w:val="00C426EB"/>
    <w:rsid w:val="00C60043"/>
    <w:rsid w:val="00C65B46"/>
    <w:rsid w:val="00C77268"/>
    <w:rsid w:val="00C837C3"/>
    <w:rsid w:val="00C90200"/>
    <w:rsid w:val="00C9274D"/>
    <w:rsid w:val="00C93E3F"/>
    <w:rsid w:val="00CA1855"/>
    <w:rsid w:val="00CA2C17"/>
    <w:rsid w:val="00CA6D4F"/>
    <w:rsid w:val="00CB1770"/>
    <w:rsid w:val="00CB3356"/>
    <w:rsid w:val="00CB7A74"/>
    <w:rsid w:val="00CC140B"/>
    <w:rsid w:val="00CC5796"/>
    <w:rsid w:val="00CD4B19"/>
    <w:rsid w:val="00CE2C7F"/>
    <w:rsid w:val="00CE30B4"/>
    <w:rsid w:val="00CE4229"/>
    <w:rsid w:val="00CE4A57"/>
    <w:rsid w:val="00CE7CC9"/>
    <w:rsid w:val="00CF7F25"/>
    <w:rsid w:val="00D04465"/>
    <w:rsid w:val="00D076D4"/>
    <w:rsid w:val="00D146B2"/>
    <w:rsid w:val="00D20976"/>
    <w:rsid w:val="00D21114"/>
    <w:rsid w:val="00D22EFC"/>
    <w:rsid w:val="00D26D06"/>
    <w:rsid w:val="00D32A30"/>
    <w:rsid w:val="00D460AF"/>
    <w:rsid w:val="00D46AC7"/>
    <w:rsid w:val="00D47459"/>
    <w:rsid w:val="00D57CF8"/>
    <w:rsid w:val="00D60785"/>
    <w:rsid w:val="00D71D3D"/>
    <w:rsid w:val="00D8460C"/>
    <w:rsid w:val="00D84E4A"/>
    <w:rsid w:val="00D94C6C"/>
    <w:rsid w:val="00DA0C15"/>
    <w:rsid w:val="00DB0518"/>
    <w:rsid w:val="00DB3581"/>
    <w:rsid w:val="00DB4572"/>
    <w:rsid w:val="00DB4721"/>
    <w:rsid w:val="00DB4E31"/>
    <w:rsid w:val="00DB72F9"/>
    <w:rsid w:val="00DC157B"/>
    <w:rsid w:val="00DC3C27"/>
    <w:rsid w:val="00DD3DE6"/>
    <w:rsid w:val="00DD70DB"/>
    <w:rsid w:val="00DD741C"/>
    <w:rsid w:val="00DE1A89"/>
    <w:rsid w:val="00DE3225"/>
    <w:rsid w:val="00DE4401"/>
    <w:rsid w:val="00DE7C5A"/>
    <w:rsid w:val="00DF4E12"/>
    <w:rsid w:val="00E00729"/>
    <w:rsid w:val="00E019C0"/>
    <w:rsid w:val="00E05097"/>
    <w:rsid w:val="00E05259"/>
    <w:rsid w:val="00E058CA"/>
    <w:rsid w:val="00E06E9E"/>
    <w:rsid w:val="00E12906"/>
    <w:rsid w:val="00E22A88"/>
    <w:rsid w:val="00E24AE3"/>
    <w:rsid w:val="00E26B59"/>
    <w:rsid w:val="00E35C88"/>
    <w:rsid w:val="00E42423"/>
    <w:rsid w:val="00E43019"/>
    <w:rsid w:val="00E43BC4"/>
    <w:rsid w:val="00E47122"/>
    <w:rsid w:val="00E5011F"/>
    <w:rsid w:val="00E53A3F"/>
    <w:rsid w:val="00E567B9"/>
    <w:rsid w:val="00E634F3"/>
    <w:rsid w:val="00E64AB5"/>
    <w:rsid w:val="00E65035"/>
    <w:rsid w:val="00E65A0A"/>
    <w:rsid w:val="00E73C48"/>
    <w:rsid w:val="00E77C74"/>
    <w:rsid w:val="00E83B67"/>
    <w:rsid w:val="00E846A0"/>
    <w:rsid w:val="00E87A86"/>
    <w:rsid w:val="00E933C2"/>
    <w:rsid w:val="00E95F61"/>
    <w:rsid w:val="00EB2AE1"/>
    <w:rsid w:val="00EB49CA"/>
    <w:rsid w:val="00EC4404"/>
    <w:rsid w:val="00EC5BEA"/>
    <w:rsid w:val="00EC60D2"/>
    <w:rsid w:val="00EC7031"/>
    <w:rsid w:val="00ED1CD0"/>
    <w:rsid w:val="00EE0C3D"/>
    <w:rsid w:val="00EE2753"/>
    <w:rsid w:val="00EE47C7"/>
    <w:rsid w:val="00EF51CA"/>
    <w:rsid w:val="00F01DBE"/>
    <w:rsid w:val="00F06D86"/>
    <w:rsid w:val="00F10096"/>
    <w:rsid w:val="00F10A86"/>
    <w:rsid w:val="00F11AB4"/>
    <w:rsid w:val="00F11E32"/>
    <w:rsid w:val="00F156E0"/>
    <w:rsid w:val="00F15D01"/>
    <w:rsid w:val="00F21355"/>
    <w:rsid w:val="00F2360D"/>
    <w:rsid w:val="00F31165"/>
    <w:rsid w:val="00F31E68"/>
    <w:rsid w:val="00F32BC2"/>
    <w:rsid w:val="00F50429"/>
    <w:rsid w:val="00F523F0"/>
    <w:rsid w:val="00F52B32"/>
    <w:rsid w:val="00F53ED3"/>
    <w:rsid w:val="00F56CE9"/>
    <w:rsid w:val="00F63843"/>
    <w:rsid w:val="00F659C0"/>
    <w:rsid w:val="00F765C2"/>
    <w:rsid w:val="00F84F9B"/>
    <w:rsid w:val="00F92440"/>
    <w:rsid w:val="00F930D3"/>
    <w:rsid w:val="00FA18EE"/>
    <w:rsid w:val="00FA6079"/>
    <w:rsid w:val="00FB1EFC"/>
    <w:rsid w:val="00FB3E86"/>
    <w:rsid w:val="00FC0107"/>
    <w:rsid w:val="00FD561D"/>
    <w:rsid w:val="00FE163F"/>
    <w:rsid w:val="00FE3065"/>
    <w:rsid w:val="00FE77A4"/>
    <w:rsid w:val="00FE7B17"/>
    <w:rsid w:val="00FF2D3E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AAD34F"/>
  <w15:chartTrackingRefBased/>
  <w15:docId w15:val="{EDA1EB84-38F5-CB40-9D67-111936DE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F62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5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5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5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560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DE"/>
    </w:rPr>
  </w:style>
  <w:style w:type="character" w:customStyle="1" w:styleId="TitleChar">
    <w:name w:val="Title Char"/>
    <w:basedOn w:val="DefaultParagraphFont"/>
    <w:link w:val="Title"/>
    <w:uiPriority w:val="10"/>
    <w:rsid w:val="00194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5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en-DE"/>
    </w:rPr>
  </w:style>
  <w:style w:type="character" w:customStyle="1" w:styleId="SubtitleChar">
    <w:name w:val="Subtitle Char"/>
    <w:basedOn w:val="DefaultParagraphFont"/>
    <w:link w:val="Subtitle"/>
    <w:uiPriority w:val="11"/>
    <w:rsid w:val="00194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560"/>
    <w:pPr>
      <w:spacing w:before="160" w:after="160"/>
      <w:jc w:val="center"/>
    </w:pPr>
    <w:rPr>
      <w:i/>
      <w:iCs/>
      <w:color w:val="404040" w:themeColor="text1" w:themeTint="BF"/>
      <w:lang w:val="en-DE"/>
    </w:rPr>
  </w:style>
  <w:style w:type="character" w:customStyle="1" w:styleId="QuoteChar">
    <w:name w:val="Quote Char"/>
    <w:basedOn w:val="DefaultParagraphFont"/>
    <w:link w:val="Quote"/>
    <w:uiPriority w:val="29"/>
    <w:rsid w:val="00194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560"/>
    <w:pPr>
      <w:ind w:left="720"/>
      <w:contextualSpacing/>
    </w:pPr>
    <w:rPr>
      <w:lang w:val="en-DE"/>
    </w:rPr>
  </w:style>
  <w:style w:type="character" w:styleId="IntenseEmphasis">
    <w:name w:val="Intense Emphasis"/>
    <w:basedOn w:val="DefaultParagraphFont"/>
    <w:uiPriority w:val="21"/>
    <w:qFormat/>
    <w:rsid w:val="00194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5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4560"/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"/>
    <w:rsid w:val="00AC2F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Karl Frontzkowski</dc:creator>
  <cp:keywords/>
  <dc:description/>
  <cp:lastModifiedBy>Lukas Karl Frontzkowski</cp:lastModifiedBy>
  <cp:revision>2</cp:revision>
  <dcterms:created xsi:type="dcterms:W3CDTF">2026-09-07T09:47:00Z</dcterms:created>
  <dcterms:modified xsi:type="dcterms:W3CDTF">2026-09-07T09:47:00Z</dcterms:modified>
</cp:coreProperties>
</file>