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290ABF54" w:rsidP="290ABF54" w:rsidRDefault="290ABF54" w14:paraId="4E2D03D8" w14:textId="7FEA7366">
      <w:pPr>
        <w:pStyle w:val="Normal"/>
      </w:pPr>
    </w:p>
    <w:p w:rsidR="039E950D" w:rsidP="039E950D" w:rsidRDefault="039E950D" w14:paraId="2BBD4E2F" w14:textId="61418CA8">
      <w:pPr>
        <w:pStyle w:val="Normal"/>
      </w:pPr>
    </w:p>
    <w:p w:rsidR="67881115" w:rsidP="7C19A981" w:rsidRDefault="67881115" w14:paraId="38419FC1" w14:textId="528E67A8">
      <w:pPr>
        <w:pStyle w:val="Normal"/>
        <w:spacing w:before="240" w:beforeAutospacing="off" w:after="240" w:afterAutospacing="off" w:line="278" w:lineRule="auto"/>
      </w:pPr>
      <w:r w:rsidRPr="7C19A981" w:rsidR="75D66339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Supplementary Figure 1. Conceptual Mapping and Construct Alignment Across Behavioral Frameworks Incorporated into the Integrated Behavioral-Socioecological Framework (IBSF)</w:t>
      </w:r>
    </w:p>
    <w:p w:rsidR="67881115" w:rsidP="7C19A981" w:rsidRDefault="67881115" w14:paraId="1E1DF3FE" w14:textId="2202E214">
      <w:pPr>
        <w:pStyle w:val="Normal"/>
        <w:spacing w:before="240" w:beforeAutospacing="off" w:after="240" w:afterAutospacing="off" w:line="278" w:lineRule="auto"/>
      </w:pPr>
      <w:r w:rsidR="5F65FB68">
        <w:drawing>
          <wp:inline wp14:editId="0BFA4E6D" wp14:anchorId="63128608">
            <wp:extent cx="5734185" cy="4044212"/>
            <wp:effectExtent l="0" t="0" r="0" b="0"/>
            <wp:docPr id="42672799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43765351" name="Picture 1943765351"/>
                    <pic:cNvPicPr/>
                  </pic:nvPicPr>
                  <pic:blipFill>
                    <a:blip xmlns:r="http://schemas.openxmlformats.org/officeDocument/2006/relationships" r:embed="rId190504090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85" t="4166" r="17467" b="402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4185" cy="404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5D66339" w:rsidP="7C19A981" w:rsidRDefault="75D66339" w14:paraId="42022FF7" w14:textId="7BC56275">
      <w:pPr>
        <w:spacing w:before="240" w:beforeAutospacing="off" w:after="240" w:afterAutospacing="off" w:line="278" w:lineRule="auto"/>
      </w:pPr>
      <w:r w:rsidRPr="7C19A981" w:rsidR="75D66339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The figure illustrates areas of conceptual overlap, functional alignment, and cross-domain relationships </w:t>
      </w:r>
      <w:r w:rsidRPr="7C19A981" w:rsidR="75D66339">
        <w:rPr>
          <w:rFonts w:ascii="Aptos" w:hAnsi="Aptos" w:eastAsia="Aptos" w:cs="Aptos"/>
          <w:noProof w:val="0"/>
          <w:sz w:val="22"/>
          <w:szCs w:val="22"/>
          <w:lang w:val="en-US"/>
        </w:rPr>
        <w:t>identified</w:t>
      </w:r>
      <w:r w:rsidRPr="7C19A981" w:rsidR="75D66339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during theoretical synthesis across COM-B, TDF, HBM, and TPB. The mapping process informed the organizational structure operationalized within IBSF and summarized in Table 1.</w:t>
      </w:r>
    </w:p>
    <w:sectPr w:rsidR="006339C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23FC63"/>
    <w:rsid w:val="00000684"/>
    <w:rsid w:val="006339C3"/>
    <w:rsid w:val="00831DE1"/>
    <w:rsid w:val="039E950D"/>
    <w:rsid w:val="09B8DEB8"/>
    <w:rsid w:val="0DDA5CC8"/>
    <w:rsid w:val="1122B655"/>
    <w:rsid w:val="1645C4F5"/>
    <w:rsid w:val="171A6F9F"/>
    <w:rsid w:val="23832FD9"/>
    <w:rsid w:val="28154CD1"/>
    <w:rsid w:val="290ABF54"/>
    <w:rsid w:val="2932CCC9"/>
    <w:rsid w:val="3723FC63"/>
    <w:rsid w:val="3DFCB3F6"/>
    <w:rsid w:val="401228BF"/>
    <w:rsid w:val="45099D1D"/>
    <w:rsid w:val="544BDE82"/>
    <w:rsid w:val="59033F79"/>
    <w:rsid w:val="5EECC472"/>
    <w:rsid w:val="5F65FB68"/>
    <w:rsid w:val="641213D3"/>
    <w:rsid w:val="67881115"/>
    <w:rsid w:val="67D2E408"/>
    <w:rsid w:val="6B4AF462"/>
    <w:rsid w:val="75D66339"/>
    <w:rsid w:val="78C00BDB"/>
    <w:rsid w:val="79F526AF"/>
    <w:rsid w:val="7C19A981"/>
    <w:rsid w:val="7E52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29D5F"/>
  <w15:chartTrackingRefBased/>
  <w15:docId w15:val="{5E4171BD-D9AA-4653-8466-EC1819E3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/media/image.jpg" Id="rId190504090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CA3910B80E248AF8570759FE004F1" ma:contentTypeVersion="16" ma:contentTypeDescription="Create a new document." ma:contentTypeScope="" ma:versionID="02bb43140ec0855fdb03906a4eb22f4c">
  <xsd:schema xmlns:xsd="http://www.w3.org/2001/XMLSchema" xmlns:xs="http://www.w3.org/2001/XMLSchema" xmlns:p="http://schemas.microsoft.com/office/2006/metadata/properties" xmlns:ns2="04f58b33-d4b6-41d8-b59e-a5ceb6e4385e" xmlns:ns3="4d904e18-b17a-4e4b-8cf3-81c1b18d1513" targetNamespace="http://schemas.microsoft.com/office/2006/metadata/properties" ma:root="true" ma:fieldsID="a73829e7bc4aa6d1c12057d744cd0591" ns2:_="" ns3:_="">
    <xsd:import namespace="04f58b33-d4b6-41d8-b59e-a5ceb6e4385e"/>
    <xsd:import namespace="4d904e18-b17a-4e4b-8cf3-81c1b18d1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58b33-d4b6-41d8-b59e-a5ceb6e438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513f801-0bf8-413a-abf4-08b064cb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Comments" ma:index="23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04e18-b17a-4e4b-8cf3-81c1b18d15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6858f5-ffad-4d3a-bb9c-e6910d5f9b6d}" ma:internalName="TaxCatchAll" ma:showField="CatchAllData" ma:web="4d904e18-b17a-4e4b-8cf3-81c1b18d15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04f58b33-d4b6-41d8-b59e-a5ceb6e4385e" xsi:nil="true"/>
    <lcf76f155ced4ddcb4097134ff3c332f xmlns="04f58b33-d4b6-41d8-b59e-a5ceb6e4385e">
      <Terms xmlns="http://schemas.microsoft.com/office/infopath/2007/PartnerControls"/>
    </lcf76f155ced4ddcb4097134ff3c332f>
    <TaxCatchAll xmlns="4d904e18-b17a-4e4b-8cf3-81c1b18d1513" xsi:nil="true"/>
  </documentManagement>
</p:properties>
</file>

<file path=customXml/itemProps1.xml><?xml version="1.0" encoding="utf-8"?>
<ds:datastoreItem xmlns:ds="http://schemas.openxmlformats.org/officeDocument/2006/customXml" ds:itemID="{1E7F9355-0656-4E7B-81F6-271E9D8C3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62FFE1-7E23-4776-95B1-2727ABCB1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58b33-d4b6-41d8-b59e-a5ceb6e4385e"/>
    <ds:schemaRef ds:uri="4d904e18-b17a-4e4b-8cf3-81c1b18d1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C06BE5-537E-4B06-B477-BEFDAFC476EC}">
  <ds:schemaRefs>
    <ds:schemaRef ds:uri="http://schemas.microsoft.com/office/2006/metadata/properties"/>
    <ds:schemaRef ds:uri="http://schemas.microsoft.com/office/infopath/2007/PartnerControls"/>
    <ds:schemaRef ds:uri="04f58b33-d4b6-41d8-b59e-a5ceb6e4385e"/>
    <ds:schemaRef ds:uri="4d904e18-b17a-4e4b-8cf3-81c1b18d151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Wells, Jennifer</dc:creator>
  <keywords/>
  <dc:description/>
  <lastModifiedBy>Wells, Jennifer</lastModifiedBy>
  <revision>6</revision>
  <dcterms:created xsi:type="dcterms:W3CDTF">2026-05-20T13:36:00.0000000Z</dcterms:created>
  <dcterms:modified xsi:type="dcterms:W3CDTF">2026-06-15T16:28:55.3349938Z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0x0101008ABCA3910B80E248AF8570759FE004F1</vt:lpwstr>
  </property>
  <property fmtid="{D5CDD505-2E9C-101B-9397-08002B2CF9AE}" pid="3" name="MSIP_Label_343efef0-5c2c-49cc-aba5-e6b12ecb89c8_Enabled">
    <vt:lpwstr>true</vt:lpwstr>
  </property>
  <property fmtid="{D5CDD505-2E9C-101B-9397-08002B2CF9AE}" pid="4" name="MSIP_Label_343efef0-5c2c-49cc-aba5-e6b12ecb89c8_SetDate">
    <vt:lpwstr>2026-05-20T13:36:10Z</vt:lpwstr>
  </property>
  <property fmtid="{D5CDD505-2E9C-101B-9397-08002B2CF9AE}" pid="5" name="MSIP_Label_343efef0-5c2c-49cc-aba5-e6b12ecb89c8_Method">
    <vt:lpwstr>Standard</vt:lpwstr>
  </property>
  <property fmtid="{D5CDD505-2E9C-101B-9397-08002B2CF9AE}" pid="6" name="MSIP_Label_343efef0-5c2c-49cc-aba5-e6b12ecb89c8_Name">
    <vt:lpwstr>General Business</vt:lpwstr>
  </property>
  <property fmtid="{D5CDD505-2E9C-101B-9397-08002B2CF9AE}" pid="7" name="MSIP_Label_343efef0-5c2c-49cc-aba5-e6b12ecb89c8_SiteId">
    <vt:lpwstr>8953b19a-e304-48ab-a1f1-850dc5275f8d</vt:lpwstr>
  </property>
  <property fmtid="{D5CDD505-2E9C-101B-9397-08002B2CF9AE}" pid="8" name="MSIP_Label_343efef0-5c2c-49cc-aba5-e6b12ecb89c8_ActionId">
    <vt:lpwstr>e2f5384a-cc34-43a3-ab65-beec9f7e9255</vt:lpwstr>
  </property>
  <property fmtid="{D5CDD505-2E9C-101B-9397-08002B2CF9AE}" pid="9" name="MSIP_Label_343efef0-5c2c-49cc-aba5-e6b12ecb89c8_ContentBits">
    <vt:lpwstr>0</vt:lpwstr>
  </property>
  <property fmtid="{D5CDD505-2E9C-101B-9397-08002B2CF9AE}" pid="10" name="MSIP_Label_343efef0-5c2c-49cc-aba5-e6b12ecb89c8_Tag">
    <vt:lpwstr>10, 3, 0, 2</vt:lpwstr>
  </property>
  <property fmtid="{D5CDD505-2E9C-101B-9397-08002B2CF9AE}" pid="11" name="MediaServiceImageTags">
    <vt:lpwstr/>
  </property>
</Properties>
</file>