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CF283" w14:textId="77777777" w:rsidR="0043211B" w:rsidRDefault="0043211B" w:rsidP="0043211B">
      <w:pPr>
        <w:pStyle w:val="EndNoteBibliography"/>
        <w:spacing w:after="0"/>
        <w:rPr>
          <w:rFonts w:ascii="Times New Roman" w:hAnsi="Times New Roman" w:cs="Times New Roman"/>
        </w:rPr>
      </w:pPr>
    </w:p>
    <w:p w14:paraId="01981E64" w14:textId="3E999103" w:rsidR="00E31699" w:rsidRDefault="00E31699" w:rsidP="0043211B">
      <w:pPr>
        <w:pStyle w:val="EndNoteBibliography"/>
        <w:spacing w:after="0"/>
        <w:rPr>
          <w:rFonts w:ascii="Times New Roman" w:eastAsiaTheme="minorEastAsia" w:hAnsi="Times New Roman" w:cs="Times New Roman"/>
          <w:b/>
          <w:bCs/>
          <w:kern w:val="0"/>
          <w:lang w:eastAsia="es-MX"/>
          <w14:ligatures w14:val="none"/>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p>
    <w:p w14:paraId="43D29B20" w14:textId="77777777" w:rsidR="00E31699" w:rsidRPr="00D01E63" w:rsidRDefault="00E31699" w:rsidP="00E31699">
      <w:pPr>
        <w:pStyle w:val="BodyTextIndent"/>
        <w:jc w:val="center"/>
        <w:rPr>
          <w:rFonts w:ascii="Times New Roman" w:hAnsi="Times New Roman" w:cs="Times New Roman"/>
          <w:b/>
          <w:bCs/>
          <w:noProof w:val="0"/>
          <w:sz w:val="22"/>
          <w:szCs w:val="22"/>
          <w:lang w:val="en-US"/>
        </w:rPr>
      </w:pPr>
      <w:r w:rsidRPr="0043211B">
        <w:rPr>
          <w:rFonts w:ascii="Times New Roman" w:hAnsi="Times New Roman" w:cs="Times New Roman"/>
          <w:b/>
          <w:bCs/>
          <w:noProof w:val="0"/>
          <w:sz w:val="22"/>
          <w:szCs w:val="22"/>
          <w:lang w:val="en-US"/>
        </w:rPr>
        <w:t>SUPPLEMENTARY</w:t>
      </w:r>
      <w:r w:rsidRPr="00D01E63">
        <w:rPr>
          <w:rFonts w:ascii="Times New Roman" w:hAnsi="Times New Roman" w:cs="Times New Roman"/>
          <w:b/>
          <w:bCs/>
          <w:noProof w:val="0"/>
          <w:sz w:val="22"/>
          <w:szCs w:val="22"/>
          <w:lang w:val="en-US"/>
        </w:rPr>
        <w:t xml:space="preserve"> INFORMATION</w:t>
      </w:r>
    </w:p>
    <w:p w14:paraId="0195E855" w14:textId="77777777" w:rsidR="00E31699" w:rsidRDefault="00E31699" w:rsidP="00E31699">
      <w:pPr>
        <w:spacing w:line="360" w:lineRule="auto"/>
        <w:rPr>
          <w:rFonts w:ascii="Times New Roman" w:hAnsi="Times New Roman" w:cs="Times New Roman"/>
          <w:b/>
          <w:bCs/>
          <w:sz w:val="32"/>
          <w:szCs w:val="32"/>
        </w:rPr>
      </w:pPr>
    </w:p>
    <w:p w14:paraId="6EFEAB51" w14:textId="77777777" w:rsidR="00E31699" w:rsidRPr="007779DB" w:rsidRDefault="00E31699" w:rsidP="00E31699">
      <w:pPr>
        <w:spacing w:line="360" w:lineRule="auto"/>
        <w:jc w:val="center"/>
        <w:rPr>
          <w:rFonts w:ascii="Times New Roman" w:hAnsi="Times New Roman" w:cs="Times New Roman"/>
          <w:b/>
          <w:bCs/>
          <w:sz w:val="32"/>
          <w:szCs w:val="32"/>
        </w:rPr>
      </w:pPr>
      <w:r w:rsidRPr="007779DB">
        <w:rPr>
          <w:rFonts w:ascii="Times New Roman" w:hAnsi="Times New Roman" w:cs="Times New Roman"/>
          <w:b/>
          <w:bCs/>
          <w:sz w:val="32"/>
          <w:szCs w:val="32"/>
        </w:rPr>
        <w:t xml:space="preserve">Cloning and characterization of three GFP-like proteins identified in the transcriptome of the sea anemone </w:t>
      </w:r>
      <w:r w:rsidRPr="007779DB">
        <w:rPr>
          <w:rFonts w:ascii="Times New Roman" w:hAnsi="Times New Roman" w:cs="Times New Roman"/>
          <w:b/>
          <w:bCs/>
          <w:i/>
          <w:iCs/>
          <w:sz w:val="32"/>
          <w:szCs w:val="32"/>
        </w:rPr>
        <w:t>Anthopleura dowii</w:t>
      </w:r>
      <w:r w:rsidRPr="007779DB">
        <w:rPr>
          <w:rFonts w:ascii="Times New Roman" w:hAnsi="Times New Roman" w:cs="Times New Roman"/>
          <w:b/>
          <w:bCs/>
          <w:sz w:val="32"/>
          <w:szCs w:val="32"/>
        </w:rPr>
        <w:t xml:space="preserve"> Verrill, 1869</w:t>
      </w:r>
    </w:p>
    <w:p w14:paraId="3AFF233C" w14:textId="77777777" w:rsidR="00E31699" w:rsidRDefault="00E31699" w:rsidP="00E31699">
      <w:pPr>
        <w:spacing w:line="360" w:lineRule="auto"/>
        <w:jc w:val="both"/>
        <w:rPr>
          <w:rFonts w:ascii="Times New Roman" w:hAnsi="Times New Roman" w:cs="Times New Roman"/>
        </w:rPr>
      </w:pPr>
    </w:p>
    <w:p w14:paraId="68F78DE2" w14:textId="77777777" w:rsidR="00E31699" w:rsidRPr="00C51FC0" w:rsidRDefault="00E31699" w:rsidP="00E31699">
      <w:pPr>
        <w:spacing w:line="360" w:lineRule="auto"/>
        <w:jc w:val="both"/>
        <w:rPr>
          <w:rFonts w:ascii="Times New Roman" w:hAnsi="Times New Roman" w:cs="Times New Roman"/>
          <w:sz w:val="24"/>
          <w:szCs w:val="24"/>
          <w:lang w:val="es-ES"/>
        </w:rPr>
      </w:pPr>
      <w:r w:rsidRPr="00C51FC0">
        <w:rPr>
          <w:rFonts w:ascii="Times New Roman" w:hAnsi="Times New Roman" w:cs="Times New Roman"/>
          <w:sz w:val="24"/>
          <w:szCs w:val="24"/>
          <w:lang w:val="es-ES"/>
        </w:rPr>
        <w:t>Paul Gaytán</w:t>
      </w:r>
      <w:r w:rsidRPr="00C51FC0">
        <w:rPr>
          <w:rFonts w:ascii="Times New Roman" w:hAnsi="Times New Roman" w:cs="Times New Roman"/>
          <w:sz w:val="24"/>
          <w:szCs w:val="24"/>
          <w:vertAlign w:val="superscript"/>
          <w:lang w:val="es-ES"/>
        </w:rPr>
        <w:t>1</w:t>
      </w:r>
      <w:r w:rsidRPr="00C51FC0">
        <w:rPr>
          <w:rFonts w:ascii="Times New Roman" w:hAnsi="Times New Roman" w:cs="Times New Roman"/>
          <w:sz w:val="24"/>
          <w:szCs w:val="24"/>
          <w:lang w:val="es-ES"/>
        </w:rPr>
        <w:t>*, Paola Linares-Flores</w:t>
      </w:r>
      <w:r w:rsidRPr="00C51FC0">
        <w:rPr>
          <w:rFonts w:ascii="Times New Roman" w:hAnsi="Times New Roman" w:cs="Times New Roman"/>
          <w:sz w:val="24"/>
          <w:szCs w:val="24"/>
          <w:vertAlign w:val="superscript"/>
          <w:lang w:val="es-ES"/>
        </w:rPr>
        <w:t>1</w:t>
      </w:r>
      <w:r w:rsidRPr="00C51FC0">
        <w:rPr>
          <w:rFonts w:ascii="Times New Roman" w:hAnsi="Times New Roman" w:cs="Times New Roman"/>
          <w:sz w:val="24"/>
          <w:szCs w:val="24"/>
          <w:lang w:val="es-ES"/>
        </w:rPr>
        <w:t>, Abigail Roldán-Salgado, Edith Bernabé-Pérez, Jorge Arturo Yáñez</w:t>
      </w:r>
      <w:r w:rsidRPr="00C51FC0">
        <w:rPr>
          <w:rFonts w:ascii="Times New Roman" w:hAnsi="Times New Roman" w:cs="Times New Roman"/>
          <w:sz w:val="24"/>
          <w:szCs w:val="24"/>
          <w:vertAlign w:val="superscript"/>
          <w:lang w:val="es-ES"/>
        </w:rPr>
        <w:t>1</w:t>
      </w:r>
      <w:r w:rsidRPr="00C51FC0">
        <w:rPr>
          <w:rFonts w:ascii="Times New Roman" w:hAnsi="Times New Roman" w:cs="Times New Roman"/>
          <w:sz w:val="24"/>
          <w:szCs w:val="24"/>
          <w:lang w:val="es-ES"/>
        </w:rPr>
        <w:t>, Gloria Saab-Rincón</w:t>
      </w:r>
      <w:r w:rsidRPr="00C51FC0">
        <w:rPr>
          <w:rFonts w:ascii="Times New Roman" w:hAnsi="Times New Roman" w:cs="Times New Roman"/>
          <w:sz w:val="24"/>
          <w:szCs w:val="24"/>
          <w:vertAlign w:val="superscript"/>
          <w:lang w:val="es-ES"/>
        </w:rPr>
        <w:t>1</w:t>
      </w:r>
      <w:r w:rsidRPr="00C51FC0">
        <w:rPr>
          <w:rFonts w:ascii="Times New Roman" w:hAnsi="Times New Roman" w:cs="Times New Roman"/>
          <w:sz w:val="24"/>
          <w:szCs w:val="24"/>
          <w:lang w:val="es-ES"/>
        </w:rPr>
        <w:t>, and Claudia Rodríguez-Almazán</w:t>
      </w:r>
      <w:r w:rsidRPr="00C51FC0">
        <w:rPr>
          <w:rFonts w:ascii="Times New Roman" w:hAnsi="Times New Roman" w:cs="Times New Roman"/>
          <w:sz w:val="24"/>
          <w:szCs w:val="24"/>
          <w:vertAlign w:val="superscript"/>
          <w:lang w:val="es-ES"/>
        </w:rPr>
        <w:t>2</w:t>
      </w:r>
    </w:p>
    <w:p w14:paraId="7C0B162D" w14:textId="77777777" w:rsidR="00E31699" w:rsidRPr="00ED1DF5" w:rsidRDefault="00E31699" w:rsidP="00E31699">
      <w:pPr>
        <w:spacing w:line="240" w:lineRule="auto"/>
        <w:rPr>
          <w:rFonts w:cs="Arial"/>
          <w:lang w:val="es-MX"/>
        </w:rPr>
      </w:pPr>
    </w:p>
    <w:p w14:paraId="505EBEF2" w14:textId="77777777" w:rsidR="00E31699" w:rsidRPr="00AE05FF" w:rsidRDefault="00E31699" w:rsidP="00E31699">
      <w:pPr>
        <w:spacing w:line="240" w:lineRule="auto"/>
        <w:rPr>
          <w:rFonts w:cs="Arial"/>
          <w:sz w:val="18"/>
          <w:szCs w:val="18"/>
          <w:lang w:val="es-ES_tradnl"/>
        </w:rPr>
      </w:pPr>
      <w:r>
        <w:rPr>
          <w:rFonts w:cs="Arial"/>
          <w:sz w:val="18"/>
          <w:szCs w:val="18"/>
          <w:vertAlign w:val="superscript"/>
          <w:lang w:val="es-ES_tradnl"/>
        </w:rPr>
        <w:t>1</w:t>
      </w:r>
      <w:r w:rsidRPr="00AE05FF">
        <w:rPr>
          <w:rFonts w:cs="Arial"/>
          <w:sz w:val="18"/>
          <w:szCs w:val="18"/>
          <w:lang w:val="es-ES_tradnl"/>
        </w:rPr>
        <w:t>Instituto de Biotecnología, Universidad Nacional Autónoma de México, Cuernavaca, Morelos</w:t>
      </w:r>
      <w:r>
        <w:rPr>
          <w:rFonts w:cs="Arial"/>
          <w:sz w:val="18"/>
          <w:szCs w:val="18"/>
          <w:lang w:val="es-ES_tradnl"/>
        </w:rPr>
        <w:t>, CP</w:t>
      </w:r>
      <w:r w:rsidRPr="00AE05FF">
        <w:rPr>
          <w:rFonts w:cs="Arial"/>
          <w:sz w:val="18"/>
          <w:szCs w:val="18"/>
          <w:lang w:val="es-ES_tradnl"/>
        </w:rPr>
        <w:t xml:space="preserve"> 62210, México.</w:t>
      </w:r>
    </w:p>
    <w:p w14:paraId="5DD03AD4" w14:textId="77777777" w:rsidR="00E31699" w:rsidRDefault="00E31699" w:rsidP="00E31699">
      <w:pPr>
        <w:spacing w:line="240" w:lineRule="auto"/>
        <w:rPr>
          <w:rFonts w:cs="Arial"/>
          <w:sz w:val="18"/>
          <w:szCs w:val="18"/>
          <w:lang w:val="es-ES_tradnl"/>
        </w:rPr>
      </w:pPr>
      <w:r>
        <w:rPr>
          <w:rFonts w:cs="Arial"/>
          <w:sz w:val="18"/>
          <w:szCs w:val="18"/>
          <w:vertAlign w:val="superscript"/>
          <w:lang w:val="es-ES_tradnl"/>
        </w:rPr>
        <w:t>2</w:t>
      </w:r>
      <w:r w:rsidRPr="00AE05FF">
        <w:rPr>
          <w:rFonts w:cs="Arial"/>
          <w:sz w:val="18"/>
          <w:szCs w:val="18"/>
          <w:lang w:val="es-ES_tradnl"/>
        </w:rPr>
        <w:t>Instituto de Ciencias Aplicadas y Tecnología, Universidad Nacional Autónoma de México, Ciudad de México, CP 04510, México.</w:t>
      </w:r>
    </w:p>
    <w:p w14:paraId="186DCCF5" w14:textId="77777777" w:rsidR="00E31699" w:rsidRDefault="00E31699" w:rsidP="00E31699">
      <w:pPr>
        <w:spacing w:line="240" w:lineRule="auto"/>
        <w:rPr>
          <w:rFonts w:cs="Arial"/>
          <w:sz w:val="18"/>
          <w:szCs w:val="18"/>
          <w:lang w:val="es-ES_tradnl"/>
        </w:rPr>
      </w:pPr>
    </w:p>
    <w:p w14:paraId="475C82BC" w14:textId="77777777" w:rsidR="00E31699" w:rsidRPr="00AE05FF" w:rsidRDefault="00E31699" w:rsidP="00E31699">
      <w:pPr>
        <w:spacing w:line="240" w:lineRule="auto"/>
        <w:rPr>
          <w:rFonts w:cs="Arial"/>
        </w:rPr>
      </w:pPr>
      <w:r w:rsidRPr="00AE05FF">
        <w:rPr>
          <w:rFonts w:cs="Arial"/>
        </w:rPr>
        <w:t>*</w:t>
      </w:r>
      <w:r w:rsidRPr="00AE05FF">
        <w:rPr>
          <w:rFonts w:cs="Arial"/>
          <w:b/>
        </w:rPr>
        <w:t>Corresponding author:</w:t>
      </w:r>
      <w:r w:rsidRPr="00AE05FF">
        <w:rPr>
          <w:rFonts w:cs="Arial"/>
        </w:rPr>
        <w:t xml:space="preserve"> </w:t>
      </w:r>
      <w:r>
        <w:rPr>
          <w:rFonts w:cs="Arial"/>
        </w:rPr>
        <w:t>paul.gaytan</w:t>
      </w:r>
      <w:r w:rsidRPr="00AE05FF">
        <w:rPr>
          <w:rFonts w:cs="Arial"/>
        </w:rPr>
        <w:t>@</w:t>
      </w:r>
      <w:r>
        <w:rPr>
          <w:rFonts w:cs="Arial"/>
        </w:rPr>
        <w:t>ibt</w:t>
      </w:r>
      <w:r w:rsidRPr="00AE05FF">
        <w:rPr>
          <w:rFonts w:cs="Arial"/>
        </w:rPr>
        <w:t>.unam.mx</w:t>
      </w:r>
    </w:p>
    <w:p w14:paraId="431034D2" w14:textId="77777777" w:rsidR="00E31699" w:rsidRDefault="00E31699" w:rsidP="00E31699">
      <w:pPr>
        <w:pStyle w:val="BodyTextIndent"/>
        <w:rPr>
          <w:rFonts w:ascii="Arial" w:hAnsi="Arial" w:cs="Arial"/>
          <w:b/>
          <w:bCs/>
          <w:noProof w:val="0"/>
          <w:sz w:val="22"/>
          <w:szCs w:val="22"/>
          <w:lang w:val="en-US"/>
        </w:rPr>
      </w:pPr>
    </w:p>
    <w:p w14:paraId="5FC743EA" w14:textId="77777777" w:rsidR="00E31699" w:rsidRDefault="00E31699" w:rsidP="00E31699">
      <w:pPr>
        <w:pStyle w:val="BodyTextIndent"/>
        <w:rPr>
          <w:rFonts w:ascii="Arial" w:hAnsi="Arial" w:cs="Arial"/>
          <w:b/>
          <w:bCs/>
          <w:noProof w:val="0"/>
          <w:sz w:val="22"/>
          <w:szCs w:val="22"/>
          <w:lang w:val="en-US"/>
        </w:rPr>
      </w:pPr>
    </w:p>
    <w:p w14:paraId="7A8549DC" w14:textId="77777777" w:rsidR="00E31699" w:rsidRDefault="00E31699" w:rsidP="00E31699">
      <w:pPr>
        <w:pStyle w:val="BodyTextIndent"/>
        <w:rPr>
          <w:rFonts w:ascii="Arial" w:hAnsi="Arial" w:cs="Arial"/>
          <w:b/>
          <w:bCs/>
          <w:noProof w:val="0"/>
          <w:sz w:val="22"/>
          <w:szCs w:val="22"/>
          <w:lang w:val="en-US"/>
        </w:rPr>
      </w:pPr>
      <w:r>
        <w:rPr>
          <w:rFonts w:ascii="Arial" w:hAnsi="Arial" w:cs="Arial"/>
          <w:sz w:val="22"/>
          <w:szCs w:val="22"/>
          <w:lang w:val="en-US"/>
          <w14:ligatures w14:val="standardContextual"/>
        </w:rPr>
        <w:lastRenderedPageBreak/>
        <w:drawing>
          <wp:inline distT="0" distB="0" distL="0" distR="0" wp14:anchorId="15533AEE" wp14:editId="35087555">
            <wp:extent cx="5753100" cy="8320520"/>
            <wp:effectExtent l="0" t="0" r="0" b="4445"/>
            <wp:docPr id="1098081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39806" name="Picture 55473980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92075" cy="8376888"/>
                    </a:xfrm>
                    <a:prstGeom prst="rect">
                      <a:avLst/>
                    </a:prstGeom>
                  </pic:spPr>
                </pic:pic>
              </a:graphicData>
            </a:graphic>
          </wp:inline>
        </w:drawing>
      </w:r>
    </w:p>
    <w:p w14:paraId="666F85AA" w14:textId="77777777" w:rsidR="00E31699" w:rsidRDefault="00E31699" w:rsidP="00E31699">
      <w:pPr>
        <w:pStyle w:val="BodyTextIndent"/>
        <w:rPr>
          <w:rFonts w:ascii="Arial" w:hAnsi="Arial" w:cs="Arial"/>
          <w:noProof w:val="0"/>
          <w:sz w:val="20"/>
          <w:szCs w:val="20"/>
          <w:lang w:val="en-US"/>
        </w:rPr>
      </w:pPr>
      <w:r w:rsidRPr="00890F9F">
        <w:rPr>
          <w:rFonts w:ascii="Arial" w:hAnsi="Arial" w:cs="Arial"/>
          <w:b/>
          <w:bCs/>
          <w:noProof w:val="0"/>
          <w:sz w:val="20"/>
          <w:szCs w:val="20"/>
          <w:lang w:val="en-US"/>
        </w:rPr>
        <w:lastRenderedPageBreak/>
        <w:t>Fig</w:t>
      </w:r>
      <w:r>
        <w:rPr>
          <w:rFonts w:ascii="Arial" w:hAnsi="Arial" w:cs="Arial"/>
          <w:b/>
          <w:bCs/>
          <w:noProof w:val="0"/>
          <w:sz w:val="20"/>
          <w:szCs w:val="20"/>
          <w:lang w:val="en-US"/>
        </w:rPr>
        <w:t>. 1S</w:t>
      </w:r>
      <w:r w:rsidRPr="00890F9F">
        <w:rPr>
          <w:rFonts w:ascii="Arial" w:hAnsi="Arial" w:cs="Arial"/>
          <w:noProof w:val="0"/>
          <w:sz w:val="20"/>
          <w:szCs w:val="20"/>
          <w:lang w:val="en-US"/>
        </w:rPr>
        <w:t xml:space="preserve"> Putative fluorescent proteins found in the transcriptome of the anemone </w:t>
      </w:r>
      <w:r w:rsidRPr="00B503AF">
        <w:rPr>
          <w:rFonts w:ascii="Arial" w:hAnsi="Arial" w:cs="Arial"/>
          <w:i/>
          <w:iCs/>
          <w:noProof w:val="0"/>
          <w:sz w:val="20"/>
          <w:szCs w:val="20"/>
          <w:lang w:val="en-US"/>
        </w:rPr>
        <w:t>Anthopleura d</w:t>
      </w:r>
      <w:r w:rsidRPr="00890F9F">
        <w:rPr>
          <w:rFonts w:ascii="Arial" w:hAnsi="Arial" w:cs="Arial"/>
          <w:noProof w:val="0"/>
          <w:sz w:val="20"/>
          <w:szCs w:val="20"/>
          <w:lang w:val="en-US"/>
        </w:rPr>
        <w:t>owii Verril, 1869, and their designed genes. The proteins were initially labeled as adFP1, adFP2 and adFP3. After revealing their color and fluorescent properties they were renamed as adYFP, adCP and adGFP, respectively.</w:t>
      </w:r>
    </w:p>
    <w:p w14:paraId="5F67B7A1" w14:textId="77777777" w:rsidR="00E31699" w:rsidRPr="00890F9F" w:rsidRDefault="00E31699" w:rsidP="00E31699">
      <w:pPr>
        <w:pStyle w:val="BodyTextIndent"/>
        <w:rPr>
          <w:rFonts w:ascii="Arial" w:hAnsi="Arial" w:cs="Arial"/>
          <w:noProof w:val="0"/>
          <w:sz w:val="20"/>
          <w:szCs w:val="20"/>
          <w:lang w:val="en-US"/>
        </w:rPr>
      </w:pPr>
    </w:p>
    <w:p w14:paraId="28FC7268" w14:textId="77777777" w:rsidR="00E31699" w:rsidRDefault="00E31699" w:rsidP="00E31699">
      <w:pPr>
        <w:pStyle w:val="BodyTextIndent"/>
        <w:rPr>
          <w:rFonts w:ascii="Arial" w:hAnsi="Arial" w:cs="Arial"/>
          <w:b/>
          <w:bCs/>
          <w:noProof w:val="0"/>
          <w:sz w:val="20"/>
          <w:szCs w:val="20"/>
          <w:lang w:val="en-US"/>
        </w:rPr>
      </w:pPr>
      <w:r>
        <w:rPr>
          <w:rFonts w:ascii="Arial" w:hAnsi="Arial" w:cs="Arial"/>
          <w:b/>
          <w:bCs/>
          <w:sz w:val="20"/>
          <w:szCs w:val="20"/>
          <w:lang w:val="en-US"/>
          <w14:ligatures w14:val="standardContextual"/>
        </w:rPr>
        <w:drawing>
          <wp:inline distT="0" distB="0" distL="0" distR="0" wp14:anchorId="208A128D" wp14:editId="6BF66870">
            <wp:extent cx="3240024" cy="3346704"/>
            <wp:effectExtent l="0" t="0" r="0" b="6350"/>
            <wp:docPr id="10682131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13127" name="Picture 10682131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40024" cy="3346704"/>
                    </a:xfrm>
                    <a:prstGeom prst="rect">
                      <a:avLst/>
                    </a:prstGeom>
                  </pic:spPr>
                </pic:pic>
              </a:graphicData>
            </a:graphic>
          </wp:inline>
        </w:drawing>
      </w:r>
    </w:p>
    <w:p w14:paraId="77BDCE3A" w14:textId="77777777" w:rsidR="00E31699" w:rsidRDefault="00E31699" w:rsidP="00E31699">
      <w:pPr>
        <w:pStyle w:val="BodyTextIndent"/>
        <w:rPr>
          <w:rFonts w:ascii="Arial" w:hAnsi="Arial" w:cs="Arial"/>
          <w:b/>
          <w:bCs/>
          <w:noProof w:val="0"/>
          <w:sz w:val="20"/>
          <w:szCs w:val="20"/>
          <w:lang w:val="en-US"/>
        </w:rPr>
      </w:pPr>
    </w:p>
    <w:p w14:paraId="479D8E17" w14:textId="3B8268D9" w:rsidR="00E31699" w:rsidRPr="00890F9F" w:rsidRDefault="00E31699" w:rsidP="00E31699">
      <w:pPr>
        <w:pStyle w:val="BodyTextIndent"/>
        <w:rPr>
          <w:rFonts w:ascii="Arial" w:hAnsi="Arial" w:cs="Arial"/>
          <w:sz w:val="20"/>
          <w:szCs w:val="20"/>
          <w:lang w:val="en-US"/>
        </w:rPr>
      </w:pPr>
      <w:r>
        <w:rPr>
          <w:rFonts w:ascii="Arial" w:hAnsi="Arial" w:cs="Arial"/>
          <w:b/>
          <w:bCs/>
          <w:sz w:val="20"/>
          <w:szCs w:val="20"/>
          <w:lang w:val="en-US"/>
        </w:rPr>
        <w:t>Fig. 2S</w:t>
      </w:r>
      <w:r w:rsidRPr="00890F9F">
        <w:rPr>
          <w:rFonts w:ascii="Arial" w:hAnsi="Arial" w:cs="Arial"/>
          <w:sz w:val="20"/>
          <w:szCs w:val="20"/>
          <w:lang w:val="en-US"/>
        </w:rPr>
        <w:t xml:space="preserve"> </w:t>
      </w:r>
      <w:r w:rsidR="00D51D7D">
        <w:rPr>
          <w:rFonts w:ascii="Arial" w:hAnsi="Arial" w:cs="Arial"/>
          <w:sz w:val="20"/>
          <w:szCs w:val="20"/>
          <w:lang w:val="en-US"/>
        </w:rPr>
        <w:t>Pellets</w:t>
      </w:r>
      <w:r w:rsidRPr="00890F9F">
        <w:rPr>
          <w:rFonts w:ascii="Arial" w:hAnsi="Arial" w:cs="Arial"/>
          <w:sz w:val="20"/>
          <w:szCs w:val="20"/>
          <w:lang w:val="en-US"/>
        </w:rPr>
        <w:t xml:space="preserve"> of cultures grown at 30 °C and 37 °C expressing adFP1, adFP2 and adFP3, later renamed as adYFP, adCP and adGFP</w:t>
      </w:r>
      <w:r>
        <w:rPr>
          <w:rFonts w:ascii="Arial" w:hAnsi="Arial" w:cs="Arial"/>
          <w:sz w:val="20"/>
          <w:szCs w:val="20"/>
          <w:lang w:val="en-US"/>
        </w:rPr>
        <w:t>,</w:t>
      </w:r>
      <w:r w:rsidRPr="00890F9F">
        <w:rPr>
          <w:rFonts w:ascii="Arial" w:hAnsi="Arial" w:cs="Arial"/>
          <w:sz w:val="20"/>
          <w:szCs w:val="20"/>
          <w:lang w:val="en-US"/>
        </w:rPr>
        <w:t xml:space="preserve"> respectively. Photographs under three different conditions.</w:t>
      </w:r>
    </w:p>
    <w:p w14:paraId="0260EE7D" w14:textId="77777777" w:rsidR="00E31699" w:rsidRPr="00F5499C" w:rsidRDefault="00E31699" w:rsidP="00E31699">
      <w:pPr>
        <w:pStyle w:val="BodyTextIndent"/>
        <w:rPr>
          <w:rFonts w:ascii="Arial" w:hAnsi="Arial" w:cs="Arial"/>
          <w:b/>
          <w:bCs/>
          <w:noProof w:val="0"/>
          <w:sz w:val="20"/>
          <w:szCs w:val="20"/>
          <w:lang w:val="en-US"/>
        </w:rPr>
      </w:pPr>
    </w:p>
    <w:p w14:paraId="5BA9D4A0" w14:textId="77777777" w:rsidR="00E31699" w:rsidRDefault="00E31699" w:rsidP="00E31699">
      <w:pPr>
        <w:pStyle w:val="BodyTextIndent"/>
        <w:rPr>
          <w:rFonts w:ascii="Arial" w:hAnsi="Arial" w:cs="Arial"/>
          <w:sz w:val="22"/>
          <w:szCs w:val="22"/>
          <w:lang w:val="en-US"/>
        </w:rPr>
      </w:pPr>
      <w:r>
        <w:rPr>
          <w:rFonts w:ascii="Arial" w:hAnsi="Arial" w:cs="Arial"/>
          <w:sz w:val="22"/>
          <w:szCs w:val="22"/>
          <w:lang w:val="en-US"/>
          <w14:ligatures w14:val="standardContextual"/>
        </w:rPr>
        <w:lastRenderedPageBreak/>
        <w:drawing>
          <wp:inline distT="0" distB="0" distL="0" distR="0" wp14:anchorId="671179E2" wp14:editId="247DD434">
            <wp:extent cx="5760720" cy="6870192"/>
            <wp:effectExtent l="0" t="0" r="0" b="6985"/>
            <wp:docPr id="11578351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35157" name="Picture 11578351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6870192"/>
                    </a:xfrm>
                    <a:prstGeom prst="rect">
                      <a:avLst/>
                    </a:prstGeom>
                  </pic:spPr>
                </pic:pic>
              </a:graphicData>
            </a:graphic>
          </wp:inline>
        </w:drawing>
      </w:r>
    </w:p>
    <w:p w14:paraId="1D4EE635" w14:textId="77777777" w:rsidR="00E31699" w:rsidRDefault="00E31699" w:rsidP="00E31699">
      <w:pPr>
        <w:pStyle w:val="BodyTextIndent"/>
        <w:rPr>
          <w:rFonts w:ascii="Arial" w:hAnsi="Arial" w:cs="Arial"/>
          <w:b/>
          <w:bCs/>
          <w:sz w:val="20"/>
          <w:szCs w:val="20"/>
          <w:lang w:val="en-US"/>
        </w:rPr>
      </w:pPr>
    </w:p>
    <w:p w14:paraId="76E22ED5" w14:textId="77777777" w:rsidR="00E31699" w:rsidRPr="008B6C38" w:rsidRDefault="00E31699" w:rsidP="00E31699">
      <w:pPr>
        <w:pStyle w:val="BodyTextIndent"/>
        <w:rPr>
          <w:rFonts w:ascii="Arial" w:hAnsi="Arial" w:cs="Arial"/>
          <w:sz w:val="20"/>
          <w:szCs w:val="20"/>
          <w:lang w:val="en-US"/>
        </w:rPr>
      </w:pPr>
      <w:r>
        <w:rPr>
          <w:rFonts w:ascii="Arial" w:hAnsi="Arial" w:cs="Arial"/>
          <w:b/>
          <w:bCs/>
          <w:sz w:val="20"/>
          <w:szCs w:val="20"/>
          <w:lang w:val="en-US"/>
        </w:rPr>
        <w:t>Fig. 3S</w:t>
      </w:r>
      <w:r w:rsidRPr="00890F9F">
        <w:rPr>
          <w:rFonts w:ascii="Arial" w:hAnsi="Arial" w:cs="Arial"/>
          <w:sz w:val="20"/>
          <w:szCs w:val="20"/>
          <w:lang w:val="en-US"/>
        </w:rPr>
        <w:t xml:space="preserve"> Analysis of the pure proteins adYFP, adCP and adGFP by size exclusion chromatography. The tetrameric protein DsRed, the dimeric rrGFP protein from renilla reniformis, and the monomeric protein EGFP were used as standards of the oligomerization level. Analyses were performed on a HiPrep 16/60 sephacryl S-200 HR from cytiva, using a buffer composed of Tris 25 mM, 100 mM NaCl, pH 7, at a flowrate of 1 mL/min and detection at 280 nm.</w:t>
      </w:r>
      <w:r>
        <w:rPr>
          <w:rFonts w:ascii="Arial" w:hAnsi="Arial" w:cs="Arial"/>
          <w:sz w:val="20"/>
          <w:szCs w:val="20"/>
          <w:lang w:val="en-US"/>
        </w:rPr>
        <w:t xml:space="preserve"> An FPLC AKTA pure was used to perform the analyses.</w:t>
      </w:r>
    </w:p>
    <w:p w14:paraId="5E2B8854" w14:textId="145459EA" w:rsidR="00E31699" w:rsidRPr="008B6C38" w:rsidRDefault="00E31699" w:rsidP="00E31699">
      <w:pPr>
        <w:spacing w:line="360" w:lineRule="auto"/>
        <w:contextualSpacing/>
        <w:rPr>
          <w:rFonts w:ascii="Arial" w:hAnsi="Arial" w:cs="Arial"/>
          <w:sz w:val="20"/>
          <w:szCs w:val="20"/>
        </w:rPr>
      </w:pPr>
      <w:r w:rsidRPr="008B6C38">
        <w:rPr>
          <w:rFonts w:ascii="Arial" w:hAnsi="Arial" w:cs="Arial"/>
          <w:b/>
          <w:bCs/>
          <w:sz w:val="20"/>
          <w:szCs w:val="20"/>
        </w:rPr>
        <w:lastRenderedPageBreak/>
        <w:t>Table 1S</w:t>
      </w:r>
      <w:r w:rsidRPr="008B6C38">
        <w:rPr>
          <w:rFonts w:ascii="Arial" w:hAnsi="Arial" w:cs="Arial"/>
          <w:sz w:val="20"/>
          <w:szCs w:val="20"/>
        </w:rPr>
        <w:t xml:space="preserve">. Oligonucleotides used for assembly of the synthetic </w:t>
      </w:r>
      <w:r w:rsidR="00D836E2">
        <w:rPr>
          <w:rFonts w:ascii="Arial" w:hAnsi="Arial" w:cs="Arial"/>
          <w:sz w:val="20"/>
          <w:szCs w:val="20"/>
        </w:rPr>
        <w:t>gene</w:t>
      </w:r>
      <w:r w:rsidRPr="008B6C38">
        <w:rPr>
          <w:rFonts w:ascii="Arial" w:hAnsi="Arial" w:cs="Arial"/>
          <w:sz w:val="20"/>
          <w:szCs w:val="20"/>
        </w:rPr>
        <w:t xml:space="preserve"> adFP1 (adYFP). The outermost primers are PrFw1 and PrRv12, which contain the restriction sites NdeI (catatg) and BamHI (ggatcc)</w:t>
      </w:r>
      <w:r>
        <w:rPr>
          <w:rFonts w:ascii="Arial" w:hAnsi="Arial" w:cs="Arial"/>
          <w:sz w:val="20"/>
          <w:szCs w:val="20"/>
        </w:rPr>
        <w:t>,</w:t>
      </w:r>
      <w:r w:rsidRPr="008B6C38">
        <w:rPr>
          <w:rFonts w:ascii="Arial" w:hAnsi="Arial" w:cs="Arial"/>
          <w:sz w:val="20"/>
          <w:szCs w:val="20"/>
        </w:rPr>
        <w:t xml:space="preserve"> respectively.</w:t>
      </w:r>
    </w:p>
    <w:p w14:paraId="4719EE89" w14:textId="77777777" w:rsidR="00E31699" w:rsidRDefault="00E31699" w:rsidP="00E31699">
      <w:pPr>
        <w:spacing w:line="240" w:lineRule="auto"/>
        <w:contextualSpacing/>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7560"/>
      </w:tblGrid>
      <w:tr w:rsidR="00E31699" w14:paraId="51F34965" w14:textId="77777777" w:rsidTr="00B871E6">
        <w:tc>
          <w:tcPr>
            <w:tcW w:w="1368" w:type="dxa"/>
          </w:tcPr>
          <w:p w14:paraId="48E0C673" w14:textId="77777777" w:rsidR="00E31699" w:rsidRPr="00D16F1F" w:rsidRDefault="00E31699" w:rsidP="00B871E6">
            <w:pPr>
              <w:spacing w:line="240" w:lineRule="auto"/>
              <w:contextualSpacing/>
              <w:rPr>
                <w:rFonts w:ascii="Courier New" w:hAnsi="Courier New" w:cs="Courier New"/>
                <w:b/>
                <w:bCs/>
                <w:sz w:val="20"/>
              </w:rPr>
            </w:pPr>
            <w:r w:rsidRPr="00D16F1F">
              <w:rPr>
                <w:rFonts w:ascii="Courier New" w:hAnsi="Courier New" w:cs="Courier New"/>
                <w:b/>
                <w:bCs/>
                <w:sz w:val="20"/>
              </w:rPr>
              <w:t>Primers</w:t>
            </w:r>
          </w:p>
        </w:tc>
        <w:tc>
          <w:tcPr>
            <w:tcW w:w="7560" w:type="dxa"/>
          </w:tcPr>
          <w:p w14:paraId="722A0AF5"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b/>
                <w:bCs/>
                <w:sz w:val="20"/>
              </w:rPr>
              <w:t>SEQUENCE</w:t>
            </w:r>
            <w:r w:rsidRPr="000974A0">
              <w:rPr>
                <w:rFonts w:ascii="Courier New" w:hAnsi="Courier New" w:cs="Courier New"/>
                <w:b/>
                <w:bCs/>
                <w:sz w:val="20"/>
              </w:rPr>
              <w:t xml:space="preserve"> 5’</w:t>
            </w:r>
            <w:r w:rsidRPr="000974A0">
              <w:rPr>
                <w:rFonts w:ascii="Courier New" w:hAnsi="Courier New" w:cs="Courier New"/>
                <w:b/>
                <w:bCs/>
                <w:sz w:val="20"/>
              </w:rPr>
              <w:sym w:font="Wingdings" w:char="F0E0"/>
            </w:r>
            <w:r w:rsidRPr="000974A0">
              <w:rPr>
                <w:rFonts w:ascii="Courier New" w:hAnsi="Courier New" w:cs="Courier New"/>
                <w:b/>
                <w:bCs/>
                <w:sz w:val="20"/>
              </w:rPr>
              <w:t>3’</w:t>
            </w:r>
          </w:p>
        </w:tc>
      </w:tr>
      <w:tr w:rsidR="00E31699" w14:paraId="58684700" w14:textId="77777777" w:rsidTr="00B871E6">
        <w:tc>
          <w:tcPr>
            <w:tcW w:w="1368" w:type="dxa"/>
          </w:tcPr>
          <w:p w14:paraId="7D53933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w:t>
            </w:r>
          </w:p>
        </w:tc>
        <w:tc>
          <w:tcPr>
            <w:tcW w:w="7560" w:type="dxa"/>
          </w:tcPr>
          <w:p w14:paraId="0A437190"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CACAGGAAACAG</w:t>
            </w:r>
            <w:r>
              <w:rPr>
                <w:rFonts w:ascii="Courier New" w:hAnsi="Courier New" w:cs="Courier New"/>
                <w:b/>
                <w:bCs/>
                <w:sz w:val="20"/>
              </w:rPr>
              <w:t>CATATG</w:t>
            </w:r>
            <w:r>
              <w:rPr>
                <w:rFonts w:ascii="Courier New" w:hAnsi="Courier New" w:cs="Courier New"/>
                <w:sz w:val="20"/>
              </w:rPr>
              <w:t>AGCGGCTCTATTAAAGATAAGATGCATGTGAAAGTTTTTA</w:t>
            </w:r>
          </w:p>
        </w:tc>
      </w:tr>
      <w:tr w:rsidR="00E31699" w14:paraId="0E190E3D" w14:textId="77777777" w:rsidTr="00B871E6">
        <w:tc>
          <w:tcPr>
            <w:tcW w:w="1368" w:type="dxa"/>
          </w:tcPr>
          <w:p w14:paraId="3378B2D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PrFw2</w:t>
            </w:r>
          </w:p>
        </w:tc>
        <w:tc>
          <w:tcPr>
            <w:tcW w:w="7560" w:type="dxa"/>
          </w:tcPr>
          <w:p w14:paraId="38722598"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TGGAAGGCAGCGTGAACTATCATGCGTTTAAATGCACCGCGGAAGGCGAGGGTAACCC</w:t>
            </w:r>
          </w:p>
        </w:tc>
      </w:tr>
      <w:tr w:rsidR="00E31699" w14:paraId="20EF53B4" w14:textId="77777777" w:rsidTr="00B871E6">
        <w:tc>
          <w:tcPr>
            <w:tcW w:w="1368" w:type="dxa"/>
          </w:tcPr>
          <w:p w14:paraId="724401B7"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PrFw3</w:t>
            </w:r>
          </w:p>
        </w:tc>
        <w:tc>
          <w:tcPr>
            <w:tcW w:w="7560" w:type="dxa"/>
          </w:tcPr>
          <w:p w14:paraId="3602B53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GTATGAAGGTGTTCACAGCATGAAAATTAAGGTGACCGAAGGCGGTCCGCTGCCATTT</w:t>
            </w:r>
          </w:p>
        </w:tc>
      </w:tr>
      <w:tr w:rsidR="00E31699" w14:paraId="4233543D" w14:textId="77777777" w:rsidTr="00B871E6">
        <w:tc>
          <w:tcPr>
            <w:tcW w:w="1368" w:type="dxa"/>
          </w:tcPr>
          <w:p w14:paraId="186AEDDF"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PrFw4</w:t>
            </w:r>
          </w:p>
        </w:tc>
        <w:tc>
          <w:tcPr>
            <w:tcW w:w="7560" w:type="dxa"/>
          </w:tcPr>
          <w:p w14:paraId="5934307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GCGTTCGATATTCTGGCCCTCTGCTTCTCTTATGGCCAGAAAGTGTTCATTAAGTATC</w:t>
            </w:r>
          </w:p>
        </w:tc>
      </w:tr>
      <w:tr w:rsidR="00E31699" w14:paraId="6D59D210" w14:textId="77777777" w:rsidTr="00B871E6">
        <w:tc>
          <w:tcPr>
            <w:tcW w:w="1368" w:type="dxa"/>
          </w:tcPr>
          <w:p w14:paraId="4633854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PrFw5</w:t>
            </w:r>
          </w:p>
        </w:tc>
        <w:tc>
          <w:tcPr>
            <w:tcW w:w="7560" w:type="dxa"/>
          </w:tcPr>
          <w:p w14:paraId="418D85FB"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CGAAGGAAATCCCGGATTTTTTCAAACAGAGCTTCCCGGAAGGCTATACCTGGGAACG</w:t>
            </w:r>
          </w:p>
        </w:tc>
      </w:tr>
      <w:tr w:rsidR="00E31699" w14:paraId="7C16CEE2" w14:textId="77777777" w:rsidTr="00B871E6">
        <w:tc>
          <w:tcPr>
            <w:tcW w:w="1368" w:type="dxa"/>
          </w:tcPr>
          <w:p w14:paraId="29DC8E8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PrFw6</w:t>
            </w:r>
          </w:p>
        </w:tc>
        <w:tc>
          <w:tcPr>
            <w:tcW w:w="7560" w:type="dxa"/>
          </w:tcPr>
          <w:p w14:paraId="0D5474F0"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CGTGACCACGTATGAAGATGGCGGTGTGCTGAGCGTGACCCAGGATACCTCTCTGCAG</w:t>
            </w:r>
          </w:p>
        </w:tc>
      </w:tr>
      <w:tr w:rsidR="00E31699" w14:paraId="6C19E566" w14:textId="77777777" w:rsidTr="00B871E6">
        <w:tc>
          <w:tcPr>
            <w:tcW w:w="1368" w:type="dxa"/>
          </w:tcPr>
          <w:p w14:paraId="120BC10B"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PrFw7</w:t>
            </w:r>
          </w:p>
        </w:tc>
        <w:tc>
          <w:tcPr>
            <w:tcW w:w="7560" w:type="dxa"/>
          </w:tcPr>
          <w:p w14:paraId="67F99018"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GGCGATTGCCTGATTTGCAACGTGAAAGCGATTGGCACCAACTTTCCGCCAAACGGCC</w:t>
            </w:r>
          </w:p>
        </w:tc>
      </w:tr>
      <w:tr w:rsidR="00E31699" w14:paraId="202B4E8D" w14:textId="77777777" w:rsidTr="00B871E6">
        <w:tc>
          <w:tcPr>
            <w:tcW w:w="1368" w:type="dxa"/>
          </w:tcPr>
          <w:p w14:paraId="38825D7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PrFw8</w:t>
            </w:r>
          </w:p>
        </w:tc>
        <w:tc>
          <w:tcPr>
            <w:tcW w:w="7560" w:type="dxa"/>
          </w:tcPr>
          <w:p w14:paraId="7C493962"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CGGTGATGAAAAAGAAAACCTGCGGCTGGGAACCGAGCACCGAAATTGTGTATCCGCA</w:t>
            </w:r>
          </w:p>
        </w:tc>
      </w:tr>
      <w:tr w:rsidR="00E31699" w14:paraId="2494EB2F" w14:textId="77777777" w:rsidTr="00B871E6">
        <w:tc>
          <w:tcPr>
            <w:tcW w:w="1368" w:type="dxa"/>
          </w:tcPr>
          <w:p w14:paraId="38714B1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PrFw9</w:t>
            </w:r>
          </w:p>
        </w:tc>
        <w:tc>
          <w:tcPr>
            <w:tcW w:w="7560" w:type="dxa"/>
          </w:tcPr>
          <w:p w14:paraId="6D59AED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GGAAGGCGGTCTGATTGCGCAGGATACCATGGCGCTGAAACTTGTGGGCGGTGGCCAT</w:t>
            </w:r>
          </w:p>
        </w:tc>
      </w:tr>
      <w:tr w:rsidR="00E31699" w14:paraId="4CFD4232" w14:textId="77777777" w:rsidTr="00B871E6">
        <w:tc>
          <w:tcPr>
            <w:tcW w:w="1368" w:type="dxa"/>
          </w:tcPr>
          <w:p w14:paraId="000F40C5"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PrFw10</w:t>
            </w:r>
          </w:p>
        </w:tc>
        <w:tc>
          <w:tcPr>
            <w:tcW w:w="7560" w:type="dxa"/>
          </w:tcPr>
          <w:p w14:paraId="64347F1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CTGCTTTGCTTTCTGAAAACCACGTTTCGCAGCAAAAAGAAACGCATTACCCTGCCGG</w:t>
            </w:r>
          </w:p>
        </w:tc>
      </w:tr>
      <w:tr w:rsidR="00E31699" w14:paraId="39B1FAAB" w14:textId="77777777" w:rsidTr="00B871E6">
        <w:tc>
          <w:tcPr>
            <w:tcW w:w="1368" w:type="dxa"/>
          </w:tcPr>
          <w:p w14:paraId="2AE1444B"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PrFw11</w:t>
            </w:r>
          </w:p>
        </w:tc>
        <w:tc>
          <w:tcPr>
            <w:tcW w:w="7560" w:type="dxa"/>
          </w:tcPr>
          <w:p w14:paraId="1F05B9B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AATGCCATTTTCACGATTATCGCCTGGAAACCATTAAAGAAAGCGATAACGGCAACAC</w:t>
            </w:r>
          </w:p>
        </w:tc>
      </w:tr>
      <w:tr w:rsidR="00E31699" w14:paraId="44C1C80D" w14:textId="77777777" w:rsidTr="00B871E6">
        <w:tc>
          <w:tcPr>
            <w:tcW w:w="1368" w:type="dxa"/>
          </w:tcPr>
          <w:p w14:paraId="7BEA488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PrFw12</w:t>
            </w:r>
          </w:p>
        </w:tc>
        <w:tc>
          <w:tcPr>
            <w:tcW w:w="7560" w:type="dxa"/>
          </w:tcPr>
          <w:p w14:paraId="65ECB3F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CATTGATCAGTATGAAGGCACCGTGGCGCGCTATAGCTACCTGCCGAGCAAACTGGGC</w:t>
            </w:r>
          </w:p>
        </w:tc>
      </w:tr>
      <w:tr w:rsidR="00E31699" w14:paraId="39E0EA0D" w14:textId="77777777" w:rsidTr="00B871E6">
        <w:tc>
          <w:tcPr>
            <w:tcW w:w="1368" w:type="dxa"/>
          </w:tcPr>
          <w:p w14:paraId="59247E1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w:t>
            </w:r>
          </w:p>
        </w:tc>
        <w:tc>
          <w:tcPr>
            <w:tcW w:w="7560" w:type="dxa"/>
          </w:tcPr>
          <w:p w14:paraId="6805998F"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AAACGCATGATAGTTCACGCTGCCTTCCATAAAAACTTTCACATGCATCTTATCTTTA</w:t>
            </w:r>
          </w:p>
        </w:tc>
      </w:tr>
      <w:tr w:rsidR="00E31699" w14:paraId="5E50CF6F" w14:textId="77777777" w:rsidTr="00B871E6">
        <w:tc>
          <w:tcPr>
            <w:tcW w:w="1368" w:type="dxa"/>
          </w:tcPr>
          <w:p w14:paraId="047FCC2B"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PrRv2</w:t>
            </w:r>
          </w:p>
        </w:tc>
        <w:tc>
          <w:tcPr>
            <w:tcW w:w="7560" w:type="dxa"/>
          </w:tcPr>
          <w:p w14:paraId="35C84020"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TAATTTTCATGCTGTGAACACCTTCATACGGGTTACCCTCGCCTTCCGCGGTGCATTT</w:t>
            </w:r>
          </w:p>
        </w:tc>
      </w:tr>
      <w:tr w:rsidR="00E31699" w14:paraId="4C779350" w14:textId="77777777" w:rsidTr="00B871E6">
        <w:tc>
          <w:tcPr>
            <w:tcW w:w="1368" w:type="dxa"/>
          </w:tcPr>
          <w:p w14:paraId="5D32BDE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PrRv3</w:t>
            </w:r>
          </w:p>
        </w:tc>
        <w:tc>
          <w:tcPr>
            <w:tcW w:w="7560" w:type="dxa"/>
          </w:tcPr>
          <w:p w14:paraId="7EACF67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GAGAAGCAGAGGGCCAGAATATCGAACGCAAATGGCAGCGGACCGCCTTCGGTCACCT</w:t>
            </w:r>
          </w:p>
        </w:tc>
      </w:tr>
      <w:tr w:rsidR="00E31699" w14:paraId="29B5473D" w14:textId="77777777" w:rsidTr="00B871E6">
        <w:tc>
          <w:tcPr>
            <w:tcW w:w="1368" w:type="dxa"/>
          </w:tcPr>
          <w:p w14:paraId="225B2F8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PrRv4</w:t>
            </w:r>
          </w:p>
        </w:tc>
        <w:tc>
          <w:tcPr>
            <w:tcW w:w="7560" w:type="dxa"/>
          </w:tcPr>
          <w:p w14:paraId="1F3AB16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CTGTTTGAAAAAATCCGGGATTTCCTTCGGATACTTAATGAACACTTTCTGGCCATAA</w:t>
            </w:r>
          </w:p>
        </w:tc>
      </w:tr>
      <w:tr w:rsidR="00E31699" w14:paraId="1A99B9D3" w14:textId="77777777" w:rsidTr="00B871E6">
        <w:tc>
          <w:tcPr>
            <w:tcW w:w="1368" w:type="dxa"/>
          </w:tcPr>
          <w:p w14:paraId="2A7AC22F"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PrRv5</w:t>
            </w:r>
          </w:p>
        </w:tc>
        <w:tc>
          <w:tcPr>
            <w:tcW w:w="7560" w:type="dxa"/>
          </w:tcPr>
          <w:p w14:paraId="4278427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GCACACCGCCATCTTCATACGTGGTCACGCGTTCCCAGGTATAGCCTTCCGGGAAGCT</w:t>
            </w:r>
          </w:p>
        </w:tc>
      </w:tr>
      <w:tr w:rsidR="00E31699" w14:paraId="3E4A4185" w14:textId="77777777" w:rsidTr="00B871E6">
        <w:tc>
          <w:tcPr>
            <w:tcW w:w="1368" w:type="dxa"/>
          </w:tcPr>
          <w:p w14:paraId="167AA627"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PrRv6</w:t>
            </w:r>
          </w:p>
        </w:tc>
        <w:tc>
          <w:tcPr>
            <w:tcW w:w="7560" w:type="dxa"/>
          </w:tcPr>
          <w:p w14:paraId="7A44D91E"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GCTTTCACGTTGCAAATCAGGCAATCGCCCTGCAGAGAGGTATCCTGGGTCACGCTCA</w:t>
            </w:r>
          </w:p>
        </w:tc>
      </w:tr>
      <w:tr w:rsidR="00E31699" w14:paraId="651BE7B6" w14:textId="77777777" w:rsidTr="00B871E6">
        <w:tc>
          <w:tcPr>
            <w:tcW w:w="1368" w:type="dxa"/>
          </w:tcPr>
          <w:p w14:paraId="41C05B4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PrRv7</w:t>
            </w:r>
          </w:p>
        </w:tc>
        <w:tc>
          <w:tcPr>
            <w:tcW w:w="7560" w:type="dxa"/>
          </w:tcPr>
          <w:p w14:paraId="0B7A1247"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CCAGCCGCAGGTTTTCTTTTTCATCACCGGGCCGTTTGGCGGAAAGTTGGTGCCAATC</w:t>
            </w:r>
          </w:p>
        </w:tc>
      </w:tr>
      <w:tr w:rsidR="00E31699" w14:paraId="1B387B77" w14:textId="77777777" w:rsidTr="00B871E6">
        <w:tc>
          <w:tcPr>
            <w:tcW w:w="1368" w:type="dxa"/>
          </w:tcPr>
          <w:p w14:paraId="7A951A9D"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PrRv8</w:t>
            </w:r>
          </w:p>
        </w:tc>
        <w:tc>
          <w:tcPr>
            <w:tcW w:w="7560" w:type="dxa"/>
          </w:tcPr>
          <w:p w14:paraId="452AEFA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TGGTATCCTGCGCAATCAGACCGCCTTCCTGCGGATACACAATTTCGGTGCTCGGTTC</w:t>
            </w:r>
          </w:p>
        </w:tc>
      </w:tr>
      <w:tr w:rsidR="00E31699" w14:paraId="13B1F579" w14:textId="77777777" w:rsidTr="00B871E6">
        <w:tc>
          <w:tcPr>
            <w:tcW w:w="1368" w:type="dxa"/>
          </w:tcPr>
          <w:p w14:paraId="60E534A2"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PrRv9</w:t>
            </w:r>
          </w:p>
        </w:tc>
        <w:tc>
          <w:tcPr>
            <w:tcW w:w="7560" w:type="dxa"/>
          </w:tcPr>
          <w:p w14:paraId="542111B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CGAAACGTGGTTTTCAGAAAGCAAAGCAGATGGCCACCGCCCACAAGTTTCAGCGCCA</w:t>
            </w:r>
          </w:p>
        </w:tc>
      </w:tr>
      <w:tr w:rsidR="00E31699" w14:paraId="201EBC69" w14:textId="77777777" w:rsidTr="00B871E6">
        <w:tc>
          <w:tcPr>
            <w:tcW w:w="1368" w:type="dxa"/>
          </w:tcPr>
          <w:p w14:paraId="2D22E1D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PrRv10</w:t>
            </w:r>
          </w:p>
        </w:tc>
        <w:tc>
          <w:tcPr>
            <w:tcW w:w="7560" w:type="dxa"/>
          </w:tcPr>
          <w:p w14:paraId="2E3E1E57"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TTCCAGGCGATAATCGTGAAAATGGCATTCCGGCAGGGTAATGCGTTTCTTTTTGCTG</w:t>
            </w:r>
          </w:p>
        </w:tc>
      </w:tr>
      <w:tr w:rsidR="00E31699" w14:paraId="273FB78C" w14:textId="77777777" w:rsidTr="00B871E6">
        <w:tc>
          <w:tcPr>
            <w:tcW w:w="1368" w:type="dxa"/>
          </w:tcPr>
          <w:p w14:paraId="562EC29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PrRv11</w:t>
            </w:r>
          </w:p>
        </w:tc>
        <w:tc>
          <w:tcPr>
            <w:tcW w:w="7560" w:type="dxa"/>
          </w:tcPr>
          <w:p w14:paraId="5AEBE868"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GCGCCACGGTGCCTTCATACTGATCAATGGTGTTGCCGTTATCGCTTTCTTTAATGGT</w:t>
            </w:r>
          </w:p>
        </w:tc>
      </w:tr>
      <w:tr w:rsidR="00E31699" w14:paraId="2AA0B981" w14:textId="77777777" w:rsidTr="00B871E6">
        <w:tc>
          <w:tcPr>
            <w:tcW w:w="1368" w:type="dxa"/>
          </w:tcPr>
          <w:p w14:paraId="52714090"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PrRv12</w:t>
            </w:r>
          </w:p>
        </w:tc>
        <w:tc>
          <w:tcPr>
            <w:tcW w:w="7560" w:type="dxa"/>
          </w:tcPr>
          <w:p w14:paraId="5DC6B1D2"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caccatGTGATG</w:t>
            </w:r>
            <w:r>
              <w:rPr>
                <w:rFonts w:ascii="Courier New" w:hAnsi="Courier New" w:cs="Courier New"/>
                <w:b/>
                <w:bCs/>
                <w:sz w:val="20"/>
              </w:rPr>
              <w:t>GGATCC</w:t>
            </w:r>
            <w:r>
              <w:rPr>
                <w:rFonts w:ascii="Courier New" w:hAnsi="Courier New" w:cs="Courier New"/>
                <w:sz w:val="20"/>
              </w:rPr>
              <w:t>ACCGCTATGGTTGCCCAGTTTGCTCGGCAGGTAGCTATAGC</w:t>
            </w:r>
          </w:p>
        </w:tc>
      </w:tr>
    </w:tbl>
    <w:p w14:paraId="72F95922" w14:textId="77777777" w:rsidR="00E31699" w:rsidRPr="00447FBE" w:rsidRDefault="00E31699" w:rsidP="00E31699">
      <w:pPr>
        <w:spacing w:line="240" w:lineRule="auto"/>
        <w:contextualSpacing/>
        <w:rPr>
          <w:rFonts w:ascii="Courier New" w:hAnsi="Courier New" w:cs="Courier New"/>
          <w:sz w:val="20"/>
        </w:rPr>
      </w:pPr>
    </w:p>
    <w:p w14:paraId="62DD744C" w14:textId="77777777" w:rsidR="00E31699" w:rsidRDefault="00E31699" w:rsidP="00E31699">
      <w:pPr>
        <w:spacing w:line="360" w:lineRule="auto"/>
        <w:contextualSpacing/>
        <w:rPr>
          <w:rFonts w:ascii="Arial" w:hAnsi="Arial" w:cs="Arial"/>
          <w:b/>
          <w:bCs/>
          <w:sz w:val="20"/>
        </w:rPr>
      </w:pPr>
    </w:p>
    <w:p w14:paraId="64C366B1" w14:textId="78619DA6" w:rsidR="00E31699" w:rsidRPr="008B6C38" w:rsidRDefault="00E31699" w:rsidP="00E31699">
      <w:pPr>
        <w:spacing w:line="360" w:lineRule="auto"/>
        <w:contextualSpacing/>
        <w:rPr>
          <w:rFonts w:ascii="Arial" w:hAnsi="Arial" w:cs="Arial"/>
          <w:sz w:val="20"/>
        </w:rPr>
      </w:pPr>
      <w:r w:rsidRPr="008B6C38">
        <w:rPr>
          <w:rFonts w:ascii="Arial" w:hAnsi="Arial" w:cs="Arial"/>
          <w:b/>
          <w:bCs/>
          <w:sz w:val="20"/>
        </w:rPr>
        <w:t>Table 2S</w:t>
      </w:r>
      <w:r w:rsidRPr="008B6C38">
        <w:rPr>
          <w:rFonts w:ascii="Arial" w:hAnsi="Arial" w:cs="Arial"/>
          <w:sz w:val="20"/>
        </w:rPr>
        <w:t xml:space="preserve">. Oligonucleotides used for assembly of the synthetic </w:t>
      </w:r>
      <w:r w:rsidR="00071C19">
        <w:rPr>
          <w:rFonts w:ascii="Arial" w:hAnsi="Arial" w:cs="Arial"/>
          <w:sz w:val="20"/>
        </w:rPr>
        <w:t>gene</w:t>
      </w:r>
      <w:r w:rsidRPr="008B6C38">
        <w:rPr>
          <w:rFonts w:ascii="Arial" w:hAnsi="Arial" w:cs="Arial"/>
          <w:sz w:val="20"/>
        </w:rPr>
        <w:t xml:space="preserve"> adFP2 (adCP). The outermost primers are PrFw4 and PrRv-4, which contain the restriction sites NdeI (catatg) and BamHI (ggatcc), respectively.</w:t>
      </w:r>
    </w:p>
    <w:p w14:paraId="37478166" w14:textId="77777777" w:rsidR="00E31699" w:rsidRPr="000974A0" w:rsidRDefault="00E31699" w:rsidP="00E31699">
      <w:pPr>
        <w:spacing w:line="240" w:lineRule="auto"/>
        <w:contextualSpacing/>
        <w:rPr>
          <w:rFonts w:ascii="Courier New" w:hAnsi="Courier New" w:cs="Courier New"/>
          <w:sz w:val="20"/>
        </w:rPr>
      </w:pPr>
    </w:p>
    <w:tbl>
      <w:tblPr>
        <w:tblW w:w="899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098"/>
        <w:gridCol w:w="7897"/>
      </w:tblGrid>
      <w:tr w:rsidR="00E31699" w:rsidRPr="000974A0" w14:paraId="7FE70669" w14:textId="77777777" w:rsidTr="00B871E6">
        <w:tc>
          <w:tcPr>
            <w:tcW w:w="1098" w:type="dxa"/>
          </w:tcPr>
          <w:p w14:paraId="4D3BEB83" w14:textId="77777777" w:rsidR="00E31699" w:rsidRPr="000974A0" w:rsidRDefault="00E31699" w:rsidP="00B871E6">
            <w:pPr>
              <w:spacing w:after="0" w:line="240" w:lineRule="auto"/>
              <w:contextualSpacing/>
              <w:jc w:val="center"/>
              <w:rPr>
                <w:rFonts w:ascii="Courier New" w:hAnsi="Courier New" w:cs="Courier New"/>
                <w:b/>
                <w:bCs/>
                <w:sz w:val="20"/>
                <w:szCs w:val="20"/>
              </w:rPr>
            </w:pPr>
            <w:r>
              <w:rPr>
                <w:rFonts w:ascii="Courier New" w:hAnsi="Courier New" w:cs="Courier New"/>
                <w:b/>
                <w:bCs/>
                <w:sz w:val="20"/>
                <w:szCs w:val="20"/>
              </w:rPr>
              <w:t>Primers</w:t>
            </w:r>
          </w:p>
        </w:tc>
        <w:tc>
          <w:tcPr>
            <w:tcW w:w="7897" w:type="dxa"/>
          </w:tcPr>
          <w:p w14:paraId="0EC6E90B" w14:textId="77777777" w:rsidR="00E31699" w:rsidRPr="000974A0" w:rsidRDefault="00E31699" w:rsidP="00B871E6">
            <w:pPr>
              <w:spacing w:after="0" w:line="240" w:lineRule="auto"/>
              <w:contextualSpacing/>
              <w:jc w:val="center"/>
              <w:rPr>
                <w:rFonts w:ascii="Courier New" w:hAnsi="Courier New" w:cs="Courier New"/>
                <w:b/>
                <w:bCs/>
                <w:sz w:val="20"/>
                <w:szCs w:val="20"/>
              </w:rPr>
            </w:pPr>
            <w:r>
              <w:rPr>
                <w:rFonts w:ascii="Courier New" w:hAnsi="Courier New" w:cs="Courier New"/>
                <w:b/>
                <w:bCs/>
                <w:sz w:val="20"/>
                <w:szCs w:val="20"/>
              </w:rPr>
              <w:t>SEQUENCE</w:t>
            </w:r>
            <w:r w:rsidRPr="000974A0">
              <w:rPr>
                <w:rFonts w:ascii="Courier New" w:hAnsi="Courier New" w:cs="Courier New"/>
                <w:b/>
                <w:bCs/>
                <w:sz w:val="20"/>
                <w:szCs w:val="20"/>
              </w:rPr>
              <w:t xml:space="preserve"> 5’</w:t>
            </w:r>
            <w:r w:rsidRPr="000974A0">
              <w:rPr>
                <w:rFonts w:ascii="Courier New" w:hAnsi="Courier New" w:cs="Courier New"/>
                <w:b/>
                <w:bCs/>
                <w:sz w:val="20"/>
                <w:szCs w:val="20"/>
              </w:rPr>
              <w:sym w:font="Wingdings" w:char="F0E0"/>
            </w:r>
            <w:r w:rsidRPr="000974A0">
              <w:rPr>
                <w:rFonts w:ascii="Courier New" w:hAnsi="Courier New" w:cs="Courier New"/>
                <w:b/>
                <w:bCs/>
                <w:sz w:val="20"/>
                <w:szCs w:val="20"/>
              </w:rPr>
              <w:t>3’</w:t>
            </w:r>
          </w:p>
        </w:tc>
      </w:tr>
      <w:tr w:rsidR="00E31699" w:rsidRPr="000974A0" w14:paraId="13D2F176" w14:textId="77777777" w:rsidTr="00B871E6">
        <w:tc>
          <w:tcPr>
            <w:tcW w:w="1098" w:type="dxa"/>
          </w:tcPr>
          <w:p w14:paraId="5CEDEBEB"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Fw1</w:t>
            </w:r>
          </w:p>
        </w:tc>
        <w:tc>
          <w:tcPr>
            <w:tcW w:w="7897" w:type="dxa"/>
          </w:tcPr>
          <w:p w14:paraId="2E80874A"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AGGCTTTACCTGGGAACGCACCCAGATTTTTGAAGATGGCGGCTTTCTGACCATTTTTCAGGATACCAGCATGCAGGGCGATTGCTTTATTTTTAAAGTGAAAGTGATTG</w:t>
            </w:r>
          </w:p>
        </w:tc>
      </w:tr>
      <w:tr w:rsidR="00E31699" w:rsidRPr="000974A0" w14:paraId="6F98C26F" w14:textId="77777777" w:rsidTr="00B871E6">
        <w:tc>
          <w:tcPr>
            <w:tcW w:w="1098" w:type="dxa"/>
            <w:tcBorders>
              <w:top w:val="single" w:sz="4" w:space="0" w:color="BFBFBF"/>
              <w:left w:val="single" w:sz="4" w:space="0" w:color="BFBFBF"/>
              <w:bottom w:val="single" w:sz="4" w:space="0" w:color="BFBFBF"/>
              <w:right w:val="single" w:sz="4" w:space="0" w:color="BFBFBF"/>
            </w:tcBorders>
          </w:tcPr>
          <w:p w14:paraId="1E85EB99"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Rv-1</w:t>
            </w:r>
          </w:p>
        </w:tc>
        <w:tc>
          <w:tcPr>
            <w:tcW w:w="7897" w:type="dxa"/>
            <w:tcBorders>
              <w:top w:val="single" w:sz="4" w:space="0" w:color="BFBFBF"/>
              <w:left w:val="single" w:sz="4" w:space="0" w:color="BFBFBF"/>
              <w:bottom w:val="single" w:sz="4" w:space="0" w:color="BFBFBF"/>
              <w:right w:val="single" w:sz="4" w:space="0" w:color="BFBFBF"/>
            </w:tcBorders>
          </w:tcPr>
          <w:p w14:paraId="12AC1B1C"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GCCATCGCGCGGATACAGCATTTCCACGCACGGTTCCCAGCCCGCGGTTTTTTTCTGCATCACCGGGCCGTTCGCCGGAAAGTTGGTGCCAATCACTTTCACTTTAAAAA</w:t>
            </w:r>
          </w:p>
        </w:tc>
      </w:tr>
      <w:tr w:rsidR="00E31699" w:rsidRPr="000974A0" w14:paraId="5CFBD7E4" w14:textId="77777777" w:rsidTr="00B871E6">
        <w:tc>
          <w:tcPr>
            <w:tcW w:w="1098" w:type="dxa"/>
          </w:tcPr>
          <w:p w14:paraId="5267FE2E"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Fw2</w:t>
            </w:r>
          </w:p>
        </w:tc>
        <w:tc>
          <w:tcPr>
            <w:tcW w:w="7897" w:type="dxa"/>
          </w:tcPr>
          <w:p w14:paraId="7A8F0D3D"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ATTCTGGCGCCGTGCGCGATGTATGGCAGCAAAACCTTTATTAAACATGTGAGCGGCATTCCGGATTATTTTAAAGAAAGCTTTCCGGAAGGCTTTACCTGGGAACGCAC</w:t>
            </w:r>
          </w:p>
        </w:tc>
      </w:tr>
      <w:tr w:rsidR="00E31699" w:rsidRPr="000974A0" w14:paraId="277A2B66" w14:textId="77777777" w:rsidTr="00B871E6">
        <w:tc>
          <w:tcPr>
            <w:tcW w:w="1098" w:type="dxa"/>
            <w:tcBorders>
              <w:top w:val="single" w:sz="4" w:space="0" w:color="BFBFBF"/>
              <w:left w:val="single" w:sz="4" w:space="0" w:color="BFBFBF"/>
              <w:bottom w:val="single" w:sz="4" w:space="0" w:color="BFBFBF"/>
              <w:right w:val="single" w:sz="4" w:space="0" w:color="BFBFBF"/>
            </w:tcBorders>
          </w:tcPr>
          <w:p w14:paraId="4496340C"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Rv-2</w:t>
            </w:r>
          </w:p>
        </w:tc>
        <w:tc>
          <w:tcPr>
            <w:tcW w:w="7897" w:type="dxa"/>
            <w:tcBorders>
              <w:top w:val="single" w:sz="4" w:space="0" w:color="BFBFBF"/>
              <w:left w:val="single" w:sz="4" w:space="0" w:color="BFBFBF"/>
              <w:bottom w:val="single" w:sz="4" w:space="0" w:color="BFBFBF"/>
              <w:right w:val="single" w:sz="4" w:space="0" w:color="BFBFBF"/>
            </w:tcBorders>
          </w:tcPr>
          <w:p w14:paraId="5157919E"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TTGCGGCTGCGATAGGTGGTGCGCAGATGGCAGGTCAGATGGTTGCCATCGGTGCATTTCAGCGCCATCAGGCTTTCGCCGCACAGCACGCCATCGCGCGGATACAGCAT</w:t>
            </w:r>
          </w:p>
        </w:tc>
      </w:tr>
      <w:tr w:rsidR="00E31699" w:rsidRPr="000974A0" w14:paraId="7979F0DD" w14:textId="77777777" w:rsidTr="00B871E6">
        <w:tc>
          <w:tcPr>
            <w:tcW w:w="1098" w:type="dxa"/>
          </w:tcPr>
          <w:p w14:paraId="14DFA918"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Fw3</w:t>
            </w:r>
          </w:p>
        </w:tc>
        <w:tc>
          <w:tcPr>
            <w:tcW w:w="7897" w:type="dxa"/>
          </w:tcPr>
          <w:p w14:paraId="6366CAAB"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AAGGCGAAGGCGAAGGCAAACCGTTTGAAGGCAACCAGGTGGAAAAAATTCGCGTGACCGAAGGCGGCCCGCTGCCGTTTGCGTATGATATTCTGGCGCCGTGCGCGATG</w:t>
            </w:r>
          </w:p>
        </w:tc>
      </w:tr>
      <w:tr w:rsidR="00E31699" w:rsidRPr="000974A0" w14:paraId="5556FFD9" w14:textId="77777777" w:rsidTr="00B871E6">
        <w:tc>
          <w:tcPr>
            <w:tcW w:w="1098" w:type="dxa"/>
            <w:tcBorders>
              <w:top w:val="single" w:sz="4" w:space="0" w:color="BFBFBF"/>
              <w:left w:val="single" w:sz="4" w:space="0" w:color="BFBFBF"/>
              <w:bottom w:val="single" w:sz="4" w:space="0" w:color="BFBFBF"/>
              <w:right w:val="single" w:sz="4" w:space="0" w:color="BFBFBF"/>
            </w:tcBorders>
          </w:tcPr>
          <w:p w14:paraId="561A39F5"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Rv-3</w:t>
            </w:r>
          </w:p>
        </w:tc>
        <w:tc>
          <w:tcPr>
            <w:tcW w:w="7897" w:type="dxa"/>
            <w:tcBorders>
              <w:top w:val="single" w:sz="4" w:space="0" w:color="BFBFBF"/>
              <w:left w:val="single" w:sz="4" w:space="0" w:color="BFBFBF"/>
              <w:bottom w:val="single" w:sz="4" w:space="0" w:color="BFBFBF"/>
              <w:right w:val="single" w:sz="4" w:space="0" w:color="BFBFBF"/>
            </w:tcBorders>
          </w:tcPr>
          <w:p w14:paraId="472E4698"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CATACAGCATGCCCGGTTCCGCTTCTTTCAGCATTTCAATGCGATGATCGCCAAAATGAAATTCCGGCATTTTCTGCGCGTTCGCCGCTTTGCGGCTGCGATAGGTGGTG</w:t>
            </w:r>
          </w:p>
        </w:tc>
      </w:tr>
      <w:tr w:rsidR="00E31699" w:rsidRPr="000974A0" w14:paraId="047DA5BC" w14:textId="77777777" w:rsidTr="00B871E6">
        <w:tc>
          <w:tcPr>
            <w:tcW w:w="1098" w:type="dxa"/>
          </w:tcPr>
          <w:p w14:paraId="05A1FE61"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t>Pr</w:t>
            </w:r>
            <w:r w:rsidRPr="000974A0">
              <w:rPr>
                <w:rFonts w:ascii="Courier New" w:hAnsi="Courier New" w:cs="Courier New"/>
                <w:sz w:val="20"/>
                <w:szCs w:val="20"/>
              </w:rPr>
              <w:t>Fw4</w:t>
            </w:r>
          </w:p>
        </w:tc>
        <w:tc>
          <w:tcPr>
            <w:tcW w:w="7897" w:type="dxa"/>
          </w:tcPr>
          <w:p w14:paraId="32A87AD9"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GCGCGCAT</w:t>
            </w:r>
            <w:r w:rsidRPr="00692534">
              <w:rPr>
                <w:rFonts w:ascii="Courier New" w:hAnsi="Courier New" w:cs="Courier New"/>
                <w:b/>
                <w:bCs/>
                <w:sz w:val="20"/>
                <w:szCs w:val="20"/>
              </w:rPr>
              <w:t>CATATG</w:t>
            </w:r>
            <w:r w:rsidRPr="000974A0">
              <w:rPr>
                <w:rFonts w:ascii="Courier New" w:hAnsi="Courier New" w:cs="Courier New"/>
                <w:sz w:val="20"/>
                <w:szCs w:val="20"/>
              </w:rPr>
              <w:t>GCGAGCCTGGTGAAAAAAACCATGCGCATTAAAATGACCATGGAAGGCACCGTGAACGGCCATCATTTTAAATGCGAAGGCGAAGGCGAAGGCAAA</w:t>
            </w:r>
          </w:p>
        </w:tc>
      </w:tr>
      <w:tr w:rsidR="00E31699" w:rsidRPr="000974A0" w14:paraId="6AE6515A" w14:textId="77777777" w:rsidTr="00B871E6">
        <w:tc>
          <w:tcPr>
            <w:tcW w:w="1098" w:type="dxa"/>
            <w:tcBorders>
              <w:top w:val="single" w:sz="4" w:space="0" w:color="BFBFBF"/>
              <w:left w:val="single" w:sz="4" w:space="0" w:color="BFBFBF"/>
              <w:bottom w:val="single" w:sz="4" w:space="0" w:color="BFBFBF"/>
              <w:right w:val="single" w:sz="4" w:space="0" w:color="BFBFBF"/>
            </w:tcBorders>
          </w:tcPr>
          <w:p w14:paraId="634BDB09" w14:textId="77777777" w:rsidR="00E31699" w:rsidRPr="000974A0" w:rsidRDefault="00E31699" w:rsidP="00B871E6">
            <w:pPr>
              <w:spacing w:after="0" w:line="240" w:lineRule="auto"/>
              <w:contextualSpacing/>
              <w:jc w:val="center"/>
              <w:rPr>
                <w:rFonts w:ascii="Courier New" w:hAnsi="Courier New" w:cs="Courier New"/>
                <w:sz w:val="20"/>
                <w:szCs w:val="20"/>
              </w:rPr>
            </w:pPr>
            <w:r>
              <w:rPr>
                <w:rFonts w:ascii="Courier New" w:hAnsi="Courier New" w:cs="Courier New"/>
                <w:sz w:val="20"/>
                <w:szCs w:val="20"/>
              </w:rPr>
              <w:lastRenderedPageBreak/>
              <w:t>Pr</w:t>
            </w:r>
            <w:r w:rsidRPr="000974A0">
              <w:rPr>
                <w:rFonts w:ascii="Courier New" w:hAnsi="Courier New" w:cs="Courier New"/>
                <w:sz w:val="20"/>
                <w:szCs w:val="20"/>
              </w:rPr>
              <w:t>Rv-4</w:t>
            </w:r>
          </w:p>
        </w:tc>
        <w:tc>
          <w:tcPr>
            <w:tcW w:w="7897" w:type="dxa"/>
            <w:tcBorders>
              <w:top w:val="single" w:sz="4" w:space="0" w:color="BFBFBF"/>
              <w:left w:val="single" w:sz="4" w:space="0" w:color="BFBFBF"/>
              <w:bottom w:val="single" w:sz="4" w:space="0" w:color="BFBFBF"/>
              <w:right w:val="single" w:sz="4" w:space="0" w:color="BFBFBF"/>
            </w:tcBorders>
          </w:tcPr>
          <w:p w14:paraId="701EDBE2" w14:textId="77777777" w:rsidR="00E31699" w:rsidRPr="000974A0" w:rsidRDefault="00E31699" w:rsidP="00B871E6">
            <w:pPr>
              <w:spacing w:after="0" w:line="240" w:lineRule="auto"/>
              <w:contextualSpacing/>
              <w:rPr>
                <w:rFonts w:ascii="Courier New" w:hAnsi="Courier New" w:cs="Courier New"/>
                <w:sz w:val="20"/>
                <w:szCs w:val="20"/>
              </w:rPr>
            </w:pPr>
            <w:r w:rsidRPr="000974A0">
              <w:rPr>
                <w:rFonts w:ascii="Courier New" w:hAnsi="Courier New" w:cs="Courier New"/>
                <w:sz w:val="20"/>
                <w:szCs w:val="20"/>
              </w:rPr>
              <w:t>CGTATG</w:t>
            </w:r>
            <w:r w:rsidRPr="00692534">
              <w:rPr>
                <w:rFonts w:ascii="Courier New" w:hAnsi="Courier New" w:cs="Courier New"/>
                <w:b/>
                <w:bCs/>
                <w:sz w:val="20"/>
                <w:szCs w:val="20"/>
              </w:rPr>
              <w:t>GGATCC</w:t>
            </w:r>
            <w:r w:rsidRPr="000974A0">
              <w:rPr>
                <w:rFonts w:ascii="Courier New" w:hAnsi="Courier New" w:cs="Courier New"/>
                <w:sz w:val="20"/>
                <w:szCs w:val="20"/>
              </w:rPr>
              <w:t>GCCGCTATGATGGCCCAGTTTGCTCGGCGCCGCTTCGCAATAGCGCGCCACCGCGCTTTCATACTGTTCATACAGCATGCCCGGTTCCG</w:t>
            </w:r>
          </w:p>
        </w:tc>
      </w:tr>
    </w:tbl>
    <w:p w14:paraId="20CBEB66" w14:textId="77777777" w:rsidR="00E31699" w:rsidRPr="00994D4C" w:rsidRDefault="00E31699" w:rsidP="00E31699">
      <w:pPr>
        <w:spacing w:line="240" w:lineRule="auto"/>
        <w:contextualSpacing/>
        <w:rPr>
          <w:rFonts w:ascii="Arial" w:hAnsi="Arial" w:cs="Arial"/>
          <w:sz w:val="18"/>
          <w:szCs w:val="18"/>
        </w:rPr>
      </w:pPr>
    </w:p>
    <w:p w14:paraId="4A126BB7" w14:textId="77777777" w:rsidR="00E31699" w:rsidRDefault="00E31699" w:rsidP="00E31699">
      <w:pPr>
        <w:spacing w:line="240" w:lineRule="auto"/>
        <w:contextualSpacing/>
        <w:rPr>
          <w:rFonts w:ascii="Courier New" w:hAnsi="Courier New" w:cs="Courier New"/>
          <w:sz w:val="20"/>
        </w:rPr>
      </w:pPr>
    </w:p>
    <w:p w14:paraId="3FBB2625" w14:textId="50BB45DF" w:rsidR="00E31699" w:rsidRPr="008B6C38" w:rsidRDefault="00E31699" w:rsidP="00E31699">
      <w:pPr>
        <w:spacing w:line="360" w:lineRule="auto"/>
        <w:contextualSpacing/>
        <w:rPr>
          <w:rFonts w:ascii="Arial" w:hAnsi="Arial" w:cs="Arial"/>
          <w:sz w:val="20"/>
        </w:rPr>
      </w:pPr>
      <w:r w:rsidRPr="008B6C38">
        <w:rPr>
          <w:rFonts w:ascii="Arial" w:hAnsi="Arial" w:cs="Arial"/>
          <w:b/>
          <w:bCs/>
          <w:sz w:val="20"/>
        </w:rPr>
        <w:t>Table 3S</w:t>
      </w:r>
      <w:r w:rsidRPr="008B6C38">
        <w:rPr>
          <w:rFonts w:ascii="Arial" w:hAnsi="Arial" w:cs="Arial"/>
          <w:sz w:val="20"/>
        </w:rPr>
        <w:t xml:space="preserve">. Oligonucleotides used for assembly of the synthetic </w:t>
      </w:r>
      <w:r w:rsidR="00071C19">
        <w:rPr>
          <w:rFonts w:ascii="Arial" w:hAnsi="Arial" w:cs="Arial"/>
          <w:sz w:val="20"/>
        </w:rPr>
        <w:t>gene</w:t>
      </w:r>
      <w:r w:rsidRPr="008B6C38">
        <w:rPr>
          <w:rFonts w:ascii="Arial" w:hAnsi="Arial" w:cs="Arial"/>
          <w:sz w:val="20"/>
        </w:rPr>
        <w:t xml:space="preserve"> adFP3 (adGFP). The outermost primers are PrFw1 and PrRv12, which contain the restriction sites NdeI (catatg) and BamHI (ggatcc)</w:t>
      </w:r>
      <w:r>
        <w:rPr>
          <w:rFonts w:ascii="Arial" w:hAnsi="Arial" w:cs="Arial"/>
          <w:sz w:val="20"/>
        </w:rPr>
        <w:t>,</w:t>
      </w:r>
      <w:r w:rsidRPr="008B6C38">
        <w:rPr>
          <w:rFonts w:ascii="Arial" w:hAnsi="Arial" w:cs="Arial"/>
          <w:sz w:val="20"/>
        </w:rPr>
        <w:t xml:space="preserve"> respectively.</w:t>
      </w:r>
    </w:p>
    <w:p w14:paraId="09B32B0B" w14:textId="77777777" w:rsidR="00E31699" w:rsidRDefault="00E31699" w:rsidP="00E31699">
      <w:pPr>
        <w:spacing w:line="240" w:lineRule="auto"/>
        <w:contextualSpacing/>
        <w:rPr>
          <w:rFonts w:ascii="Courier New" w:hAnsi="Courier New" w:cs="Courier New"/>
          <w:sz w:val="20"/>
        </w:rPr>
      </w:pPr>
    </w:p>
    <w:p w14:paraId="3986F10E" w14:textId="77777777" w:rsidR="00E31699" w:rsidRDefault="00E31699" w:rsidP="00E31699">
      <w:pPr>
        <w:spacing w:line="240" w:lineRule="auto"/>
        <w:contextualSpacing/>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7560"/>
      </w:tblGrid>
      <w:tr w:rsidR="00E31699" w14:paraId="192699E4" w14:textId="77777777" w:rsidTr="00B871E6">
        <w:tc>
          <w:tcPr>
            <w:tcW w:w="1368" w:type="dxa"/>
          </w:tcPr>
          <w:p w14:paraId="08DA7870" w14:textId="77777777" w:rsidR="00E31699" w:rsidRPr="008306D2" w:rsidRDefault="00E31699" w:rsidP="00B871E6">
            <w:pPr>
              <w:spacing w:line="240" w:lineRule="auto"/>
              <w:contextualSpacing/>
              <w:rPr>
                <w:rFonts w:ascii="Courier New" w:hAnsi="Courier New" w:cs="Courier New"/>
                <w:b/>
                <w:bCs/>
                <w:sz w:val="20"/>
              </w:rPr>
            </w:pPr>
            <w:r w:rsidRPr="008306D2">
              <w:rPr>
                <w:rFonts w:ascii="Courier New" w:hAnsi="Courier New" w:cs="Courier New"/>
                <w:b/>
                <w:bCs/>
                <w:sz w:val="20"/>
              </w:rPr>
              <w:t>Primers</w:t>
            </w:r>
          </w:p>
        </w:tc>
        <w:tc>
          <w:tcPr>
            <w:tcW w:w="7560" w:type="dxa"/>
          </w:tcPr>
          <w:p w14:paraId="404B05B4" w14:textId="77777777" w:rsidR="00E31699" w:rsidRDefault="00E31699" w:rsidP="00B871E6">
            <w:pPr>
              <w:spacing w:line="240" w:lineRule="auto"/>
              <w:contextualSpacing/>
              <w:rPr>
                <w:rFonts w:ascii="Courier New" w:hAnsi="Courier New" w:cs="Courier New"/>
                <w:sz w:val="20"/>
              </w:rPr>
            </w:pPr>
            <w:r w:rsidRPr="008306D2">
              <w:rPr>
                <w:rFonts w:ascii="Courier New" w:hAnsi="Courier New" w:cs="Courier New"/>
                <w:b/>
                <w:bCs/>
                <w:sz w:val="20"/>
              </w:rPr>
              <w:t>SEQUENCE 5’</w:t>
            </w:r>
            <w:r w:rsidRPr="008306D2">
              <w:rPr>
                <w:rFonts w:ascii="Courier New" w:hAnsi="Courier New" w:cs="Courier New"/>
                <w:b/>
                <w:bCs/>
                <w:sz w:val="20"/>
              </w:rPr>
              <w:sym w:font="Wingdings" w:char="F0E0"/>
            </w:r>
            <w:r w:rsidRPr="008306D2">
              <w:rPr>
                <w:rFonts w:ascii="Courier New" w:hAnsi="Courier New" w:cs="Courier New"/>
                <w:b/>
                <w:bCs/>
                <w:sz w:val="20"/>
              </w:rPr>
              <w:t>3’</w:t>
            </w:r>
          </w:p>
        </w:tc>
      </w:tr>
      <w:tr w:rsidR="00E31699" w14:paraId="5DBA4CD8" w14:textId="77777777" w:rsidTr="00B871E6">
        <w:tc>
          <w:tcPr>
            <w:tcW w:w="1368" w:type="dxa"/>
          </w:tcPr>
          <w:p w14:paraId="78EA8EF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w:t>
            </w:r>
          </w:p>
        </w:tc>
        <w:tc>
          <w:tcPr>
            <w:tcW w:w="7560" w:type="dxa"/>
          </w:tcPr>
          <w:p w14:paraId="597AF949"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AGGAAACAG</w:t>
            </w:r>
            <w:r>
              <w:rPr>
                <w:rFonts w:ascii="Courier New" w:hAnsi="Courier New" w:cs="Courier New"/>
                <w:b/>
                <w:bCs/>
                <w:sz w:val="20"/>
              </w:rPr>
              <w:t>CATATG</w:t>
            </w:r>
            <w:r>
              <w:rPr>
                <w:rFonts w:ascii="Courier New" w:hAnsi="Courier New" w:cs="Courier New"/>
                <w:sz w:val="20"/>
              </w:rPr>
              <w:t>TATTCTAGCATTAAAGAAAATATGCGCACCAAGCTGTTTATGG</w:t>
            </w:r>
          </w:p>
        </w:tc>
      </w:tr>
      <w:tr w:rsidR="00E31699" w14:paraId="06CCBCE6" w14:textId="77777777" w:rsidTr="00B871E6">
        <w:tc>
          <w:tcPr>
            <w:tcW w:w="1368" w:type="dxa"/>
          </w:tcPr>
          <w:p w14:paraId="4F22E6D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PrFw2</w:t>
            </w:r>
          </w:p>
        </w:tc>
        <w:tc>
          <w:tcPr>
            <w:tcW w:w="7560" w:type="dxa"/>
          </w:tcPr>
          <w:p w14:paraId="08FDAC6E"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AGGGCTCGGTTAACTACCATGCCTTCAAATGTGTCGCGGAAGGTGAGGGCAAGCCGTA</w:t>
            </w:r>
          </w:p>
        </w:tc>
      </w:tr>
      <w:tr w:rsidR="00E31699" w14:paraId="6BE1142E" w14:textId="77777777" w:rsidTr="00B871E6">
        <w:tc>
          <w:tcPr>
            <w:tcW w:w="1368" w:type="dxa"/>
          </w:tcPr>
          <w:p w14:paraId="77777B39"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PrFw3</w:t>
            </w:r>
          </w:p>
        </w:tc>
        <w:tc>
          <w:tcPr>
            <w:tcW w:w="7560" w:type="dxa"/>
          </w:tcPr>
          <w:p w14:paraId="3DBF385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TGAAGGTACGCAGGGCATCACCATTCGCGTTACGGAGGGTGGCCCATTACCGTTTGCC</w:t>
            </w:r>
          </w:p>
        </w:tc>
      </w:tr>
      <w:tr w:rsidR="00E31699" w14:paraId="7ECC0A51" w14:textId="77777777" w:rsidTr="00B871E6">
        <w:tc>
          <w:tcPr>
            <w:tcW w:w="1368" w:type="dxa"/>
          </w:tcPr>
          <w:p w14:paraId="34D019DB"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PrFw4</w:t>
            </w:r>
          </w:p>
        </w:tc>
        <w:tc>
          <w:tcPr>
            <w:tcW w:w="7560" w:type="dxa"/>
          </w:tcPr>
          <w:p w14:paraId="2E7CA4D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TTCGATATCCTGGCGCAAGCATTTCAGTACGGTGTCAAAGTGTTCACCAAGTATCCAA</w:t>
            </w:r>
          </w:p>
        </w:tc>
      </w:tr>
      <w:tr w:rsidR="00E31699" w14:paraId="0E23B421" w14:textId="77777777" w:rsidTr="00B871E6">
        <w:tc>
          <w:tcPr>
            <w:tcW w:w="1368" w:type="dxa"/>
          </w:tcPr>
          <w:p w14:paraId="74B4B33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PrFw5</w:t>
            </w:r>
          </w:p>
        </w:tc>
        <w:tc>
          <w:tcPr>
            <w:tcW w:w="7560" w:type="dxa"/>
          </w:tcPr>
          <w:p w14:paraId="534B630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AAGAAATTCCGGACTTTTTCAAGCAATCTTTTCCAGAGGGCTTCAAATGGGAACGTGT</w:t>
            </w:r>
          </w:p>
        </w:tc>
      </w:tr>
      <w:tr w:rsidR="00E31699" w14:paraId="55F003A4" w14:textId="77777777" w:rsidTr="00B871E6">
        <w:tc>
          <w:tcPr>
            <w:tcW w:w="1368" w:type="dxa"/>
          </w:tcPr>
          <w:p w14:paraId="0AC217A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PrFw6</w:t>
            </w:r>
          </w:p>
        </w:tc>
        <w:tc>
          <w:tcPr>
            <w:tcW w:w="7560" w:type="dxa"/>
          </w:tcPr>
          <w:p w14:paraId="53113375"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TATGACGTACGAGGATGGTGGCGTGTTGAGCGTCTCTCAGGACACCAGCTTACAAGAT</w:t>
            </w:r>
          </w:p>
        </w:tc>
      </w:tr>
      <w:tr w:rsidR="00E31699" w14:paraId="6B53817D" w14:textId="77777777" w:rsidTr="00B871E6">
        <w:tc>
          <w:tcPr>
            <w:tcW w:w="1368" w:type="dxa"/>
          </w:tcPr>
          <w:p w14:paraId="73C8993F"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PrFw7</w:t>
            </w:r>
          </w:p>
        </w:tc>
        <w:tc>
          <w:tcPr>
            <w:tcW w:w="7560" w:type="dxa"/>
          </w:tcPr>
          <w:p w14:paraId="71ABEA9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GGTTGTATCATTTGCAATATCAAGGTTATTGGCACGAACTTCCCGGCGAATGGTCCAG</w:t>
            </w:r>
          </w:p>
        </w:tc>
      </w:tr>
      <w:tr w:rsidR="00E31699" w14:paraId="084D11E5" w14:textId="77777777" w:rsidTr="00B871E6">
        <w:tc>
          <w:tcPr>
            <w:tcW w:w="1368" w:type="dxa"/>
          </w:tcPr>
          <w:p w14:paraId="7D9B822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PrFw8</w:t>
            </w:r>
          </w:p>
        </w:tc>
        <w:tc>
          <w:tcPr>
            <w:tcW w:w="7560" w:type="dxa"/>
          </w:tcPr>
          <w:p w14:paraId="51DC379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TGATGCAGAAAAAGACCTGTGGCTGGGAACCGTCTACGGAGATGGTTATCCCACGCGA</w:t>
            </w:r>
          </w:p>
        </w:tc>
      </w:tr>
      <w:tr w:rsidR="00E31699" w14:paraId="344849FE" w14:textId="77777777" w:rsidTr="00B871E6">
        <w:tc>
          <w:tcPr>
            <w:tcW w:w="1368" w:type="dxa"/>
          </w:tcPr>
          <w:p w14:paraId="0FB42B9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PrFw9</w:t>
            </w:r>
          </w:p>
        </w:tc>
        <w:tc>
          <w:tcPr>
            <w:tcW w:w="7560" w:type="dxa"/>
          </w:tcPr>
          <w:p w14:paraId="0DF9694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GGTGGCCTGTTGGTGCGTGATACCGCGGCCCTGAAATTGAACGGTGGCGGTCACCTGA</w:t>
            </w:r>
          </w:p>
        </w:tc>
      </w:tr>
      <w:tr w:rsidR="00E31699" w14:paraId="008658E5" w14:textId="77777777" w:rsidTr="00B871E6">
        <w:tc>
          <w:tcPr>
            <w:tcW w:w="1368" w:type="dxa"/>
          </w:tcPr>
          <w:p w14:paraId="544B6B8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PrFw10</w:t>
            </w:r>
          </w:p>
        </w:tc>
        <w:tc>
          <w:tcPr>
            <w:tcW w:w="7560" w:type="dxa"/>
          </w:tcPr>
          <w:p w14:paraId="6C68836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CGTGCAATTTGGAAACCACGTATAAGAGCAAACGCAAGGTTAATTTACCGGAGGCGC</w:t>
            </w:r>
          </w:p>
        </w:tc>
      </w:tr>
      <w:tr w:rsidR="00E31699" w14:paraId="0A9B08B4" w14:textId="77777777" w:rsidTr="00B871E6">
        <w:tc>
          <w:tcPr>
            <w:tcW w:w="1368" w:type="dxa"/>
          </w:tcPr>
          <w:p w14:paraId="3D0D0582"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PrFw11</w:t>
            </w:r>
          </w:p>
        </w:tc>
        <w:tc>
          <w:tcPr>
            <w:tcW w:w="7560" w:type="dxa"/>
          </w:tcPr>
          <w:p w14:paraId="37992E89"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TTTTCACCATTTGCGTGTCGAACGCCTGAAAGAGTCTGACAACGGCAATACCATTGAT</w:t>
            </w:r>
          </w:p>
        </w:tc>
      </w:tr>
      <w:tr w:rsidR="00E31699" w14:paraId="6AE83972" w14:textId="77777777" w:rsidTr="00B871E6">
        <w:tc>
          <w:tcPr>
            <w:tcW w:w="1368" w:type="dxa"/>
          </w:tcPr>
          <w:p w14:paraId="78A98714"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PrFw12</w:t>
            </w:r>
          </w:p>
        </w:tc>
        <w:tc>
          <w:tcPr>
            <w:tcW w:w="7560" w:type="dxa"/>
          </w:tcPr>
          <w:p w14:paraId="1AAFF21E"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CAACACGAAAGCATCGTTGCCTGTTACTCTCAGGTGCCAAGCAAGTTGGGTCATAACT</w:t>
            </w:r>
          </w:p>
        </w:tc>
      </w:tr>
      <w:tr w:rsidR="00E31699" w14:paraId="25B017E4" w14:textId="77777777" w:rsidTr="00B871E6">
        <w:tc>
          <w:tcPr>
            <w:tcW w:w="1368" w:type="dxa"/>
          </w:tcPr>
          <w:p w14:paraId="69F0AE5E"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w:t>
            </w:r>
          </w:p>
        </w:tc>
        <w:tc>
          <w:tcPr>
            <w:tcW w:w="7560" w:type="dxa"/>
          </w:tcPr>
          <w:p w14:paraId="515E31F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ATTTGAAGGCATGGTAGTTAACCGAGCCCTCCATAAACAGCTTGGTGCGCATATTTTC</w:t>
            </w:r>
          </w:p>
        </w:tc>
      </w:tr>
      <w:tr w:rsidR="00E31699" w14:paraId="0A20B84B" w14:textId="77777777" w:rsidTr="00B871E6">
        <w:tc>
          <w:tcPr>
            <w:tcW w:w="1368" w:type="dxa"/>
          </w:tcPr>
          <w:p w14:paraId="6F915806"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PrRv2</w:t>
            </w:r>
          </w:p>
        </w:tc>
        <w:tc>
          <w:tcPr>
            <w:tcW w:w="7560" w:type="dxa"/>
          </w:tcPr>
          <w:p w14:paraId="35EAC1F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ACGCGAATGGTGATGCCCTGCGTACCTTCATACGGCTTGCCCTCACCTTCCGCGACAC</w:t>
            </w:r>
          </w:p>
        </w:tc>
      </w:tr>
      <w:tr w:rsidR="00E31699" w14:paraId="01AE71DC" w14:textId="77777777" w:rsidTr="00B871E6">
        <w:tc>
          <w:tcPr>
            <w:tcW w:w="1368" w:type="dxa"/>
          </w:tcPr>
          <w:p w14:paraId="244ABD4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PrRv3</w:t>
            </w:r>
          </w:p>
        </w:tc>
        <w:tc>
          <w:tcPr>
            <w:tcW w:w="7560" w:type="dxa"/>
          </w:tcPr>
          <w:p w14:paraId="624B66A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GTACTGAAATGCTTGCGCCAGGATATCGAAGGCAAACGGTAATGGGCCACCCTCCGTA</w:t>
            </w:r>
          </w:p>
        </w:tc>
      </w:tr>
      <w:tr w:rsidR="00E31699" w14:paraId="039FBE99" w14:textId="77777777" w:rsidTr="00B871E6">
        <w:tc>
          <w:tcPr>
            <w:tcW w:w="1368" w:type="dxa"/>
          </w:tcPr>
          <w:p w14:paraId="1C52C03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PrRv4</w:t>
            </w:r>
          </w:p>
        </w:tc>
        <w:tc>
          <w:tcPr>
            <w:tcW w:w="7560" w:type="dxa"/>
          </w:tcPr>
          <w:p w14:paraId="2DA3E548"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AAGATTGCTTGAAAAAGTCCGGAATTTCTTTTGGATACTTGGTGAACACTTTGACACC</w:t>
            </w:r>
          </w:p>
        </w:tc>
      </w:tr>
      <w:tr w:rsidR="00E31699" w14:paraId="6EBEEFF3" w14:textId="77777777" w:rsidTr="00B871E6">
        <w:tc>
          <w:tcPr>
            <w:tcW w:w="1368" w:type="dxa"/>
          </w:tcPr>
          <w:p w14:paraId="225F92FB"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PrRv5</w:t>
            </w:r>
          </w:p>
        </w:tc>
        <w:tc>
          <w:tcPr>
            <w:tcW w:w="7560" w:type="dxa"/>
          </w:tcPr>
          <w:p w14:paraId="47965EC8"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CTCAACACGCCACCATCCTCGTACGTCATAACACGTTCCCATTTGAAGCCCTCTGGAA</w:t>
            </w:r>
          </w:p>
        </w:tc>
      </w:tr>
      <w:tr w:rsidR="00E31699" w14:paraId="7EBC96F6" w14:textId="77777777" w:rsidTr="00B871E6">
        <w:tc>
          <w:tcPr>
            <w:tcW w:w="1368" w:type="dxa"/>
          </w:tcPr>
          <w:p w14:paraId="2E08408E"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PrRv6</w:t>
            </w:r>
          </w:p>
        </w:tc>
        <w:tc>
          <w:tcPr>
            <w:tcW w:w="7560" w:type="dxa"/>
          </w:tcPr>
          <w:p w14:paraId="0DA1440E"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AATAACCTTGATATTGCAAATGATACAACCATCTTGTAAGCTGGTGTCCTGAGAGACG</w:t>
            </w:r>
          </w:p>
        </w:tc>
      </w:tr>
      <w:tr w:rsidR="00E31699" w14:paraId="2520CAEA" w14:textId="77777777" w:rsidTr="00B871E6">
        <w:tc>
          <w:tcPr>
            <w:tcW w:w="1368" w:type="dxa"/>
          </w:tcPr>
          <w:p w14:paraId="23F85F5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PrRv7</w:t>
            </w:r>
          </w:p>
        </w:tc>
        <w:tc>
          <w:tcPr>
            <w:tcW w:w="7560" w:type="dxa"/>
          </w:tcPr>
          <w:p w14:paraId="0A6D7B53"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GTTCCCAGCCACAGGTCTTTTTCTGCATCACTGGACCATTCGCCGGGAAGTTCGTGCC</w:t>
            </w:r>
          </w:p>
        </w:tc>
      </w:tr>
      <w:tr w:rsidR="00E31699" w14:paraId="075DDC03" w14:textId="77777777" w:rsidTr="00B871E6">
        <w:tc>
          <w:tcPr>
            <w:tcW w:w="1368" w:type="dxa"/>
          </w:tcPr>
          <w:p w14:paraId="7615297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PrRv8</w:t>
            </w:r>
          </w:p>
        </w:tc>
        <w:tc>
          <w:tcPr>
            <w:tcW w:w="7560" w:type="dxa"/>
          </w:tcPr>
          <w:p w14:paraId="24E52F8C"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GCCGCGGTATCACGCACCAACAGGCCACCGTCGCGTGGGATAACCATCTCCGTAGACG</w:t>
            </w:r>
          </w:p>
        </w:tc>
      </w:tr>
      <w:tr w:rsidR="00E31699" w14:paraId="320EBA77" w14:textId="77777777" w:rsidTr="00B871E6">
        <w:tc>
          <w:tcPr>
            <w:tcW w:w="1368" w:type="dxa"/>
          </w:tcPr>
          <w:p w14:paraId="36CE23E0"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PrRv9</w:t>
            </w:r>
          </w:p>
        </w:tc>
        <w:tc>
          <w:tcPr>
            <w:tcW w:w="7560" w:type="dxa"/>
          </w:tcPr>
          <w:p w14:paraId="1D43187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GCTCTTATACGTGGTTTCCAAATTGCACGTCAGGTGACCGCCACCGTTCAATTTCAGG</w:t>
            </w:r>
          </w:p>
        </w:tc>
      </w:tr>
      <w:tr w:rsidR="00E31699" w14:paraId="339A00C8" w14:textId="77777777" w:rsidTr="00B871E6">
        <w:tc>
          <w:tcPr>
            <w:tcW w:w="1368" w:type="dxa"/>
          </w:tcPr>
          <w:p w14:paraId="7A143F45"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PrRv10</w:t>
            </w:r>
          </w:p>
        </w:tc>
        <w:tc>
          <w:tcPr>
            <w:tcW w:w="7560" w:type="dxa"/>
          </w:tcPr>
          <w:p w14:paraId="75CC2450"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TCAGGCGTTCGACACGCAAATGGTGAAAATGCGCCTCCGGTAAATTAACCTTGCGTTT</w:t>
            </w:r>
          </w:p>
        </w:tc>
      </w:tr>
      <w:tr w:rsidR="00E31699" w14:paraId="396A2F36" w14:textId="77777777" w:rsidTr="00B871E6">
        <w:tc>
          <w:tcPr>
            <w:tcW w:w="1368" w:type="dxa"/>
          </w:tcPr>
          <w:p w14:paraId="361CCBE7"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PrRv11</w:t>
            </w:r>
          </w:p>
        </w:tc>
        <w:tc>
          <w:tcPr>
            <w:tcW w:w="7560" w:type="dxa"/>
          </w:tcPr>
          <w:p w14:paraId="09C72F31"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GAGTAACAGGCAACGATGCTTTCGTGTTGATCAATGGTATTGCCGTTGTCAGACTCTT</w:t>
            </w:r>
          </w:p>
        </w:tc>
      </w:tr>
      <w:tr w:rsidR="00E31699" w14:paraId="0ECB18D1" w14:textId="77777777" w:rsidTr="00B871E6">
        <w:tc>
          <w:tcPr>
            <w:tcW w:w="1368" w:type="dxa"/>
          </w:tcPr>
          <w:p w14:paraId="39A1FE3D"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PrRv12</w:t>
            </w:r>
          </w:p>
        </w:tc>
        <w:tc>
          <w:tcPr>
            <w:tcW w:w="7560" w:type="dxa"/>
          </w:tcPr>
          <w:p w14:paraId="16A338EA" w14:textId="77777777" w:rsidR="00E31699" w:rsidRDefault="00E31699" w:rsidP="00B871E6">
            <w:pPr>
              <w:spacing w:line="240" w:lineRule="auto"/>
              <w:contextualSpacing/>
              <w:rPr>
                <w:rFonts w:ascii="Courier New" w:hAnsi="Courier New" w:cs="Courier New"/>
                <w:sz w:val="20"/>
              </w:rPr>
            </w:pPr>
            <w:r>
              <w:rPr>
                <w:rFonts w:ascii="Courier New" w:hAnsi="Courier New" w:cs="Courier New"/>
                <w:sz w:val="20"/>
              </w:rPr>
              <w:t>GTGATG</w:t>
            </w:r>
            <w:r>
              <w:rPr>
                <w:rFonts w:ascii="Courier New" w:hAnsi="Courier New" w:cs="Courier New"/>
                <w:b/>
                <w:bCs/>
                <w:sz w:val="20"/>
              </w:rPr>
              <w:t>GGATCC</w:t>
            </w:r>
            <w:r>
              <w:rPr>
                <w:rFonts w:ascii="Courier New" w:hAnsi="Courier New" w:cs="Courier New"/>
                <w:sz w:val="20"/>
              </w:rPr>
              <w:t>ACCGCTGCTACCGCCAGAGTTATGACCCAACTTGCTTGGCACCTGA</w:t>
            </w:r>
          </w:p>
        </w:tc>
      </w:tr>
    </w:tbl>
    <w:p w14:paraId="2083B90F" w14:textId="77777777" w:rsidR="00E31699" w:rsidRDefault="00E31699" w:rsidP="00E31699"/>
    <w:p w14:paraId="785F3196" w14:textId="77777777" w:rsidR="00E31699" w:rsidRPr="006E0E22" w:rsidRDefault="00E31699" w:rsidP="00E31699">
      <w:pPr>
        <w:pStyle w:val="EndNoteBibliography"/>
        <w:ind w:left="720" w:hanging="720"/>
      </w:pPr>
    </w:p>
    <w:p w14:paraId="76FE5015" w14:textId="77777777" w:rsidR="00E31699" w:rsidRPr="00641E4B" w:rsidRDefault="00E31699" w:rsidP="00E31699">
      <w:pPr>
        <w:spacing w:line="360" w:lineRule="auto"/>
        <w:rPr>
          <w:rFonts w:ascii="Times New Roman" w:hAnsi="Times New Roman" w:cs="Times New Roman"/>
        </w:rPr>
      </w:pPr>
      <w:r>
        <w:rPr>
          <w:rFonts w:ascii="Times New Roman" w:hAnsi="Times New Roman" w:cs="Times New Roman"/>
        </w:rPr>
        <w:fldChar w:fldCharType="end"/>
      </w:r>
    </w:p>
    <w:p w14:paraId="22BE7995" w14:textId="77777777" w:rsidR="00E31699" w:rsidRDefault="00E31699"/>
    <w:sectPr w:rsidR="00E31699" w:rsidSect="00E3169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07D1" w14:textId="77777777" w:rsidR="00B64C5E" w:rsidRDefault="00B64C5E" w:rsidP="00E31699">
      <w:pPr>
        <w:spacing w:after="0" w:line="240" w:lineRule="auto"/>
      </w:pPr>
      <w:r>
        <w:separator/>
      </w:r>
    </w:p>
  </w:endnote>
  <w:endnote w:type="continuationSeparator" w:id="0">
    <w:p w14:paraId="5DADFDF3" w14:textId="77777777" w:rsidR="00B64C5E" w:rsidRDefault="00B64C5E" w:rsidP="00E3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566140"/>
      <w:docPartObj>
        <w:docPartGallery w:val="Page Numbers (Bottom of Page)"/>
        <w:docPartUnique/>
      </w:docPartObj>
    </w:sdtPr>
    <w:sdtEndPr>
      <w:rPr>
        <w:noProof/>
      </w:rPr>
    </w:sdtEndPr>
    <w:sdtContent>
      <w:p w14:paraId="5633AFE1" w14:textId="77777777" w:rsidR="00E31699" w:rsidRDefault="00E316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EF3E0E" w14:textId="77777777" w:rsidR="00E31699" w:rsidRDefault="00E31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EC575" w14:textId="77777777" w:rsidR="00B64C5E" w:rsidRDefault="00B64C5E" w:rsidP="00E31699">
      <w:pPr>
        <w:spacing w:after="0" w:line="240" w:lineRule="auto"/>
      </w:pPr>
      <w:r>
        <w:separator/>
      </w:r>
    </w:p>
  </w:footnote>
  <w:footnote w:type="continuationSeparator" w:id="0">
    <w:p w14:paraId="5452CA61" w14:textId="77777777" w:rsidR="00B64C5E" w:rsidRDefault="00B64C5E" w:rsidP="00E316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699"/>
    <w:rsid w:val="00034396"/>
    <w:rsid w:val="00071C19"/>
    <w:rsid w:val="000B2D6C"/>
    <w:rsid w:val="00134FC7"/>
    <w:rsid w:val="0043211B"/>
    <w:rsid w:val="00AF5F22"/>
    <w:rsid w:val="00B64C5E"/>
    <w:rsid w:val="00D51D7D"/>
    <w:rsid w:val="00D80DC8"/>
    <w:rsid w:val="00D836E2"/>
    <w:rsid w:val="00E31699"/>
    <w:rsid w:val="00F02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76641"/>
  <w15:chartTrackingRefBased/>
  <w15:docId w15:val="{AA657F9B-EA3F-410D-B1F0-DBD4C010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699"/>
    <w:pPr>
      <w:spacing w:line="259" w:lineRule="auto"/>
    </w:pPr>
    <w:rPr>
      <w:sz w:val="22"/>
      <w:szCs w:val="22"/>
    </w:rPr>
  </w:style>
  <w:style w:type="paragraph" w:styleId="Heading1">
    <w:name w:val="heading 1"/>
    <w:basedOn w:val="Normal"/>
    <w:next w:val="Normal"/>
    <w:link w:val="Heading1Char"/>
    <w:uiPriority w:val="9"/>
    <w:qFormat/>
    <w:rsid w:val="00E3169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69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69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69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3169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3169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3169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3169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3169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699"/>
    <w:rPr>
      <w:rFonts w:eastAsiaTheme="majorEastAsia" w:cstheme="majorBidi"/>
      <w:color w:val="272727" w:themeColor="text1" w:themeTint="D8"/>
    </w:rPr>
  </w:style>
  <w:style w:type="paragraph" w:styleId="Title">
    <w:name w:val="Title"/>
    <w:basedOn w:val="Normal"/>
    <w:next w:val="Normal"/>
    <w:link w:val="TitleChar"/>
    <w:uiPriority w:val="10"/>
    <w:qFormat/>
    <w:rsid w:val="00E31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69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69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31699"/>
    <w:rPr>
      <w:i/>
      <w:iCs/>
      <w:color w:val="404040" w:themeColor="text1" w:themeTint="BF"/>
    </w:rPr>
  </w:style>
  <w:style w:type="paragraph" w:styleId="ListParagraph">
    <w:name w:val="List Paragraph"/>
    <w:basedOn w:val="Normal"/>
    <w:uiPriority w:val="34"/>
    <w:qFormat/>
    <w:rsid w:val="00E31699"/>
    <w:pPr>
      <w:spacing w:line="278" w:lineRule="auto"/>
      <w:ind w:left="720"/>
      <w:contextualSpacing/>
    </w:pPr>
    <w:rPr>
      <w:sz w:val="24"/>
      <w:szCs w:val="24"/>
    </w:rPr>
  </w:style>
  <w:style w:type="character" w:styleId="IntenseEmphasis">
    <w:name w:val="Intense Emphasis"/>
    <w:basedOn w:val="DefaultParagraphFont"/>
    <w:uiPriority w:val="21"/>
    <w:qFormat/>
    <w:rsid w:val="00E31699"/>
    <w:rPr>
      <w:i/>
      <w:iCs/>
      <w:color w:val="0F4761" w:themeColor="accent1" w:themeShade="BF"/>
    </w:rPr>
  </w:style>
  <w:style w:type="paragraph" w:styleId="IntenseQuote">
    <w:name w:val="Intense Quote"/>
    <w:basedOn w:val="Normal"/>
    <w:next w:val="Normal"/>
    <w:link w:val="IntenseQuoteChar"/>
    <w:uiPriority w:val="30"/>
    <w:qFormat/>
    <w:rsid w:val="00E3169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31699"/>
    <w:rPr>
      <w:i/>
      <w:iCs/>
      <w:color w:val="0F4761" w:themeColor="accent1" w:themeShade="BF"/>
    </w:rPr>
  </w:style>
  <w:style w:type="character" w:styleId="IntenseReference">
    <w:name w:val="Intense Reference"/>
    <w:basedOn w:val="DefaultParagraphFont"/>
    <w:uiPriority w:val="32"/>
    <w:qFormat/>
    <w:rsid w:val="00E31699"/>
    <w:rPr>
      <w:b/>
      <w:bCs/>
      <w:smallCaps/>
      <w:color w:val="0F4761" w:themeColor="accent1" w:themeShade="BF"/>
      <w:spacing w:val="5"/>
    </w:rPr>
  </w:style>
  <w:style w:type="paragraph" w:styleId="Header">
    <w:name w:val="header"/>
    <w:basedOn w:val="Normal"/>
    <w:link w:val="HeaderChar"/>
    <w:uiPriority w:val="99"/>
    <w:unhideWhenUsed/>
    <w:rsid w:val="00E31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699"/>
    <w:rPr>
      <w:sz w:val="22"/>
      <w:szCs w:val="22"/>
    </w:rPr>
  </w:style>
  <w:style w:type="paragraph" w:styleId="Footer">
    <w:name w:val="footer"/>
    <w:basedOn w:val="Normal"/>
    <w:link w:val="FooterChar"/>
    <w:uiPriority w:val="99"/>
    <w:unhideWhenUsed/>
    <w:rsid w:val="00E31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699"/>
    <w:rPr>
      <w:sz w:val="22"/>
      <w:szCs w:val="22"/>
    </w:rPr>
  </w:style>
  <w:style w:type="paragraph" w:styleId="BodyTextIndent">
    <w:name w:val="Body Text Indent"/>
    <w:basedOn w:val="Normal"/>
    <w:link w:val="BodyTextIndentChar"/>
    <w:uiPriority w:val="99"/>
    <w:rsid w:val="00E31699"/>
    <w:pPr>
      <w:autoSpaceDE w:val="0"/>
      <w:autoSpaceDN w:val="0"/>
      <w:spacing w:after="0" w:line="360" w:lineRule="auto"/>
      <w:jc w:val="both"/>
    </w:pPr>
    <w:rPr>
      <w:rFonts w:ascii="Times" w:eastAsiaTheme="minorEastAsia" w:hAnsi="Times" w:cs="Times"/>
      <w:noProof/>
      <w:kern w:val="0"/>
      <w:sz w:val="24"/>
      <w:szCs w:val="24"/>
      <w:lang w:val="es-ES_tradnl" w:eastAsia="es-MX"/>
      <w14:ligatures w14:val="none"/>
    </w:rPr>
  </w:style>
  <w:style w:type="character" w:customStyle="1" w:styleId="BodyTextIndentChar">
    <w:name w:val="Body Text Indent Char"/>
    <w:basedOn w:val="DefaultParagraphFont"/>
    <w:link w:val="BodyTextIndent"/>
    <w:uiPriority w:val="99"/>
    <w:rsid w:val="00E31699"/>
    <w:rPr>
      <w:rFonts w:ascii="Times" w:eastAsiaTheme="minorEastAsia" w:hAnsi="Times" w:cs="Times"/>
      <w:noProof/>
      <w:kern w:val="0"/>
      <w:lang w:val="es-ES_tradnl" w:eastAsia="es-MX"/>
      <w14:ligatures w14:val="none"/>
    </w:rPr>
  </w:style>
  <w:style w:type="paragraph" w:customStyle="1" w:styleId="EndNoteBibliography">
    <w:name w:val="EndNote Bibliography"/>
    <w:basedOn w:val="Normal"/>
    <w:link w:val="EndNoteBibliographyChar"/>
    <w:rsid w:val="00E3169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31699"/>
    <w:rPr>
      <w:rFonts w:ascii="Calibri" w:hAnsi="Calibri"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965</Words>
  <Characters>5503</Characters>
  <Application>Microsoft Office Word</Application>
  <DocSecurity>0</DocSecurity>
  <Lines>45</Lines>
  <Paragraphs>12</Paragraphs>
  <ScaleCrop>false</ScaleCrop>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paul gaytan</dc:creator>
  <cp:keywords/>
  <dc:description/>
  <cp:lastModifiedBy>ruben paul gaytan</cp:lastModifiedBy>
  <cp:revision>6</cp:revision>
  <dcterms:created xsi:type="dcterms:W3CDTF">2026-08-24T15:41:00Z</dcterms:created>
  <dcterms:modified xsi:type="dcterms:W3CDTF">2026-08-24T17:18:00Z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40eb6dcb-e74d-451e-9553-c08fc128a486</vt:lpwstr>
  </property>
</Properties>
</file>