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Times New Roman" w:hAnsi="Times New Roman"/>
          <w:b/>
          <w:sz w:val="32"/>
        </w:rPr>
        <w:t>Supplementary Materials</w:t>
      </w:r>
    </w:p>
    <w:p>
      <w:pPr>
        <w:jc w:val="center"/>
      </w:pPr>
      <w:r>
        <w:rPr>
          <w:rFonts w:ascii="Times New Roman" w:hAnsi="Times New Roman"/>
          <w:i/>
          <w:sz w:val="22"/>
        </w:rPr>
        <w:t>Burden, Temporal Trends, and Projections of Hodgkin Lymphoma in South Asia, 1990–2040: A Systematic Analysis of the Global Burden of Disease Study 2023</w:t>
      </w:r>
    </w:p>
    <w:p/>
    <w:p>
      <w:pPr>
        <w:spacing w:before="80" w:after="80"/>
      </w:pPr>
      <w:r>
        <w:rPr>
          <w:rFonts w:ascii="Times New Roman" w:hAnsi="Times New Roman"/>
          <w:b/>
          <w:sz w:val="24"/>
        </w:rPr>
        <w:t>Contents</w:t>
      </w:r>
    </w:p>
    <w:p>
      <w:pPr>
        <w:spacing w:after="40"/>
      </w:pPr>
      <w:r>
        <w:rPr>
          <w:sz w:val="20"/>
        </w:rPr>
        <w:t>Supplementary Table S1. Joinpoint regression segments (annual percentage changes).</w:t>
      </w:r>
    </w:p>
    <w:p>
      <w:pPr>
        <w:spacing w:after="40"/>
      </w:pPr>
      <w:r>
        <w:rPr>
          <w:sz w:val="20"/>
        </w:rPr>
        <w:t>Supplementary Table S2. ARIMA model specifications and residual diagnostics.</w:t>
      </w:r>
    </w:p>
    <w:p>
      <w:pPr>
        <w:spacing w:after="40"/>
      </w:pPr>
      <w:r>
        <w:rPr>
          <w:sz w:val="20"/>
        </w:rPr>
        <w:t>Supplementary Table S3. Out-of-sample forecast validation (training 1990–2016, test 2017–2023).</w:t>
      </w:r>
    </w:p>
    <w:p>
      <w:pPr>
        <w:spacing w:after="40"/>
      </w:pPr>
      <w:r>
        <w:rPr>
          <w:sz w:val="20"/>
        </w:rPr>
        <w:t>Supplementary Table S4. Projected crude rates at milestone years (2025–2040).</w:t>
      </w:r>
    </w:p>
    <w:p>
      <w:pPr>
        <w:spacing w:after="40"/>
      </w:pPr>
      <w:r>
        <w:rPr>
          <w:sz w:val="20"/>
        </w:rPr>
        <w:t>Supplementary Figures S1–S4. Forecast trajectories to 2040 by measure.</w:t>
      </w:r>
    </w:p>
    <w:p>
      <w:pPr>
        <w:spacing w:after="40"/>
      </w:pPr>
      <w:r>
        <w:rPr>
          <w:sz w:val="20"/>
        </w:rPr>
        <w:t>Supplementary Table S5. Sex-specific age-standardized rates and male-to-female ratios (2023).</w:t>
      </w:r>
    </w:p>
    <w:p>
      <w:pPr>
        <w:spacing w:after="40"/>
      </w:pPr>
      <w:r>
        <w:rPr>
          <w:sz w:val="20"/>
        </w:rPr>
        <w:t>Supplementary Figure S5. Age-specific incidence and mortality, South Asia (2023).</w:t>
      </w:r>
    </w:p>
    <w:p>
      <w:r>
        <w:br w:type="page"/>
      </w:r>
    </w:p>
    <w:p>
      <w:pPr>
        <w:spacing w:before="280" w:after="80"/>
      </w:pPr>
      <w:r>
        <w:rPr>
          <w:rFonts w:ascii="Times New Roman" w:hAnsi="Times New Roman"/>
          <w:b/>
          <w:sz w:val="22"/>
        </w:rPr>
        <w:t>Supplementary Table S1. Joinpoint regression segments (annual percentage changes, APCs) reported in the main analysis</w:t>
      </w:r>
    </w:p>
    <w:p>
      <w:pPr>
        <w:spacing w:after="120"/>
      </w:pPr>
      <w:r>
        <w:rPr>
          <w:rFonts w:ascii="Times New Roman" w:hAnsi="Times New Roman"/>
          <w:i/>
          <w:sz w:val="18"/>
        </w:rPr>
        <w:t>Segment-specific APCs identified by joinpoint regression of age-standardized rates. Values are as described in the Results. NS = not statistically significant (P ≥ 0.05); all other segments were significant at P &lt; 0.05.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1872"/>
          </w:tcPr>
          <w:p>
            <w:pPr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Measure</w:t>
            </w:r>
          </w:p>
        </w:tc>
        <w:tc>
          <w:tcPr>
            <w:tcW w:type="dxa" w:w="2304"/>
          </w:tcPr>
          <w:p>
            <w:pPr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Country/Region</w:t>
            </w:r>
          </w:p>
        </w:tc>
        <w:tc>
          <w:tcPr>
            <w:tcW w:type="dxa" w:w="2304"/>
          </w:tcPr>
          <w:p>
            <w:pPr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Segment (years)</w:t>
            </w:r>
          </w:p>
        </w:tc>
        <w:tc>
          <w:tcPr>
            <w:tcW w:type="dxa" w:w="2160"/>
          </w:tcPr>
          <w:p>
            <w:pPr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Segment APC (%)</w:t>
            </w:r>
          </w:p>
        </w:tc>
      </w:tr>
      <w:tr>
        <w:tc>
          <w:tcPr>
            <w:tcW w:type="dxa" w:w="1872"/>
          </w:tcPr>
          <w:p>
            <w:pPr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ASIR</w:t>
            </w:r>
          </w:p>
        </w:tc>
        <w:tc>
          <w:tcPr>
            <w:tcW w:type="dxa" w:w="2304"/>
          </w:tcPr>
          <w:p>
            <w:pPr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India</w:t>
            </w:r>
          </w:p>
        </w:tc>
        <w:tc>
          <w:tcPr>
            <w:tcW w:type="dxa" w:w="2304"/>
          </w:tcPr>
          <w:p>
            <w:pPr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1998–2018</w:t>
            </w:r>
          </w:p>
        </w:tc>
        <w:tc>
          <w:tcPr>
            <w:tcW w:type="dxa" w:w="2160"/>
          </w:tcPr>
          <w:p>
            <w:pPr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−2.00</w:t>
            </w:r>
          </w:p>
        </w:tc>
      </w:tr>
      <w:tr>
        <w:tc>
          <w:tcPr>
            <w:tcW w:type="dxa" w:w="1872"/>
          </w:tcPr>
          <w:p>
            <w:pPr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ASIR</w:t>
            </w:r>
          </w:p>
        </w:tc>
        <w:tc>
          <w:tcPr>
            <w:tcW w:type="dxa" w:w="2304"/>
          </w:tcPr>
          <w:p>
            <w:pPr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India</w:t>
            </w:r>
          </w:p>
        </w:tc>
        <w:tc>
          <w:tcPr>
            <w:tcW w:type="dxa" w:w="2304"/>
          </w:tcPr>
          <w:p>
            <w:pPr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2018–2021</w:t>
            </w:r>
          </w:p>
        </w:tc>
        <w:tc>
          <w:tcPr>
            <w:tcW w:type="dxa" w:w="2160"/>
          </w:tcPr>
          <w:p>
            <w:pPr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+2.66 (NS)</w:t>
            </w:r>
          </w:p>
        </w:tc>
      </w:tr>
      <w:tr>
        <w:tc>
          <w:tcPr>
            <w:tcW w:type="dxa" w:w="1872"/>
          </w:tcPr>
          <w:p>
            <w:pPr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ASIR</w:t>
            </w:r>
          </w:p>
        </w:tc>
        <w:tc>
          <w:tcPr>
            <w:tcW w:type="dxa" w:w="2304"/>
          </w:tcPr>
          <w:p>
            <w:pPr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India</w:t>
            </w:r>
          </w:p>
        </w:tc>
        <w:tc>
          <w:tcPr>
            <w:tcW w:type="dxa" w:w="2304"/>
          </w:tcPr>
          <w:p>
            <w:pPr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2021–2023</w:t>
            </w:r>
          </w:p>
        </w:tc>
        <w:tc>
          <w:tcPr>
            <w:tcW w:type="dxa" w:w="2160"/>
          </w:tcPr>
          <w:p>
            <w:pPr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−5.64</w:t>
            </w:r>
          </w:p>
        </w:tc>
      </w:tr>
      <w:tr>
        <w:tc>
          <w:tcPr>
            <w:tcW w:type="dxa" w:w="1872"/>
          </w:tcPr>
          <w:p>
            <w:pPr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ASIR</w:t>
            </w:r>
          </w:p>
        </w:tc>
        <w:tc>
          <w:tcPr>
            <w:tcW w:type="dxa" w:w="2304"/>
          </w:tcPr>
          <w:p>
            <w:pPr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Pakistan</w:t>
            </w:r>
          </w:p>
        </w:tc>
        <w:tc>
          <w:tcPr>
            <w:tcW w:type="dxa" w:w="2304"/>
          </w:tcPr>
          <w:p>
            <w:pPr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2018–2021</w:t>
            </w:r>
          </w:p>
        </w:tc>
        <w:tc>
          <w:tcPr>
            <w:tcW w:type="dxa" w:w="2160"/>
          </w:tcPr>
          <w:p>
            <w:pPr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+1.36 (NS)</w:t>
            </w:r>
          </w:p>
        </w:tc>
      </w:tr>
      <w:tr>
        <w:tc>
          <w:tcPr>
            <w:tcW w:type="dxa" w:w="1872"/>
          </w:tcPr>
          <w:p>
            <w:pPr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ASIR</w:t>
            </w:r>
          </w:p>
        </w:tc>
        <w:tc>
          <w:tcPr>
            <w:tcW w:type="dxa" w:w="2304"/>
          </w:tcPr>
          <w:p>
            <w:pPr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Pakistan</w:t>
            </w:r>
          </w:p>
        </w:tc>
        <w:tc>
          <w:tcPr>
            <w:tcW w:type="dxa" w:w="2304"/>
          </w:tcPr>
          <w:p>
            <w:pPr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2021–2023</w:t>
            </w:r>
          </w:p>
        </w:tc>
        <w:tc>
          <w:tcPr>
            <w:tcW w:type="dxa" w:w="2160"/>
          </w:tcPr>
          <w:p>
            <w:pPr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−7.32</w:t>
            </w:r>
          </w:p>
        </w:tc>
      </w:tr>
      <w:tr>
        <w:tc>
          <w:tcPr>
            <w:tcW w:type="dxa" w:w="1872"/>
          </w:tcPr>
          <w:p>
            <w:pPr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ASPR</w:t>
            </w:r>
          </w:p>
        </w:tc>
        <w:tc>
          <w:tcPr>
            <w:tcW w:type="dxa" w:w="2304"/>
          </w:tcPr>
          <w:p>
            <w:pPr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Pakistan</w:t>
            </w:r>
          </w:p>
        </w:tc>
        <w:tc>
          <w:tcPr>
            <w:tcW w:type="dxa" w:w="2304"/>
          </w:tcPr>
          <w:p>
            <w:pPr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1994–2021</w:t>
            </w:r>
          </w:p>
        </w:tc>
        <w:tc>
          <w:tcPr>
            <w:tcW w:type="dxa" w:w="2160"/>
          </w:tcPr>
          <w:p>
            <w:pPr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+0.63</w:t>
            </w:r>
          </w:p>
        </w:tc>
      </w:tr>
      <w:tr>
        <w:tc>
          <w:tcPr>
            <w:tcW w:type="dxa" w:w="1872"/>
          </w:tcPr>
          <w:p>
            <w:pPr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ASPR</w:t>
            </w:r>
          </w:p>
        </w:tc>
        <w:tc>
          <w:tcPr>
            <w:tcW w:type="dxa" w:w="2304"/>
          </w:tcPr>
          <w:p>
            <w:pPr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Bhutan</w:t>
            </w:r>
          </w:p>
        </w:tc>
        <w:tc>
          <w:tcPr>
            <w:tcW w:type="dxa" w:w="2304"/>
          </w:tcPr>
          <w:p>
            <w:pPr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2018–2023</w:t>
            </w:r>
          </w:p>
        </w:tc>
        <w:tc>
          <w:tcPr>
            <w:tcW w:type="dxa" w:w="2160"/>
          </w:tcPr>
          <w:p>
            <w:pPr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+2.13</w:t>
            </w:r>
          </w:p>
        </w:tc>
      </w:tr>
      <w:tr>
        <w:tc>
          <w:tcPr>
            <w:tcW w:type="dxa" w:w="1872"/>
          </w:tcPr>
          <w:p>
            <w:pPr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ASPR</w:t>
            </w:r>
          </w:p>
        </w:tc>
        <w:tc>
          <w:tcPr>
            <w:tcW w:type="dxa" w:w="2304"/>
          </w:tcPr>
          <w:p>
            <w:pPr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India</w:t>
            </w:r>
          </w:p>
        </w:tc>
        <w:tc>
          <w:tcPr>
            <w:tcW w:type="dxa" w:w="2304"/>
          </w:tcPr>
          <w:p>
            <w:pPr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2016–2023</w:t>
            </w:r>
          </w:p>
        </w:tc>
        <w:tc>
          <w:tcPr>
            <w:tcW w:type="dxa" w:w="2160"/>
          </w:tcPr>
          <w:p>
            <w:pPr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+1.46</w:t>
            </w:r>
          </w:p>
        </w:tc>
      </w:tr>
      <w:tr>
        <w:tc>
          <w:tcPr>
            <w:tcW w:type="dxa" w:w="1872"/>
          </w:tcPr>
          <w:p>
            <w:pPr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ASPR</w:t>
            </w:r>
          </w:p>
        </w:tc>
        <w:tc>
          <w:tcPr>
            <w:tcW w:type="dxa" w:w="2304"/>
          </w:tcPr>
          <w:p>
            <w:pPr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South Asia</w:t>
            </w:r>
          </w:p>
        </w:tc>
        <w:tc>
          <w:tcPr>
            <w:tcW w:type="dxa" w:w="2304"/>
          </w:tcPr>
          <w:p>
            <w:pPr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2016–2023</w:t>
            </w:r>
          </w:p>
        </w:tc>
        <w:tc>
          <w:tcPr>
            <w:tcW w:type="dxa" w:w="2160"/>
          </w:tcPr>
          <w:p>
            <w:pPr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+1.33</w:t>
            </w:r>
          </w:p>
        </w:tc>
      </w:tr>
      <w:tr>
        <w:tc>
          <w:tcPr>
            <w:tcW w:type="dxa" w:w="1872"/>
          </w:tcPr>
          <w:p>
            <w:pPr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ASPR</w:t>
            </w:r>
          </w:p>
        </w:tc>
        <w:tc>
          <w:tcPr>
            <w:tcW w:type="dxa" w:w="2304"/>
          </w:tcPr>
          <w:p>
            <w:pPr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Bangladesh</w:t>
            </w:r>
          </w:p>
        </w:tc>
        <w:tc>
          <w:tcPr>
            <w:tcW w:type="dxa" w:w="2304"/>
          </w:tcPr>
          <w:p>
            <w:pPr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2021–2023</w:t>
            </w:r>
          </w:p>
        </w:tc>
        <w:tc>
          <w:tcPr>
            <w:tcW w:type="dxa" w:w="2160"/>
          </w:tcPr>
          <w:p>
            <w:pPr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+7.74</w:t>
            </w:r>
          </w:p>
        </w:tc>
      </w:tr>
      <w:tr>
        <w:tc>
          <w:tcPr>
            <w:tcW w:type="dxa" w:w="1872"/>
          </w:tcPr>
          <w:p>
            <w:pPr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ASDR</w:t>
            </w:r>
          </w:p>
        </w:tc>
        <w:tc>
          <w:tcPr>
            <w:tcW w:type="dxa" w:w="2304"/>
          </w:tcPr>
          <w:p>
            <w:pPr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Bangladesh</w:t>
            </w:r>
          </w:p>
        </w:tc>
        <w:tc>
          <w:tcPr>
            <w:tcW w:type="dxa" w:w="2304"/>
          </w:tcPr>
          <w:p>
            <w:pPr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1990–2010</w:t>
            </w:r>
          </w:p>
        </w:tc>
        <w:tc>
          <w:tcPr>
            <w:tcW w:type="dxa" w:w="2160"/>
          </w:tcPr>
          <w:p>
            <w:pPr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−3.01</w:t>
            </w:r>
          </w:p>
        </w:tc>
      </w:tr>
      <w:tr>
        <w:tc>
          <w:tcPr>
            <w:tcW w:type="dxa" w:w="1872"/>
          </w:tcPr>
          <w:p>
            <w:pPr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ASDR</w:t>
            </w:r>
          </w:p>
        </w:tc>
        <w:tc>
          <w:tcPr>
            <w:tcW w:type="dxa" w:w="2304"/>
          </w:tcPr>
          <w:p>
            <w:pPr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Bangladesh</w:t>
            </w:r>
          </w:p>
        </w:tc>
        <w:tc>
          <w:tcPr>
            <w:tcW w:type="dxa" w:w="2304"/>
          </w:tcPr>
          <w:p>
            <w:pPr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2010–2014</w:t>
            </w:r>
          </w:p>
        </w:tc>
        <w:tc>
          <w:tcPr>
            <w:tcW w:type="dxa" w:w="2160"/>
          </w:tcPr>
          <w:p>
            <w:pPr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−4.77</w:t>
            </w:r>
          </w:p>
        </w:tc>
      </w:tr>
      <w:tr>
        <w:tc>
          <w:tcPr>
            <w:tcW w:type="dxa" w:w="1872"/>
          </w:tcPr>
          <w:p>
            <w:pPr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ASDR</w:t>
            </w:r>
          </w:p>
        </w:tc>
        <w:tc>
          <w:tcPr>
            <w:tcW w:type="dxa" w:w="2304"/>
          </w:tcPr>
          <w:p>
            <w:pPr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Bangladesh</w:t>
            </w:r>
          </w:p>
        </w:tc>
        <w:tc>
          <w:tcPr>
            <w:tcW w:type="dxa" w:w="2304"/>
          </w:tcPr>
          <w:p>
            <w:pPr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2014–2019</w:t>
            </w:r>
          </w:p>
        </w:tc>
        <w:tc>
          <w:tcPr>
            <w:tcW w:type="dxa" w:w="2160"/>
          </w:tcPr>
          <w:p>
            <w:pPr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−0.80</w:t>
            </w:r>
          </w:p>
        </w:tc>
      </w:tr>
      <w:tr>
        <w:tc>
          <w:tcPr>
            <w:tcW w:type="dxa" w:w="1872"/>
          </w:tcPr>
          <w:p>
            <w:pPr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ASDR</w:t>
            </w:r>
          </w:p>
        </w:tc>
        <w:tc>
          <w:tcPr>
            <w:tcW w:type="dxa" w:w="2304"/>
          </w:tcPr>
          <w:p>
            <w:pPr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Bangladesh</w:t>
            </w:r>
          </w:p>
        </w:tc>
        <w:tc>
          <w:tcPr>
            <w:tcW w:type="dxa" w:w="2304"/>
          </w:tcPr>
          <w:p>
            <w:pPr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2019–2023</w:t>
            </w:r>
          </w:p>
        </w:tc>
        <w:tc>
          <w:tcPr>
            <w:tcW w:type="dxa" w:w="2160"/>
          </w:tcPr>
          <w:p>
            <w:pPr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−5.06</w:t>
            </w:r>
          </w:p>
        </w:tc>
      </w:tr>
      <w:tr>
        <w:tc>
          <w:tcPr>
            <w:tcW w:type="dxa" w:w="1872"/>
          </w:tcPr>
          <w:p>
            <w:pPr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ASDR</w:t>
            </w:r>
          </w:p>
        </w:tc>
        <w:tc>
          <w:tcPr>
            <w:tcW w:type="dxa" w:w="2304"/>
          </w:tcPr>
          <w:p>
            <w:pPr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India</w:t>
            </w:r>
          </w:p>
        </w:tc>
        <w:tc>
          <w:tcPr>
            <w:tcW w:type="dxa" w:w="2304"/>
          </w:tcPr>
          <w:p>
            <w:pPr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1998–2018</w:t>
            </w:r>
          </w:p>
        </w:tc>
        <w:tc>
          <w:tcPr>
            <w:tcW w:type="dxa" w:w="2160"/>
          </w:tcPr>
          <w:p>
            <w:pPr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−2.75</w:t>
            </w:r>
          </w:p>
        </w:tc>
      </w:tr>
      <w:tr>
        <w:tc>
          <w:tcPr>
            <w:tcW w:type="dxa" w:w="1872"/>
          </w:tcPr>
          <w:p>
            <w:pPr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ASDR</w:t>
            </w:r>
          </w:p>
        </w:tc>
        <w:tc>
          <w:tcPr>
            <w:tcW w:type="dxa" w:w="2304"/>
          </w:tcPr>
          <w:p>
            <w:pPr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India</w:t>
            </w:r>
          </w:p>
        </w:tc>
        <w:tc>
          <w:tcPr>
            <w:tcW w:type="dxa" w:w="2304"/>
          </w:tcPr>
          <w:p>
            <w:pPr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2018–2021</w:t>
            </w:r>
          </w:p>
        </w:tc>
        <w:tc>
          <w:tcPr>
            <w:tcW w:type="dxa" w:w="2160"/>
          </w:tcPr>
          <w:p>
            <w:pPr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+0.26 (NS)</w:t>
            </w:r>
          </w:p>
        </w:tc>
      </w:tr>
      <w:tr>
        <w:tc>
          <w:tcPr>
            <w:tcW w:type="dxa" w:w="1872"/>
          </w:tcPr>
          <w:p>
            <w:pPr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ASDR</w:t>
            </w:r>
          </w:p>
        </w:tc>
        <w:tc>
          <w:tcPr>
            <w:tcW w:type="dxa" w:w="2304"/>
          </w:tcPr>
          <w:p>
            <w:pPr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India</w:t>
            </w:r>
          </w:p>
        </w:tc>
        <w:tc>
          <w:tcPr>
            <w:tcW w:type="dxa" w:w="2304"/>
          </w:tcPr>
          <w:p>
            <w:pPr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2021–2023</w:t>
            </w:r>
          </w:p>
        </w:tc>
        <w:tc>
          <w:tcPr>
            <w:tcW w:type="dxa" w:w="2160"/>
          </w:tcPr>
          <w:p>
            <w:pPr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−6.26</w:t>
            </w:r>
          </w:p>
        </w:tc>
      </w:tr>
      <w:tr>
        <w:tc>
          <w:tcPr>
            <w:tcW w:type="dxa" w:w="1872"/>
          </w:tcPr>
          <w:p>
            <w:pPr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ASDR</w:t>
            </w:r>
          </w:p>
        </w:tc>
        <w:tc>
          <w:tcPr>
            <w:tcW w:type="dxa" w:w="2304"/>
          </w:tcPr>
          <w:p>
            <w:pPr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Pakistan</w:t>
            </w:r>
          </w:p>
        </w:tc>
        <w:tc>
          <w:tcPr>
            <w:tcW w:type="dxa" w:w="2304"/>
          </w:tcPr>
          <w:p>
            <w:pPr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2021–2023</w:t>
            </w:r>
          </w:p>
        </w:tc>
        <w:tc>
          <w:tcPr>
            <w:tcW w:type="dxa" w:w="2160"/>
          </w:tcPr>
          <w:p>
            <w:pPr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−8.06</w:t>
            </w:r>
          </w:p>
        </w:tc>
      </w:tr>
      <w:tr>
        <w:tc>
          <w:tcPr>
            <w:tcW w:type="dxa" w:w="1872"/>
          </w:tcPr>
          <w:p>
            <w:pPr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ASR-DALYs</w:t>
            </w:r>
          </w:p>
        </w:tc>
        <w:tc>
          <w:tcPr>
            <w:tcW w:type="dxa" w:w="2304"/>
          </w:tcPr>
          <w:p>
            <w:pPr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India</w:t>
            </w:r>
          </w:p>
        </w:tc>
        <w:tc>
          <w:tcPr>
            <w:tcW w:type="dxa" w:w="2304"/>
          </w:tcPr>
          <w:p>
            <w:pPr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1990–1998</w:t>
            </w:r>
          </w:p>
        </w:tc>
        <w:tc>
          <w:tcPr>
            <w:tcW w:type="dxa" w:w="2160"/>
          </w:tcPr>
          <w:p>
            <w:pPr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−1.50</w:t>
            </w:r>
          </w:p>
        </w:tc>
      </w:tr>
      <w:tr>
        <w:tc>
          <w:tcPr>
            <w:tcW w:type="dxa" w:w="1872"/>
          </w:tcPr>
          <w:p>
            <w:pPr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ASR-DALYs</w:t>
            </w:r>
          </w:p>
        </w:tc>
        <w:tc>
          <w:tcPr>
            <w:tcW w:type="dxa" w:w="2304"/>
          </w:tcPr>
          <w:p>
            <w:pPr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India</w:t>
            </w:r>
          </w:p>
        </w:tc>
        <w:tc>
          <w:tcPr>
            <w:tcW w:type="dxa" w:w="2304"/>
          </w:tcPr>
          <w:p>
            <w:pPr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1998–2011</w:t>
            </w:r>
          </w:p>
        </w:tc>
        <w:tc>
          <w:tcPr>
            <w:tcW w:type="dxa" w:w="2160"/>
          </w:tcPr>
          <w:p>
            <w:pPr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−2.63</w:t>
            </w:r>
          </w:p>
        </w:tc>
      </w:tr>
      <w:tr>
        <w:tc>
          <w:tcPr>
            <w:tcW w:type="dxa" w:w="1872"/>
          </w:tcPr>
          <w:p>
            <w:pPr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ASR-DALYs</w:t>
            </w:r>
          </w:p>
        </w:tc>
        <w:tc>
          <w:tcPr>
            <w:tcW w:type="dxa" w:w="2304"/>
          </w:tcPr>
          <w:p>
            <w:pPr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India</w:t>
            </w:r>
          </w:p>
        </w:tc>
        <w:tc>
          <w:tcPr>
            <w:tcW w:type="dxa" w:w="2304"/>
          </w:tcPr>
          <w:p>
            <w:pPr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2011–2018</w:t>
            </w:r>
          </w:p>
        </w:tc>
        <w:tc>
          <w:tcPr>
            <w:tcW w:type="dxa" w:w="2160"/>
          </w:tcPr>
          <w:p>
            <w:pPr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−3.76</w:t>
            </w:r>
          </w:p>
        </w:tc>
      </w:tr>
      <w:tr>
        <w:tc>
          <w:tcPr>
            <w:tcW w:type="dxa" w:w="1872"/>
          </w:tcPr>
          <w:p>
            <w:pPr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ASR-DALYs</w:t>
            </w:r>
          </w:p>
        </w:tc>
        <w:tc>
          <w:tcPr>
            <w:tcW w:type="dxa" w:w="2304"/>
          </w:tcPr>
          <w:p>
            <w:pPr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Bangladesh</w:t>
            </w:r>
          </w:p>
        </w:tc>
        <w:tc>
          <w:tcPr>
            <w:tcW w:type="dxa" w:w="2304"/>
          </w:tcPr>
          <w:p>
            <w:pPr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2009–2014</w:t>
            </w:r>
          </w:p>
        </w:tc>
        <w:tc>
          <w:tcPr>
            <w:tcW w:type="dxa" w:w="2160"/>
          </w:tcPr>
          <w:p>
            <w:pPr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−4.55</w:t>
            </w:r>
          </w:p>
        </w:tc>
      </w:tr>
      <w:tr>
        <w:tc>
          <w:tcPr>
            <w:tcW w:type="dxa" w:w="1872"/>
          </w:tcPr>
          <w:p>
            <w:pPr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ASR-DALYs</w:t>
            </w:r>
          </w:p>
        </w:tc>
        <w:tc>
          <w:tcPr>
            <w:tcW w:type="dxa" w:w="2304"/>
          </w:tcPr>
          <w:p>
            <w:pPr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Bangladesh</w:t>
            </w:r>
          </w:p>
        </w:tc>
        <w:tc>
          <w:tcPr>
            <w:tcW w:type="dxa" w:w="2304"/>
          </w:tcPr>
          <w:p>
            <w:pPr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2014–2019</w:t>
            </w:r>
          </w:p>
        </w:tc>
        <w:tc>
          <w:tcPr>
            <w:tcW w:type="dxa" w:w="2160"/>
          </w:tcPr>
          <w:p>
            <w:pPr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−0.87</w:t>
            </w:r>
          </w:p>
        </w:tc>
      </w:tr>
      <w:tr>
        <w:tc>
          <w:tcPr>
            <w:tcW w:type="dxa" w:w="1872"/>
          </w:tcPr>
          <w:p>
            <w:pPr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ASR-DALYs</w:t>
            </w:r>
          </w:p>
        </w:tc>
        <w:tc>
          <w:tcPr>
            <w:tcW w:type="dxa" w:w="2304"/>
          </w:tcPr>
          <w:p>
            <w:pPr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Bangladesh</w:t>
            </w:r>
          </w:p>
        </w:tc>
        <w:tc>
          <w:tcPr>
            <w:tcW w:type="dxa" w:w="2304"/>
          </w:tcPr>
          <w:p>
            <w:pPr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2019–2023</w:t>
            </w:r>
          </w:p>
        </w:tc>
        <w:tc>
          <w:tcPr>
            <w:tcW w:type="dxa" w:w="2160"/>
          </w:tcPr>
          <w:p>
            <w:pPr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−3.83</w:t>
            </w:r>
          </w:p>
        </w:tc>
      </w:tr>
    </w:tbl>
    <w:p>
      <w:pPr>
        <w:spacing w:before="60"/>
      </w:pPr>
      <w:r>
        <w:rPr>
          <w:rFonts w:ascii="Times New Roman" w:hAnsi="Times New Roman"/>
          <w:i/>
          <w:sz w:val="17"/>
        </w:rPr>
        <w:t>Note: This table lists the joinpoint segments explicitly reported in the Results narrative. The complete joinpoint output—every breakpoint and segment APC with 95% confidence intervals for all four measures across South Asia and each country—is available from the corresponding author on request. Full-period average annual percentage changes (AAPCs) are reported in Table 1 of the main manuscript. ASIR, age-standardized incidence rate; ASPR, prevalence rate; ASDR, death rate; ASR-DALYs, DALY rate.</w:t>
      </w:r>
    </w:p>
    <w:p>
      <w:r>
        <w:br w:type="page"/>
      </w:r>
    </w:p>
    <w:p>
      <w:pPr>
        <w:spacing w:before="280" w:after="80"/>
      </w:pPr>
      <w:r>
        <w:rPr>
          <w:rFonts w:ascii="Times New Roman" w:hAnsi="Times New Roman"/>
          <w:b/>
          <w:sz w:val="22"/>
        </w:rPr>
        <w:t>Supplementary Table S2. ARIMA model specifications and residual diagnostics (final models, fitted to crude rates 1990–2023)</w:t>
      </w:r>
    </w:p>
    <w:p>
      <w:pPr>
        <w:spacing w:after="120"/>
      </w:pPr>
      <w:r>
        <w:rPr>
          <w:rFonts w:ascii="Times New Roman" w:hAnsi="Times New Roman"/>
          <w:i/>
          <w:sz w:val="18"/>
        </w:rPr>
        <w:t>Final ARIMA models selected by corrected Akaike Information Criterion (AICc). All 24 models passed the Ljung–Box test (P &gt; 0.05), indicating residuals consistent with white noise.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234"/>
        <w:gridCol w:w="1234"/>
        <w:gridCol w:w="1234"/>
        <w:gridCol w:w="1234"/>
        <w:gridCol w:w="1234"/>
        <w:gridCol w:w="1234"/>
        <w:gridCol w:w="1234"/>
      </w:tblGrid>
      <w:tr>
        <w:tc>
          <w:tcPr>
            <w:tcW w:type="dxa" w:w="1440"/>
          </w:tcPr>
          <w:p>
            <w:pPr>
              <w:jc w:val="center"/>
            </w:pPr>
            <w:r/>
            <w:r>
              <w:rPr>
                <w:rFonts w:ascii="Times New Roman" w:hAnsi="Times New Roman"/>
                <w:b/>
                <w:sz w:val="16"/>
              </w:rPr>
              <w:t>Measure</w:t>
            </w:r>
          </w:p>
        </w:tc>
        <w:tc>
          <w:tcPr>
            <w:tcW w:type="dxa" w:w="1728"/>
          </w:tcPr>
          <w:p>
            <w:pPr>
              <w:jc w:val="center"/>
            </w:pPr>
            <w:r/>
            <w:r>
              <w:rPr>
                <w:rFonts w:ascii="Times New Roman" w:hAnsi="Times New Roman"/>
                <w:b/>
                <w:sz w:val="16"/>
              </w:rPr>
              <w:t>Jurisdiction</w:t>
            </w:r>
          </w:p>
        </w:tc>
        <w:tc>
          <w:tcPr>
            <w:tcW w:type="dxa" w:w="1656"/>
          </w:tcPr>
          <w:p>
            <w:pPr>
              <w:jc w:val="center"/>
            </w:pPr>
            <w:r/>
            <w:r>
              <w:rPr>
                <w:rFonts w:ascii="Times New Roman" w:hAnsi="Times New Roman"/>
                <w:b/>
                <w:sz w:val="16"/>
              </w:rPr>
              <w:t>ARIMA order</w:t>
            </w:r>
          </w:p>
        </w:tc>
        <w:tc>
          <w:tcPr>
            <w:tcW w:type="dxa" w:w="1296"/>
          </w:tcPr>
          <w:p>
            <w:pPr>
              <w:jc w:val="center"/>
            </w:pPr>
            <w:r/>
            <w:r>
              <w:rPr>
                <w:rFonts w:ascii="Times New Roman" w:hAnsi="Times New Roman"/>
                <w:b/>
                <w:sz w:val="16"/>
              </w:rPr>
              <w:t>AICc</w:t>
            </w:r>
          </w:p>
        </w:tc>
        <w:tc>
          <w:tcPr>
            <w:tcW w:type="dxa" w:w="1512"/>
          </w:tcPr>
          <w:p>
            <w:pPr>
              <w:jc w:val="center"/>
            </w:pPr>
            <w:r/>
            <w:r>
              <w:rPr>
                <w:rFonts w:ascii="Times New Roman" w:hAnsi="Times New Roman"/>
                <w:b/>
                <w:sz w:val="16"/>
              </w:rPr>
              <w:t>In-sample MAPE (%)</w:t>
            </w:r>
          </w:p>
        </w:tc>
        <w:tc>
          <w:tcPr>
            <w:tcW w:type="dxa" w:w="1368"/>
          </w:tcPr>
          <w:p>
            <w:pPr>
              <w:jc w:val="center"/>
            </w:pPr>
            <w:r/>
            <w:r>
              <w:rPr>
                <w:rFonts w:ascii="Times New Roman" w:hAnsi="Times New Roman"/>
                <w:b/>
                <w:sz w:val="16"/>
              </w:rPr>
              <w:t>Ljung–Box p</w:t>
            </w:r>
          </w:p>
        </w:tc>
        <w:tc>
          <w:tcPr>
            <w:tcW w:type="dxa" w:w="1440"/>
          </w:tcPr>
          <w:p>
            <w:pPr>
              <w:jc w:val="center"/>
            </w:pPr>
            <w:r/>
            <w:r>
              <w:rPr>
                <w:rFonts w:ascii="Times New Roman" w:hAnsi="Times New Roman"/>
                <w:b/>
                <w:sz w:val="16"/>
              </w:rPr>
              <w:t>Residuals</w:t>
            </w:r>
          </w:p>
        </w:tc>
      </w:tr>
      <w:tr>
        <w:tc>
          <w:tcPr>
            <w:tcW w:type="dxa" w:w="1440"/>
          </w:tcPr>
          <w:p>
            <w:pPr>
              <w:jc w:val="left"/>
            </w:pPr>
            <w:r/>
            <w:r>
              <w:rPr>
                <w:rFonts w:ascii="Times New Roman" w:hAnsi="Times New Roman"/>
                <w:b w:val="0"/>
                <w:sz w:val="16"/>
              </w:rPr>
              <w:t>Deaths</w:t>
            </w:r>
          </w:p>
        </w:tc>
        <w:tc>
          <w:tcPr>
            <w:tcW w:type="dxa" w:w="1728"/>
          </w:tcPr>
          <w:p>
            <w:pPr>
              <w:jc w:val="left"/>
            </w:pPr>
            <w:r/>
            <w:r>
              <w:rPr>
                <w:rFonts w:ascii="Times New Roman" w:hAnsi="Times New Roman"/>
                <w:b w:val="0"/>
                <w:sz w:val="16"/>
              </w:rPr>
              <w:t>Bangladesh</w:t>
            </w:r>
          </w:p>
        </w:tc>
        <w:tc>
          <w:tcPr>
            <w:tcW w:type="dxa" w:w="1656"/>
          </w:tcPr>
          <w:p>
            <w:pPr>
              <w:jc w:val="center"/>
            </w:pPr>
            <w:r/>
            <w:r>
              <w:rPr>
                <w:rFonts w:ascii="Times New Roman" w:hAnsi="Times New Roman"/>
                <w:b w:val="0"/>
                <w:sz w:val="16"/>
              </w:rPr>
              <w:t>ARIMA(0,2,1)</w:t>
            </w:r>
          </w:p>
        </w:tc>
        <w:tc>
          <w:tcPr>
            <w:tcW w:type="dxa" w:w="1296"/>
          </w:tcPr>
          <w:p>
            <w:pPr>
              <w:jc w:val="center"/>
            </w:pPr>
            <w:r/>
            <w:r>
              <w:rPr>
                <w:rFonts w:ascii="Times New Roman" w:hAnsi="Times New Roman"/>
                <w:b w:val="0"/>
                <w:sz w:val="16"/>
              </w:rPr>
              <w:t>-204.84</w:t>
            </w:r>
          </w:p>
        </w:tc>
        <w:tc>
          <w:tcPr>
            <w:tcW w:type="dxa" w:w="1512"/>
          </w:tcPr>
          <w:p>
            <w:pPr>
              <w:jc w:val="center"/>
            </w:pPr>
            <w:r/>
            <w:r>
              <w:rPr>
                <w:rFonts w:ascii="Times New Roman" w:hAnsi="Times New Roman"/>
                <w:b w:val="0"/>
                <w:sz w:val="16"/>
              </w:rPr>
              <w:t>1.48</w:t>
            </w:r>
          </w:p>
        </w:tc>
        <w:tc>
          <w:tcPr>
            <w:tcW w:type="dxa" w:w="1368"/>
          </w:tcPr>
          <w:p>
            <w:pPr>
              <w:jc w:val="center"/>
            </w:pPr>
            <w:r/>
            <w:r>
              <w:rPr>
                <w:rFonts w:ascii="Times New Roman" w:hAnsi="Times New Roman"/>
                <w:b w:val="0"/>
                <w:sz w:val="16"/>
              </w:rPr>
              <w:t>0.460</w:t>
            </w:r>
          </w:p>
        </w:tc>
        <w:tc>
          <w:tcPr>
            <w:tcW w:type="dxa" w:w="1440"/>
          </w:tcPr>
          <w:p>
            <w:pPr>
              <w:jc w:val="center"/>
            </w:pPr>
            <w:r/>
            <w:r>
              <w:rPr>
                <w:rFonts w:ascii="Times New Roman" w:hAnsi="Times New Roman"/>
                <w:b w:val="0"/>
                <w:sz w:val="16"/>
              </w:rPr>
              <w:t>White noise</w:t>
            </w:r>
          </w:p>
        </w:tc>
      </w:tr>
      <w:tr>
        <w:tc>
          <w:tcPr>
            <w:tcW w:type="dxa" w:w="1440"/>
          </w:tcPr>
          <w:p>
            <w:pPr>
              <w:jc w:val="left"/>
            </w:pPr>
            <w:r/>
            <w:r>
              <w:rPr>
                <w:rFonts w:ascii="Times New Roman" w:hAnsi="Times New Roman"/>
                <w:b w:val="0"/>
                <w:sz w:val="16"/>
              </w:rPr>
              <w:t>Deaths</w:t>
            </w:r>
          </w:p>
        </w:tc>
        <w:tc>
          <w:tcPr>
            <w:tcW w:type="dxa" w:w="1728"/>
          </w:tcPr>
          <w:p>
            <w:pPr>
              <w:jc w:val="left"/>
            </w:pPr>
            <w:r/>
            <w:r>
              <w:rPr>
                <w:rFonts w:ascii="Times New Roman" w:hAnsi="Times New Roman"/>
                <w:b w:val="0"/>
                <w:sz w:val="16"/>
              </w:rPr>
              <w:t>Bhutan</w:t>
            </w:r>
          </w:p>
        </w:tc>
        <w:tc>
          <w:tcPr>
            <w:tcW w:type="dxa" w:w="1656"/>
          </w:tcPr>
          <w:p>
            <w:pPr>
              <w:jc w:val="center"/>
            </w:pPr>
            <w:r/>
            <w:r>
              <w:rPr>
                <w:rFonts w:ascii="Times New Roman" w:hAnsi="Times New Roman"/>
                <w:b w:val="0"/>
                <w:sz w:val="16"/>
              </w:rPr>
              <w:t>ARIMA(0,1,0)</w:t>
            </w:r>
          </w:p>
        </w:tc>
        <w:tc>
          <w:tcPr>
            <w:tcW w:type="dxa" w:w="1296"/>
          </w:tcPr>
          <w:p>
            <w:pPr>
              <w:jc w:val="center"/>
            </w:pPr>
            <w:r/>
            <w:r>
              <w:rPr>
                <w:rFonts w:ascii="Times New Roman" w:hAnsi="Times New Roman"/>
                <w:b w:val="0"/>
                <w:sz w:val="16"/>
              </w:rPr>
              <w:t>-212.59</w:t>
            </w:r>
          </w:p>
        </w:tc>
        <w:tc>
          <w:tcPr>
            <w:tcW w:type="dxa" w:w="1512"/>
          </w:tcPr>
          <w:p>
            <w:pPr>
              <w:jc w:val="center"/>
            </w:pPr>
            <w:r/>
            <w:r>
              <w:rPr>
                <w:rFonts w:ascii="Times New Roman" w:hAnsi="Times New Roman"/>
                <w:b w:val="0"/>
                <w:sz w:val="16"/>
              </w:rPr>
              <w:t>1.36</w:t>
            </w:r>
          </w:p>
        </w:tc>
        <w:tc>
          <w:tcPr>
            <w:tcW w:type="dxa" w:w="1368"/>
          </w:tcPr>
          <w:p>
            <w:pPr>
              <w:jc w:val="center"/>
            </w:pPr>
            <w:r/>
            <w:r>
              <w:rPr>
                <w:rFonts w:ascii="Times New Roman" w:hAnsi="Times New Roman"/>
                <w:b w:val="0"/>
                <w:sz w:val="16"/>
              </w:rPr>
              <w:t>0.698</w:t>
            </w:r>
          </w:p>
        </w:tc>
        <w:tc>
          <w:tcPr>
            <w:tcW w:type="dxa" w:w="1440"/>
          </w:tcPr>
          <w:p>
            <w:pPr>
              <w:jc w:val="center"/>
            </w:pPr>
            <w:r/>
            <w:r>
              <w:rPr>
                <w:rFonts w:ascii="Times New Roman" w:hAnsi="Times New Roman"/>
                <w:b w:val="0"/>
                <w:sz w:val="16"/>
              </w:rPr>
              <w:t>White noise</w:t>
            </w:r>
          </w:p>
        </w:tc>
      </w:tr>
      <w:tr>
        <w:tc>
          <w:tcPr>
            <w:tcW w:type="dxa" w:w="1440"/>
          </w:tcPr>
          <w:p>
            <w:pPr>
              <w:jc w:val="left"/>
            </w:pPr>
            <w:r/>
            <w:r>
              <w:rPr>
                <w:rFonts w:ascii="Times New Roman" w:hAnsi="Times New Roman"/>
                <w:b w:val="0"/>
                <w:sz w:val="16"/>
              </w:rPr>
              <w:t>Deaths</w:t>
            </w:r>
          </w:p>
        </w:tc>
        <w:tc>
          <w:tcPr>
            <w:tcW w:type="dxa" w:w="1728"/>
          </w:tcPr>
          <w:p>
            <w:pPr>
              <w:jc w:val="left"/>
            </w:pPr>
            <w:r/>
            <w:r>
              <w:rPr>
                <w:rFonts w:ascii="Times New Roman" w:hAnsi="Times New Roman"/>
                <w:b w:val="0"/>
                <w:sz w:val="16"/>
              </w:rPr>
              <w:t>India</w:t>
            </w:r>
          </w:p>
        </w:tc>
        <w:tc>
          <w:tcPr>
            <w:tcW w:type="dxa" w:w="1656"/>
          </w:tcPr>
          <w:p>
            <w:pPr>
              <w:jc w:val="center"/>
            </w:pPr>
            <w:r/>
            <w:r>
              <w:rPr>
                <w:rFonts w:ascii="Times New Roman" w:hAnsi="Times New Roman"/>
                <w:b w:val="0"/>
                <w:sz w:val="16"/>
              </w:rPr>
              <w:t>ARIMA(0,1,0)</w:t>
            </w:r>
          </w:p>
        </w:tc>
        <w:tc>
          <w:tcPr>
            <w:tcW w:type="dxa" w:w="1296"/>
          </w:tcPr>
          <w:p>
            <w:pPr>
              <w:jc w:val="center"/>
            </w:pPr>
            <w:r/>
            <w:r>
              <w:rPr>
                <w:rFonts w:ascii="Times New Roman" w:hAnsi="Times New Roman"/>
                <w:b w:val="0"/>
                <w:sz w:val="16"/>
              </w:rPr>
              <w:t>-211.57</w:t>
            </w:r>
          </w:p>
        </w:tc>
        <w:tc>
          <w:tcPr>
            <w:tcW w:type="dxa" w:w="1512"/>
          </w:tcPr>
          <w:p>
            <w:pPr>
              <w:jc w:val="center"/>
            </w:pPr>
            <w:r/>
            <w:r>
              <w:rPr>
                <w:rFonts w:ascii="Times New Roman" w:hAnsi="Times New Roman"/>
                <w:b w:val="0"/>
                <w:sz w:val="16"/>
              </w:rPr>
              <w:t>1.62</w:t>
            </w:r>
          </w:p>
        </w:tc>
        <w:tc>
          <w:tcPr>
            <w:tcW w:type="dxa" w:w="1368"/>
          </w:tcPr>
          <w:p>
            <w:pPr>
              <w:jc w:val="center"/>
            </w:pPr>
            <w:r/>
            <w:r>
              <w:rPr>
                <w:rFonts w:ascii="Times New Roman" w:hAnsi="Times New Roman"/>
                <w:b w:val="0"/>
                <w:sz w:val="16"/>
              </w:rPr>
              <w:t>0.635</w:t>
            </w:r>
          </w:p>
        </w:tc>
        <w:tc>
          <w:tcPr>
            <w:tcW w:type="dxa" w:w="1440"/>
          </w:tcPr>
          <w:p>
            <w:pPr>
              <w:jc w:val="center"/>
            </w:pPr>
            <w:r/>
            <w:r>
              <w:rPr>
                <w:rFonts w:ascii="Times New Roman" w:hAnsi="Times New Roman"/>
                <w:b w:val="0"/>
                <w:sz w:val="16"/>
              </w:rPr>
              <w:t>White noise</w:t>
            </w:r>
          </w:p>
        </w:tc>
      </w:tr>
      <w:tr>
        <w:tc>
          <w:tcPr>
            <w:tcW w:type="dxa" w:w="1440"/>
          </w:tcPr>
          <w:p>
            <w:pPr>
              <w:jc w:val="left"/>
            </w:pPr>
            <w:r/>
            <w:r>
              <w:rPr>
                <w:rFonts w:ascii="Times New Roman" w:hAnsi="Times New Roman"/>
                <w:b w:val="0"/>
                <w:sz w:val="16"/>
              </w:rPr>
              <w:t>Deaths</w:t>
            </w:r>
          </w:p>
        </w:tc>
        <w:tc>
          <w:tcPr>
            <w:tcW w:type="dxa" w:w="1728"/>
          </w:tcPr>
          <w:p>
            <w:pPr>
              <w:jc w:val="left"/>
            </w:pPr>
            <w:r/>
            <w:r>
              <w:rPr>
                <w:rFonts w:ascii="Times New Roman" w:hAnsi="Times New Roman"/>
                <w:b w:val="0"/>
                <w:sz w:val="16"/>
              </w:rPr>
              <w:t>Nepal</w:t>
            </w:r>
          </w:p>
        </w:tc>
        <w:tc>
          <w:tcPr>
            <w:tcW w:type="dxa" w:w="1656"/>
          </w:tcPr>
          <w:p>
            <w:pPr>
              <w:jc w:val="center"/>
            </w:pPr>
            <w:r/>
            <w:r>
              <w:rPr>
                <w:rFonts w:ascii="Times New Roman" w:hAnsi="Times New Roman"/>
                <w:b w:val="0"/>
                <w:sz w:val="16"/>
              </w:rPr>
              <w:t>ARIMA(0,2,3)</w:t>
            </w:r>
          </w:p>
        </w:tc>
        <w:tc>
          <w:tcPr>
            <w:tcW w:type="dxa" w:w="1296"/>
          </w:tcPr>
          <w:p>
            <w:pPr>
              <w:jc w:val="center"/>
            </w:pPr>
            <w:r/>
            <w:r>
              <w:rPr>
                <w:rFonts w:ascii="Times New Roman" w:hAnsi="Times New Roman"/>
                <w:b w:val="0"/>
                <w:sz w:val="16"/>
              </w:rPr>
              <w:t>-236.21</w:t>
            </w:r>
          </w:p>
        </w:tc>
        <w:tc>
          <w:tcPr>
            <w:tcW w:type="dxa" w:w="1512"/>
          </w:tcPr>
          <w:p>
            <w:pPr>
              <w:jc w:val="center"/>
            </w:pPr>
            <w:r/>
            <w:r>
              <w:rPr>
                <w:rFonts w:ascii="Times New Roman" w:hAnsi="Times New Roman"/>
                <w:b w:val="0"/>
                <w:sz w:val="16"/>
              </w:rPr>
              <w:t>0.83</w:t>
            </w:r>
          </w:p>
        </w:tc>
        <w:tc>
          <w:tcPr>
            <w:tcW w:type="dxa" w:w="1368"/>
          </w:tcPr>
          <w:p>
            <w:pPr>
              <w:jc w:val="center"/>
            </w:pPr>
            <w:r/>
            <w:r>
              <w:rPr>
                <w:rFonts w:ascii="Times New Roman" w:hAnsi="Times New Roman"/>
                <w:b w:val="0"/>
                <w:sz w:val="16"/>
              </w:rPr>
              <w:t>0.962</w:t>
            </w:r>
          </w:p>
        </w:tc>
        <w:tc>
          <w:tcPr>
            <w:tcW w:type="dxa" w:w="1440"/>
          </w:tcPr>
          <w:p>
            <w:pPr>
              <w:jc w:val="center"/>
            </w:pPr>
            <w:r/>
            <w:r>
              <w:rPr>
                <w:rFonts w:ascii="Times New Roman" w:hAnsi="Times New Roman"/>
                <w:b w:val="0"/>
                <w:sz w:val="16"/>
              </w:rPr>
              <w:t>White noise</w:t>
            </w:r>
          </w:p>
        </w:tc>
      </w:tr>
      <w:tr>
        <w:tc>
          <w:tcPr>
            <w:tcW w:type="dxa" w:w="1440"/>
          </w:tcPr>
          <w:p>
            <w:pPr>
              <w:jc w:val="left"/>
            </w:pPr>
            <w:r/>
            <w:r>
              <w:rPr>
                <w:rFonts w:ascii="Times New Roman" w:hAnsi="Times New Roman"/>
                <w:b w:val="0"/>
                <w:sz w:val="16"/>
              </w:rPr>
              <w:t>Deaths</w:t>
            </w:r>
          </w:p>
        </w:tc>
        <w:tc>
          <w:tcPr>
            <w:tcW w:type="dxa" w:w="1728"/>
          </w:tcPr>
          <w:p>
            <w:pPr>
              <w:jc w:val="left"/>
            </w:pPr>
            <w:r/>
            <w:r>
              <w:rPr>
                <w:rFonts w:ascii="Times New Roman" w:hAnsi="Times New Roman"/>
                <w:b w:val="0"/>
                <w:sz w:val="16"/>
              </w:rPr>
              <w:t>Pakistan</w:t>
            </w:r>
          </w:p>
        </w:tc>
        <w:tc>
          <w:tcPr>
            <w:tcW w:type="dxa" w:w="1656"/>
          </w:tcPr>
          <w:p>
            <w:pPr>
              <w:jc w:val="center"/>
            </w:pPr>
            <w:r/>
            <w:r>
              <w:rPr>
                <w:rFonts w:ascii="Times New Roman" w:hAnsi="Times New Roman"/>
                <w:b w:val="0"/>
                <w:sz w:val="16"/>
              </w:rPr>
              <w:t>ARIMA(2,2,0)</w:t>
            </w:r>
          </w:p>
        </w:tc>
        <w:tc>
          <w:tcPr>
            <w:tcW w:type="dxa" w:w="1296"/>
          </w:tcPr>
          <w:p>
            <w:pPr>
              <w:jc w:val="center"/>
            </w:pPr>
            <w:r/>
            <w:r>
              <w:rPr>
                <w:rFonts w:ascii="Times New Roman" w:hAnsi="Times New Roman"/>
                <w:b w:val="0"/>
                <w:sz w:val="16"/>
              </w:rPr>
              <w:t>-167.75</w:t>
            </w:r>
          </w:p>
        </w:tc>
        <w:tc>
          <w:tcPr>
            <w:tcW w:type="dxa" w:w="1512"/>
          </w:tcPr>
          <w:p>
            <w:pPr>
              <w:jc w:val="center"/>
            </w:pPr>
            <w:r/>
            <w:r>
              <w:rPr>
                <w:rFonts w:ascii="Times New Roman" w:hAnsi="Times New Roman"/>
                <w:b w:val="0"/>
                <w:sz w:val="16"/>
              </w:rPr>
              <w:t>1.08</w:t>
            </w:r>
          </w:p>
        </w:tc>
        <w:tc>
          <w:tcPr>
            <w:tcW w:type="dxa" w:w="1368"/>
          </w:tcPr>
          <w:p>
            <w:pPr>
              <w:jc w:val="center"/>
            </w:pPr>
            <w:r/>
            <w:r>
              <w:rPr>
                <w:rFonts w:ascii="Times New Roman" w:hAnsi="Times New Roman"/>
                <w:b w:val="0"/>
                <w:sz w:val="16"/>
              </w:rPr>
              <w:t>0.879</w:t>
            </w:r>
          </w:p>
        </w:tc>
        <w:tc>
          <w:tcPr>
            <w:tcW w:type="dxa" w:w="1440"/>
          </w:tcPr>
          <w:p>
            <w:pPr>
              <w:jc w:val="center"/>
            </w:pPr>
            <w:r/>
            <w:r>
              <w:rPr>
                <w:rFonts w:ascii="Times New Roman" w:hAnsi="Times New Roman"/>
                <w:b w:val="0"/>
                <w:sz w:val="16"/>
              </w:rPr>
              <w:t>White noise</w:t>
            </w:r>
          </w:p>
        </w:tc>
      </w:tr>
      <w:tr>
        <w:tc>
          <w:tcPr>
            <w:tcW w:type="dxa" w:w="1440"/>
          </w:tcPr>
          <w:p>
            <w:pPr>
              <w:jc w:val="left"/>
            </w:pPr>
            <w:r/>
            <w:r>
              <w:rPr>
                <w:rFonts w:ascii="Times New Roman" w:hAnsi="Times New Roman"/>
                <w:b w:val="0"/>
                <w:sz w:val="16"/>
              </w:rPr>
              <w:t>Deaths</w:t>
            </w:r>
          </w:p>
        </w:tc>
        <w:tc>
          <w:tcPr>
            <w:tcW w:type="dxa" w:w="1728"/>
          </w:tcPr>
          <w:p>
            <w:pPr>
              <w:jc w:val="left"/>
            </w:pPr>
            <w:r/>
            <w:r>
              <w:rPr>
                <w:rFonts w:ascii="Times New Roman" w:hAnsi="Times New Roman"/>
                <w:b w:val="0"/>
                <w:sz w:val="16"/>
              </w:rPr>
              <w:t>South Asia</w:t>
            </w:r>
          </w:p>
        </w:tc>
        <w:tc>
          <w:tcPr>
            <w:tcW w:type="dxa" w:w="1656"/>
          </w:tcPr>
          <w:p>
            <w:pPr>
              <w:jc w:val="center"/>
            </w:pPr>
            <w:r/>
            <w:r>
              <w:rPr>
                <w:rFonts w:ascii="Times New Roman" w:hAnsi="Times New Roman"/>
                <w:b w:val="0"/>
                <w:sz w:val="16"/>
              </w:rPr>
              <w:t>ARIMA(0,1,0)</w:t>
            </w:r>
          </w:p>
        </w:tc>
        <w:tc>
          <w:tcPr>
            <w:tcW w:type="dxa" w:w="1296"/>
          </w:tcPr>
          <w:p>
            <w:pPr>
              <w:jc w:val="center"/>
            </w:pPr>
            <w:r/>
            <w:r>
              <w:rPr>
                <w:rFonts w:ascii="Times New Roman" w:hAnsi="Times New Roman"/>
                <w:b w:val="0"/>
                <w:sz w:val="16"/>
              </w:rPr>
              <w:t>-218.83</w:t>
            </w:r>
          </w:p>
        </w:tc>
        <w:tc>
          <w:tcPr>
            <w:tcW w:type="dxa" w:w="1512"/>
          </w:tcPr>
          <w:p>
            <w:pPr>
              <w:jc w:val="center"/>
            </w:pPr>
            <w:r/>
            <w:r>
              <w:rPr>
                <w:rFonts w:ascii="Times New Roman" w:hAnsi="Times New Roman"/>
                <w:b w:val="0"/>
                <w:sz w:val="16"/>
              </w:rPr>
              <w:t>1.27</w:t>
            </w:r>
          </w:p>
        </w:tc>
        <w:tc>
          <w:tcPr>
            <w:tcW w:type="dxa" w:w="1368"/>
          </w:tcPr>
          <w:p>
            <w:pPr>
              <w:jc w:val="center"/>
            </w:pPr>
            <w:r/>
            <w:r>
              <w:rPr>
                <w:rFonts w:ascii="Times New Roman" w:hAnsi="Times New Roman"/>
                <w:b w:val="0"/>
                <w:sz w:val="16"/>
              </w:rPr>
              <w:t>0.635</w:t>
            </w:r>
          </w:p>
        </w:tc>
        <w:tc>
          <w:tcPr>
            <w:tcW w:type="dxa" w:w="1440"/>
          </w:tcPr>
          <w:p>
            <w:pPr>
              <w:jc w:val="center"/>
            </w:pPr>
            <w:r/>
            <w:r>
              <w:rPr>
                <w:rFonts w:ascii="Times New Roman" w:hAnsi="Times New Roman"/>
                <w:b w:val="0"/>
                <w:sz w:val="16"/>
              </w:rPr>
              <w:t>White noise</w:t>
            </w:r>
          </w:p>
        </w:tc>
      </w:tr>
      <w:tr>
        <w:tc>
          <w:tcPr>
            <w:tcW w:type="dxa" w:w="1440"/>
          </w:tcPr>
          <w:p>
            <w:pPr>
              <w:jc w:val="left"/>
            </w:pPr>
            <w:r/>
            <w:r>
              <w:rPr>
                <w:rFonts w:ascii="Times New Roman" w:hAnsi="Times New Roman"/>
                <w:b w:val="0"/>
                <w:sz w:val="16"/>
              </w:rPr>
              <w:t>Incidence</w:t>
            </w:r>
          </w:p>
        </w:tc>
        <w:tc>
          <w:tcPr>
            <w:tcW w:type="dxa" w:w="1728"/>
          </w:tcPr>
          <w:p>
            <w:pPr>
              <w:jc w:val="left"/>
            </w:pPr>
            <w:r/>
            <w:r>
              <w:rPr>
                <w:rFonts w:ascii="Times New Roman" w:hAnsi="Times New Roman"/>
                <w:b w:val="0"/>
                <w:sz w:val="16"/>
              </w:rPr>
              <w:t>Bangladesh</w:t>
            </w:r>
          </w:p>
        </w:tc>
        <w:tc>
          <w:tcPr>
            <w:tcW w:type="dxa" w:w="1656"/>
          </w:tcPr>
          <w:p>
            <w:pPr>
              <w:jc w:val="center"/>
            </w:pPr>
            <w:r/>
            <w:r>
              <w:rPr>
                <w:rFonts w:ascii="Times New Roman" w:hAnsi="Times New Roman"/>
                <w:b w:val="0"/>
                <w:sz w:val="16"/>
              </w:rPr>
              <w:t>ARIMA(0,2,1)</w:t>
            </w:r>
          </w:p>
        </w:tc>
        <w:tc>
          <w:tcPr>
            <w:tcW w:type="dxa" w:w="1296"/>
          </w:tcPr>
          <w:p>
            <w:pPr>
              <w:jc w:val="center"/>
            </w:pPr>
            <w:r/>
            <w:r>
              <w:rPr>
                <w:rFonts w:ascii="Times New Roman" w:hAnsi="Times New Roman"/>
                <w:b w:val="0"/>
                <w:sz w:val="16"/>
              </w:rPr>
              <w:t>-192.28</w:t>
            </w:r>
          </w:p>
        </w:tc>
        <w:tc>
          <w:tcPr>
            <w:tcW w:type="dxa" w:w="1512"/>
          </w:tcPr>
          <w:p>
            <w:pPr>
              <w:jc w:val="center"/>
            </w:pPr>
            <w:r/>
            <w:r>
              <w:rPr>
                <w:rFonts w:ascii="Times New Roman" w:hAnsi="Times New Roman"/>
                <w:b w:val="0"/>
                <w:sz w:val="16"/>
              </w:rPr>
              <w:t>1.25</w:t>
            </w:r>
          </w:p>
        </w:tc>
        <w:tc>
          <w:tcPr>
            <w:tcW w:type="dxa" w:w="1368"/>
          </w:tcPr>
          <w:p>
            <w:pPr>
              <w:jc w:val="center"/>
            </w:pPr>
            <w:r/>
            <w:r>
              <w:rPr>
                <w:rFonts w:ascii="Times New Roman" w:hAnsi="Times New Roman"/>
                <w:b w:val="0"/>
                <w:sz w:val="16"/>
              </w:rPr>
              <w:t>0.703</w:t>
            </w:r>
          </w:p>
        </w:tc>
        <w:tc>
          <w:tcPr>
            <w:tcW w:type="dxa" w:w="1440"/>
          </w:tcPr>
          <w:p>
            <w:pPr>
              <w:jc w:val="center"/>
            </w:pPr>
            <w:r/>
            <w:r>
              <w:rPr>
                <w:rFonts w:ascii="Times New Roman" w:hAnsi="Times New Roman"/>
                <w:b w:val="0"/>
                <w:sz w:val="16"/>
              </w:rPr>
              <w:t>White noise</w:t>
            </w:r>
          </w:p>
        </w:tc>
      </w:tr>
      <w:tr>
        <w:tc>
          <w:tcPr>
            <w:tcW w:type="dxa" w:w="1440"/>
          </w:tcPr>
          <w:p>
            <w:pPr>
              <w:jc w:val="left"/>
            </w:pPr>
            <w:r/>
            <w:r>
              <w:rPr>
                <w:rFonts w:ascii="Times New Roman" w:hAnsi="Times New Roman"/>
                <w:b w:val="0"/>
                <w:sz w:val="16"/>
              </w:rPr>
              <w:t>Incidence</w:t>
            </w:r>
          </w:p>
        </w:tc>
        <w:tc>
          <w:tcPr>
            <w:tcW w:type="dxa" w:w="1728"/>
          </w:tcPr>
          <w:p>
            <w:pPr>
              <w:jc w:val="left"/>
            </w:pPr>
            <w:r/>
            <w:r>
              <w:rPr>
                <w:rFonts w:ascii="Times New Roman" w:hAnsi="Times New Roman"/>
                <w:b w:val="0"/>
                <w:sz w:val="16"/>
              </w:rPr>
              <w:t>Bhutan</w:t>
            </w:r>
          </w:p>
        </w:tc>
        <w:tc>
          <w:tcPr>
            <w:tcW w:type="dxa" w:w="1656"/>
          </w:tcPr>
          <w:p>
            <w:pPr>
              <w:jc w:val="center"/>
            </w:pPr>
            <w:r/>
            <w:r>
              <w:rPr>
                <w:rFonts w:ascii="Times New Roman" w:hAnsi="Times New Roman"/>
                <w:b w:val="0"/>
                <w:sz w:val="16"/>
              </w:rPr>
              <w:t>ARIMA(0,1,0)</w:t>
            </w:r>
          </w:p>
        </w:tc>
        <w:tc>
          <w:tcPr>
            <w:tcW w:type="dxa" w:w="1296"/>
          </w:tcPr>
          <w:p>
            <w:pPr>
              <w:jc w:val="center"/>
            </w:pPr>
            <w:r/>
            <w:r>
              <w:rPr>
                <w:rFonts w:ascii="Times New Roman" w:hAnsi="Times New Roman"/>
                <w:b w:val="0"/>
                <w:sz w:val="16"/>
              </w:rPr>
              <w:t>-188.66</w:t>
            </w:r>
          </w:p>
        </w:tc>
        <w:tc>
          <w:tcPr>
            <w:tcW w:type="dxa" w:w="1512"/>
          </w:tcPr>
          <w:p>
            <w:pPr>
              <w:jc w:val="center"/>
            </w:pPr>
            <w:r/>
            <w:r>
              <w:rPr>
                <w:rFonts w:ascii="Times New Roman" w:hAnsi="Times New Roman"/>
                <w:b w:val="0"/>
                <w:sz w:val="16"/>
              </w:rPr>
              <w:t>1.39</w:t>
            </w:r>
          </w:p>
        </w:tc>
        <w:tc>
          <w:tcPr>
            <w:tcW w:type="dxa" w:w="1368"/>
          </w:tcPr>
          <w:p>
            <w:pPr>
              <w:jc w:val="center"/>
            </w:pPr>
            <w:r/>
            <w:r>
              <w:rPr>
                <w:rFonts w:ascii="Times New Roman" w:hAnsi="Times New Roman"/>
                <w:b w:val="0"/>
                <w:sz w:val="16"/>
              </w:rPr>
              <w:t>0.836</w:t>
            </w:r>
          </w:p>
        </w:tc>
        <w:tc>
          <w:tcPr>
            <w:tcW w:type="dxa" w:w="1440"/>
          </w:tcPr>
          <w:p>
            <w:pPr>
              <w:jc w:val="center"/>
            </w:pPr>
            <w:r/>
            <w:r>
              <w:rPr>
                <w:rFonts w:ascii="Times New Roman" w:hAnsi="Times New Roman"/>
                <w:b w:val="0"/>
                <w:sz w:val="16"/>
              </w:rPr>
              <w:t>White noise</w:t>
            </w:r>
          </w:p>
        </w:tc>
      </w:tr>
      <w:tr>
        <w:tc>
          <w:tcPr>
            <w:tcW w:type="dxa" w:w="1440"/>
          </w:tcPr>
          <w:p>
            <w:pPr>
              <w:jc w:val="left"/>
            </w:pPr>
            <w:r/>
            <w:r>
              <w:rPr>
                <w:rFonts w:ascii="Times New Roman" w:hAnsi="Times New Roman"/>
                <w:b w:val="0"/>
                <w:sz w:val="16"/>
              </w:rPr>
              <w:t>Incidence</w:t>
            </w:r>
          </w:p>
        </w:tc>
        <w:tc>
          <w:tcPr>
            <w:tcW w:type="dxa" w:w="1728"/>
          </w:tcPr>
          <w:p>
            <w:pPr>
              <w:jc w:val="left"/>
            </w:pPr>
            <w:r/>
            <w:r>
              <w:rPr>
                <w:rFonts w:ascii="Times New Roman" w:hAnsi="Times New Roman"/>
                <w:b w:val="0"/>
                <w:sz w:val="16"/>
              </w:rPr>
              <w:t>India</w:t>
            </w:r>
          </w:p>
        </w:tc>
        <w:tc>
          <w:tcPr>
            <w:tcW w:type="dxa" w:w="1656"/>
          </w:tcPr>
          <w:p>
            <w:pPr>
              <w:jc w:val="center"/>
            </w:pPr>
            <w:r/>
            <w:r>
              <w:rPr>
                <w:rFonts w:ascii="Times New Roman" w:hAnsi="Times New Roman"/>
                <w:b w:val="0"/>
                <w:sz w:val="16"/>
              </w:rPr>
              <w:t>ARIMA(0,1,0)</w:t>
            </w:r>
          </w:p>
        </w:tc>
        <w:tc>
          <w:tcPr>
            <w:tcW w:type="dxa" w:w="1296"/>
          </w:tcPr>
          <w:p>
            <w:pPr>
              <w:jc w:val="center"/>
            </w:pPr>
            <w:r/>
            <w:r>
              <w:rPr>
                <w:rFonts w:ascii="Times New Roman" w:hAnsi="Times New Roman"/>
                <w:b w:val="0"/>
                <w:sz w:val="16"/>
              </w:rPr>
              <w:t>-180.56</w:t>
            </w:r>
          </w:p>
        </w:tc>
        <w:tc>
          <w:tcPr>
            <w:tcW w:type="dxa" w:w="1512"/>
          </w:tcPr>
          <w:p>
            <w:pPr>
              <w:jc w:val="center"/>
            </w:pPr>
            <w:r/>
            <w:r>
              <w:rPr>
                <w:rFonts w:ascii="Times New Roman" w:hAnsi="Times New Roman"/>
                <w:b w:val="0"/>
                <w:sz w:val="16"/>
              </w:rPr>
              <w:t>1.64</w:t>
            </w:r>
          </w:p>
        </w:tc>
        <w:tc>
          <w:tcPr>
            <w:tcW w:type="dxa" w:w="1368"/>
          </w:tcPr>
          <w:p>
            <w:pPr>
              <w:jc w:val="center"/>
            </w:pPr>
            <w:r/>
            <w:r>
              <w:rPr>
                <w:rFonts w:ascii="Times New Roman" w:hAnsi="Times New Roman"/>
                <w:b w:val="0"/>
                <w:sz w:val="16"/>
              </w:rPr>
              <w:t>0.925</w:t>
            </w:r>
          </w:p>
        </w:tc>
        <w:tc>
          <w:tcPr>
            <w:tcW w:type="dxa" w:w="1440"/>
          </w:tcPr>
          <w:p>
            <w:pPr>
              <w:jc w:val="center"/>
            </w:pPr>
            <w:r/>
            <w:r>
              <w:rPr>
                <w:rFonts w:ascii="Times New Roman" w:hAnsi="Times New Roman"/>
                <w:b w:val="0"/>
                <w:sz w:val="16"/>
              </w:rPr>
              <w:t>White noise</w:t>
            </w:r>
          </w:p>
        </w:tc>
      </w:tr>
      <w:tr>
        <w:tc>
          <w:tcPr>
            <w:tcW w:type="dxa" w:w="1440"/>
          </w:tcPr>
          <w:p>
            <w:pPr>
              <w:jc w:val="left"/>
            </w:pPr>
            <w:r/>
            <w:r>
              <w:rPr>
                <w:rFonts w:ascii="Times New Roman" w:hAnsi="Times New Roman"/>
                <w:b w:val="0"/>
                <w:sz w:val="16"/>
              </w:rPr>
              <w:t>Incidence</w:t>
            </w:r>
          </w:p>
        </w:tc>
        <w:tc>
          <w:tcPr>
            <w:tcW w:type="dxa" w:w="1728"/>
          </w:tcPr>
          <w:p>
            <w:pPr>
              <w:jc w:val="left"/>
            </w:pPr>
            <w:r/>
            <w:r>
              <w:rPr>
                <w:rFonts w:ascii="Times New Roman" w:hAnsi="Times New Roman"/>
                <w:b w:val="0"/>
                <w:sz w:val="16"/>
              </w:rPr>
              <w:t>Nepal</w:t>
            </w:r>
          </w:p>
        </w:tc>
        <w:tc>
          <w:tcPr>
            <w:tcW w:type="dxa" w:w="1656"/>
          </w:tcPr>
          <w:p>
            <w:pPr>
              <w:jc w:val="center"/>
            </w:pPr>
            <w:r/>
            <w:r>
              <w:rPr>
                <w:rFonts w:ascii="Times New Roman" w:hAnsi="Times New Roman"/>
                <w:b w:val="0"/>
                <w:sz w:val="16"/>
              </w:rPr>
              <w:t>ARIMA(2,2,0)</w:t>
            </w:r>
          </w:p>
        </w:tc>
        <w:tc>
          <w:tcPr>
            <w:tcW w:type="dxa" w:w="1296"/>
          </w:tcPr>
          <w:p>
            <w:pPr>
              <w:jc w:val="center"/>
            </w:pPr>
            <w:r/>
            <w:r>
              <w:rPr>
                <w:rFonts w:ascii="Times New Roman" w:hAnsi="Times New Roman"/>
                <w:b w:val="0"/>
                <w:sz w:val="16"/>
              </w:rPr>
              <w:t>-212.74</w:t>
            </w:r>
          </w:p>
        </w:tc>
        <w:tc>
          <w:tcPr>
            <w:tcW w:type="dxa" w:w="1512"/>
          </w:tcPr>
          <w:p>
            <w:pPr>
              <w:jc w:val="center"/>
            </w:pPr>
            <w:r/>
            <w:r>
              <w:rPr>
                <w:rFonts w:ascii="Times New Roman" w:hAnsi="Times New Roman"/>
                <w:b w:val="0"/>
                <w:sz w:val="16"/>
              </w:rPr>
              <w:t>0.98</w:t>
            </w:r>
          </w:p>
        </w:tc>
        <w:tc>
          <w:tcPr>
            <w:tcW w:type="dxa" w:w="1368"/>
          </w:tcPr>
          <w:p>
            <w:pPr>
              <w:jc w:val="center"/>
            </w:pPr>
            <w:r/>
            <w:r>
              <w:rPr>
                <w:rFonts w:ascii="Times New Roman" w:hAnsi="Times New Roman"/>
                <w:b w:val="0"/>
                <w:sz w:val="16"/>
              </w:rPr>
              <w:t>0.735</w:t>
            </w:r>
          </w:p>
        </w:tc>
        <w:tc>
          <w:tcPr>
            <w:tcW w:type="dxa" w:w="1440"/>
          </w:tcPr>
          <w:p>
            <w:pPr>
              <w:jc w:val="center"/>
            </w:pPr>
            <w:r/>
            <w:r>
              <w:rPr>
                <w:rFonts w:ascii="Times New Roman" w:hAnsi="Times New Roman"/>
                <w:b w:val="0"/>
                <w:sz w:val="16"/>
              </w:rPr>
              <w:t>White noise</w:t>
            </w:r>
          </w:p>
        </w:tc>
      </w:tr>
      <w:tr>
        <w:tc>
          <w:tcPr>
            <w:tcW w:type="dxa" w:w="1440"/>
          </w:tcPr>
          <w:p>
            <w:pPr>
              <w:jc w:val="left"/>
            </w:pPr>
            <w:r/>
            <w:r>
              <w:rPr>
                <w:rFonts w:ascii="Times New Roman" w:hAnsi="Times New Roman"/>
                <w:b w:val="0"/>
                <w:sz w:val="16"/>
              </w:rPr>
              <w:t>Incidence</w:t>
            </w:r>
          </w:p>
        </w:tc>
        <w:tc>
          <w:tcPr>
            <w:tcW w:type="dxa" w:w="1728"/>
          </w:tcPr>
          <w:p>
            <w:pPr>
              <w:jc w:val="left"/>
            </w:pPr>
            <w:r/>
            <w:r>
              <w:rPr>
                <w:rFonts w:ascii="Times New Roman" w:hAnsi="Times New Roman"/>
                <w:b w:val="0"/>
                <w:sz w:val="16"/>
              </w:rPr>
              <w:t>Pakistan</w:t>
            </w:r>
          </w:p>
        </w:tc>
        <w:tc>
          <w:tcPr>
            <w:tcW w:type="dxa" w:w="1656"/>
          </w:tcPr>
          <w:p>
            <w:pPr>
              <w:jc w:val="center"/>
            </w:pPr>
            <w:r/>
            <w:r>
              <w:rPr>
                <w:rFonts w:ascii="Times New Roman" w:hAnsi="Times New Roman"/>
                <w:b w:val="0"/>
                <w:sz w:val="16"/>
              </w:rPr>
              <w:t>ARIMA(2,1,1)</w:t>
            </w:r>
          </w:p>
        </w:tc>
        <w:tc>
          <w:tcPr>
            <w:tcW w:type="dxa" w:w="1296"/>
          </w:tcPr>
          <w:p>
            <w:pPr>
              <w:jc w:val="center"/>
            </w:pPr>
            <w:r/>
            <w:r>
              <w:rPr>
                <w:rFonts w:ascii="Times New Roman" w:hAnsi="Times New Roman"/>
                <w:b w:val="0"/>
                <w:sz w:val="16"/>
              </w:rPr>
              <w:t>-151.52</w:t>
            </w:r>
          </w:p>
        </w:tc>
        <w:tc>
          <w:tcPr>
            <w:tcW w:type="dxa" w:w="1512"/>
          </w:tcPr>
          <w:p>
            <w:pPr>
              <w:jc w:val="center"/>
            </w:pPr>
            <w:r/>
            <w:r>
              <w:rPr>
                <w:rFonts w:ascii="Times New Roman" w:hAnsi="Times New Roman"/>
                <w:b w:val="0"/>
                <w:sz w:val="16"/>
              </w:rPr>
              <w:t>1.20</w:t>
            </w:r>
          </w:p>
        </w:tc>
        <w:tc>
          <w:tcPr>
            <w:tcW w:type="dxa" w:w="1368"/>
          </w:tcPr>
          <w:p>
            <w:pPr>
              <w:jc w:val="center"/>
            </w:pPr>
            <w:r/>
            <w:r>
              <w:rPr>
                <w:rFonts w:ascii="Times New Roman" w:hAnsi="Times New Roman"/>
                <w:b w:val="0"/>
                <w:sz w:val="16"/>
              </w:rPr>
              <w:t>0.994</w:t>
            </w:r>
          </w:p>
        </w:tc>
        <w:tc>
          <w:tcPr>
            <w:tcW w:type="dxa" w:w="1440"/>
          </w:tcPr>
          <w:p>
            <w:pPr>
              <w:jc w:val="center"/>
            </w:pPr>
            <w:r/>
            <w:r>
              <w:rPr>
                <w:rFonts w:ascii="Times New Roman" w:hAnsi="Times New Roman"/>
                <w:b w:val="0"/>
                <w:sz w:val="16"/>
              </w:rPr>
              <w:t>White noise</w:t>
            </w:r>
          </w:p>
        </w:tc>
      </w:tr>
      <w:tr>
        <w:tc>
          <w:tcPr>
            <w:tcW w:type="dxa" w:w="1440"/>
          </w:tcPr>
          <w:p>
            <w:pPr>
              <w:jc w:val="left"/>
            </w:pPr>
            <w:r/>
            <w:r>
              <w:rPr>
                <w:rFonts w:ascii="Times New Roman" w:hAnsi="Times New Roman"/>
                <w:b w:val="0"/>
                <w:sz w:val="16"/>
              </w:rPr>
              <w:t>Incidence</w:t>
            </w:r>
          </w:p>
        </w:tc>
        <w:tc>
          <w:tcPr>
            <w:tcW w:type="dxa" w:w="1728"/>
          </w:tcPr>
          <w:p>
            <w:pPr>
              <w:jc w:val="left"/>
            </w:pPr>
            <w:r/>
            <w:r>
              <w:rPr>
                <w:rFonts w:ascii="Times New Roman" w:hAnsi="Times New Roman"/>
                <w:b w:val="0"/>
                <w:sz w:val="16"/>
              </w:rPr>
              <w:t>South Asia</w:t>
            </w:r>
          </w:p>
        </w:tc>
        <w:tc>
          <w:tcPr>
            <w:tcW w:type="dxa" w:w="1656"/>
          </w:tcPr>
          <w:p>
            <w:pPr>
              <w:jc w:val="center"/>
            </w:pPr>
            <w:r/>
            <w:r>
              <w:rPr>
                <w:rFonts w:ascii="Times New Roman" w:hAnsi="Times New Roman"/>
                <w:b w:val="0"/>
                <w:sz w:val="16"/>
              </w:rPr>
              <w:t>ARIMA(0,1,0)</w:t>
            </w:r>
          </w:p>
        </w:tc>
        <w:tc>
          <w:tcPr>
            <w:tcW w:type="dxa" w:w="1296"/>
          </w:tcPr>
          <w:p>
            <w:pPr>
              <w:jc w:val="center"/>
            </w:pPr>
            <w:r/>
            <w:r>
              <w:rPr>
                <w:rFonts w:ascii="Times New Roman" w:hAnsi="Times New Roman"/>
                <w:b w:val="0"/>
                <w:sz w:val="16"/>
              </w:rPr>
              <w:t>-187.56</w:t>
            </w:r>
          </w:p>
        </w:tc>
        <w:tc>
          <w:tcPr>
            <w:tcW w:type="dxa" w:w="1512"/>
          </w:tcPr>
          <w:p>
            <w:pPr>
              <w:jc w:val="center"/>
            </w:pPr>
            <w:r/>
            <w:r>
              <w:rPr>
                <w:rFonts w:ascii="Times New Roman" w:hAnsi="Times New Roman"/>
                <w:b w:val="0"/>
                <w:sz w:val="16"/>
              </w:rPr>
              <w:t>1.28</w:t>
            </w:r>
          </w:p>
        </w:tc>
        <w:tc>
          <w:tcPr>
            <w:tcW w:type="dxa" w:w="1368"/>
          </w:tcPr>
          <w:p>
            <w:pPr>
              <w:jc w:val="center"/>
            </w:pPr>
            <w:r/>
            <w:r>
              <w:rPr>
                <w:rFonts w:ascii="Times New Roman" w:hAnsi="Times New Roman"/>
                <w:b w:val="0"/>
                <w:sz w:val="16"/>
              </w:rPr>
              <w:t>0.923</w:t>
            </w:r>
          </w:p>
        </w:tc>
        <w:tc>
          <w:tcPr>
            <w:tcW w:type="dxa" w:w="1440"/>
          </w:tcPr>
          <w:p>
            <w:pPr>
              <w:jc w:val="center"/>
            </w:pPr>
            <w:r/>
            <w:r>
              <w:rPr>
                <w:rFonts w:ascii="Times New Roman" w:hAnsi="Times New Roman"/>
                <w:b w:val="0"/>
                <w:sz w:val="16"/>
              </w:rPr>
              <w:t>White noise</w:t>
            </w:r>
          </w:p>
        </w:tc>
      </w:tr>
      <w:tr>
        <w:tc>
          <w:tcPr>
            <w:tcW w:type="dxa" w:w="1440"/>
          </w:tcPr>
          <w:p>
            <w:pPr>
              <w:jc w:val="left"/>
            </w:pPr>
            <w:r/>
            <w:r>
              <w:rPr>
                <w:rFonts w:ascii="Times New Roman" w:hAnsi="Times New Roman"/>
                <w:b w:val="0"/>
                <w:sz w:val="16"/>
              </w:rPr>
              <w:t>Prevalence</w:t>
            </w:r>
          </w:p>
        </w:tc>
        <w:tc>
          <w:tcPr>
            <w:tcW w:type="dxa" w:w="1728"/>
          </w:tcPr>
          <w:p>
            <w:pPr>
              <w:jc w:val="left"/>
            </w:pPr>
            <w:r/>
            <w:r>
              <w:rPr>
                <w:rFonts w:ascii="Times New Roman" w:hAnsi="Times New Roman"/>
                <w:b w:val="0"/>
                <w:sz w:val="16"/>
              </w:rPr>
              <w:t>Bangladesh</w:t>
            </w:r>
          </w:p>
        </w:tc>
        <w:tc>
          <w:tcPr>
            <w:tcW w:type="dxa" w:w="1656"/>
          </w:tcPr>
          <w:p>
            <w:pPr>
              <w:jc w:val="center"/>
            </w:pPr>
            <w:r/>
            <w:r>
              <w:rPr>
                <w:rFonts w:ascii="Times New Roman" w:hAnsi="Times New Roman"/>
                <w:b w:val="0"/>
                <w:sz w:val="16"/>
              </w:rPr>
              <w:t>ARIMA(0,2,1)</w:t>
            </w:r>
          </w:p>
        </w:tc>
        <w:tc>
          <w:tcPr>
            <w:tcW w:type="dxa" w:w="1296"/>
          </w:tcPr>
          <w:p>
            <w:pPr>
              <w:jc w:val="center"/>
            </w:pPr>
            <w:r/>
            <w:r>
              <w:rPr>
                <w:rFonts w:ascii="Times New Roman" w:hAnsi="Times New Roman"/>
                <w:b w:val="0"/>
                <w:sz w:val="16"/>
              </w:rPr>
              <w:t>-64.01</w:t>
            </w:r>
          </w:p>
        </w:tc>
        <w:tc>
          <w:tcPr>
            <w:tcW w:type="dxa" w:w="1512"/>
          </w:tcPr>
          <w:p>
            <w:pPr>
              <w:jc w:val="center"/>
            </w:pPr>
            <w:r/>
            <w:r>
              <w:rPr>
                <w:rFonts w:ascii="Times New Roman" w:hAnsi="Times New Roman"/>
                <w:b w:val="0"/>
                <w:sz w:val="16"/>
              </w:rPr>
              <w:t>1.92</w:t>
            </w:r>
          </w:p>
        </w:tc>
        <w:tc>
          <w:tcPr>
            <w:tcW w:type="dxa" w:w="1368"/>
          </w:tcPr>
          <w:p>
            <w:pPr>
              <w:jc w:val="center"/>
            </w:pPr>
            <w:r/>
            <w:r>
              <w:rPr>
                <w:rFonts w:ascii="Times New Roman" w:hAnsi="Times New Roman"/>
                <w:b w:val="0"/>
                <w:sz w:val="16"/>
              </w:rPr>
              <w:t>0.916</w:t>
            </w:r>
          </w:p>
        </w:tc>
        <w:tc>
          <w:tcPr>
            <w:tcW w:type="dxa" w:w="1440"/>
          </w:tcPr>
          <w:p>
            <w:pPr>
              <w:jc w:val="center"/>
            </w:pPr>
            <w:r/>
            <w:r>
              <w:rPr>
                <w:rFonts w:ascii="Times New Roman" w:hAnsi="Times New Roman"/>
                <w:b w:val="0"/>
                <w:sz w:val="16"/>
              </w:rPr>
              <w:t>White noise</w:t>
            </w:r>
          </w:p>
        </w:tc>
      </w:tr>
      <w:tr>
        <w:tc>
          <w:tcPr>
            <w:tcW w:type="dxa" w:w="1440"/>
          </w:tcPr>
          <w:p>
            <w:pPr>
              <w:jc w:val="left"/>
            </w:pPr>
            <w:r/>
            <w:r>
              <w:rPr>
                <w:rFonts w:ascii="Times New Roman" w:hAnsi="Times New Roman"/>
                <w:b w:val="0"/>
                <w:sz w:val="16"/>
              </w:rPr>
              <w:t>Prevalence</w:t>
            </w:r>
          </w:p>
        </w:tc>
        <w:tc>
          <w:tcPr>
            <w:tcW w:type="dxa" w:w="1728"/>
          </w:tcPr>
          <w:p>
            <w:pPr>
              <w:jc w:val="left"/>
            </w:pPr>
            <w:r/>
            <w:r>
              <w:rPr>
                <w:rFonts w:ascii="Times New Roman" w:hAnsi="Times New Roman"/>
                <w:b w:val="0"/>
                <w:sz w:val="16"/>
              </w:rPr>
              <w:t>Bhutan</w:t>
            </w:r>
          </w:p>
        </w:tc>
        <w:tc>
          <w:tcPr>
            <w:tcW w:type="dxa" w:w="1656"/>
          </w:tcPr>
          <w:p>
            <w:pPr>
              <w:jc w:val="center"/>
            </w:pPr>
            <w:r/>
            <w:r>
              <w:rPr>
                <w:rFonts w:ascii="Times New Roman" w:hAnsi="Times New Roman"/>
                <w:b w:val="0"/>
                <w:sz w:val="16"/>
              </w:rPr>
              <w:t>ARIMA(1,0,0)</w:t>
            </w:r>
          </w:p>
        </w:tc>
        <w:tc>
          <w:tcPr>
            <w:tcW w:type="dxa" w:w="1296"/>
          </w:tcPr>
          <w:p>
            <w:pPr>
              <w:jc w:val="center"/>
            </w:pPr>
            <w:r/>
            <w:r>
              <w:rPr>
                <w:rFonts w:ascii="Times New Roman" w:hAnsi="Times New Roman"/>
                <w:b w:val="0"/>
                <w:sz w:val="16"/>
              </w:rPr>
              <w:t>-117.88</w:t>
            </w:r>
          </w:p>
        </w:tc>
        <w:tc>
          <w:tcPr>
            <w:tcW w:type="dxa" w:w="1512"/>
          </w:tcPr>
          <w:p>
            <w:pPr>
              <w:jc w:val="center"/>
            </w:pPr>
            <w:r/>
            <w:r>
              <w:rPr>
                <w:rFonts w:ascii="Times New Roman" w:hAnsi="Times New Roman"/>
                <w:b w:val="0"/>
                <w:sz w:val="16"/>
              </w:rPr>
              <w:t>1.42</w:t>
            </w:r>
          </w:p>
        </w:tc>
        <w:tc>
          <w:tcPr>
            <w:tcW w:type="dxa" w:w="1368"/>
          </w:tcPr>
          <w:p>
            <w:pPr>
              <w:jc w:val="center"/>
            </w:pPr>
            <w:r/>
            <w:r>
              <w:rPr>
                <w:rFonts w:ascii="Times New Roman" w:hAnsi="Times New Roman"/>
                <w:b w:val="0"/>
                <w:sz w:val="16"/>
              </w:rPr>
              <w:t>0.930</w:t>
            </w:r>
          </w:p>
        </w:tc>
        <w:tc>
          <w:tcPr>
            <w:tcW w:type="dxa" w:w="1440"/>
          </w:tcPr>
          <w:p>
            <w:pPr>
              <w:jc w:val="center"/>
            </w:pPr>
            <w:r/>
            <w:r>
              <w:rPr>
                <w:rFonts w:ascii="Times New Roman" w:hAnsi="Times New Roman"/>
                <w:b w:val="0"/>
                <w:sz w:val="16"/>
              </w:rPr>
              <w:t>White noise</w:t>
            </w:r>
          </w:p>
        </w:tc>
      </w:tr>
      <w:tr>
        <w:tc>
          <w:tcPr>
            <w:tcW w:type="dxa" w:w="1440"/>
          </w:tcPr>
          <w:p>
            <w:pPr>
              <w:jc w:val="left"/>
            </w:pPr>
            <w:r/>
            <w:r>
              <w:rPr>
                <w:rFonts w:ascii="Times New Roman" w:hAnsi="Times New Roman"/>
                <w:b w:val="0"/>
                <w:sz w:val="16"/>
              </w:rPr>
              <w:t>Prevalence</w:t>
            </w:r>
          </w:p>
        </w:tc>
        <w:tc>
          <w:tcPr>
            <w:tcW w:type="dxa" w:w="1728"/>
          </w:tcPr>
          <w:p>
            <w:pPr>
              <w:jc w:val="left"/>
            </w:pPr>
            <w:r/>
            <w:r>
              <w:rPr>
                <w:rFonts w:ascii="Times New Roman" w:hAnsi="Times New Roman"/>
                <w:b w:val="0"/>
                <w:sz w:val="16"/>
              </w:rPr>
              <w:t>India</w:t>
            </w:r>
          </w:p>
        </w:tc>
        <w:tc>
          <w:tcPr>
            <w:tcW w:type="dxa" w:w="1656"/>
          </w:tcPr>
          <w:p>
            <w:pPr>
              <w:jc w:val="center"/>
            </w:pPr>
            <w:r/>
            <w:r>
              <w:rPr>
                <w:rFonts w:ascii="Times New Roman" w:hAnsi="Times New Roman"/>
                <w:b w:val="0"/>
                <w:sz w:val="16"/>
              </w:rPr>
              <w:t>ARIMA(0,1,2)</w:t>
            </w:r>
          </w:p>
        </w:tc>
        <w:tc>
          <w:tcPr>
            <w:tcW w:type="dxa" w:w="1296"/>
          </w:tcPr>
          <w:p>
            <w:pPr>
              <w:jc w:val="center"/>
            </w:pPr>
            <w:r/>
            <w:r>
              <w:rPr>
                <w:rFonts w:ascii="Times New Roman" w:hAnsi="Times New Roman"/>
                <w:b w:val="0"/>
                <w:sz w:val="16"/>
              </w:rPr>
              <w:t>-156.29</w:t>
            </w:r>
          </w:p>
        </w:tc>
        <w:tc>
          <w:tcPr>
            <w:tcW w:type="dxa" w:w="1512"/>
          </w:tcPr>
          <w:p>
            <w:pPr>
              <w:jc w:val="center"/>
            </w:pPr>
            <w:r/>
            <w:r>
              <w:rPr>
                <w:rFonts w:ascii="Times New Roman" w:hAnsi="Times New Roman"/>
                <w:b w:val="0"/>
                <w:sz w:val="16"/>
              </w:rPr>
              <w:t>0.91</w:t>
            </w:r>
          </w:p>
        </w:tc>
        <w:tc>
          <w:tcPr>
            <w:tcW w:type="dxa" w:w="1368"/>
          </w:tcPr>
          <w:p>
            <w:pPr>
              <w:jc w:val="center"/>
            </w:pPr>
            <w:r/>
            <w:r>
              <w:rPr>
                <w:rFonts w:ascii="Times New Roman" w:hAnsi="Times New Roman"/>
                <w:b w:val="0"/>
                <w:sz w:val="16"/>
              </w:rPr>
              <w:t>0.868</w:t>
            </w:r>
          </w:p>
        </w:tc>
        <w:tc>
          <w:tcPr>
            <w:tcW w:type="dxa" w:w="1440"/>
          </w:tcPr>
          <w:p>
            <w:pPr>
              <w:jc w:val="center"/>
            </w:pPr>
            <w:r/>
            <w:r>
              <w:rPr>
                <w:rFonts w:ascii="Times New Roman" w:hAnsi="Times New Roman"/>
                <w:b w:val="0"/>
                <w:sz w:val="16"/>
              </w:rPr>
              <w:t>White noise</w:t>
            </w:r>
          </w:p>
        </w:tc>
      </w:tr>
      <w:tr>
        <w:tc>
          <w:tcPr>
            <w:tcW w:type="dxa" w:w="1440"/>
          </w:tcPr>
          <w:p>
            <w:pPr>
              <w:jc w:val="left"/>
            </w:pPr>
            <w:r/>
            <w:r>
              <w:rPr>
                <w:rFonts w:ascii="Times New Roman" w:hAnsi="Times New Roman"/>
                <w:b w:val="0"/>
                <w:sz w:val="16"/>
              </w:rPr>
              <w:t>Prevalence</w:t>
            </w:r>
          </w:p>
        </w:tc>
        <w:tc>
          <w:tcPr>
            <w:tcW w:type="dxa" w:w="1728"/>
          </w:tcPr>
          <w:p>
            <w:pPr>
              <w:jc w:val="left"/>
            </w:pPr>
            <w:r/>
            <w:r>
              <w:rPr>
                <w:rFonts w:ascii="Times New Roman" w:hAnsi="Times New Roman"/>
                <w:b w:val="0"/>
                <w:sz w:val="16"/>
              </w:rPr>
              <w:t>Nepal</w:t>
            </w:r>
          </w:p>
        </w:tc>
        <w:tc>
          <w:tcPr>
            <w:tcW w:type="dxa" w:w="1656"/>
          </w:tcPr>
          <w:p>
            <w:pPr>
              <w:jc w:val="center"/>
            </w:pPr>
            <w:r/>
            <w:r>
              <w:rPr>
                <w:rFonts w:ascii="Times New Roman" w:hAnsi="Times New Roman"/>
                <w:b w:val="0"/>
                <w:sz w:val="16"/>
              </w:rPr>
              <w:t>ARIMA(0,2,1)</w:t>
            </w:r>
          </w:p>
        </w:tc>
        <w:tc>
          <w:tcPr>
            <w:tcW w:type="dxa" w:w="1296"/>
          </w:tcPr>
          <w:p>
            <w:pPr>
              <w:jc w:val="center"/>
            </w:pPr>
            <w:r/>
            <w:r>
              <w:rPr>
                <w:rFonts w:ascii="Times New Roman" w:hAnsi="Times New Roman"/>
                <w:b w:val="0"/>
                <w:sz w:val="16"/>
              </w:rPr>
              <w:t>-122.65</w:t>
            </w:r>
          </w:p>
        </w:tc>
        <w:tc>
          <w:tcPr>
            <w:tcW w:type="dxa" w:w="1512"/>
          </w:tcPr>
          <w:p>
            <w:pPr>
              <w:jc w:val="center"/>
            </w:pPr>
            <w:r/>
            <w:r>
              <w:rPr>
                <w:rFonts w:ascii="Times New Roman" w:hAnsi="Times New Roman"/>
                <w:b w:val="0"/>
                <w:sz w:val="16"/>
              </w:rPr>
              <w:t>1.37</w:t>
            </w:r>
          </w:p>
        </w:tc>
        <w:tc>
          <w:tcPr>
            <w:tcW w:type="dxa" w:w="1368"/>
          </w:tcPr>
          <w:p>
            <w:pPr>
              <w:jc w:val="center"/>
            </w:pPr>
            <w:r/>
            <w:r>
              <w:rPr>
                <w:rFonts w:ascii="Times New Roman" w:hAnsi="Times New Roman"/>
                <w:b w:val="0"/>
                <w:sz w:val="16"/>
              </w:rPr>
              <w:t>0.851</w:t>
            </w:r>
          </w:p>
        </w:tc>
        <w:tc>
          <w:tcPr>
            <w:tcW w:type="dxa" w:w="1440"/>
          </w:tcPr>
          <w:p>
            <w:pPr>
              <w:jc w:val="center"/>
            </w:pPr>
            <w:r/>
            <w:r>
              <w:rPr>
                <w:rFonts w:ascii="Times New Roman" w:hAnsi="Times New Roman"/>
                <w:b w:val="0"/>
                <w:sz w:val="16"/>
              </w:rPr>
              <w:t>White noise</w:t>
            </w:r>
          </w:p>
        </w:tc>
      </w:tr>
      <w:tr>
        <w:tc>
          <w:tcPr>
            <w:tcW w:type="dxa" w:w="1440"/>
          </w:tcPr>
          <w:p>
            <w:pPr>
              <w:jc w:val="left"/>
            </w:pPr>
            <w:r/>
            <w:r>
              <w:rPr>
                <w:rFonts w:ascii="Times New Roman" w:hAnsi="Times New Roman"/>
                <w:b w:val="0"/>
                <w:sz w:val="16"/>
              </w:rPr>
              <w:t>Prevalence</w:t>
            </w:r>
          </w:p>
        </w:tc>
        <w:tc>
          <w:tcPr>
            <w:tcW w:type="dxa" w:w="1728"/>
          </w:tcPr>
          <w:p>
            <w:pPr>
              <w:jc w:val="left"/>
            </w:pPr>
            <w:r/>
            <w:r>
              <w:rPr>
                <w:rFonts w:ascii="Times New Roman" w:hAnsi="Times New Roman"/>
                <w:b w:val="0"/>
                <w:sz w:val="16"/>
              </w:rPr>
              <w:t>Pakistan</w:t>
            </w:r>
          </w:p>
        </w:tc>
        <w:tc>
          <w:tcPr>
            <w:tcW w:type="dxa" w:w="1656"/>
          </w:tcPr>
          <w:p>
            <w:pPr>
              <w:jc w:val="center"/>
            </w:pPr>
            <w:r/>
            <w:r>
              <w:rPr>
                <w:rFonts w:ascii="Times New Roman" w:hAnsi="Times New Roman"/>
                <w:b w:val="0"/>
                <w:sz w:val="16"/>
              </w:rPr>
              <w:t>ARIMA(2,1,0)</w:t>
            </w:r>
          </w:p>
        </w:tc>
        <w:tc>
          <w:tcPr>
            <w:tcW w:type="dxa" w:w="1296"/>
          </w:tcPr>
          <w:p>
            <w:pPr>
              <w:jc w:val="center"/>
            </w:pPr>
            <w:r/>
            <w:r>
              <w:rPr>
                <w:rFonts w:ascii="Times New Roman" w:hAnsi="Times New Roman"/>
                <w:b w:val="0"/>
                <w:sz w:val="16"/>
              </w:rPr>
              <w:t>-78.56</w:t>
            </w:r>
          </w:p>
        </w:tc>
        <w:tc>
          <w:tcPr>
            <w:tcW w:type="dxa" w:w="1512"/>
          </w:tcPr>
          <w:p>
            <w:pPr>
              <w:jc w:val="center"/>
            </w:pPr>
            <w:r/>
            <w:r>
              <w:rPr>
                <w:rFonts w:ascii="Times New Roman" w:hAnsi="Times New Roman"/>
                <w:b w:val="0"/>
                <w:sz w:val="16"/>
              </w:rPr>
              <w:t>1.08</w:t>
            </w:r>
          </w:p>
        </w:tc>
        <w:tc>
          <w:tcPr>
            <w:tcW w:type="dxa" w:w="1368"/>
          </w:tcPr>
          <w:p>
            <w:pPr>
              <w:jc w:val="center"/>
            </w:pPr>
            <w:r/>
            <w:r>
              <w:rPr>
                <w:rFonts w:ascii="Times New Roman" w:hAnsi="Times New Roman"/>
                <w:b w:val="0"/>
                <w:sz w:val="16"/>
              </w:rPr>
              <w:t>0.962</w:t>
            </w:r>
          </w:p>
        </w:tc>
        <w:tc>
          <w:tcPr>
            <w:tcW w:type="dxa" w:w="1440"/>
          </w:tcPr>
          <w:p>
            <w:pPr>
              <w:jc w:val="center"/>
            </w:pPr>
            <w:r/>
            <w:r>
              <w:rPr>
                <w:rFonts w:ascii="Times New Roman" w:hAnsi="Times New Roman"/>
                <w:b w:val="0"/>
                <w:sz w:val="16"/>
              </w:rPr>
              <w:t>White noise</w:t>
            </w:r>
          </w:p>
        </w:tc>
      </w:tr>
      <w:tr>
        <w:tc>
          <w:tcPr>
            <w:tcW w:type="dxa" w:w="1440"/>
          </w:tcPr>
          <w:p>
            <w:pPr>
              <w:jc w:val="left"/>
            </w:pPr>
            <w:r/>
            <w:r>
              <w:rPr>
                <w:rFonts w:ascii="Times New Roman" w:hAnsi="Times New Roman"/>
                <w:b w:val="0"/>
                <w:sz w:val="16"/>
              </w:rPr>
              <w:t>Prevalence</w:t>
            </w:r>
          </w:p>
        </w:tc>
        <w:tc>
          <w:tcPr>
            <w:tcW w:type="dxa" w:w="1728"/>
          </w:tcPr>
          <w:p>
            <w:pPr>
              <w:jc w:val="left"/>
            </w:pPr>
            <w:r/>
            <w:r>
              <w:rPr>
                <w:rFonts w:ascii="Times New Roman" w:hAnsi="Times New Roman"/>
                <w:b w:val="0"/>
                <w:sz w:val="16"/>
              </w:rPr>
              <w:t>South Asia</w:t>
            </w:r>
          </w:p>
        </w:tc>
        <w:tc>
          <w:tcPr>
            <w:tcW w:type="dxa" w:w="1656"/>
          </w:tcPr>
          <w:p>
            <w:pPr>
              <w:jc w:val="center"/>
            </w:pPr>
            <w:r/>
            <w:r>
              <w:rPr>
                <w:rFonts w:ascii="Times New Roman" w:hAnsi="Times New Roman"/>
                <w:b w:val="0"/>
                <w:sz w:val="16"/>
              </w:rPr>
              <w:t>ARIMA(3,0,0)</w:t>
            </w:r>
          </w:p>
        </w:tc>
        <w:tc>
          <w:tcPr>
            <w:tcW w:type="dxa" w:w="1296"/>
          </w:tcPr>
          <w:p>
            <w:pPr>
              <w:jc w:val="center"/>
            </w:pPr>
            <w:r/>
            <w:r>
              <w:rPr>
                <w:rFonts w:ascii="Times New Roman" w:hAnsi="Times New Roman"/>
                <w:b w:val="0"/>
                <w:sz w:val="16"/>
              </w:rPr>
              <w:t>-157.53</w:t>
            </w:r>
          </w:p>
        </w:tc>
        <w:tc>
          <w:tcPr>
            <w:tcW w:type="dxa" w:w="1512"/>
          </w:tcPr>
          <w:p>
            <w:pPr>
              <w:jc w:val="center"/>
            </w:pPr>
            <w:r/>
            <w:r>
              <w:rPr>
                <w:rFonts w:ascii="Times New Roman" w:hAnsi="Times New Roman"/>
                <w:b w:val="0"/>
                <w:sz w:val="16"/>
              </w:rPr>
              <w:t>0.68</w:t>
            </w:r>
          </w:p>
        </w:tc>
        <w:tc>
          <w:tcPr>
            <w:tcW w:type="dxa" w:w="1368"/>
          </w:tcPr>
          <w:p>
            <w:pPr>
              <w:jc w:val="center"/>
            </w:pPr>
            <w:r/>
            <w:r>
              <w:rPr>
                <w:rFonts w:ascii="Times New Roman" w:hAnsi="Times New Roman"/>
                <w:b w:val="0"/>
                <w:sz w:val="16"/>
              </w:rPr>
              <w:t>0.979</w:t>
            </w:r>
          </w:p>
        </w:tc>
        <w:tc>
          <w:tcPr>
            <w:tcW w:type="dxa" w:w="1440"/>
          </w:tcPr>
          <w:p>
            <w:pPr>
              <w:jc w:val="center"/>
            </w:pPr>
            <w:r/>
            <w:r>
              <w:rPr>
                <w:rFonts w:ascii="Times New Roman" w:hAnsi="Times New Roman"/>
                <w:b w:val="0"/>
                <w:sz w:val="16"/>
              </w:rPr>
              <w:t>White noise</w:t>
            </w:r>
          </w:p>
        </w:tc>
      </w:tr>
      <w:tr>
        <w:tc>
          <w:tcPr>
            <w:tcW w:type="dxa" w:w="1440"/>
          </w:tcPr>
          <w:p>
            <w:pPr>
              <w:jc w:val="left"/>
            </w:pPr>
            <w:r/>
            <w:r>
              <w:rPr>
                <w:rFonts w:ascii="Times New Roman" w:hAnsi="Times New Roman"/>
                <w:b w:val="0"/>
                <w:sz w:val="16"/>
              </w:rPr>
              <w:t>DALYs</w:t>
            </w:r>
          </w:p>
        </w:tc>
        <w:tc>
          <w:tcPr>
            <w:tcW w:type="dxa" w:w="1728"/>
          </w:tcPr>
          <w:p>
            <w:pPr>
              <w:jc w:val="left"/>
            </w:pPr>
            <w:r/>
            <w:r>
              <w:rPr>
                <w:rFonts w:ascii="Times New Roman" w:hAnsi="Times New Roman"/>
                <w:b w:val="0"/>
                <w:sz w:val="16"/>
              </w:rPr>
              <w:t>Bangladesh</w:t>
            </w:r>
          </w:p>
        </w:tc>
        <w:tc>
          <w:tcPr>
            <w:tcW w:type="dxa" w:w="1656"/>
          </w:tcPr>
          <w:p>
            <w:pPr>
              <w:jc w:val="center"/>
            </w:pPr>
            <w:r/>
            <w:r>
              <w:rPr>
                <w:rFonts w:ascii="Times New Roman" w:hAnsi="Times New Roman"/>
                <w:b w:val="0"/>
                <w:sz w:val="16"/>
              </w:rPr>
              <w:t>ARIMA(0,2,1)</w:t>
            </w:r>
          </w:p>
        </w:tc>
        <w:tc>
          <w:tcPr>
            <w:tcW w:type="dxa" w:w="1296"/>
          </w:tcPr>
          <w:p>
            <w:pPr>
              <w:jc w:val="center"/>
            </w:pPr>
            <w:r/>
            <w:r>
              <w:rPr>
                <w:rFonts w:ascii="Times New Roman" w:hAnsi="Times New Roman"/>
                <w:b w:val="0"/>
                <w:sz w:val="16"/>
              </w:rPr>
              <w:t>31.94</w:t>
            </w:r>
          </w:p>
        </w:tc>
        <w:tc>
          <w:tcPr>
            <w:tcW w:type="dxa" w:w="1512"/>
          </w:tcPr>
          <w:p>
            <w:pPr>
              <w:jc w:val="center"/>
            </w:pPr>
            <w:r/>
            <w:r>
              <w:rPr>
                <w:rFonts w:ascii="Times New Roman" w:hAnsi="Times New Roman"/>
                <w:b w:val="0"/>
                <w:sz w:val="16"/>
              </w:rPr>
              <w:t>1.31</w:t>
            </w:r>
          </w:p>
        </w:tc>
        <w:tc>
          <w:tcPr>
            <w:tcW w:type="dxa" w:w="1368"/>
          </w:tcPr>
          <w:p>
            <w:pPr>
              <w:jc w:val="center"/>
            </w:pPr>
            <w:r/>
            <w:r>
              <w:rPr>
                <w:rFonts w:ascii="Times New Roman" w:hAnsi="Times New Roman"/>
                <w:b w:val="0"/>
                <w:sz w:val="16"/>
              </w:rPr>
              <w:t>0.678</w:t>
            </w:r>
          </w:p>
        </w:tc>
        <w:tc>
          <w:tcPr>
            <w:tcW w:type="dxa" w:w="1440"/>
          </w:tcPr>
          <w:p>
            <w:pPr>
              <w:jc w:val="center"/>
            </w:pPr>
            <w:r/>
            <w:r>
              <w:rPr>
                <w:rFonts w:ascii="Times New Roman" w:hAnsi="Times New Roman"/>
                <w:b w:val="0"/>
                <w:sz w:val="16"/>
              </w:rPr>
              <w:t>White noise</w:t>
            </w:r>
          </w:p>
        </w:tc>
      </w:tr>
      <w:tr>
        <w:tc>
          <w:tcPr>
            <w:tcW w:type="dxa" w:w="1440"/>
          </w:tcPr>
          <w:p>
            <w:pPr>
              <w:jc w:val="left"/>
            </w:pPr>
            <w:r/>
            <w:r>
              <w:rPr>
                <w:rFonts w:ascii="Times New Roman" w:hAnsi="Times New Roman"/>
                <w:b w:val="0"/>
                <w:sz w:val="16"/>
              </w:rPr>
              <w:t>DALYs</w:t>
            </w:r>
          </w:p>
        </w:tc>
        <w:tc>
          <w:tcPr>
            <w:tcW w:type="dxa" w:w="1728"/>
          </w:tcPr>
          <w:p>
            <w:pPr>
              <w:jc w:val="left"/>
            </w:pPr>
            <w:r/>
            <w:r>
              <w:rPr>
                <w:rFonts w:ascii="Times New Roman" w:hAnsi="Times New Roman"/>
                <w:b w:val="0"/>
                <w:sz w:val="16"/>
              </w:rPr>
              <w:t>Bhutan</w:t>
            </w:r>
          </w:p>
        </w:tc>
        <w:tc>
          <w:tcPr>
            <w:tcW w:type="dxa" w:w="1656"/>
          </w:tcPr>
          <w:p>
            <w:pPr>
              <w:jc w:val="center"/>
            </w:pPr>
            <w:r/>
            <w:r>
              <w:rPr>
                <w:rFonts w:ascii="Times New Roman" w:hAnsi="Times New Roman"/>
                <w:b w:val="0"/>
                <w:sz w:val="16"/>
              </w:rPr>
              <w:t>ARIMA(0,1,3)</w:t>
            </w:r>
          </w:p>
        </w:tc>
        <w:tc>
          <w:tcPr>
            <w:tcW w:type="dxa" w:w="1296"/>
          </w:tcPr>
          <w:p>
            <w:pPr>
              <w:jc w:val="center"/>
            </w:pPr>
            <w:r/>
            <w:r>
              <w:rPr>
                <w:rFonts w:ascii="Times New Roman" w:hAnsi="Times New Roman"/>
                <w:b w:val="0"/>
                <w:sz w:val="16"/>
              </w:rPr>
              <w:t>60.37</w:t>
            </w:r>
          </w:p>
        </w:tc>
        <w:tc>
          <w:tcPr>
            <w:tcW w:type="dxa" w:w="1512"/>
          </w:tcPr>
          <w:p>
            <w:pPr>
              <w:jc w:val="center"/>
            </w:pPr>
            <w:r/>
            <w:r>
              <w:rPr>
                <w:rFonts w:ascii="Times New Roman" w:hAnsi="Times New Roman"/>
                <w:b w:val="0"/>
                <w:sz w:val="16"/>
              </w:rPr>
              <w:t>1.43</w:t>
            </w:r>
          </w:p>
        </w:tc>
        <w:tc>
          <w:tcPr>
            <w:tcW w:type="dxa" w:w="1368"/>
          </w:tcPr>
          <w:p>
            <w:pPr>
              <w:jc w:val="center"/>
            </w:pPr>
            <w:r/>
            <w:r>
              <w:rPr>
                <w:rFonts w:ascii="Times New Roman" w:hAnsi="Times New Roman"/>
                <w:b w:val="0"/>
                <w:sz w:val="16"/>
              </w:rPr>
              <w:t>0.998</w:t>
            </w:r>
          </w:p>
        </w:tc>
        <w:tc>
          <w:tcPr>
            <w:tcW w:type="dxa" w:w="1440"/>
          </w:tcPr>
          <w:p>
            <w:pPr>
              <w:jc w:val="center"/>
            </w:pPr>
            <w:r/>
            <w:r>
              <w:rPr>
                <w:rFonts w:ascii="Times New Roman" w:hAnsi="Times New Roman"/>
                <w:b w:val="0"/>
                <w:sz w:val="16"/>
              </w:rPr>
              <w:t>White noise</w:t>
            </w:r>
          </w:p>
        </w:tc>
      </w:tr>
      <w:tr>
        <w:tc>
          <w:tcPr>
            <w:tcW w:type="dxa" w:w="1440"/>
          </w:tcPr>
          <w:p>
            <w:pPr>
              <w:jc w:val="left"/>
            </w:pPr>
            <w:r/>
            <w:r>
              <w:rPr>
                <w:rFonts w:ascii="Times New Roman" w:hAnsi="Times New Roman"/>
                <w:b w:val="0"/>
                <w:sz w:val="16"/>
              </w:rPr>
              <w:t>DALYs</w:t>
            </w:r>
          </w:p>
        </w:tc>
        <w:tc>
          <w:tcPr>
            <w:tcW w:type="dxa" w:w="1728"/>
          </w:tcPr>
          <w:p>
            <w:pPr>
              <w:jc w:val="left"/>
            </w:pPr>
            <w:r/>
            <w:r>
              <w:rPr>
                <w:rFonts w:ascii="Times New Roman" w:hAnsi="Times New Roman"/>
                <w:b w:val="0"/>
                <w:sz w:val="16"/>
              </w:rPr>
              <w:t>India</w:t>
            </w:r>
          </w:p>
        </w:tc>
        <w:tc>
          <w:tcPr>
            <w:tcW w:type="dxa" w:w="1656"/>
          </w:tcPr>
          <w:p>
            <w:pPr>
              <w:jc w:val="center"/>
            </w:pPr>
            <w:r/>
            <w:r>
              <w:rPr>
                <w:rFonts w:ascii="Times New Roman" w:hAnsi="Times New Roman"/>
                <w:b w:val="0"/>
                <w:sz w:val="16"/>
              </w:rPr>
              <w:t>ARIMA(0,1,0)</w:t>
            </w:r>
          </w:p>
        </w:tc>
        <w:tc>
          <w:tcPr>
            <w:tcW w:type="dxa" w:w="1296"/>
          </w:tcPr>
          <w:p>
            <w:pPr>
              <w:jc w:val="center"/>
            </w:pPr>
            <w:r/>
            <w:r>
              <w:rPr>
                <w:rFonts w:ascii="Times New Roman" w:hAnsi="Times New Roman"/>
                <w:b w:val="0"/>
                <w:sz w:val="16"/>
              </w:rPr>
              <w:t>46.44</w:t>
            </w:r>
          </w:p>
        </w:tc>
        <w:tc>
          <w:tcPr>
            <w:tcW w:type="dxa" w:w="1512"/>
          </w:tcPr>
          <w:p>
            <w:pPr>
              <w:jc w:val="center"/>
            </w:pPr>
            <w:r/>
            <w:r>
              <w:rPr>
                <w:rFonts w:ascii="Times New Roman" w:hAnsi="Times New Roman"/>
                <w:b w:val="0"/>
                <w:sz w:val="16"/>
              </w:rPr>
              <w:t>1.76</w:t>
            </w:r>
          </w:p>
        </w:tc>
        <w:tc>
          <w:tcPr>
            <w:tcW w:type="dxa" w:w="1368"/>
          </w:tcPr>
          <w:p>
            <w:pPr>
              <w:jc w:val="center"/>
            </w:pPr>
            <w:r/>
            <w:r>
              <w:rPr>
                <w:rFonts w:ascii="Times New Roman" w:hAnsi="Times New Roman"/>
                <w:b w:val="0"/>
                <w:sz w:val="16"/>
              </w:rPr>
              <w:t>0.740</w:t>
            </w:r>
          </w:p>
        </w:tc>
        <w:tc>
          <w:tcPr>
            <w:tcW w:type="dxa" w:w="1440"/>
          </w:tcPr>
          <w:p>
            <w:pPr>
              <w:jc w:val="center"/>
            </w:pPr>
            <w:r/>
            <w:r>
              <w:rPr>
                <w:rFonts w:ascii="Times New Roman" w:hAnsi="Times New Roman"/>
                <w:b w:val="0"/>
                <w:sz w:val="16"/>
              </w:rPr>
              <w:t>White noise</w:t>
            </w:r>
          </w:p>
        </w:tc>
      </w:tr>
      <w:tr>
        <w:tc>
          <w:tcPr>
            <w:tcW w:type="dxa" w:w="1440"/>
          </w:tcPr>
          <w:p>
            <w:pPr>
              <w:jc w:val="left"/>
            </w:pPr>
            <w:r/>
            <w:r>
              <w:rPr>
                <w:rFonts w:ascii="Times New Roman" w:hAnsi="Times New Roman"/>
                <w:b w:val="0"/>
                <w:sz w:val="16"/>
              </w:rPr>
              <w:t>DALYs</w:t>
            </w:r>
          </w:p>
        </w:tc>
        <w:tc>
          <w:tcPr>
            <w:tcW w:type="dxa" w:w="1728"/>
          </w:tcPr>
          <w:p>
            <w:pPr>
              <w:jc w:val="left"/>
            </w:pPr>
            <w:r/>
            <w:r>
              <w:rPr>
                <w:rFonts w:ascii="Times New Roman" w:hAnsi="Times New Roman"/>
                <w:b w:val="0"/>
                <w:sz w:val="16"/>
              </w:rPr>
              <w:t>Nepal</w:t>
            </w:r>
          </w:p>
        </w:tc>
        <w:tc>
          <w:tcPr>
            <w:tcW w:type="dxa" w:w="1656"/>
          </w:tcPr>
          <w:p>
            <w:pPr>
              <w:jc w:val="center"/>
            </w:pPr>
            <w:r/>
            <w:r>
              <w:rPr>
                <w:rFonts w:ascii="Times New Roman" w:hAnsi="Times New Roman"/>
                <w:b w:val="0"/>
                <w:sz w:val="16"/>
              </w:rPr>
              <w:t>ARIMA(2,2,0)</w:t>
            </w:r>
          </w:p>
        </w:tc>
        <w:tc>
          <w:tcPr>
            <w:tcW w:type="dxa" w:w="1296"/>
          </w:tcPr>
          <w:p>
            <w:pPr>
              <w:jc w:val="center"/>
            </w:pPr>
            <w:r/>
            <w:r>
              <w:rPr>
                <w:rFonts w:ascii="Times New Roman" w:hAnsi="Times New Roman"/>
                <w:b w:val="0"/>
                <w:sz w:val="16"/>
              </w:rPr>
              <w:t>23.91</w:t>
            </w:r>
          </w:p>
        </w:tc>
        <w:tc>
          <w:tcPr>
            <w:tcW w:type="dxa" w:w="1512"/>
          </w:tcPr>
          <w:p>
            <w:pPr>
              <w:jc w:val="center"/>
            </w:pPr>
            <w:r/>
            <w:r>
              <w:rPr>
                <w:rFonts w:ascii="Times New Roman" w:hAnsi="Times New Roman"/>
                <w:b w:val="0"/>
                <w:sz w:val="16"/>
              </w:rPr>
              <w:t>1.14</w:t>
            </w:r>
          </w:p>
        </w:tc>
        <w:tc>
          <w:tcPr>
            <w:tcW w:type="dxa" w:w="1368"/>
          </w:tcPr>
          <w:p>
            <w:pPr>
              <w:jc w:val="center"/>
            </w:pPr>
            <w:r/>
            <w:r>
              <w:rPr>
                <w:rFonts w:ascii="Times New Roman" w:hAnsi="Times New Roman"/>
                <w:b w:val="0"/>
                <w:sz w:val="16"/>
              </w:rPr>
              <w:t>0.542</w:t>
            </w:r>
          </w:p>
        </w:tc>
        <w:tc>
          <w:tcPr>
            <w:tcW w:type="dxa" w:w="1440"/>
          </w:tcPr>
          <w:p>
            <w:pPr>
              <w:jc w:val="center"/>
            </w:pPr>
            <w:r/>
            <w:r>
              <w:rPr>
                <w:rFonts w:ascii="Times New Roman" w:hAnsi="Times New Roman"/>
                <w:b w:val="0"/>
                <w:sz w:val="16"/>
              </w:rPr>
              <w:t>White noise</w:t>
            </w:r>
          </w:p>
        </w:tc>
      </w:tr>
      <w:tr>
        <w:tc>
          <w:tcPr>
            <w:tcW w:type="dxa" w:w="1440"/>
          </w:tcPr>
          <w:p>
            <w:pPr>
              <w:jc w:val="left"/>
            </w:pPr>
            <w:r/>
            <w:r>
              <w:rPr>
                <w:rFonts w:ascii="Times New Roman" w:hAnsi="Times New Roman"/>
                <w:b w:val="0"/>
                <w:sz w:val="16"/>
              </w:rPr>
              <w:t>DALYs</w:t>
            </w:r>
          </w:p>
        </w:tc>
        <w:tc>
          <w:tcPr>
            <w:tcW w:type="dxa" w:w="1728"/>
          </w:tcPr>
          <w:p>
            <w:pPr>
              <w:jc w:val="left"/>
            </w:pPr>
            <w:r/>
            <w:r>
              <w:rPr>
                <w:rFonts w:ascii="Times New Roman" w:hAnsi="Times New Roman"/>
                <w:b w:val="0"/>
                <w:sz w:val="16"/>
              </w:rPr>
              <w:t>Pakistan</w:t>
            </w:r>
          </w:p>
        </w:tc>
        <w:tc>
          <w:tcPr>
            <w:tcW w:type="dxa" w:w="1656"/>
          </w:tcPr>
          <w:p>
            <w:pPr>
              <w:jc w:val="center"/>
            </w:pPr>
            <w:r/>
            <w:r>
              <w:rPr>
                <w:rFonts w:ascii="Times New Roman" w:hAnsi="Times New Roman"/>
                <w:b w:val="0"/>
                <w:sz w:val="16"/>
              </w:rPr>
              <w:t>ARIMA(0,2,4)</w:t>
            </w:r>
          </w:p>
        </w:tc>
        <w:tc>
          <w:tcPr>
            <w:tcW w:type="dxa" w:w="1296"/>
          </w:tcPr>
          <w:p>
            <w:pPr>
              <w:jc w:val="center"/>
            </w:pPr>
            <w:r/>
            <w:r>
              <w:rPr>
                <w:rFonts w:ascii="Times New Roman" w:hAnsi="Times New Roman"/>
                <w:b w:val="0"/>
                <w:sz w:val="16"/>
              </w:rPr>
              <w:t>92.29</w:t>
            </w:r>
          </w:p>
        </w:tc>
        <w:tc>
          <w:tcPr>
            <w:tcW w:type="dxa" w:w="1512"/>
          </w:tcPr>
          <w:p>
            <w:pPr>
              <w:jc w:val="center"/>
            </w:pPr>
            <w:r/>
            <w:r>
              <w:rPr>
                <w:rFonts w:ascii="Times New Roman" w:hAnsi="Times New Roman"/>
                <w:b w:val="0"/>
                <w:sz w:val="16"/>
              </w:rPr>
              <w:t>1.24</w:t>
            </w:r>
          </w:p>
        </w:tc>
        <w:tc>
          <w:tcPr>
            <w:tcW w:type="dxa" w:w="1368"/>
          </w:tcPr>
          <w:p>
            <w:pPr>
              <w:jc w:val="center"/>
            </w:pPr>
            <w:r/>
            <w:r>
              <w:rPr>
                <w:rFonts w:ascii="Times New Roman" w:hAnsi="Times New Roman"/>
                <w:b w:val="0"/>
                <w:sz w:val="16"/>
              </w:rPr>
              <w:t>0.983</w:t>
            </w:r>
          </w:p>
        </w:tc>
        <w:tc>
          <w:tcPr>
            <w:tcW w:type="dxa" w:w="1440"/>
          </w:tcPr>
          <w:p>
            <w:pPr>
              <w:jc w:val="center"/>
            </w:pPr>
            <w:r/>
            <w:r>
              <w:rPr>
                <w:rFonts w:ascii="Times New Roman" w:hAnsi="Times New Roman"/>
                <w:b w:val="0"/>
                <w:sz w:val="16"/>
              </w:rPr>
              <w:t>White noise</w:t>
            </w:r>
          </w:p>
        </w:tc>
      </w:tr>
      <w:tr>
        <w:tc>
          <w:tcPr>
            <w:tcW w:type="dxa" w:w="1440"/>
          </w:tcPr>
          <w:p>
            <w:pPr>
              <w:jc w:val="left"/>
            </w:pPr>
            <w:r/>
            <w:r>
              <w:rPr>
                <w:rFonts w:ascii="Times New Roman" w:hAnsi="Times New Roman"/>
                <w:b w:val="0"/>
                <w:sz w:val="16"/>
              </w:rPr>
              <w:t>DALYs</w:t>
            </w:r>
          </w:p>
        </w:tc>
        <w:tc>
          <w:tcPr>
            <w:tcW w:type="dxa" w:w="1728"/>
          </w:tcPr>
          <w:p>
            <w:pPr>
              <w:jc w:val="left"/>
            </w:pPr>
            <w:r/>
            <w:r>
              <w:rPr>
                <w:rFonts w:ascii="Times New Roman" w:hAnsi="Times New Roman"/>
                <w:b w:val="0"/>
                <w:sz w:val="16"/>
              </w:rPr>
              <w:t>South Asia</w:t>
            </w:r>
          </w:p>
        </w:tc>
        <w:tc>
          <w:tcPr>
            <w:tcW w:type="dxa" w:w="1656"/>
          </w:tcPr>
          <w:p>
            <w:pPr>
              <w:jc w:val="center"/>
            </w:pPr>
            <w:r/>
            <w:r>
              <w:rPr>
                <w:rFonts w:ascii="Times New Roman" w:hAnsi="Times New Roman"/>
                <w:b w:val="0"/>
                <w:sz w:val="16"/>
              </w:rPr>
              <w:t>ARIMA(0,1,0)</w:t>
            </w:r>
          </w:p>
        </w:tc>
        <w:tc>
          <w:tcPr>
            <w:tcW w:type="dxa" w:w="1296"/>
          </w:tcPr>
          <w:p>
            <w:pPr>
              <w:jc w:val="center"/>
            </w:pPr>
            <w:r/>
            <w:r>
              <w:rPr>
                <w:rFonts w:ascii="Times New Roman" w:hAnsi="Times New Roman"/>
                <w:b w:val="0"/>
                <w:sz w:val="16"/>
              </w:rPr>
              <w:t>40.72</w:t>
            </w:r>
          </w:p>
        </w:tc>
        <w:tc>
          <w:tcPr>
            <w:tcW w:type="dxa" w:w="1512"/>
          </w:tcPr>
          <w:p>
            <w:pPr>
              <w:jc w:val="center"/>
            </w:pPr>
            <w:r/>
            <w:r>
              <w:rPr>
                <w:rFonts w:ascii="Times New Roman" w:hAnsi="Times New Roman"/>
                <w:b w:val="0"/>
                <w:sz w:val="16"/>
              </w:rPr>
              <w:t>1.30</w:t>
            </w:r>
          </w:p>
        </w:tc>
        <w:tc>
          <w:tcPr>
            <w:tcW w:type="dxa" w:w="1368"/>
          </w:tcPr>
          <w:p>
            <w:pPr>
              <w:jc w:val="center"/>
            </w:pPr>
            <w:r/>
            <w:r>
              <w:rPr>
                <w:rFonts w:ascii="Times New Roman" w:hAnsi="Times New Roman"/>
                <w:b w:val="0"/>
                <w:sz w:val="16"/>
              </w:rPr>
              <w:t>0.823</w:t>
            </w:r>
          </w:p>
        </w:tc>
        <w:tc>
          <w:tcPr>
            <w:tcW w:type="dxa" w:w="1440"/>
          </w:tcPr>
          <w:p>
            <w:pPr>
              <w:jc w:val="center"/>
            </w:pPr>
            <w:r/>
            <w:r>
              <w:rPr>
                <w:rFonts w:ascii="Times New Roman" w:hAnsi="Times New Roman"/>
                <w:b w:val="0"/>
                <w:sz w:val="16"/>
              </w:rPr>
              <w:t>White noise</w:t>
            </w:r>
          </w:p>
        </w:tc>
      </w:tr>
    </w:tbl>
    <w:p>
      <w:pPr>
        <w:spacing w:before="60"/>
      </w:pPr>
      <w:r>
        <w:rPr>
          <w:rFonts w:ascii="Times New Roman" w:hAnsi="Times New Roman"/>
          <w:i/>
          <w:sz w:val="17"/>
        </w:rPr>
        <w:t>AICc, corrected Akaike Information Criterion; MAPE, mean absolute percentage error.</w:t>
      </w:r>
    </w:p>
    <w:p>
      <w:r>
        <w:br w:type="page"/>
      </w:r>
    </w:p>
    <w:p>
      <w:pPr>
        <w:spacing w:before="280" w:after="80"/>
      </w:pPr>
      <w:r>
        <w:rPr>
          <w:rFonts w:ascii="Times New Roman" w:hAnsi="Times New Roman"/>
          <w:b/>
          <w:sz w:val="22"/>
        </w:rPr>
        <w:t>Supplementary Table S3. Out-of-sample forecast validation (training 1990–2016; test 2017–2023)</w:t>
      </w:r>
    </w:p>
    <w:p>
      <w:pPr>
        <w:spacing w:after="120"/>
      </w:pPr>
      <w:r>
        <w:rPr>
          <w:rFonts w:ascii="Times New Roman" w:hAnsi="Times New Roman"/>
          <w:i/>
          <w:sz w:val="18"/>
        </w:rPr>
        <w:t>Models were re-fitted on 1990–2016 and evaluated on the held-out 2017–2023 period. 95% PI coverage is the proportion of held-out observations falling within the 95% prediction interval (nominal target ≈ 95%); low values indicate intervals that are too narrow.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234"/>
        <w:gridCol w:w="1234"/>
        <w:gridCol w:w="1234"/>
        <w:gridCol w:w="1234"/>
        <w:gridCol w:w="1234"/>
        <w:gridCol w:w="1234"/>
        <w:gridCol w:w="1234"/>
      </w:tblGrid>
      <w:tr>
        <w:tc>
          <w:tcPr>
            <w:tcW w:type="dxa" w:w="1440"/>
          </w:tcPr>
          <w:p>
            <w:pPr>
              <w:jc w:val="center"/>
            </w:pPr>
            <w:r/>
            <w:r>
              <w:rPr>
                <w:rFonts w:ascii="Times New Roman" w:hAnsi="Times New Roman"/>
                <w:b/>
                <w:sz w:val="16"/>
              </w:rPr>
              <w:t>Measure</w:t>
            </w:r>
          </w:p>
        </w:tc>
        <w:tc>
          <w:tcPr>
            <w:tcW w:type="dxa" w:w="1656"/>
          </w:tcPr>
          <w:p>
            <w:pPr>
              <w:jc w:val="center"/>
            </w:pPr>
            <w:r/>
            <w:r>
              <w:rPr>
                <w:rFonts w:ascii="Times New Roman" w:hAnsi="Times New Roman"/>
                <w:b/>
                <w:sz w:val="16"/>
              </w:rPr>
              <w:t>Jurisdiction</w:t>
            </w:r>
          </w:p>
        </w:tc>
        <w:tc>
          <w:tcPr>
            <w:tcW w:type="dxa" w:w="1656"/>
          </w:tcPr>
          <w:p>
            <w:pPr>
              <w:jc w:val="center"/>
            </w:pPr>
            <w:r/>
            <w:r>
              <w:rPr>
                <w:rFonts w:ascii="Times New Roman" w:hAnsi="Times New Roman"/>
                <w:b/>
                <w:sz w:val="16"/>
              </w:rPr>
              <w:t>Training order</w:t>
            </w:r>
          </w:p>
        </w:tc>
        <w:tc>
          <w:tcPr>
            <w:tcW w:type="dxa" w:w="1224"/>
          </w:tcPr>
          <w:p>
            <w:pPr>
              <w:jc w:val="center"/>
            </w:pPr>
            <w:r/>
            <w:r>
              <w:rPr>
                <w:rFonts w:ascii="Times New Roman" w:hAnsi="Times New Roman"/>
                <w:b/>
                <w:sz w:val="16"/>
              </w:rPr>
              <w:t>RMSE</w:t>
            </w:r>
          </w:p>
        </w:tc>
        <w:tc>
          <w:tcPr>
            <w:tcW w:type="dxa" w:w="1224"/>
          </w:tcPr>
          <w:p>
            <w:pPr>
              <w:jc w:val="center"/>
            </w:pPr>
            <w:r/>
            <w:r>
              <w:rPr>
                <w:rFonts w:ascii="Times New Roman" w:hAnsi="Times New Roman"/>
                <w:b/>
                <w:sz w:val="16"/>
              </w:rPr>
              <w:t>MAE</w:t>
            </w:r>
          </w:p>
        </w:tc>
        <w:tc>
          <w:tcPr>
            <w:tcW w:type="dxa" w:w="1296"/>
          </w:tcPr>
          <w:p>
            <w:pPr>
              <w:jc w:val="center"/>
            </w:pPr>
            <w:r/>
            <w:r>
              <w:rPr>
                <w:rFonts w:ascii="Times New Roman" w:hAnsi="Times New Roman"/>
                <w:b/>
                <w:sz w:val="16"/>
              </w:rPr>
              <w:t>MAPE (%)</w:t>
            </w:r>
          </w:p>
        </w:tc>
        <w:tc>
          <w:tcPr>
            <w:tcW w:type="dxa" w:w="1728"/>
          </w:tcPr>
          <w:p>
            <w:pPr>
              <w:jc w:val="center"/>
            </w:pPr>
            <w:r/>
            <w:r>
              <w:rPr>
                <w:rFonts w:ascii="Times New Roman" w:hAnsi="Times New Roman"/>
                <w:b/>
                <w:sz w:val="16"/>
              </w:rPr>
              <w:t>95% PI coverage (%)</w:t>
            </w:r>
          </w:p>
        </w:tc>
      </w:tr>
      <w:tr>
        <w:tc>
          <w:tcPr>
            <w:tcW w:type="dxa" w:w="1440"/>
          </w:tcPr>
          <w:p>
            <w:pPr>
              <w:jc w:val="left"/>
            </w:pPr>
            <w:r/>
            <w:r>
              <w:rPr>
                <w:rFonts w:ascii="Times New Roman" w:hAnsi="Times New Roman"/>
                <w:b w:val="0"/>
                <w:sz w:val="16"/>
              </w:rPr>
              <w:t>Deaths</w:t>
            </w:r>
          </w:p>
        </w:tc>
        <w:tc>
          <w:tcPr>
            <w:tcW w:type="dxa" w:w="1656"/>
          </w:tcPr>
          <w:p>
            <w:pPr>
              <w:jc w:val="left"/>
            </w:pPr>
            <w:r/>
            <w:r>
              <w:rPr>
                <w:rFonts w:ascii="Times New Roman" w:hAnsi="Times New Roman"/>
                <w:b w:val="0"/>
                <w:sz w:val="16"/>
              </w:rPr>
              <w:t>Bangladesh</w:t>
            </w:r>
          </w:p>
        </w:tc>
        <w:tc>
          <w:tcPr>
            <w:tcW w:type="dxa" w:w="1656"/>
          </w:tcPr>
          <w:p>
            <w:pPr>
              <w:jc w:val="center"/>
            </w:pPr>
            <w:r/>
            <w:r>
              <w:rPr>
                <w:rFonts w:ascii="Times New Roman" w:hAnsi="Times New Roman"/>
                <w:b w:val="0"/>
                <w:sz w:val="16"/>
              </w:rPr>
              <w:t>ARIMA(0,1,1)</w:t>
            </w:r>
          </w:p>
        </w:tc>
        <w:tc>
          <w:tcPr>
            <w:tcW w:type="dxa" w:w="1224"/>
          </w:tcPr>
          <w:p>
            <w:pPr>
              <w:jc w:val="center"/>
            </w:pPr>
            <w:r/>
            <w:r>
              <w:rPr>
                <w:rFonts w:ascii="Times New Roman" w:hAnsi="Times New Roman"/>
                <w:b w:val="0"/>
                <w:sz w:val="16"/>
              </w:rPr>
              <w:t>0.0460</w:t>
            </w:r>
          </w:p>
        </w:tc>
        <w:tc>
          <w:tcPr>
            <w:tcW w:type="dxa" w:w="1224"/>
          </w:tcPr>
          <w:p>
            <w:pPr>
              <w:jc w:val="center"/>
            </w:pPr>
            <w:r/>
            <w:r>
              <w:rPr>
                <w:rFonts w:ascii="Times New Roman" w:hAnsi="Times New Roman"/>
                <w:b w:val="0"/>
                <w:sz w:val="16"/>
              </w:rPr>
              <w:t>0.0440</w:t>
            </w:r>
          </w:p>
        </w:tc>
        <w:tc>
          <w:tcPr>
            <w:tcW w:type="dxa" w:w="1296"/>
          </w:tcPr>
          <w:p>
            <w:pPr>
              <w:jc w:val="center"/>
            </w:pPr>
            <w:r/>
            <w:r>
              <w:rPr>
                <w:rFonts w:ascii="Times New Roman" w:hAnsi="Times New Roman"/>
                <w:b w:val="0"/>
                <w:sz w:val="16"/>
              </w:rPr>
              <w:t>11.48</w:t>
            </w:r>
          </w:p>
        </w:tc>
        <w:tc>
          <w:tcPr>
            <w:tcW w:type="dxa" w:w="1728"/>
          </w:tcPr>
          <w:p>
            <w:pPr>
              <w:jc w:val="center"/>
            </w:pPr>
            <w:r/>
            <w:r>
              <w:rPr>
                <w:rFonts w:ascii="Times New Roman" w:hAnsi="Times New Roman"/>
                <w:b w:val="0"/>
                <w:sz w:val="16"/>
              </w:rPr>
              <w:t>0.0 *</w:t>
            </w:r>
          </w:p>
        </w:tc>
      </w:tr>
      <w:tr>
        <w:tc>
          <w:tcPr>
            <w:tcW w:type="dxa" w:w="1440"/>
          </w:tcPr>
          <w:p>
            <w:pPr>
              <w:jc w:val="left"/>
            </w:pPr>
            <w:r/>
            <w:r>
              <w:rPr>
                <w:rFonts w:ascii="Times New Roman" w:hAnsi="Times New Roman"/>
                <w:b w:val="0"/>
                <w:sz w:val="16"/>
              </w:rPr>
              <w:t>Deaths</w:t>
            </w:r>
          </w:p>
        </w:tc>
        <w:tc>
          <w:tcPr>
            <w:tcW w:type="dxa" w:w="1656"/>
          </w:tcPr>
          <w:p>
            <w:pPr>
              <w:jc w:val="left"/>
            </w:pPr>
            <w:r/>
            <w:r>
              <w:rPr>
                <w:rFonts w:ascii="Times New Roman" w:hAnsi="Times New Roman"/>
                <w:b w:val="0"/>
                <w:sz w:val="16"/>
              </w:rPr>
              <w:t>Bhutan</w:t>
            </w:r>
          </w:p>
        </w:tc>
        <w:tc>
          <w:tcPr>
            <w:tcW w:type="dxa" w:w="1656"/>
          </w:tcPr>
          <w:p>
            <w:pPr>
              <w:jc w:val="center"/>
            </w:pPr>
            <w:r/>
            <w:r>
              <w:rPr>
                <w:rFonts w:ascii="Times New Roman" w:hAnsi="Times New Roman"/>
                <w:b w:val="0"/>
                <w:sz w:val="16"/>
              </w:rPr>
              <w:t>ARIMA(0,1,0)</w:t>
            </w:r>
          </w:p>
        </w:tc>
        <w:tc>
          <w:tcPr>
            <w:tcW w:type="dxa" w:w="1224"/>
          </w:tcPr>
          <w:p>
            <w:pPr>
              <w:jc w:val="center"/>
            </w:pPr>
            <w:r/>
            <w:r>
              <w:rPr>
                <w:rFonts w:ascii="Times New Roman" w:hAnsi="Times New Roman"/>
                <w:b w:val="0"/>
                <w:sz w:val="16"/>
              </w:rPr>
              <w:t>0.0233</w:t>
            </w:r>
          </w:p>
        </w:tc>
        <w:tc>
          <w:tcPr>
            <w:tcW w:type="dxa" w:w="1224"/>
          </w:tcPr>
          <w:p>
            <w:pPr>
              <w:jc w:val="center"/>
            </w:pPr>
            <w:r/>
            <w:r>
              <w:rPr>
                <w:rFonts w:ascii="Times New Roman" w:hAnsi="Times New Roman"/>
                <w:b w:val="0"/>
                <w:sz w:val="16"/>
              </w:rPr>
              <w:t>0.0203</w:t>
            </w:r>
          </w:p>
        </w:tc>
        <w:tc>
          <w:tcPr>
            <w:tcW w:type="dxa" w:w="1296"/>
          </w:tcPr>
          <w:p>
            <w:pPr>
              <w:jc w:val="center"/>
            </w:pPr>
            <w:r/>
            <w:r>
              <w:rPr>
                <w:rFonts w:ascii="Times New Roman" w:hAnsi="Times New Roman"/>
                <w:b w:val="0"/>
                <w:sz w:val="16"/>
              </w:rPr>
              <w:t>6.00</w:t>
            </w:r>
          </w:p>
        </w:tc>
        <w:tc>
          <w:tcPr>
            <w:tcW w:type="dxa" w:w="1728"/>
          </w:tcPr>
          <w:p>
            <w:pPr>
              <w:jc w:val="center"/>
            </w:pPr>
            <w:r/>
            <w:r>
              <w:rPr>
                <w:rFonts w:ascii="Times New Roman" w:hAnsi="Times New Roman"/>
                <w:b w:val="0"/>
                <w:sz w:val="16"/>
              </w:rPr>
              <w:t>100.0</w:t>
            </w:r>
          </w:p>
        </w:tc>
      </w:tr>
      <w:tr>
        <w:tc>
          <w:tcPr>
            <w:tcW w:type="dxa" w:w="1440"/>
          </w:tcPr>
          <w:p>
            <w:pPr>
              <w:jc w:val="left"/>
            </w:pPr>
            <w:r/>
            <w:r>
              <w:rPr>
                <w:rFonts w:ascii="Times New Roman" w:hAnsi="Times New Roman"/>
                <w:b w:val="0"/>
                <w:sz w:val="16"/>
              </w:rPr>
              <w:t>Deaths</w:t>
            </w:r>
          </w:p>
        </w:tc>
        <w:tc>
          <w:tcPr>
            <w:tcW w:type="dxa" w:w="1656"/>
          </w:tcPr>
          <w:p>
            <w:pPr>
              <w:jc w:val="left"/>
            </w:pPr>
            <w:r/>
            <w:r>
              <w:rPr>
                <w:rFonts w:ascii="Times New Roman" w:hAnsi="Times New Roman"/>
                <w:b w:val="0"/>
                <w:sz w:val="16"/>
              </w:rPr>
              <w:t>India</w:t>
            </w:r>
          </w:p>
        </w:tc>
        <w:tc>
          <w:tcPr>
            <w:tcW w:type="dxa" w:w="1656"/>
          </w:tcPr>
          <w:p>
            <w:pPr>
              <w:jc w:val="center"/>
            </w:pPr>
            <w:r/>
            <w:r>
              <w:rPr>
                <w:rFonts w:ascii="Times New Roman" w:hAnsi="Times New Roman"/>
                <w:b w:val="0"/>
                <w:sz w:val="16"/>
              </w:rPr>
              <w:t>ARIMA(0,1,2)</w:t>
            </w:r>
          </w:p>
        </w:tc>
        <w:tc>
          <w:tcPr>
            <w:tcW w:type="dxa" w:w="1224"/>
          </w:tcPr>
          <w:p>
            <w:pPr>
              <w:jc w:val="center"/>
            </w:pPr>
            <w:r/>
            <w:r>
              <w:rPr>
                <w:rFonts w:ascii="Times New Roman" w:hAnsi="Times New Roman"/>
                <w:b w:val="0"/>
                <w:sz w:val="16"/>
              </w:rPr>
              <w:t>0.0253</w:t>
            </w:r>
          </w:p>
        </w:tc>
        <w:tc>
          <w:tcPr>
            <w:tcW w:type="dxa" w:w="1224"/>
          </w:tcPr>
          <w:p>
            <w:pPr>
              <w:jc w:val="center"/>
            </w:pPr>
            <w:r/>
            <w:r>
              <w:rPr>
                <w:rFonts w:ascii="Times New Roman" w:hAnsi="Times New Roman"/>
                <w:b w:val="0"/>
                <w:sz w:val="16"/>
              </w:rPr>
              <w:t>0.0199</w:t>
            </w:r>
          </w:p>
        </w:tc>
        <w:tc>
          <w:tcPr>
            <w:tcW w:type="dxa" w:w="1296"/>
          </w:tcPr>
          <w:p>
            <w:pPr>
              <w:jc w:val="center"/>
            </w:pPr>
            <w:r/>
            <w:r>
              <w:rPr>
                <w:rFonts w:ascii="Times New Roman" w:hAnsi="Times New Roman"/>
                <w:b w:val="0"/>
                <w:sz w:val="16"/>
              </w:rPr>
              <w:t>6.27</w:t>
            </w:r>
          </w:p>
        </w:tc>
        <w:tc>
          <w:tcPr>
            <w:tcW w:type="dxa" w:w="1728"/>
          </w:tcPr>
          <w:p>
            <w:pPr>
              <w:jc w:val="center"/>
            </w:pPr>
            <w:r/>
            <w:r>
              <w:rPr>
                <w:rFonts w:ascii="Times New Roman" w:hAnsi="Times New Roman"/>
                <w:b w:val="0"/>
                <w:sz w:val="16"/>
              </w:rPr>
              <w:t>85.7</w:t>
            </w:r>
          </w:p>
        </w:tc>
      </w:tr>
      <w:tr>
        <w:tc>
          <w:tcPr>
            <w:tcW w:type="dxa" w:w="1440"/>
          </w:tcPr>
          <w:p>
            <w:pPr>
              <w:jc w:val="left"/>
            </w:pPr>
            <w:r/>
            <w:r>
              <w:rPr>
                <w:rFonts w:ascii="Times New Roman" w:hAnsi="Times New Roman"/>
                <w:b w:val="0"/>
                <w:sz w:val="16"/>
              </w:rPr>
              <w:t>Deaths</w:t>
            </w:r>
          </w:p>
        </w:tc>
        <w:tc>
          <w:tcPr>
            <w:tcW w:type="dxa" w:w="1656"/>
          </w:tcPr>
          <w:p>
            <w:pPr>
              <w:jc w:val="left"/>
            </w:pPr>
            <w:r/>
            <w:r>
              <w:rPr>
                <w:rFonts w:ascii="Times New Roman" w:hAnsi="Times New Roman"/>
                <w:b w:val="0"/>
                <w:sz w:val="16"/>
              </w:rPr>
              <w:t>Nepal</w:t>
            </w:r>
          </w:p>
        </w:tc>
        <w:tc>
          <w:tcPr>
            <w:tcW w:type="dxa" w:w="1656"/>
          </w:tcPr>
          <w:p>
            <w:pPr>
              <w:jc w:val="center"/>
            </w:pPr>
            <w:r/>
            <w:r>
              <w:rPr>
                <w:rFonts w:ascii="Times New Roman" w:hAnsi="Times New Roman"/>
                <w:b w:val="0"/>
                <w:sz w:val="16"/>
              </w:rPr>
              <w:t>ARIMA(0,2,0)</w:t>
            </w:r>
          </w:p>
        </w:tc>
        <w:tc>
          <w:tcPr>
            <w:tcW w:type="dxa" w:w="1224"/>
          </w:tcPr>
          <w:p>
            <w:pPr>
              <w:jc w:val="center"/>
            </w:pPr>
            <w:r/>
            <w:r>
              <w:rPr>
                <w:rFonts w:ascii="Times New Roman" w:hAnsi="Times New Roman"/>
                <w:b w:val="0"/>
                <w:sz w:val="16"/>
              </w:rPr>
              <w:t>0.0153</w:t>
            </w:r>
          </w:p>
        </w:tc>
        <w:tc>
          <w:tcPr>
            <w:tcW w:type="dxa" w:w="1224"/>
          </w:tcPr>
          <w:p>
            <w:pPr>
              <w:jc w:val="center"/>
            </w:pPr>
            <w:r/>
            <w:r>
              <w:rPr>
                <w:rFonts w:ascii="Times New Roman" w:hAnsi="Times New Roman"/>
                <w:b w:val="0"/>
                <w:sz w:val="16"/>
              </w:rPr>
              <w:t>0.0119</w:t>
            </w:r>
          </w:p>
        </w:tc>
        <w:tc>
          <w:tcPr>
            <w:tcW w:type="dxa" w:w="1296"/>
          </w:tcPr>
          <w:p>
            <w:pPr>
              <w:jc w:val="center"/>
            </w:pPr>
            <w:r/>
            <w:r>
              <w:rPr>
                <w:rFonts w:ascii="Times New Roman" w:hAnsi="Times New Roman"/>
                <w:b w:val="0"/>
                <w:sz w:val="16"/>
              </w:rPr>
              <w:t>3.55</w:t>
            </w:r>
          </w:p>
        </w:tc>
        <w:tc>
          <w:tcPr>
            <w:tcW w:type="dxa" w:w="1728"/>
          </w:tcPr>
          <w:p>
            <w:pPr>
              <w:jc w:val="center"/>
            </w:pPr>
            <w:r/>
            <w:r>
              <w:rPr>
                <w:rFonts w:ascii="Times New Roman" w:hAnsi="Times New Roman"/>
                <w:b w:val="0"/>
                <w:sz w:val="16"/>
              </w:rPr>
              <w:t>100.0</w:t>
            </w:r>
          </w:p>
        </w:tc>
      </w:tr>
      <w:tr>
        <w:tc>
          <w:tcPr>
            <w:tcW w:type="dxa" w:w="1440"/>
          </w:tcPr>
          <w:p>
            <w:pPr>
              <w:jc w:val="left"/>
            </w:pPr>
            <w:r/>
            <w:r>
              <w:rPr>
                <w:rFonts w:ascii="Times New Roman" w:hAnsi="Times New Roman"/>
                <w:b w:val="0"/>
                <w:sz w:val="16"/>
              </w:rPr>
              <w:t>Deaths</w:t>
            </w:r>
          </w:p>
        </w:tc>
        <w:tc>
          <w:tcPr>
            <w:tcW w:type="dxa" w:w="1656"/>
          </w:tcPr>
          <w:p>
            <w:pPr>
              <w:jc w:val="left"/>
            </w:pPr>
            <w:r/>
            <w:r>
              <w:rPr>
                <w:rFonts w:ascii="Times New Roman" w:hAnsi="Times New Roman"/>
                <w:b w:val="0"/>
                <w:sz w:val="16"/>
              </w:rPr>
              <w:t>Pakistan</w:t>
            </w:r>
          </w:p>
        </w:tc>
        <w:tc>
          <w:tcPr>
            <w:tcW w:type="dxa" w:w="1656"/>
          </w:tcPr>
          <w:p>
            <w:pPr>
              <w:jc w:val="center"/>
            </w:pPr>
            <w:r/>
            <w:r>
              <w:rPr>
                <w:rFonts w:ascii="Times New Roman" w:hAnsi="Times New Roman"/>
                <w:b w:val="0"/>
                <w:sz w:val="16"/>
              </w:rPr>
              <w:t>ARIMA(0,2,0)</w:t>
            </w:r>
          </w:p>
        </w:tc>
        <w:tc>
          <w:tcPr>
            <w:tcW w:type="dxa" w:w="1224"/>
          </w:tcPr>
          <w:p>
            <w:pPr>
              <w:jc w:val="center"/>
            </w:pPr>
            <w:r/>
            <w:r>
              <w:rPr>
                <w:rFonts w:ascii="Times New Roman" w:hAnsi="Times New Roman"/>
                <w:b w:val="0"/>
                <w:sz w:val="16"/>
              </w:rPr>
              <w:t>0.0396</w:t>
            </w:r>
          </w:p>
        </w:tc>
        <w:tc>
          <w:tcPr>
            <w:tcW w:type="dxa" w:w="1224"/>
          </w:tcPr>
          <w:p>
            <w:pPr>
              <w:jc w:val="center"/>
            </w:pPr>
            <w:r/>
            <w:r>
              <w:rPr>
                <w:rFonts w:ascii="Times New Roman" w:hAnsi="Times New Roman"/>
                <w:b w:val="0"/>
                <w:sz w:val="16"/>
              </w:rPr>
              <w:t>0.0320</w:t>
            </w:r>
          </w:p>
        </w:tc>
        <w:tc>
          <w:tcPr>
            <w:tcW w:type="dxa" w:w="1296"/>
          </w:tcPr>
          <w:p>
            <w:pPr>
              <w:jc w:val="center"/>
            </w:pPr>
            <w:r/>
            <w:r>
              <w:rPr>
                <w:rFonts w:ascii="Times New Roman" w:hAnsi="Times New Roman"/>
                <w:b w:val="0"/>
                <w:sz w:val="16"/>
              </w:rPr>
              <w:t>3.93</w:t>
            </w:r>
          </w:p>
        </w:tc>
        <w:tc>
          <w:tcPr>
            <w:tcW w:type="dxa" w:w="1728"/>
          </w:tcPr>
          <w:p>
            <w:pPr>
              <w:jc w:val="center"/>
            </w:pPr>
            <w:r/>
            <w:r>
              <w:rPr>
                <w:rFonts w:ascii="Times New Roman" w:hAnsi="Times New Roman"/>
                <w:b w:val="0"/>
                <w:sz w:val="16"/>
              </w:rPr>
              <w:t>100.0</w:t>
            </w:r>
          </w:p>
        </w:tc>
      </w:tr>
      <w:tr>
        <w:tc>
          <w:tcPr>
            <w:tcW w:type="dxa" w:w="1440"/>
          </w:tcPr>
          <w:p>
            <w:pPr>
              <w:jc w:val="left"/>
            </w:pPr>
            <w:r/>
            <w:r>
              <w:rPr>
                <w:rFonts w:ascii="Times New Roman" w:hAnsi="Times New Roman"/>
                <w:b w:val="0"/>
                <w:sz w:val="16"/>
              </w:rPr>
              <w:t>Deaths</w:t>
            </w:r>
          </w:p>
        </w:tc>
        <w:tc>
          <w:tcPr>
            <w:tcW w:type="dxa" w:w="1656"/>
          </w:tcPr>
          <w:p>
            <w:pPr>
              <w:jc w:val="left"/>
            </w:pPr>
            <w:r/>
            <w:r>
              <w:rPr>
                <w:rFonts w:ascii="Times New Roman" w:hAnsi="Times New Roman"/>
                <w:b w:val="0"/>
                <w:sz w:val="16"/>
              </w:rPr>
              <w:t>South Asia</w:t>
            </w:r>
          </w:p>
        </w:tc>
        <w:tc>
          <w:tcPr>
            <w:tcW w:type="dxa" w:w="1656"/>
          </w:tcPr>
          <w:p>
            <w:pPr>
              <w:jc w:val="center"/>
            </w:pPr>
            <w:r/>
            <w:r>
              <w:rPr>
                <w:rFonts w:ascii="Times New Roman" w:hAnsi="Times New Roman"/>
                <w:b w:val="0"/>
                <w:sz w:val="16"/>
              </w:rPr>
              <w:t>ARIMA(0,1,2)</w:t>
            </w:r>
          </w:p>
        </w:tc>
        <w:tc>
          <w:tcPr>
            <w:tcW w:type="dxa" w:w="1224"/>
          </w:tcPr>
          <w:p>
            <w:pPr>
              <w:jc w:val="center"/>
            </w:pPr>
            <w:r/>
            <w:r>
              <w:rPr>
                <w:rFonts w:ascii="Times New Roman" w:hAnsi="Times New Roman"/>
                <w:b w:val="0"/>
                <w:sz w:val="16"/>
              </w:rPr>
              <w:t>0.0217</w:t>
            </w:r>
          </w:p>
        </w:tc>
        <w:tc>
          <w:tcPr>
            <w:tcW w:type="dxa" w:w="1224"/>
          </w:tcPr>
          <w:p>
            <w:pPr>
              <w:jc w:val="center"/>
            </w:pPr>
            <w:r/>
            <w:r>
              <w:rPr>
                <w:rFonts w:ascii="Times New Roman" w:hAnsi="Times New Roman"/>
                <w:b w:val="0"/>
                <w:sz w:val="16"/>
              </w:rPr>
              <w:t>0.0171</w:t>
            </w:r>
          </w:p>
        </w:tc>
        <w:tc>
          <w:tcPr>
            <w:tcW w:type="dxa" w:w="1296"/>
          </w:tcPr>
          <w:p>
            <w:pPr>
              <w:jc w:val="center"/>
            </w:pPr>
            <w:r/>
            <w:r>
              <w:rPr>
                <w:rFonts w:ascii="Times New Roman" w:hAnsi="Times New Roman"/>
                <w:b w:val="0"/>
                <w:sz w:val="16"/>
              </w:rPr>
              <w:t>4.44</w:t>
            </w:r>
          </w:p>
        </w:tc>
        <w:tc>
          <w:tcPr>
            <w:tcW w:type="dxa" w:w="1728"/>
          </w:tcPr>
          <w:p>
            <w:pPr>
              <w:jc w:val="center"/>
            </w:pPr>
            <w:r/>
            <w:r>
              <w:rPr>
                <w:rFonts w:ascii="Times New Roman" w:hAnsi="Times New Roman"/>
                <w:b w:val="0"/>
                <w:sz w:val="16"/>
              </w:rPr>
              <w:t>85.7</w:t>
            </w:r>
          </w:p>
        </w:tc>
      </w:tr>
      <w:tr>
        <w:tc>
          <w:tcPr>
            <w:tcW w:type="dxa" w:w="1440"/>
          </w:tcPr>
          <w:p>
            <w:pPr>
              <w:jc w:val="left"/>
            </w:pPr>
            <w:r/>
            <w:r>
              <w:rPr>
                <w:rFonts w:ascii="Times New Roman" w:hAnsi="Times New Roman"/>
                <w:b w:val="0"/>
                <w:sz w:val="16"/>
              </w:rPr>
              <w:t>Incidence</w:t>
            </w:r>
          </w:p>
        </w:tc>
        <w:tc>
          <w:tcPr>
            <w:tcW w:type="dxa" w:w="1656"/>
          </w:tcPr>
          <w:p>
            <w:pPr>
              <w:jc w:val="left"/>
            </w:pPr>
            <w:r/>
            <w:r>
              <w:rPr>
                <w:rFonts w:ascii="Times New Roman" w:hAnsi="Times New Roman"/>
                <w:b w:val="0"/>
                <w:sz w:val="16"/>
              </w:rPr>
              <w:t>Bangladesh</w:t>
            </w:r>
          </w:p>
        </w:tc>
        <w:tc>
          <w:tcPr>
            <w:tcW w:type="dxa" w:w="1656"/>
          </w:tcPr>
          <w:p>
            <w:pPr>
              <w:jc w:val="center"/>
            </w:pPr>
            <w:r/>
            <w:r>
              <w:rPr>
                <w:rFonts w:ascii="Times New Roman" w:hAnsi="Times New Roman"/>
                <w:b w:val="0"/>
                <w:sz w:val="16"/>
              </w:rPr>
              <w:t>ARIMA(0,2,1)</w:t>
            </w:r>
          </w:p>
        </w:tc>
        <w:tc>
          <w:tcPr>
            <w:tcW w:type="dxa" w:w="1224"/>
          </w:tcPr>
          <w:p>
            <w:pPr>
              <w:jc w:val="center"/>
            </w:pPr>
            <w:r/>
            <w:r>
              <w:rPr>
                <w:rFonts w:ascii="Times New Roman" w:hAnsi="Times New Roman"/>
                <w:b w:val="0"/>
                <w:sz w:val="16"/>
              </w:rPr>
              <w:t>0.0219</w:t>
            </w:r>
          </w:p>
        </w:tc>
        <w:tc>
          <w:tcPr>
            <w:tcW w:type="dxa" w:w="1224"/>
          </w:tcPr>
          <w:p>
            <w:pPr>
              <w:jc w:val="center"/>
            </w:pPr>
            <w:r/>
            <w:r>
              <w:rPr>
                <w:rFonts w:ascii="Times New Roman" w:hAnsi="Times New Roman"/>
                <w:b w:val="0"/>
                <w:sz w:val="16"/>
              </w:rPr>
              <w:t>0.0207</w:t>
            </w:r>
          </w:p>
        </w:tc>
        <w:tc>
          <w:tcPr>
            <w:tcW w:type="dxa" w:w="1296"/>
          </w:tcPr>
          <w:p>
            <w:pPr>
              <w:jc w:val="center"/>
            </w:pPr>
            <w:r/>
            <w:r>
              <w:rPr>
                <w:rFonts w:ascii="Times New Roman" w:hAnsi="Times New Roman"/>
                <w:b w:val="0"/>
                <w:sz w:val="16"/>
              </w:rPr>
              <w:t>3.31</w:t>
            </w:r>
          </w:p>
        </w:tc>
        <w:tc>
          <w:tcPr>
            <w:tcW w:type="dxa" w:w="1728"/>
          </w:tcPr>
          <w:p>
            <w:pPr>
              <w:jc w:val="center"/>
            </w:pPr>
            <w:r/>
            <w:r>
              <w:rPr>
                <w:rFonts w:ascii="Times New Roman" w:hAnsi="Times New Roman"/>
                <w:b w:val="0"/>
                <w:sz w:val="16"/>
              </w:rPr>
              <w:t>100.0</w:t>
            </w:r>
          </w:p>
        </w:tc>
      </w:tr>
      <w:tr>
        <w:tc>
          <w:tcPr>
            <w:tcW w:type="dxa" w:w="1440"/>
          </w:tcPr>
          <w:p>
            <w:pPr>
              <w:jc w:val="left"/>
            </w:pPr>
            <w:r/>
            <w:r>
              <w:rPr>
                <w:rFonts w:ascii="Times New Roman" w:hAnsi="Times New Roman"/>
                <w:b w:val="0"/>
                <w:sz w:val="16"/>
              </w:rPr>
              <w:t>Incidence</w:t>
            </w:r>
          </w:p>
        </w:tc>
        <w:tc>
          <w:tcPr>
            <w:tcW w:type="dxa" w:w="1656"/>
          </w:tcPr>
          <w:p>
            <w:pPr>
              <w:jc w:val="left"/>
            </w:pPr>
            <w:r/>
            <w:r>
              <w:rPr>
                <w:rFonts w:ascii="Times New Roman" w:hAnsi="Times New Roman"/>
                <w:b w:val="0"/>
                <w:sz w:val="16"/>
              </w:rPr>
              <w:t>Bhutan</w:t>
            </w:r>
          </w:p>
        </w:tc>
        <w:tc>
          <w:tcPr>
            <w:tcW w:type="dxa" w:w="1656"/>
          </w:tcPr>
          <w:p>
            <w:pPr>
              <w:jc w:val="center"/>
            </w:pPr>
            <w:r/>
            <w:r>
              <w:rPr>
                <w:rFonts w:ascii="Times New Roman" w:hAnsi="Times New Roman"/>
                <w:b w:val="0"/>
                <w:sz w:val="16"/>
              </w:rPr>
              <w:t>ARIMA(0,1,0)</w:t>
            </w:r>
          </w:p>
        </w:tc>
        <w:tc>
          <w:tcPr>
            <w:tcW w:type="dxa" w:w="1224"/>
          </w:tcPr>
          <w:p>
            <w:pPr>
              <w:jc w:val="center"/>
            </w:pPr>
            <w:r/>
            <w:r>
              <w:rPr>
                <w:rFonts w:ascii="Times New Roman" w:hAnsi="Times New Roman"/>
                <w:b w:val="0"/>
                <w:sz w:val="16"/>
              </w:rPr>
              <w:t>0.0342</w:t>
            </w:r>
          </w:p>
        </w:tc>
        <w:tc>
          <w:tcPr>
            <w:tcW w:type="dxa" w:w="1224"/>
          </w:tcPr>
          <w:p>
            <w:pPr>
              <w:jc w:val="center"/>
            </w:pPr>
            <w:r/>
            <w:r>
              <w:rPr>
                <w:rFonts w:ascii="Times New Roman" w:hAnsi="Times New Roman"/>
                <w:b w:val="0"/>
                <w:sz w:val="16"/>
              </w:rPr>
              <w:t>0.0294</w:t>
            </w:r>
          </w:p>
        </w:tc>
        <w:tc>
          <w:tcPr>
            <w:tcW w:type="dxa" w:w="1296"/>
          </w:tcPr>
          <w:p>
            <w:pPr>
              <w:jc w:val="center"/>
            </w:pPr>
            <w:r/>
            <w:r>
              <w:rPr>
                <w:rFonts w:ascii="Times New Roman" w:hAnsi="Times New Roman"/>
                <w:b w:val="0"/>
                <w:sz w:val="16"/>
              </w:rPr>
              <w:t>5.46</w:t>
            </w:r>
          </w:p>
        </w:tc>
        <w:tc>
          <w:tcPr>
            <w:tcW w:type="dxa" w:w="1728"/>
          </w:tcPr>
          <w:p>
            <w:pPr>
              <w:jc w:val="center"/>
            </w:pPr>
            <w:r/>
            <w:r>
              <w:rPr>
                <w:rFonts w:ascii="Times New Roman" w:hAnsi="Times New Roman"/>
                <w:b w:val="0"/>
                <w:sz w:val="16"/>
              </w:rPr>
              <w:t>100.0</w:t>
            </w:r>
          </w:p>
        </w:tc>
      </w:tr>
      <w:tr>
        <w:tc>
          <w:tcPr>
            <w:tcW w:type="dxa" w:w="1440"/>
          </w:tcPr>
          <w:p>
            <w:pPr>
              <w:jc w:val="left"/>
            </w:pPr>
            <w:r/>
            <w:r>
              <w:rPr>
                <w:rFonts w:ascii="Times New Roman" w:hAnsi="Times New Roman"/>
                <w:b w:val="0"/>
                <w:sz w:val="16"/>
              </w:rPr>
              <w:t>Incidence</w:t>
            </w:r>
          </w:p>
        </w:tc>
        <w:tc>
          <w:tcPr>
            <w:tcW w:type="dxa" w:w="1656"/>
          </w:tcPr>
          <w:p>
            <w:pPr>
              <w:jc w:val="left"/>
            </w:pPr>
            <w:r/>
            <w:r>
              <w:rPr>
                <w:rFonts w:ascii="Times New Roman" w:hAnsi="Times New Roman"/>
                <w:b w:val="0"/>
                <w:sz w:val="16"/>
              </w:rPr>
              <w:t>India</w:t>
            </w:r>
          </w:p>
        </w:tc>
        <w:tc>
          <w:tcPr>
            <w:tcW w:type="dxa" w:w="1656"/>
          </w:tcPr>
          <w:p>
            <w:pPr>
              <w:jc w:val="center"/>
            </w:pPr>
            <w:r/>
            <w:r>
              <w:rPr>
                <w:rFonts w:ascii="Times New Roman" w:hAnsi="Times New Roman"/>
                <w:b w:val="0"/>
                <w:sz w:val="16"/>
              </w:rPr>
              <w:t>ARIMA(0,1,2)</w:t>
            </w:r>
          </w:p>
        </w:tc>
        <w:tc>
          <w:tcPr>
            <w:tcW w:type="dxa" w:w="1224"/>
          </w:tcPr>
          <w:p>
            <w:pPr>
              <w:jc w:val="center"/>
            </w:pPr>
            <w:r/>
            <w:r>
              <w:rPr>
                <w:rFonts w:ascii="Times New Roman" w:hAnsi="Times New Roman"/>
                <w:b w:val="0"/>
                <w:sz w:val="16"/>
              </w:rPr>
              <w:t>0.0439</w:t>
            </w:r>
          </w:p>
        </w:tc>
        <w:tc>
          <w:tcPr>
            <w:tcW w:type="dxa" w:w="1224"/>
          </w:tcPr>
          <w:p>
            <w:pPr>
              <w:jc w:val="center"/>
            </w:pPr>
            <w:r/>
            <w:r>
              <w:rPr>
                <w:rFonts w:ascii="Times New Roman" w:hAnsi="Times New Roman"/>
                <w:b w:val="0"/>
                <w:sz w:val="16"/>
              </w:rPr>
              <w:t>0.0334</w:t>
            </w:r>
          </w:p>
        </w:tc>
        <w:tc>
          <w:tcPr>
            <w:tcW w:type="dxa" w:w="1296"/>
          </w:tcPr>
          <w:p>
            <w:pPr>
              <w:jc w:val="center"/>
            </w:pPr>
            <w:r/>
            <w:r>
              <w:rPr>
                <w:rFonts w:ascii="Times New Roman" w:hAnsi="Times New Roman"/>
                <w:b w:val="0"/>
                <w:sz w:val="16"/>
              </w:rPr>
              <w:t>7.02</w:t>
            </w:r>
          </w:p>
        </w:tc>
        <w:tc>
          <w:tcPr>
            <w:tcW w:type="dxa" w:w="1728"/>
          </w:tcPr>
          <w:p>
            <w:pPr>
              <w:jc w:val="center"/>
            </w:pPr>
            <w:r/>
            <w:r>
              <w:rPr>
                <w:rFonts w:ascii="Times New Roman" w:hAnsi="Times New Roman"/>
                <w:b w:val="0"/>
                <w:sz w:val="16"/>
              </w:rPr>
              <w:t>71.4 *</w:t>
            </w:r>
          </w:p>
        </w:tc>
      </w:tr>
      <w:tr>
        <w:tc>
          <w:tcPr>
            <w:tcW w:type="dxa" w:w="1440"/>
          </w:tcPr>
          <w:p>
            <w:pPr>
              <w:jc w:val="left"/>
            </w:pPr>
            <w:r/>
            <w:r>
              <w:rPr>
                <w:rFonts w:ascii="Times New Roman" w:hAnsi="Times New Roman"/>
                <w:b w:val="0"/>
                <w:sz w:val="16"/>
              </w:rPr>
              <w:t>Incidence</w:t>
            </w:r>
          </w:p>
        </w:tc>
        <w:tc>
          <w:tcPr>
            <w:tcW w:type="dxa" w:w="1656"/>
          </w:tcPr>
          <w:p>
            <w:pPr>
              <w:jc w:val="left"/>
            </w:pPr>
            <w:r/>
            <w:r>
              <w:rPr>
                <w:rFonts w:ascii="Times New Roman" w:hAnsi="Times New Roman"/>
                <w:b w:val="0"/>
                <w:sz w:val="16"/>
              </w:rPr>
              <w:t>Nepal</w:t>
            </w:r>
          </w:p>
        </w:tc>
        <w:tc>
          <w:tcPr>
            <w:tcW w:type="dxa" w:w="1656"/>
          </w:tcPr>
          <w:p>
            <w:pPr>
              <w:jc w:val="center"/>
            </w:pPr>
            <w:r/>
            <w:r>
              <w:rPr>
                <w:rFonts w:ascii="Times New Roman" w:hAnsi="Times New Roman"/>
                <w:b w:val="0"/>
                <w:sz w:val="16"/>
              </w:rPr>
              <w:t>ARIMA(0,2,0)</w:t>
            </w:r>
          </w:p>
        </w:tc>
        <w:tc>
          <w:tcPr>
            <w:tcW w:type="dxa" w:w="1224"/>
          </w:tcPr>
          <w:p>
            <w:pPr>
              <w:jc w:val="center"/>
            </w:pPr>
            <w:r/>
            <w:r>
              <w:rPr>
                <w:rFonts w:ascii="Times New Roman" w:hAnsi="Times New Roman"/>
                <w:b w:val="0"/>
                <w:sz w:val="16"/>
              </w:rPr>
              <w:t>0.0164</w:t>
            </w:r>
          </w:p>
        </w:tc>
        <w:tc>
          <w:tcPr>
            <w:tcW w:type="dxa" w:w="1224"/>
          </w:tcPr>
          <w:p>
            <w:pPr>
              <w:jc w:val="center"/>
            </w:pPr>
            <w:r/>
            <w:r>
              <w:rPr>
                <w:rFonts w:ascii="Times New Roman" w:hAnsi="Times New Roman"/>
                <w:b w:val="0"/>
                <w:sz w:val="16"/>
              </w:rPr>
              <w:t>0.0132</w:t>
            </w:r>
          </w:p>
        </w:tc>
        <w:tc>
          <w:tcPr>
            <w:tcW w:type="dxa" w:w="1296"/>
          </w:tcPr>
          <w:p>
            <w:pPr>
              <w:jc w:val="center"/>
            </w:pPr>
            <w:r/>
            <w:r>
              <w:rPr>
                <w:rFonts w:ascii="Times New Roman" w:hAnsi="Times New Roman"/>
                <w:b w:val="0"/>
                <w:sz w:val="16"/>
              </w:rPr>
              <w:t>2.67</w:t>
            </w:r>
          </w:p>
        </w:tc>
        <w:tc>
          <w:tcPr>
            <w:tcW w:type="dxa" w:w="1728"/>
          </w:tcPr>
          <w:p>
            <w:pPr>
              <w:jc w:val="center"/>
            </w:pPr>
            <w:r/>
            <w:r>
              <w:rPr>
                <w:rFonts w:ascii="Times New Roman" w:hAnsi="Times New Roman"/>
                <w:b w:val="0"/>
                <w:sz w:val="16"/>
              </w:rPr>
              <w:t>100.0</w:t>
            </w:r>
          </w:p>
        </w:tc>
      </w:tr>
      <w:tr>
        <w:tc>
          <w:tcPr>
            <w:tcW w:type="dxa" w:w="1440"/>
          </w:tcPr>
          <w:p>
            <w:pPr>
              <w:jc w:val="left"/>
            </w:pPr>
            <w:r/>
            <w:r>
              <w:rPr>
                <w:rFonts w:ascii="Times New Roman" w:hAnsi="Times New Roman"/>
                <w:b w:val="0"/>
                <w:sz w:val="16"/>
              </w:rPr>
              <w:t>Incidence</w:t>
            </w:r>
          </w:p>
        </w:tc>
        <w:tc>
          <w:tcPr>
            <w:tcW w:type="dxa" w:w="1656"/>
          </w:tcPr>
          <w:p>
            <w:pPr>
              <w:jc w:val="left"/>
            </w:pPr>
            <w:r/>
            <w:r>
              <w:rPr>
                <w:rFonts w:ascii="Times New Roman" w:hAnsi="Times New Roman"/>
                <w:b w:val="0"/>
                <w:sz w:val="16"/>
              </w:rPr>
              <w:t>Pakistan</w:t>
            </w:r>
          </w:p>
        </w:tc>
        <w:tc>
          <w:tcPr>
            <w:tcW w:type="dxa" w:w="1656"/>
          </w:tcPr>
          <w:p>
            <w:pPr>
              <w:jc w:val="center"/>
            </w:pPr>
            <w:r/>
            <w:r>
              <w:rPr>
                <w:rFonts w:ascii="Times New Roman" w:hAnsi="Times New Roman"/>
                <w:b w:val="0"/>
                <w:sz w:val="16"/>
              </w:rPr>
              <w:t>ARIMA(0,2,0)</w:t>
            </w:r>
          </w:p>
        </w:tc>
        <w:tc>
          <w:tcPr>
            <w:tcW w:type="dxa" w:w="1224"/>
          </w:tcPr>
          <w:p>
            <w:pPr>
              <w:jc w:val="center"/>
            </w:pPr>
            <w:r/>
            <w:r>
              <w:rPr>
                <w:rFonts w:ascii="Times New Roman" w:hAnsi="Times New Roman"/>
                <w:b w:val="0"/>
                <w:sz w:val="16"/>
              </w:rPr>
              <w:t>0.0541</w:t>
            </w:r>
          </w:p>
        </w:tc>
        <w:tc>
          <w:tcPr>
            <w:tcW w:type="dxa" w:w="1224"/>
          </w:tcPr>
          <w:p>
            <w:pPr>
              <w:jc w:val="center"/>
            </w:pPr>
            <w:r/>
            <w:r>
              <w:rPr>
                <w:rFonts w:ascii="Times New Roman" w:hAnsi="Times New Roman"/>
                <w:b w:val="0"/>
                <w:sz w:val="16"/>
              </w:rPr>
              <w:t>0.0421</w:t>
            </w:r>
          </w:p>
        </w:tc>
        <w:tc>
          <w:tcPr>
            <w:tcW w:type="dxa" w:w="1296"/>
          </w:tcPr>
          <w:p>
            <w:pPr>
              <w:jc w:val="center"/>
            </w:pPr>
            <w:r/>
            <w:r>
              <w:rPr>
                <w:rFonts w:ascii="Times New Roman" w:hAnsi="Times New Roman"/>
                <w:b w:val="0"/>
                <w:sz w:val="16"/>
              </w:rPr>
              <w:t>3.53</w:t>
            </w:r>
          </w:p>
        </w:tc>
        <w:tc>
          <w:tcPr>
            <w:tcW w:type="dxa" w:w="1728"/>
          </w:tcPr>
          <w:p>
            <w:pPr>
              <w:jc w:val="center"/>
            </w:pPr>
            <w:r/>
            <w:r>
              <w:rPr>
                <w:rFonts w:ascii="Times New Roman" w:hAnsi="Times New Roman"/>
                <w:b w:val="0"/>
                <w:sz w:val="16"/>
              </w:rPr>
              <w:t>100.0</w:t>
            </w:r>
          </w:p>
        </w:tc>
      </w:tr>
      <w:tr>
        <w:tc>
          <w:tcPr>
            <w:tcW w:type="dxa" w:w="1440"/>
          </w:tcPr>
          <w:p>
            <w:pPr>
              <w:jc w:val="left"/>
            </w:pPr>
            <w:r/>
            <w:r>
              <w:rPr>
                <w:rFonts w:ascii="Times New Roman" w:hAnsi="Times New Roman"/>
                <w:b w:val="0"/>
                <w:sz w:val="16"/>
              </w:rPr>
              <w:t>Incidence</w:t>
            </w:r>
          </w:p>
        </w:tc>
        <w:tc>
          <w:tcPr>
            <w:tcW w:type="dxa" w:w="1656"/>
          </w:tcPr>
          <w:p>
            <w:pPr>
              <w:jc w:val="left"/>
            </w:pPr>
            <w:r/>
            <w:r>
              <w:rPr>
                <w:rFonts w:ascii="Times New Roman" w:hAnsi="Times New Roman"/>
                <w:b w:val="0"/>
                <w:sz w:val="16"/>
              </w:rPr>
              <w:t>South Asia</w:t>
            </w:r>
          </w:p>
        </w:tc>
        <w:tc>
          <w:tcPr>
            <w:tcW w:type="dxa" w:w="1656"/>
          </w:tcPr>
          <w:p>
            <w:pPr>
              <w:jc w:val="center"/>
            </w:pPr>
            <w:r/>
            <w:r>
              <w:rPr>
                <w:rFonts w:ascii="Times New Roman" w:hAnsi="Times New Roman"/>
                <w:b w:val="0"/>
                <w:sz w:val="16"/>
              </w:rPr>
              <w:t>ARIMA(0,1,2)</w:t>
            </w:r>
          </w:p>
        </w:tc>
        <w:tc>
          <w:tcPr>
            <w:tcW w:type="dxa" w:w="1224"/>
          </w:tcPr>
          <w:p>
            <w:pPr>
              <w:jc w:val="center"/>
            </w:pPr>
            <w:r/>
            <w:r>
              <w:rPr>
                <w:rFonts w:ascii="Times New Roman" w:hAnsi="Times New Roman"/>
                <w:b w:val="0"/>
                <w:sz w:val="16"/>
              </w:rPr>
              <w:t>0.0398</w:t>
            </w:r>
          </w:p>
        </w:tc>
        <w:tc>
          <w:tcPr>
            <w:tcW w:type="dxa" w:w="1224"/>
          </w:tcPr>
          <w:p>
            <w:pPr>
              <w:jc w:val="center"/>
            </w:pPr>
            <w:r/>
            <w:r>
              <w:rPr>
                <w:rFonts w:ascii="Times New Roman" w:hAnsi="Times New Roman"/>
                <w:b w:val="0"/>
                <w:sz w:val="16"/>
              </w:rPr>
              <w:t>0.0308</w:t>
            </w:r>
          </w:p>
        </w:tc>
        <w:tc>
          <w:tcPr>
            <w:tcW w:type="dxa" w:w="1296"/>
          </w:tcPr>
          <w:p>
            <w:pPr>
              <w:jc w:val="center"/>
            </w:pPr>
            <w:r/>
            <w:r>
              <w:rPr>
                <w:rFonts w:ascii="Times New Roman" w:hAnsi="Times New Roman"/>
                <w:b w:val="0"/>
                <w:sz w:val="16"/>
              </w:rPr>
              <w:t>5.35</w:t>
            </w:r>
          </w:p>
        </w:tc>
        <w:tc>
          <w:tcPr>
            <w:tcW w:type="dxa" w:w="1728"/>
          </w:tcPr>
          <w:p>
            <w:pPr>
              <w:jc w:val="center"/>
            </w:pPr>
            <w:r/>
            <w:r>
              <w:rPr>
                <w:rFonts w:ascii="Times New Roman" w:hAnsi="Times New Roman"/>
                <w:b w:val="0"/>
                <w:sz w:val="16"/>
              </w:rPr>
              <w:t>57.1 *</w:t>
            </w:r>
          </w:p>
        </w:tc>
      </w:tr>
      <w:tr>
        <w:tc>
          <w:tcPr>
            <w:tcW w:type="dxa" w:w="1440"/>
          </w:tcPr>
          <w:p>
            <w:pPr>
              <w:jc w:val="left"/>
            </w:pPr>
            <w:r/>
            <w:r>
              <w:rPr>
                <w:rFonts w:ascii="Times New Roman" w:hAnsi="Times New Roman"/>
                <w:b w:val="0"/>
                <w:sz w:val="16"/>
              </w:rPr>
              <w:t>Prevalence</w:t>
            </w:r>
          </w:p>
        </w:tc>
        <w:tc>
          <w:tcPr>
            <w:tcW w:type="dxa" w:w="1656"/>
          </w:tcPr>
          <w:p>
            <w:pPr>
              <w:jc w:val="left"/>
            </w:pPr>
            <w:r/>
            <w:r>
              <w:rPr>
                <w:rFonts w:ascii="Times New Roman" w:hAnsi="Times New Roman"/>
                <w:b w:val="0"/>
                <w:sz w:val="16"/>
              </w:rPr>
              <w:t>Bangladesh</w:t>
            </w:r>
          </w:p>
        </w:tc>
        <w:tc>
          <w:tcPr>
            <w:tcW w:type="dxa" w:w="1656"/>
          </w:tcPr>
          <w:p>
            <w:pPr>
              <w:jc w:val="center"/>
            </w:pPr>
            <w:r/>
            <w:r>
              <w:rPr>
                <w:rFonts w:ascii="Times New Roman" w:hAnsi="Times New Roman"/>
                <w:b w:val="0"/>
                <w:sz w:val="16"/>
              </w:rPr>
              <w:t>ARIMA(1,2,0)</w:t>
            </w:r>
          </w:p>
        </w:tc>
        <w:tc>
          <w:tcPr>
            <w:tcW w:type="dxa" w:w="1224"/>
          </w:tcPr>
          <w:p>
            <w:pPr>
              <w:jc w:val="center"/>
            </w:pPr>
            <w:r/>
            <w:r>
              <w:rPr>
                <w:rFonts w:ascii="Times New Roman" w:hAnsi="Times New Roman"/>
                <w:b w:val="0"/>
                <w:sz w:val="16"/>
              </w:rPr>
              <w:t>0.2493</w:t>
            </w:r>
          </w:p>
        </w:tc>
        <w:tc>
          <w:tcPr>
            <w:tcW w:type="dxa" w:w="1224"/>
          </w:tcPr>
          <w:p>
            <w:pPr>
              <w:jc w:val="center"/>
            </w:pPr>
            <w:r/>
            <w:r>
              <w:rPr>
                <w:rFonts w:ascii="Times New Roman" w:hAnsi="Times New Roman"/>
                <w:b w:val="0"/>
                <w:sz w:val="16"/>
              </w:rPr>
              <w:t>0.2005</w:t>
            </w:r>
          </w:p>
        </w:tc>
        <w:tc>
          <w:tcPr>
            <w:tcW w:type="dxa" w:w="1296"/>
          </w:tcPr>
          <w:p>
            <w:pPr>
              <w:jc w:val="center"/>
            </w:pPr>
            <w:r/>
            <w:r>
              <w:rPr>
                <w:rFonts w:ascii="Times New Roman" w:hAnsi="Times New Roman"/>
                <w:b w:val="0"/>
                <w:sz w:val="16"/>
              </w:rPr>
              <w:t>8.54</w:t>
            </w:r>
          </w:p>
        </w:tc>
        <w:tc>
          <w:tcPr>
            <w:tcW w:type="dxa" w:w="1728"/>
          </w:tcPr>
          <w:p>
            <w:pPr>
              <w:jc w:val="center"/>
            </w:pPr>
            <w:r/>
            <w:r>
              <w:rPr>
                <w:rFonts w:ascii="Times New Roman" w:hAnsi="Times New Roman"/>
                <w:b w:val="0"/>
                <w:sz w:val="16"/>
              </w:rPr>
              <w:t>85.7</w:t>
            </w:r>
          </w:p>
        </w:tc>
      </w:tr>
      <w:tr>
        <w:tc>
          <w:tcPr>
            <w:tcW w:type="dxa" w:w="1440"/>
          </w:tcPr>
          <w:p>
            <w:pPr>
              <w:jc w:val="left"/>
            </w:pPr>
            <w:r/>
            <w:r>
              <w:rPr>
                <w:rFonts w:ascii="Times New Roman" w:hAnsi="Times New Roman"/>
                <w:b w:val="0"/>
                <w:sz w:val="16"/>
              </w:rPr>
              <w:t>Prevalence</w:t>
            </w:r>
          </w:p>
        </w:tc>
        <w:tc>
          <w:tcPr>
            <w:tcW w:type="dxa" w:w="1656"/>
          </w:tcPr>
          <w:p>
            <w:pPr>
              <w:jc w:val="left"/>
            </w:pPr>
            <w:r/>
            <w:r>
              <w:rPr>
                <w:rFonts w:ascii="Times New Roman" w:hAnsi="Times New Roman"/>
                <w:b w:val="0"/>
                <w:sz w:val="16"/>
              </w:rPr>
              <w:t>Bhutan</w:t>
            </w:r>
          </w:p>
        </w:tc>
        <w:tc>
          <w:tcPr>
            <w:tcW w:type="dxa" w:w="1656"/>
          </w:tcPr>
          <w:p>
            <w:pPr>
              <w:jc w:val="center"/>
            </w:pPr>
            <w:r/>
            <w:r>
              <w:rPr>
                <w:rFonts w:ascii="Times New Roman" w:hAnsi="Times New Roman"/>
                <w:b w:val="0"/>
                <w:sz w:val="16"/>
              </w:rPr>
              <w:t>ARIMA(0,1,0)</w:t>
            </w:r>
          </w:p>
        </w:tc>
        <w:tc>
          <w:tcPr>
            <w:tcW w:type="dxa" w:w="1224"/>
          </w:tcPr>
          <w:p>
            <w:pPr>
              <w:jc w:val="center"/>
            </w:pPr>
            <w:r/>
            <w:r>
              <w:rPr>
                <w:rFonts w:ascii="Times New Roman" w:hAnsi="Times New Roman"/>
                <w:b w:val="0"/>
                <w:sz w:val="16"/>
              </w:rPr>
              <w:t>0.1125</w:t>
            </w:r>
          </w:p>
        </w:tc>
        <w:tc>
          <w:tcPr>
            <w:tcW w:type="dxa" w:w="1224"/>
          </w:tcPr>
          <w:p>
            <w:pPr>
              <w:jc w:val="center"/>
            </w:pPr>
            <w:r/>
            <w:r>
              <w:rPr>
                <w:rFonts w:ascii="Times New Roman" w:hAnsi="Times New Roman"/>
                <w:b w:val="0"/>
                <w:sz w:val="16"/>
              </w:rPr>
              <w:t>0.0888</w:t>
            </w:r>
          </w:p>
        </w:tc>
        <w:tc>
          <w:tcPr>
            <w:tcW w:type="dxa" w:w="1296"/>
          </w:tcPr>
          <w:p>
            <w:pPr>
              <w:jc w:val="center"/>
            </w:pPr>
            <w:r/>
            <w:r>
              <w:rPr>
                <w:rFonts w:ascii="Times New Roman" w:hAnsi="Times New Roman"/>
                <w:b w:val="0"/>
                <w:sz w:val="16"/>
              </w:rPr>
              <w:t>4.82</w:t>
            </w:r>
          </w:p>
        </w:tc>
        <w:tc>
          <w:tcPr>
            <w:tcW w:type="dxa" w:w="1728"/>
          </w:tcPr>
          <w:p>
            <w:pPr>
              <w:jc w:val="center"/>
            </w:pPr>
            <w:r/>
            <w:r>
              <w:rPr>
                <w:rFonts w:ascii="Times New Roman" w:hAnsi="Times New Roman"/>
                <w:b w:val="0"/>
                <w:sz w:val="16"/>
              </w:rPr>
              <w:t>85.7</w:t>
            </w:r>
          </w:p>
        </w:tc>
      </w:tr>
      <w:tr>
        <w:tc>
          <w:tcPr>
            <w:tcW w:type="dxa" w:w="1440"/>
          </w:tcPr>
          <w:p>
            <w:pPr>
              <w:jc w:val="left"/>
            </w:pPr>
            <w:r/>
            <w:r>
              <w:rPr>
                <w:rFonts w:ascii="Times New Roman" w:hAnsi="Times New Roman"/>
                <w:b w:val="0"/>
                <w:sz w:val="16"/>
              </w:rPr>
              <w:t>Prevalence</w:t>
            </w:r>
          </w:p>
        </w:tc>
        <w:tc>
          <w:tcPr>
            <w:tcW w:type="dxa" w:w="1656"/>
          </w:tcPr>
          <w:p>
            <w:pPr>
              <w:jc w:val="left"/>
            </w:pPr>
            <w:r/>
            <w:r>
              <w:rPr>
                <w:rFonts w:ascii="Times New Roman" w:hAnsi="Times New Roman"/>
                <w:b w:val="0"/>
                <w:sz w:val="16"/>
              </w:rPr>
              <w:t>India</w:t>
            </w:r>
          </w:p>
        </w:tc>
        <w:tc>
          <w:tcPr>
            <w:tcW w:type="dxa" w:w="1656"/>
          </w:tcPr>
          <w:p>
            <w:pPr>
              <w:jc w:val="center"/>
            </w:pPr>
            <w:r/>
            <w:r>
              <w:rPr>
                <w:rFonts w:ascii="Times New Roman" w:hAnsi="Times New Roman"/>
                <w:b w:val="0"/>
                <w:sz w:val="16"/>
              </w:rPr>
              <w:t>ARIMA(0,1,2)</w:t>
            </w:r>
          </w:p>
        </w:tc>
        <w:tc>
          <w:tcPr>
            <w:tcW w:type="dxa" w:w="1224"/>
          </w:tcPr>
          <w:p>
            <w:pPr>
              <w:jc w:val="center"/>
            </w:pPr>
            <w:r/>
            <w:r>
              <w:rPr>
                <w:rFonts w:ascii="Times New Roman" w:hAnsi="Times New Roman"/>
                <w:b w:val="0"/>
                <w:sz w:val="16"/>
              </w:rPr>
              <w:t>0.0871</w:t>
            </w:r>
          </w:p>
        </w:tc>
        <w:tc>
          <w:tcPr>
            <w:tcW w:type="dxa" w:w="1224"/>
          </w:tcPr>
          <w:p>
            <w:pPr>
              <w:jc w:val="center"/>
            </w:pPr>
            <w:r/>
            <w:r>
              <w:rPr>
                <w:rFonts w:ascii="Times New Roman" w:hAnsi="Times New Roman"/>
                <w:b w:val="0"/>
                <w:sz w:val="16"/>
              </w:rPr>
              <w:t>0.0689</w:t>
            </w:r>
          </w:p>
        </w:tc>
        <w:tc>
          <w:tcPr>
            <w:tcW w:type="dxa" w:w="1296"/>
          </w:tcPr>
          <w:p>
            <w:pPr>
              <w:jc w:val="center"/>
            </w:pPr>
            <w:r/>
            <w:r>
              <w:rPr>
                <w:rFonts w:ascii="Times New Roman" w:hAnsi="Times New Roman"/>
                <w:b w:val="0"/>
                <w:sz w:val="16"/>
              </w:rPr>
              <w:t>4.34</w:t>
            </w:r>
          </w:p>
        </w:tc>
        <w:tc>
          <w:tcPr>
            <w:tcW w:type="dxa" w:w="1728"/>
          </w:tcPr>
          <w:p>
            <w:pPr>
              <w:jc w:val="center"/>
            </w:pPr>
            <w:r/>
            <w:r>
              <w:rPr>
                <w:rFonts w:ascii="Times New Roman" w:hAnsi="Times New Roman"/>
                <w:b w:val="0"/>
                <w:sz w:val="16"/>
              </w:rPr>
              <w:t>71.4 *</w:t>
            </w:r>
          </w:p>
        </w:tc>
      </w:tr>
      <w:tr>
        <w:tc>
          <w:tcPr>
            <w:tcW w:type="dxa" w:w="1440"/>
          </w:tcPr>
          <w:p>
            <w:pPr>
              <w:jc w:val="left"/>
            </w:pPr>
            <w:r/>
            <w:r>
              <w:rPr>
                <w:rFonts w:ascii="Times New Roman" w:hAnsi="Times New Roman"/>
                <w:b w:val="0"/>
                <w:sz w:val="16"/>
              </w:rPr>
              <w:t>Prevalence</w:t>
            </w:r>
          </w:p>
        </w:tc>
        <w:tc>
          <w:tcPr>
            <w:tcW w:type="dxa" w:w="1656"/>
          </w:tcPr>
          <w:p>
            <w:pPr>
              <w:jc w:val="left"/>
            </w:pPr>
            <w:r/>
            <w:r>
              <w:rPr>
                <w:rFonts w:ascii="Times New Roman" w:hAnsi="Times New Roman"/>
                <w:b w:val="0"/>
                <w:sz w:val="16"/>
              </w:rPr>
              <w:t>Nepal</w:t>
            </w:r>
          </w:p>
        </w:tc>
        <w:tc>
          <w:tcPr>
            <w:tcW w:type="dxa" w:w="1656"/>
          </w:tcPr>
          <w:p>
            <w:pPr>
              <w:jc w:val="center"/>
            </w:pPr>
            <w:r/>
            <w:r>
              <w:rPr>
                <w:rFonts w:ascii="Times New Roman" w:hAnsi="Times New Roman"/>
                <w:b w:val="0"/>
                <w:sz w:val="16"/>
              </w:rPr>
              <w:t>ARIMA(0,2,0)</w:t>
            </w:r>
          </w:p>
        </w:tc>
        <w:tc>
          <w:tcPr>
            <w:tcW w:type="dxa" w:w="1224"/>
          </w:tcPr>
          <w:p>
            <w:pPr>
              <w:jc w:val="center"/>
            </w:pPr>
            <w:r/>
            <w:r>
              <w:rPr>
                <w:rFonts w:ascii="Times New Roman" w:hAnsi="Times New Roman"/>
                <w:b w:val="0"/>
                <w:sz w:val="16"/>
              </w:rPr>
              <w:t>0.1101</w:t>
            </w:r>
          </w:p>
        </w:tc>
        <w:tc>
          <w:tcPr>
            <w:tcW w:type="dxa" w:w="1224"/>
          </w:tcPr>
          <w:p>
            <w:pPr>
              <w:jc w:val="center"/>
            </w:pPr>
            <w:r/>
            <w:r>
              <w:rPr>
                <w:rFonts w:ascii="Times New Roman" w:hAnsi="Times New Roman"/>
                <w:b w:val="0"/>
                <w:sz w:val="16"/>
              </w:rPr>
              <w:t>0.1030</w:t>
            </w:r>
          </w:p>
        </w:tc>
        <w:tc>
          <w:tcPr>
            <w:tcW w:type="dxa" w:w="1296"/>
          </w:tcPr>
          <w:p>
            <w:pPr>
              <w:jc w:val="center"/>
            </w:pPr>
            <w:r/>
            <w:r>
              <w:rPr>
                <w:rFonts w:ascii="Times New Roman" w:hAnsi="Times New Roman"/>
                <w:b w:val="0"/>
                <w:sz w:val="16"/>
              </w:rPr>
              <w:t>6.79</w:t>
            </w:r>
          </w:p>
        </w:tc>
        <w:tc>
          <w:tcPr>
            <w:tcW w:type="dxa" w:w="1728"/>
          </w:tcPr>
          <w:p>
            <w:pPr>
              <w:jc w:val="center"/>
            </w:pPr>
            <w:r/>
            <w:r>
              <w:rPr>
                <w:rFonts w:ascii="Times New Roman" w:hAnsi="Times New Roman"/>
                <w:b w:val="0"/>
                <w:sz w:val="16"/>
              </w:rPr>
              <w:t>57.1 *</w:t>
            </w:r>
          </w:p>
        </w:tc>
      </w:tr>
      <w:tr>
        <w:tc>
          <w:tcPr>
            <w:tcW w:type="dxa" w:w="1440"/>
          </w:tcPr>
          <w:p>
            <w:pPr>
              <w:jc w:val="left"/>
            </w:pPr>
            <w:r/>
            <w:r>
              <w:rPr>
                <w:rFonts w:ascii="Times New Roman" w:hAnsi="Times New Roman"/>
                <w:b w:val="0"/>
                <w:sz w:val="16"/>
              </w:rPr>
              <w:t>Prevalence</w:t>
            </w:r>
          </w:p>
        </w:tc>
        <w:tc>
          <w:tcPr>
            <w:tcW w:type="dxa" w:w="1656"/>
          </w:tcPr>
          <w:p>
            <w:pPr>
              <w:jc w:val="left"/>
            </w:pPr>
            <w:r/>
            <w:r>
              <w:rPr>
                <w:rFonts w:ascii="Times New Roman" w:hAnsi="Times New Roman"/>
                <w:b w:val="0"/>
                <w:sz w:val="16"/>
              </w:rPr>
              <w:t>Pakistan</w:t>
            </w:r>
          </w:p>
        </w:tc>
        <w:tc>
          <w:tcPr>
            <w:tcW w:type="dxa" w:w="1656"/>
          </w:tcPr>
          <w:p>
            <w:pPr>
              <w:jc w:val="center"/>
            </w:pPr>
            <w:r/>
            <w:r>
              <w:rPr>
                <w:rFonts w:ascii="Times New Roman" w:hAnsi="Times New Roman"/>
                <w:b w:val="0"/>
                <w:sz w:val="16"/>
              </w:rPr>
              <w:t>ARIMA(0,1,1)</w:t>
            </w:r>
          </w:p>
        </w:tc>
        <w:tc>
          <w:tcPr>
            <w:tcW w:type="dxa" w:w="1224"/>
          </w:tcPr>
          <w:p>
            <w:pPr>
              <w:jc w:val="center"/>
            </w:pPr>
            <w:r/>
            <w:r>
              <w:rPr>
                <w:rFonts w:ascii="Times New Roman" w:hAnsi="Times New Roman"/>
                <w:b w:val="0"/>
                <w:sz w:val="16"/>
              </w:rPr>
              <w:t>0.1482</w:t>
            </w:r>
          </w:p>
        </w:tc>
        <w:tc>
          <w:tcPr>
            <w:tcW w:type="dxa" w:w="1224"/>
          </w:tcPr>
          <w:p>
            <w:pPr>
              <w:jc w:val="center"/>
            </w:pPr>
            <w:r/>
            <w:r>
              <w:rPr>
                <w:rFonts w:ascii="Times New Roman" w:hAnsi="Times New Roman"/>
                <w:b w:val="0"/>
                <w:sz w:val="16"/>
              </w:rPr>
              <w:t>0.1185</w:t>
            </w:r>
          </w:p>
        </w:tc>
        <w:tc>
          <w:tcPr>
            <w:tcW w:type="dxa" w:w="1296"/>
          </w:tcPr>
          <w:p>
            <w:pPr>
              <w:jc w:val="center"/>
            </w:pPr>
            <w:r/>
            <w:r>
              <w:rPr>
                <w:rFonts w:ascii="Times New Roman" w:hAnsi="Times New Roman"/>
                <w:b w:val="0"/>
                <w:sz w:val="16"/>
              </w:rPr>
              <w:t>3.14</w:t>
            </w:r>
          </w:p>
        </w:tc>
        <w:tc>
          <w:tcPr>
            <w:tcW w:type="dxa" w:w="1728"/>
          </w:tcPr>
          <w:p>
            <w:pPr>
              <w:jc w:val="center"/>
            </w:pPr>
            <w:r/>
            <w:r>
              <w:rPr>
                <w:rFonts w:ascii="Times New Roman" w:hAnsi="Times New Roman"/>
                <w:b w:val="0"/>
                <w:sz w:val="16"/>
              </w:rPr>
              <w:t>71.4 *</w:t>
            </w:r>
          </w:p>
        </w:tc>
      </w:tr>
      <w:tr>
        <w:tc>
          <w:tcPr>
            <w:tcW w:type="dxa" w:w="1440"/>
          </w:tcPr>
          <w:p>
            <w:pPr>
              <w:jc w:val="left"/>
            </w:pPr>
            <w:r/>
            <w:r>
              <w:rPr>
                <w:rFonts w:ascii="Times New Roman" w:hAnsi="Times New Roman"/>
                <w:b w:val="0"/>
                <w:sz w:val="16"/>
              </w:rPr>
              <w:t>Prevalence</w:t>
            </w:r>
          </w:p>
        </w:tc>
        <w:tc>
          <w:tcPr>
            <w:tcW w:type="dxa" w:w="1656"/>
          </w:tcPr>
          <w:p>
            <w:pPr>
              <w:jc w:val="left"/>
            </w:pPr>
            <w:r/>
            <w:r>
              <w:rPr>
                <w:rFonts w:ascii="Times New Roman" w:hAnsi="Times New Roman"/>
                <w:b w:val="0"/>
                <w:sz w:val="16"/>
              </w:rPr>
              <w:t>South Asia</w:t>
            </w:r>
          </w:p>
        </w:tc>
        <w:tc>
          <w:tcPr>
            <w:tcW w:type="dxa" w:w="1656"/>
          </w:tcPr>
          <w:p>
            <w:pPr>
              <w:jc w:val="center"/>
            </w:pPr>
            <w:r/>
            <w:r>
              <w:rPr>
                <w:rFonts w:ascii="Times New Roman" w:hAnsi="Times New Roman"/>
                <w:b w:val="0"/>
                <w:sz w:val="16"/>
              </w:rPr>
              <w:t>ARIMA(3,1,0)</w:t>
            </w:r>
          </w:p>
        </w:tc>
        <w:tc>
          <w:tcPr>
            <w:tcW w:type="dxa" w:w="1224"/>
          </w:tcPr>
          <w:p>
            <w:pPr>
              <w:jc w:val="center"/>
            </w:pPr>
            <w:r/>
            <w:r>
              <w:rPr>
                <w:rFonts w:ascii="Times New Roman" w:hAnsi="Times New Roman"/>
                <w:b w:val="0"/>
                <w:sz w:val="16"/>
              </w:rPr>
              <w:t>0.0892</w:t>
            </w:r>
          </w:p>
        </w:tc>
        <w:tc>
          <w:tcPr>
            <w:tcW w:type="dxa" w:w="1224"/>
          </w:tcPr>
          <w:p>
            <w:pPr>
              <w:jc w:val="center"/>
            </w:pPr>
            <w:r/>
            <w:r>
              <w:rPr>
                <w:rFonts w:ascii="Times New Roman" w:hAnsi="Times New Roman"/>
                <w:b w:val="0"/>
                <w:sz w:val="16"/>
              </w:rPr>
              <w:t>0.0717</w:t>
            </w:r>
          </w:p>
        </w:tc>
        <w:tc>
          <w:tcPr>
            <w:tcW w:type="dxa" w:w="1296"/>
          </w:tcPr>
          <w:p>
            <w:pPr>
              <w:jc w:val="center"/>
            </w:pPr>
            <w:r/>
            <w:r>
              <w:rPr>
                <w:rFonts w:ascii="Times New Roman" w:hAnsi="Times New Roman"/>
                <w:b w:val="0"/>
                <w:sz w:val="16"/>
              </w:rPr>
              <w:t>3.70</w:t>
            </w:r>
          </w:p>
        </w:tc>
        <w:tc>
          <w:tcPr>
            <w:tcW w:type="dxa" w:w="1728"/>
          </w:tcPr>
          <w:p>
            <w:pPr>
              <w:jc w:val="center"/>
            </w:pPr>
            <w:r/>
            <w:r>
              <w:rPr>
                <w:rFonts w:ascii="Times New Roman" w:hAnsi="Times New Roman"/>
                <w:b w:val="0"/>
                <w:sz w:val="16"/>
              </w:rPr>
              <w:t>28.6 *</w:t>
            </w:r>
          </w:p>
        </w:tc>
      </w:tr>
      <w:tr>
        <w:tc>
          <w:tcPr>
            <w:tcW w:type="dxa" w:w="1440"/>
          </w:tcPr>
          <w:p>
            <w:pPr>
              <w:jc w:val="left"/>
            </w:pPr>
            <w:r/>
            <w:r>
              <w:rPr>
                <w:rFonts w:ascii="Times New Roman" w:hAnsi="Times New Roman"/>
                <w:b w:val="0"/>
                <w:sz w:val="16"/>
              </w:rPr>
              <w:t>DALYs</w:t>
            </w:r>
          </w:p>
        </w:tc>
        <w:tc>
          <w:tcPr>
            <w:tcW w:type="dxa" w:w="1656"/>
          </w:tcPr>
          <w:p>
            <w:pPr>
              <w:jc w:val="left"/>
            </w:pPr>
            <w:r/>
            <w:r>
              <w:rPr>
                <w:rFonts w:ascii="Times New Roman" w:hAnsi="Times New Roman"/>
                <w:b w:val="0"/>
                <w:sz w:val="16"/>
              </w:rPr>
              <w:t>Bangladesh</w:t>
            </w:r>
          </w:p>
        </w:tc>
        <w:tc>
          <w:tcPr>
            <w:tcW w:type="dxa" w:w="1656"/>
          </w:tcPr>
          <w:p>
            <w:pPr>
              <w:jc w:val="center"/>
            </w:pPr>
            <w:r/>
            <w:r>
              <w:rPr>
                <w:rFonts w:ascii="Times New Roman" w:hAnsi="Times New Roman"/>
                <w:b w:val="0"/>
                <w:sz w:val="16"/>
              </w:rPr>
              <w:t>ARIMA(0,2,1)</w:t>
            </w:r>
          </w:p>
        </w:tc>
        <w:tc>
          <w:tcPr>
            <w:tcW w:type="dxa" w:w="1224"/>
          </w:tcPr>
          <w:p>
            <w:pPr>
              <w:jc w:val="center"/>
            </w:pPr>
            <w:r/>
            <w:r>
              <w:rPr>
                <w:rFonts w:ascii="Times New Roman" w:hAnsi="Times New Roman"/>
                <w:b w:val="0"/>
                <w:sz w:val="16"/>
              </w:rPr>
              <w:t>0.9099</w:t>
            </w:r>
          </w:p>
        </w:tc>
        <w:tc>
          <w:tcPr>
            <w:tcW w:type="dxa" w:w="1224"/>
          </w:tcPr>
          <w:p>
            <w:pPr>
              <w:jc w:val="center"/>
            </w:pPr>
            <w:r/>
            <w:r>
              <w:rPr>
                <w:rFonts w:ascii="Times New Roman" w:hAnsi="Times New Roman"/>
                <w:b w:val="0"/>
                <w:sz w:val="16"/>
              </w:rPr>
              <w:t>0.8685</w:t>
            </w:r>
          </w:p>
        </w:tc>
        <w:tc>
          <w:tcPr>
            <w:tcW w:type="dxa" w:w="1296"/>
          </w:tcPr>
          <w:p>
            <w:pPr>
              <w:jc w:val="center"/>
            </w:pPr>
            <w:r/>
            <w:r>
              <w:rPr>
                <w:rFonts w:ascii="Times New Roman" w:hAnsi="Times New Roman"/>
                <w:b w:val="0"/>
                <w:sz w:val="16"/>
              </w:rPr>
              <w:t>5.13</w:t>
            </w:r>
          </w:p>
        </w:tc>
        <w:tc>
          <w:tcPr>
            <w:tcW w:type="dxa" w:w="1728"/>
          </w:tcPr>
          <w:p>
            <w:pPr>
              <w:jc w:val="center"/>
            </w:pPr>
            <w:r/>
            <w:r>
              <w:rPr>
                <w:rFonts w:ascii="Times New Roman" w:hAnsi="Times New Roman"/>
                <w:b w:val="0"/>
                <w:sz w:val="16"/>
              </w:rPr>
              <w:t>100.0</w:t>
            </w:r>
          </w:p>
        </w:tc>
      </w:tr>
      <w:tr>
        <w:tc>
          <w:tcPr>
            <w:tcW w:type="dxa" w:w="1440"/>
          </w:tcPr>
          <w:p>
            <w:pPr>
              <w:jc w:val="left"/>
            </w:pPr>
            <w:r/>
            <w:r>
              <w:rPr>
                <w:rFonts w:ascii="Times New Roman" w:hAnsi="Times New Roman"/>
                <w:b w:val="0"/>
                <w:sz w:val="16"/>
              </w:rPr>
              <w:t>DALYs</w:t>
            </w:r>
          </w:p>
        </w:tc>
        <w:tc>
          <w:tcPr>
            <w:tcW w:type="dxa" w:w="1656"/>
          </w:tcPr>
          <w:p>
            <w:pPr>
              <w:jc w:val="left"/>
            </w:pPr>
            <w:r/>
            <w:r>
              <w:rPr>
                <w:rFonts w:ascii="Times New Roman" w:hAnsi="Times New Roman"/>
                <w:b w:val="0"/>
                <w:sz w:val="16"/>
              </w:rPr>
              <w:t>Bhutan</w:t>
            </w:r>
          </w:p>
        </w:tc>
        <w:tc>
          <w:tcPr>
            <w:tcW w:type="dxa" w:w="1656"/>
          </w:tcPr>
          <w:p>
            <w:pPr>
              <w:jc w:val="center"/>
            </w:pPr>
            <w:r/>
            <w:r>
              <w:rPr>
                <w:rFonts w:ascii="Times New Roman" w:hAnsi="Times New Roman"/>
                <w:b w:val="0"/>
                <w:sz w:val="16"/>
              </w:rPr>
              <w:t>ARIMA(0,1,0)</w:t>
            </w:r>
          </w:p>
        </w:tc>
        <w:tc>
          <w:tcPr>
            <w:tcW w:type="dxa" w:w="1224"/>
          </w:tcPr>
          <w:p>
            <w:pPr>
              <w:jc w:val="center"/>
            </w:pPr>
            <w:r/>
            <w:r>
              <w:rPr>
                <w:rFonts w:ascii="Times New Roman" w:hAnsi="Times New Roman"/>
                <w:b w:val="0"/>
                <w:sz w:val="16"/>
              </w:rPr>
              <w:t>1.0007</w:t>
            </w:r>
          </w:p>
        </w:tc>
        <w:tc>
          <w:tcPr>
            <w:tcW w:type="dxa" w:w="1224"/>
          </w:tcPr>
          <w:p>
            <w:pPr>
              <w:jc w:val="center"/>
            </w:pPr>
            <w:r/>
            <w:r>
              <w:rPr>
                <w:rFonts w:ascii="Times New Roman" w:hAnsi="Times New Roman"/>
                <w:b w:val="0"/>
                <w:sz w:val="16"/>
              </w:rPr>
              <w:t>0.8449</w:t>
            </w:r>
          </w:p>
        </w:tc>
        <w:tc>
          <w:tcPr>
            <w:tcW w:type="dxa" w:w="1296"/>
          </w:tcPr>
          <w:p>
            <w:pPr>
              <w:jc w:val="center"/>
            </w:pPr>
            <w:r/>
            <w:r>
              <w:rPr>
                <w:rFonts w:ascii="Times New Roman" w:hAnsi="Times New Roman"/>
                <w:b w:val="0"/>
                <w:sz w:val="16"/>
              </w:rPr>
              <w:t>5.40</w:t>
            </w:r>
          </w:p>
        </w:tc>
        <w:tc>
          <w:tcPr>
            <w:tcW w:type="dxa" w:w="1728"/>
          </w:tcPr>
          <w:p>
            <w:pPr>
              <w:jc w:val="center"/>
            </w:pPr>
            <w:r/>
            <w:r>
              <w:rPr>
                <w:rFonts w:ascii="Times New Roman" w:hAnsi="Times New Roman"/>
                <w:b w:val="0"/>
                <w:sz w:val="16"/>
              </w:rPr>
              <w:t>100.0</w:t>
            </w:r>
          </w:p>
        </w:tc>
      </w:tr>
      <w:tr>
        <w:tc>
          <w:tcPr>
            <w:tcW w:type="dxa" w:w="1440"/>
          </w:tcPr>
          <w:p>
            <w:pPr>
              <w:jc w:val="left"/>
            </w:pPr>
            <w:r/>
            <w:r>
              <w:rPr>
                <w:rFonts w:ascii="Times New Roman" w:hAnsi="Times New Roman"/>
                <w:b w:val="0"/>
                <w:sz w:val="16"/>
              </w:rPr>
              <w:t>DALYs</w:t>
            </w:r>
          </w:p>
        </w:tc>
        <w:tc>
          <w:tcPr>
            <w:tcW w:type="dxa" w:w="1656"/>
          </w:tcPr>
          <w:p>
            <w:pPr>
              <w:jc w:val="left"/>
            </w:pPr>
            <w:r/>
            <w:r>
              <w:rPr>
                <w:rFonts w:ascii="Times New Roman" w:hAnsi="Times New Roman"/>
                <w:b w:val="0"/>
                <w:sz w:val="16"/>
              </w:rPr>
              <w:t>India</w:t>
            </w:r>
          </w:p>
        </w:tc>
        <w:tc>
          <w:tcPr>
            <w:tcW w:type="dxa" w:w="1656"/>
          </w:tcPr>
          <w:p>
            <w:pPr>
              <w:jc w:val="center"/>
            </w:pPr>
            <w:r/>
            <w:r>
              <w:rPr>
                <w:rFonts w:ascii="Times New Roman" w:hAnsi="Times New Roman"/>
                <w:b w:val="0"/>
                <w:sz w:val="16"/>
              </w:rPr>
              <w:t>ARIMA(0,1,2)</w:t>
            </w:r>
          </w:p>
        </w:tc>
        <w:tc>
          <w:tcPr>
            <w:tcW w:type="dxa" w:w="1224"/>
          </w:tcPr>
          <w:p>
            <w:pPr>
              <w:jc w:val="center"/>
            </w:pPr>
            <w:r/>
            <w:r>
              <w:rPr>
                <w:rFonts w:ascii="Times New Roman" w:hAnsi="Times New Roman"/>
                <w:b w:val="0"/>
                <w:sz w:val="16"/>
              </w:rPr>
              <w:t>1.2340</w:t>
            </w:r>
          </w:p>
        </w:tc>
        <w:tc>
          <w:tcPr>
            <w:tcW w:type="dxa" w:w="1224"/>
          </w:tcPr>
          <w:p>
            <w:pPr>
              <w:jc w:val="center"/>
            </w:pPr>
            <w:r/>
            <w:r>
              <w:rPr>
                <w:rFonts w:ascii="Times New Roman" w:hAnsi="Times New Roman"/>
                <w:b w:val="0"/>
                <w:sz w:val="16"/>
              </w:rPr>
              <w:t>0.9453</w:t>
            </w:r>
          </w:p>
        </w:tc>
        <w:tc>
          <w:tcPr>
            <w:tcW w:type="dxa" w:w="1296"/>
          </w:tcPr>
          <w:p>
            <w:pPr>
              <w:jc w:val="center"/>
            </w:pPr>
            <w:r/>
            <w:r>
              <w:rPr>
                <w:rFonts w:ascii="Times New Roman" w:hAnsi="Times New Roman"/>
                <w:b w:val="0"/>
                <w:sz w:val="16"/>
              </w:rPr>
              <w:t>7.05</w:t>
            </w:r>
          </w:p>
        </w:tc>
        <w:tc>
          <w:tcPr>
            <w:tcW w:type="dxa" w:w="1728"/>
          </w:tcPr>
          <w:p>
            <w:pPr>
              <w:jc w:val="center"/>
            </w:pPr>
            <w:r/>
            <w:r>
              <w:rPr>
                <w:rFonts w:ascii="Times New Roman" w:hAnsi="Times New Roman"/>
                <w:b w:val="0"/>
                <w:sz w:val="16"/>
              </w:rPr>
              <w:t>85.7</w:t>
            </w:r>
          </w:p>
        </w:tc>
      </w:tr>
      <w:tr>
        <w:tc>
          <w:tcPr>
            <w:tcW w:type="dxa" w:w="1440"/>
          </w:tcPr>
          <w:p>
            <w:pPr>
              <w:jc w:val="left"/>
            </w:pPr>
            <w:r/>
            <w:r>
              <w:rPr>
                <w:rFonts w:ascii="Times New Roman" w:hAnsi="Times New Roman"/>
                <w:b w:val="0"/>
                <w:sz w:val="16"/>
              </w:rPr>
              <w:t>DALYs</w:t>
            </w:r>
          </w:p>
        </w:tc>
        <w:tc>
          <w:tcPr>
            <w:tcW w:type="dxa" w:w="1656"/>
          </w:tcPr>
          <w:p>
            <w:pPr>
              <w:jc w:val="left"/>
            </w:pPr>
            <w:r/>
            <w:r>
              <w:rPr>
                <w:rFonts w:ascii="Times New Roman" w:hAnsi="Times New Roman"/>
                <w:b w:val="0"/>
                <w:sz w:val="16"/>
              </w:rPr>
              <w:t>Nepal</w:t>
            </w:r>
          </w:p>
        </w:tc>
        <w:tc>
          <w:tcPr>
            <w:tcW w:type="dxa" w:w="1656"/>
          </w:tcPr>
          <w:p>
            <w:pPr>
              <w:jc w:val="center"/>
            </w:pPr>
            <w:r/>
            <w:r>
              <w:rPr>
                <w:rFonts w:ascii="Times New Roman" w:hAnsi="Times New Roman"/>
                <w:b w:val="0"/>
                <w:sz w:val="16"/>
              </w:rPr>
              <w:t>ARIMA(0,2,0)</w:t>
            </w:r>
          </w:p>
        </w:tc>
        <w:tc>
          <w:tcPr>
            <w:tcW w:type="dxa" w:w="1224"/>
          </w:tcPr>
          <w:p>
            <w:pPr>
              <w:jc w:val="center"/>
            </w:pPr>
            <w:r/>
            <w:r>
              <w:rPr>
                <w:rFonts w:ascii="Times New Roman" w:hAnsi="Times New Roman"/>
                <w:b w:val="0"/>
                <w:sz w:val="16"/>
              </w:rPr>
              <w:t>0.8000</w:t>
            </w:r>
          </w:p>
        </w:tc>
        <w:tc>
          <w:tcPr>
            <w:tcW w:type="dxa" w:w="1224"/>
          </w:tcPr>
          <w:p>
            <w:pPr>
              <w:jc w:val="center"/>
            </w:pPr>
            <w:r/>
            <w:r>
              <w:rPr>
                <w:rFonts w:ascii="Times New Roman" w:hAnsi="Times New Roman"/>
                <w:b w:val="0"/>
                <w:sz w:val="16"/>
              </w:rPr>
              <w:t>0.6459</w:t>
            </w:r>
          </w:p>
        </w:tc>
        <w:tc>
          <w:tcPr>
            <w:tcW w:type="dxa" w:w="1296"/>
          </w:tcPr>
          <w:p>
            <w:pPr>
              <w:jc w:val="center"/>
            </w:pPr>
            <w:r/>
            <w:r>
              <w:rPr>
                <w:rFonts w:ascii="Times New Roman" w:hAnsi="Times New Roman"/>
                <w:b w:val="0"/>
                <w:sz w:val="16"/>
              </w:rPr>
              <w:t>4.13</w:t>
            </w:r>
          </w:p>
        </w:tc>
        <w:tc>
          <w:tcPr>
            <w:tcW w:type="dxa" w:w="1728"/>
          </w:tcPr>
          <w:p>
            <w:pPr>
              <w:jc w:val="center"/>
            </w:pPr>
            <w:r/>
            <w:r>
              <w:rPr>
                <w:rFonts w:ascii="Times New Roman" w:hAnsi="Times New Roman"/>
                <w:b w:val="0"/>
                <w:sz w:val="16"/>
              </w:rPr>
              <w:t>100.0</w:t>
            </w:r>
          </w:p>
        </w:tc>
      </w:tr>
      <w:tr>
        <w:tc>
          <w:tcPr>
            <w:tcW w:type="dxa" w:w="1440"/>
          </w:tcPr>
          <w:p>
            <w:pPr>
              <w:jc w:val="left"/>
            </w:pPr>
            <w:r/>
            <w:r>
              <w:rPr>
                <w:rFonts w:ascii="Times New Roman" w:hAnsi="Times New Roman"/>
                <w:b w:val="0"/>
                <w:sz w:val="16"/>
              </w:rPr>
              <w:t>DALYs</w:t>
            </w:r>
          </w:p>
        </w:tc>
        <w:tc>
          <w:tcPr>
            <w:tcW w:type="dxa" w:w="1656"/>
          </w:tcPr>
          <w:p>
            <w:pPr>
              <w:jc w:val="left"/>
            </w:pPr>
            <w:r/>
            <w:r>
              <w:rPr>
                <w:rFonts w:ascii="Times New Roman" w:hAnsi="Times New Roman"/>
                <w:b w:val="0"/>
                <w:sz w:val="16"/>
              </w:rPr>
              <w:t>Pakistan</w:t>
            </w:r>
          </w:p>
        </w:tc>
        <w:tc>
          <w:tcPr>
            <w:tcW w:type="dxa" w:w="1656"/>
          </w:tcPr>
          <w:p>
            <w:pPr>
              <w:jc w:val="center"/>
            </w:pPr>
            <w:r/>
            <w:r>
              <w:rPr>
                <w:rFonts w:ascii="Times New Roman" w:hAnsi="Times New Roman"/>
                <w:b w:val="0"/>
                <w:sz w:val="16"/>
              </w:rPr>
              <w:t>ARIMA(0,2,0)</w:t>
            </w:r>
          </w:p>
        </w:tc>
        <w:tc>
          <w:tcPr>
            <w:tcW w:type="dxa" w:w="1224"/>
          </w:tcPr>
          <w:p>
            <w:pPr>
              <w:jc w:val="center"/>
            </w:pPr>
            <w:r/>
            <w:r>
              <w:rPr>
                <w:rFonts w:ascii="Times New Roman" w:hAnsi="Times New Roman"/>
                <w:b w:val="0"/>
                <w:sz w:val="16"/>
              </w:rPr>
              <w:t>1.9017</w:t>
            </w:r>
          </w:p>
        </w:tc>
        <w:tc>
          <w:tcPr>
            <w:tcW w:type="dxa" w:w="1224"/>
          </w:tcPr>
          <w:p>
            <w:pPr>
              <w:jc w:val="center"/>
            </w:pPr>
            <w:r/>
            <w:r>
              <w:rPr>
                <w:rFonts w:ascii="Times New Roman" w:hAnsi="Times New Roman"/>
                <w:b w:val="0"/>
                <w:sz w:val="16"/>
              </w:rPr>
              <w:t>1.4965</w:t>
            </w:r>
          </w:p>
        </w:tc>
        <w:tc>
          <w:tcPr>
            <w:tcW w:type="dxa" w:w="1296"/>
          </w:tcPr>
          <w:p>
            <w:pPr>
              <w:jc w:val="center"/>
            </w:pPr>
            <w:r/>
            <w:r>
              <w:rPr>
                <w:rFonts w:ascii="Times New Roman" w:hAnsi="Times New Roman"/>
                <w:b w:val="0"/>
                <w:sz w:val="16"/>
              </w:rPr>
              <w:t>3.72</w:t>
            </w:r>
          </w:p>
        </w:tc>
        <w:tc>
          <w:tcPr>
            <w:tcW w:type="dxa" w:w="1728"/>
          </w:tcPr>
          <w:p>
            <w:pPr>
              <w:jc w:val="center"/>
            </w:pPr>
            <w:r/>
            <w:r>
              <w:rPr>
                <w:rFonts w:ascii="Times New Roman" w:hAnsi="Times New Roman"/>
                <w:b w:val="0"/>
                <w:sz w:val="16"/>
              </w:rPr>
              <w:t>100.0</w:t>
            </w:r>
          </w:p>
        </w:tc>
      </w:tr>
      <w:tr>
        <w:tc>
          <w:tcPr>
            <w:tcW w:type="dxa" w:w="1440"/>
          </w:tcPr>
          <w:p>
            <w:pPr>
              <w:jc w:val="left"/>
            </w:pPr>
            <w:r/>
            <w:r>
              <w:rPr>
                <w:rFonts w:ascii="Times New Roman" w:hAnsi="Times New Roman"/>
                <w:b w:val="0"/>
                <w:sz w:val="16"/>
              </w:rPr>
              <w:t>DALYs</w:t>
            </w:r>
          </w:p>
        </w:tc>
        <w:tc>
          <w:tcPr>
            <w:tcW w:type="dxa" w:w="1656"/>
          </w:tcPr>
          <w:p>
            <w:pPr>
              <w:jc w:val="left"/>
            </w:pPr>
            <w:r/>
            <w:r>
              <w:rPr>
                <w:rFonts w:ascii="Times New Roman" w:hAnsi="Times New Roman"/>
                <w:b w:val="0"/>
                <w:sz w:val="16"/>
              </w:rPr>
              <w:t>South Asia</w:t>
            </w:r>
          </w:p>
        </w:tc>
        <w:tc>
          <w:tcPr>
            <w:tcW w:type="dxa" w:w="1656"/>
          </w:tcPr>
          <w:p>
            <w:pPr>
              <w:jc w:val="center"/>
            </w:pPr>
            <w:r/>
            <w:r>
              <w:rPr>
                <w:rFonts w:ascii="Times New Roman" w:hAnsi="Times New Roman"/>
                <w:b w:val="0"/>
                <w:sz w:val="16"/>
              </w:rPr>
              <w:t>ARIMA(3,1,0)</w:t>
            </w:r>
          </w:p>
        </w:tc>
        <w:tc>
          <w:tcPr>
            <w:tcW w:type="dxa" w:w="1224"/>
          </w:tcPr>
          <w:p>
            <w:pPr>
              <w:jc w:val="center"/>
            </w:pPr>
            <w:r/>
            <w:r>
              <w:rPr>
                <w:rFonts w:ascii="Times New Roman" w:hAnsi="Times New Roman"/>
                <w:b w:val="0"/>
                <w:sz w:val="16"/>
              </w:rPr>
              <w:t>0.9890</w:t>
            </w:r>
          </w:p>
        </w:tc>
        <w:tc>
          <w:tcPr>
            <w:tcW w:type="dxa" w:w="1224"/>
          </w:tcPr>
          <w:p>
            <w:pPr>
              <w:jc w:val="center"/>
            </w:pPr>
            <w:r/>
            <w:r>
              <w:rPr>
                <w:rFonts w:ascii="Times New Roman" w:hAnsi="Times New Roman"/>
                <w:b w:val="0"/>
                <w:sz w:val="16"/>
              </w:rPr>
              <w:t>0.6779</w:t>
            </w:r>
          </w:p>
        </w:tc>
        <w:tc>
          <w:tcPr>
            <w:tcW w:type="dxa" w:w="1296"/>
          </w:tcPr>
          <w:p>
            <w:pPr>
              <w:jc w:val="center"/>
            </w:pPr>
            <w:r/>
            <w:r>
              <w:rPr>
                <w:rFonts w:ascii="Times New Roman" w:hAnsi="Times New Roman"/>
                <w:b w:val="0"/>
                <w:sz w:val="16"/>
              </w:rPr>
              <w:t>3.91</w:t>
            </w:r>
          </w:p>
        </w:tc>
        <w:tc>
          <w:tcPr>
            <w:tcW w:type="dxa" w:w="1728"/>
          </w:tcPr>
          <w:p>
            <w:pPr>
              <w:jc w:val="center"/>
            </w:pPr>
            <w:r/>
            <w:r>
              <w:rPr>
                <w:rFonts w:ascii="Times New Roman" w:hAnsi="Times New Roman"/>
                <w:b w:val="0"/>
                <w:sz w:val="16"/>
              </w:rPr>
              <w:t>85.7</w:t>
            </w:r>
          </w:p>
        </w:tc>
      </w:tr>
    </w:tbl>
    <w:p>
      <w:pPr>
        <w:spacing w:before="60"/>
      </w:pPr>
      <w:r>
        <w:rPr>
          <w:rFonts w:ascii="Times New Roman" w:hAnsi="Times New Roman"/>
          <w:i/>
          <w:sz w:val="17"/>
        </w:rPr>
        <w:t>* Interval coverage below the nominal 95% level. Poor coverage was concentrated in prevalence and regional incidence/prevalence series, indicating that prediction intervals for those measures are likely too narrow and long-range projections should be interpreted with caution. RMSE, root mean square error; MAE, mean absolute error; PI, prediction interval.</w:t>
      </w:r>
    </w:p>
    <w:p>
      <w:r>
        <w:br w:type="page"/>
      </w:r>
    </w:p>
    <w:p>
      <w:pPr>
        <w:spacing w:before="280" w:after="80"/>
      </w:pPr>
      <w:r>
        <w:rPr>
          <w:rFonts w:ascii="Times New Roman" w:hAnsi="Times New Roman"/>
          <w:b/>
          <w:sz w:val="22"/>
        </w:rPr>
        <w:t>Supplementary Table S4. Projected crude rates per 100,000 at milestone years (mean; 95% prediction interval)</w:t>
      </w:r>
    </w:p>
    <w:p>
      <w:pPr>
        <w:spacing w:after="120"/>
      </w:pPr>
      <w:r>
        <w:rPr>
          <w:rFonts w:ascii="Times New Roman" w:hAnsi="Times New Roman"/>
          <w:i/>
          <w:sz w:val="18"/>
        </w:rPr>
        <w:t>Forecasts from final ARIMA models re-fitted on the full 1990–2023 series. Values are crude rates per 100,000 population and are not directly comparable to the age-standardized rates in the main text.</w:t>
      </w:r>
    </w:p>
    <w:p>
      <w:pPr>
        <w:spacing w:before="160"/>
      </w:pPr>
      <w:r>
        <w:rPr>
          <w:b/>
          <w:sz w:val="20"/>
        </w:rPr>
        <w:t>Deaths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728"/>
        <w:gridCol w:w="1728"/>
        <w:gridCol w:w="1728"/>
        <w:gridCol w:w="1728"/>
        <w:gridCol w:w="1728"/>
      </w:tblGrid>
      <w:tr>
        <w:tc>
          <w:tcPr>
            <w:tcW w:type="dxa" w:w="1584"/>
          </w:tcPr>
          <w:p>
            <w:pPr>
              <w:jc w:val="center"/>
            </w:pPr>
            <w:r/>
            <w:r>
              <w:rPr>
                <w:rFonts w:ascii="Times New Roman" w:hAnsi="Times New Roman"/>
                <w:b/>
                <w:sz w:val="16"/>
              </w:rPr>
              <w:t>Jurisdiction</w:t>
            </w:r>
          </w:p>
        </w:tc>
        <w:tc>
          <w:tcPr>
            <w:tcW w:type="dxa" w:w="2160"/>
          </w:tcPr>
          <w:p>
            <w:pPr>
              <w:jc w:val="center"/>
            </w:pPr>
            <w:r/>
            <w:r>
              <w:rPr>
                <w:rFonts w:ascii="Times New Roman" w:hAnsi="Times New Roman"/>
                <w:b/>
                <w:sz w:val="16"/>
              </w:rPr>
              <w:t>2025</w:t>
            </w:r>
          </w:p>
        </w:tc>
        <w:tc>
          <w:tcPr>
            <w:tcW w:type="dxa" w:w="2160"/>
          </w:tcPr>
          <w:p>
            <w:pPr>
              <w:jc w:val="center"/>
            </w:pPr>
            <w:r/>
            <w:r>
              <w:rPr>
                <w:rFonts w:ascii="Times New Roman" w:hAnsi="Times New Roman"/>
                <w:b/>
                <w:sz w:val="16"/>
              </w:rPr>
              <w:t>2030</w:t>
            </w:r>
          </w:p>
        </w:tc>
        <w:tc>
          <w:tcPr>
            <w:tcW w:type="dxa" w:w="2160"/>
          </w:tcPr>
          <w:p>
            <w:pPr>
              <w:jc w:val="center"/>
            </w:pPr>
            <w:r/>
            <w:r>
              <w:rPr>
                <w:rFonts w:ascii="Times New Roman" w:hAnsi="Times New Roman"/>
                <w:b/>
                <w:sz w:val="16"/>
              </w:rPr>
              <w:t>2035</w:t>
            </w:r>
          </w:p>
        </w:tc>
        <w:tc>
          <w:tcPr>
            <w:tcW w:type="dxa" w:w="2160"/>
          </w:tcPr>
          <w:p>
            <w:pPr>
              <w:jc w:val="center"/>
            </w:pPr>
            <w:r/>
            <w:r>
              <w:rPr>
                <w:rFonts w:ascii="Times New Roman" w:hAnsi="Times New Roman"/>
                <w:b/>
                <w:sz w:val="16"/>
              </w:rPr>
              <w:t>2040</w:t>
            </w:r>
          </w:p>
        </w:tc>
      </w:tr>
      <w:tr>
        <w:tc>
          <w:tcPr>
            <w:tcW w:type="dxa" w:w="1584"/>
          </w:tcPr>
          <w:p>
            <w:pPr>
              <w:jc w:val="left"/>
            </w:pPr>
            <w:r/>
            <w:r>
              <w:rPr>
                <w:rFonts w:ascii="Times New Roman" w:hAnsi="Times New Roman"/>
                <w:b w:val="0"/>
                <w:sz w:val="16"/>
              </w:rPr>
              <w:t>South Asia</w:t>
            </w:r>
          </w:p>
        </w:tc>
        <w:tc>
          <w:tcPr>
            <w:tcW w:type="dxa" w:w="2160"/>
          </w:tcPr>
          <w:p>
            <w:pPr>
              <w:jc w:val="left"/>
            </w:pPr>
            <w:r/>
            <w:r>
              <w:rPr>
                <w:rFonts w:ascii="Times New Roman" w:hAnsi="Times New Roman"/>
                <w:b w:val="0"/>
                <w:sz w:val="16"/>
              </w:rPr>
              <w:t>0.32 (0.30–0.35)</w:t>
            </w:r>
          </w:p>
        </w:tc>
        <w:tc>
          <w:tcPr>
            <w:tcW w:type="dxa" w:w="2160"/>
          </w:tcPr>
          <w:p>
            <w:pPr>
              <w:jc w:val="center"/>
            </w:pPr>
            <w:r/>
            <w:r>
              <w:rPr>
                <w:rFonts w:ascii="Times New Roman" w:hAnsi="Times New Roman"/>
                <w:b w:val="0"/>
                <w:sz w:val="16"/>
              </w:rPr>
              <w:t>0.27 (0.23–0.31)</w:t>
            </w:r>
          </w:p>
        </w:tc>
        <w:tc>
          <w:tcPr>
            <w:tcW w:type="dxa" w:w="2160"/>
          </w:tcPr>
          <w:p>
            <w:pPr>
              <w:jc w:val="center"/>
            </w:pPr>
            <w:r/>
            <w:r>
              <w:rPr>
                <w:rFonts w:ascii="Times New Roman" w:hAnsi="Times New Roman"/>
                <w:b w:val="0"/>
                <w:sz w:val="16"/>
              </w:rPr>
              <w:t>0.22 (0.16–0.27)</w:t>
            </w:r>
          </w:p>
        </w:tc>
        <w:tc>
          <w:tcPr>
            <w:tcW w:type="dxa" w:w="2160"/>
          </w:tcPr>
          <w:p>
            <w:pPr>
              <w:jc w:val="center"/>
            </w:pPr>
            <w:r/>
            <w:r>
              <w:rPr>
                <w:rFonts w:ascii="Times New Roman" w:hAnsi="Times New Roman"/>
                <w:b w:val="0"/>
                <w:sz w:val="16"/>
              </w:rPr>
              <w:t>0.16 (0.10–0.23)</w:t>
            </w:r>
          </w:p>
        </w:tc>
      </w:tr>
      <w:tr>
        <w:tc>
          <w:tcPr>
            <w:tcW w:type="dxa" w:w="1584"/>
          </w:tcPr>
          <w:p>
            <w:pPr>
              <w:jc w:val="left"/>
            </w:pPr>
            <w:r/>
            <w:r>
              <w:rPr>
                <w:rFonts w:ascii="Times New Roman" w:hAnsi="Times New Roman"/>
                <w:b w:val="0"/>
                <w:sz w:val="16"/>
              </w:rPr>
              <w:t>Bangladesh</w:t>
            </w:r>
          </w:p>
        </w:tc>
        <w:tc>
          <w:tcPr>
            <w:tcW w:type="dxa" w:w="2160"/>
          </w:tcPr>
          <w:p>
            <w:pPr>
              <w:jc w:val="left"/>
            </w:pPr>
            <w:r/>
            <w:r>
              <w:rPr>
                <w:rFonts w:ascii="Times New Roman" w:hAnsi="Times New Roman"/>
                <w:b w:val="0"/>
                <w:sz w:val="16"/>
              </w:rPr>
              <w:t>0.30 (0.28–0.33)</w:t>
            </w:r>
          </w:p>
        </w:tc>
        <w:tc>
          <w:tcPr>
            <w:tcW w:type="dxa" w:w="2160"/>
          </w:tcPr>
          <w:p>
            <w:pPr>
              <w:jc w:val="center"/>
            </w:pPr>
            <w:r/>
            <w:r>
              <w:rPr>
                <w:rFonts w:ascii="Times New Roman" w:hAnsi="Times New Roman"/>
                <w:b w:val="0"/>
                <w:sz w:val="16"/>
              </w:rPr>
              <w:t>0.22 (0.14–0.31)</w:t>
            </w:r>
          </w:p>
        </w:tc>
        <w:tc>
          <w:tcPr>
            <w:tcW w:type="dxa" w:w="2160"/>
          </w:tcPr>
          <w:p>
            <w:pPr>
              <w:jc w:val="center"/>
            </w:pPr>
            <w:r/>
            <w:r>
              <w:rPr>
                <w:rFonts w:ascii="Times New Roman" w:hAnsi="Times New Roman"/>
                <w:b w:val="0"/>
                <w:sz w:val="16"/>
              </w:rPr>
              <w:t>0.14 (0.00–0.30)</w:t>
            </w:r>
          </w:p>
        </w:tc>
        <w:tc>
          <w:tcPr>
            <w:tcW w:type="dxa" w:w="2160"/>
          </w:tcPr>
          <w:p>
            <w:pPr>
              <w:jc w:val="center"/>
            </w:pPr>
            <w:r/>
            <w:r>
              <w:rPr>
                <w:rFonts w:ascii="Times New Roman" w:hAnsi="Times New Roman"/>
                <w:b w:val="0"/>
                <w:sz w:val="16"/>
              </w:rPr>
              <w:t>0.06 (0.00–0.29)</w:t>
            </w:r>
          </w:p>
        </w:tc>
      </w:tr>
      <w:tr>
        <w:tc>
          <w:tcPr>
            <w:tcW w:type="dxa" w:w="1584"/>
          </w:tcPr>
          <w:p>
            <w:pPr>
              <w:jc w:val="left"/>
            </w:pPr>
            <w:r/>
            <w:r>
              <w:rPr>
                <w:rFonts w:ascii="Times New Roman" w:hAnsi="Times New Roman"/>
                <w:b w:val="0"/>
                <w:sz w:val="16"/>
              </w:rPr>
              <w:t>Bhutan</w:t>
            </w:r>
          </w:p>
        </w:tc>
        <w:tc>
          <w:tcPr>
            <w:tcW w:type="dxa" w:w="2160"/>
          </w:tcPr>
          <w:p>
            <w:pPr>
              <w:jc w:val="left"/>
            </w:pPr>
            <w:r/>
            <w:r>
              <w:rPr>
                <w:rFonts w:ascii="Times New Roman" w:hAnsi="Times New Roman"/>
                <w:b w:val="0"/>
                <w:sz w:val="16"/>
              </w:rPr>
              <w:t>0.30 (0.28–0.33)</w:t>
            </w:r>
          </w:p>
        </w:tc>
        <w:tc>
          <w:tcPr>
            <w:tcW w:type="dxa" w:w="2160"/>
          </w:tcPr>
          <w:p>
            <w:pPr>
              <w:jc w:val="center"/>
            </w:pPr>
            <w:r/>
            <w:r>
              <w:rPr>
                <w:rFonts w:ascii="Times New Roman" w:hAnsi="Times New Roman"/>
                <w:b w:val="0"/>
                <w:sz w:val="16"/>
              </w:rPr>
              <w:t>0.25 (0.20–0.30)</w:t>
            </w:r>
          </w:p>
        </w:tc>
        <w:tc>
          <w:tcPr>
            <w:tcW w:type="dxa" w:w="2160"/>
          </w:tcPr>
          <w:p>
            <w:pPr>
              <w:jc w:val="center"/>
            </w:pPr>
            <w:r/>
            <w:r>
              <w:rPr>
                <w:rFonts w:ascii="Times New Roman" w:hAnsi="Times New Roman"/>
                <w:b w:val="0"/>
                <w:sz w:val="16"/>
              </w:rPr>
              <w:t>0.20 (0.14–0.27)</w:t>
            </w:r>
          </w:p>
        </w:tc>
        <w:tc>
          <w:tcPr>
            <w:tcW w:type="dxa" w:w="2160"/>
          </w:tcPr>
          <w:p>
            <w:pPr>
              <w:jc w:val="center"/>
            </w:pPr>
            <w:r/>
            <w:r>
              <w:rPr>
                <w:rFonts w:ascii="Times New Roman" w:hAnsi="Times New Roman"/>
                <w:b w:val="0"/>
                <w:sz w:val="16"/>
              </w:rPr>
              <w:t>0.16 (0.08–0.23)</w:t>
            </w:r>
          </w:p>
        </w:tc>
      </w:tr>
      <w:tr>
        <w:tc>
          <w:tcPr>
            <w:tcW w:type="dxa" w:w="1584"/>
          </w:tcPr>
          <w:p>
            <w:pPr>
              <w:jc w:val="left"/>
            </w:pPr>
            <w:r/>
            <w:r>
              <w:rPr>
                <w:rFonts w:ascii="Times New Roman" w:hAnsi="Times New Roman"/>
                <w:b w:val="0"/>
                <w:sz w:val="16"/>
              </w:rPr>
              <w:t>India</w:t>
            </w:r>
          </w:p>
        </w:tc>
        <w:tc>
          <w:tcPr>
            <w:tcW w:type="dxa" w:w="2160"/>
          </w:tcPr>
          <w:p>
            <w:pPr>
              <w:jc w:val="left"/>
            </w:pPr>
            <w:r/>
            <w:r>
              <w:rPr>
                <w:rFonts w:ascii="Times New Roman" w:hAnsi="Times New Roman"/>
                <w:b w:val="0"/>
                <w:sz w:val="16"/>
              </w:rPr>
              <w:t>0.27 (0.24–0.29)</w:t>
            </w:r>
          </w:p>
        </w:tc>
        <w:tc>
          <w:tcPr>
            <w:tcW w:type="dxa" w:w="2160"/>
          </w:tcPr>
          <w:p>
            <w:pPr>
              <w:jc w:val="center"/>
            </w:pPr>
            <w:r/>
            <w:r>
              <w:rPr>
                <w:rFonts w:ascii="Times New Roman" w:hAnsi="Times New Roman"/>
                <w:b w:val="0"/>
                <w:sz w:val="16"/>
              </w:rPr>
              <w:t>0.21 (0.17–0.26)</w:t>
            </w:r>
          </w:p>
        </w:tc>
        <w:tc>
          <w:tcPr>
            <w:tcW w:type="dxa" w:w="2160"/>
          </w:tcPr>
          <w:p>
            <w:pPr>
              <w:jc w:val="center"/>
            </w:pPr>
            <w:r/>
            <w:r>
              <w:rPr>
                <w:rFonts w:ascii="Times New Roman" w:hAnsi="Times New Roman"/>
                <w:b w:val="0"/>
                <w:sz w:val="16"/>
              </w:rPr>
              <w:t>0.16 (0.10–0.23)</w:t>
            </w:r>
          </w:p>
        </w:tc>
        <w:tc>
          <w:tcPr>
            <w:tcW w:type="dxa" w:w="2160"/>
          </w:tcPr>
          <w:p>
            <w:pPr>
              <w:jc w:val="center"/>
            </w:pPr>
            <w:r/>
            <w:r>
              <w:rPr>
                <w:rFonts w:ascii="Times New Roman" w:hAnsi="Times New Roman"/>
                <w:b w:val="0"/>
                <w:sz w:val="16"/>
              </w:rPr>
              <w:t>0.11 (0.04–0.19)</w:t>
            </w:r>
          </w:p>
        </w:tc>
      </w:tr>
      <w:tr>
        <w:tc>
          <w:tcPr>
            <w:tcW w:type="dxa" w:w="1584"/>
          </w:tcPr>
          <w:p>
            <w:pPr>
              <w:jc w:val="left"/>
            </w:pPr>
            <w:r/>
            <w:r>
              <w:rPr>
                <w:rFonts w:ascii="Times New Roman" w:hAnsi="Times New Roman"/>
                <w:b w:val="0"/>
                <w:sz w:val="16"/>
              </w:rPr>
              <w:t>Nepal</w:t>
            </w:r>
          </w:p>
        </w:tc>
        <w:tc>
          <w:tcPr>
            <w:tcW w:type="dxa" w:w="2160"/>
          </w:tcPr>
          <w:p>
            <w:pPr>
              <w:jc w:val="left"/>
            </w:pPr>
            <w:r/>
            <w:r>
              <w:rPr>
                <w:rFonts w:ascii="Times New Roman" w:hAnsi="Times New Roman"/>
                <w:b w:val="0"/>
                <w:sz w:val="16"/>
              </w:rPr>
              <w:t>0.29 (0.27–0.31)</w:t>
            </w:r>
          </w:p>
        </w:tc>
        <w:tc>
          <w:tcPr>
            <w:tcW w:type="dxa" w:w="2160"/>
          </w:tcPr>
          <w:p>
            <w:pPr>
              <w:jc w:val="center"/>
            </w:pPr>
            <w:r/>
            <w:r>
              <w:rPr>
                <w:rFonts w:ascii="Times New Roman" w:hAnsi="Times New Roman"/>
                <w:b w:val="0"/>
                <w:sz w:val="16"/>
              </w:rPr>
              <w:t>0.20 (0.08–0.31)</w:t>
            </w:r>
          </w:p>
        </w:tc>
        <w:tc>
          <w:tcPr>
            <w:tcW w:type="dxa" w:w="2160"/>
          </w:tcPr>
          <w:p>
            <w:pPr>
              <w:jc w:val="center"/>
            </w:pPr>
            <w:r/>
            <w:r>
              <w:rPr>
                <w:rFonts w:ascii="Times New Roman" w:hAnsi="Times New Roman"/>
                <w:b w:val="0"/>
                <w:sz w:val="16"/>
              </w:rPr>
              <w:t>0.11 (0.00–0.39)</w:t>
            </w:r>
          </w:p>
        </w:tc>
        <w:tc>
          <w:tcPr>
            <w:tcW w:type="dxa" w:w="2160"/>
          </w:tcPr>
          <w:p>
            <w:pPr>
              <w:jc w:val="center"/>
            </w:pPr>
            <w:r/>
            <w:r>
              <w:rPr>
                <w:rFonts w:ascii="Times New Roman" w:hAnsi="Times New Roman"/>
                <w:b w:val="0"/>
                <w:sz w:val="16"/>
              </w:rPr>
              <w:t>0.02 (0.00–0.51)</w:t>
            </w:r>
          </w:p>
        </w:tc>
      </w:tr>
      <w:tr>
        <w:tc>
          <w:tcPr>
            <w:tcW w:type="dxa" w:w="1584"/>
          </w:tcPr>
          <w:p>
            <w:pPr>
              <w:jc w:val="left"/>
            </w:pPr>
            <w:r/>
            <w:r>
              <w:rPr>
                <w:rFonts w:ascii="Times New Roman" w:hAnsi="Times New Roman"/>
                <w:b w:val="0"/>
                <w:sz w:val="16"/>
              </w:rPr>
              <w:t>Pakistan</w:t>
            </w:r>
          </w:p>
        </w:tc>
        <w:tc>
          <w:tcPr>
            <w:tcW w:type="dxa" w:w="2160"/>
          </w:tcPr>
          <w:p>
            <w:pPr>
              <w:jc w:val="left"/>
            </w:pPr>
            <w:r/>
            <w:r>
              <w:rPr>
                <w:rFonts w:ascii="Times New Roman" w:hAnsi="Times New Roman"/>
                <w:b w:val="0"/>
                <w:sz w:val="16"/>
              </w:rPr>
              <w:t>0.72 (0.65–0.79)</w:t>
            </w:r>
          </w:p>
        </w:tc>
        <w:tc>
          <w:tcPr>
            <w:tcW w:type="dxa" w:w="2160"/>
          </w:tcPr>
          <w:p>
            <w:pPr>
              <w:jc w:val="center"/>
            </w:pPr>
            <w:r/>
            <w:r>
              <w:rPr>
                <w:rFonts w:ascii="Times New Roman" w:hAnsi="Times New Roman"/>
                <w:b w:val="0"/>
                <w:sz w:val="16"/>
              </w:rPr>
              <w:t>0.51 (0.27–0.75)</w:t>
            </w:r>
          </w:p>
        </w:tc>
        <w:tc>
          <w:tcPr>
            <w:tcW w:type="dxa" w:w="2160"/>
          </w:tcPr>
          <w:p>
            <w:pPr>
              <w:jc w:val="center"/>
            </w:pPr>
            <w:r/>
            <w:r>
              <w:rPr>
                <w:rFonts w:ascii="Times New Roman" w:hAnsi="Times New Roman"/>
                <w:b w:val="0"/>
                <w:sz w:val="16"/>
              </w:rPr>
              <w:t>0.35 (0.00–0.83)</w:t>
            </w:r>
          </w:p>
        </w:tc>
        <w:tc>
          <w:tcPr>
            <w:tcW w:type="dxa" w:w="2160"/>
          </w:tcPr>
          <w:p>
            <w:pPr>
              <w:jc w:val="center"/>
            </w:pPr>
            <w:r/>
            <w:r>
              <w:rPr>
                <w:rFonts w:ascii="Times New Roman" w:hAnsi="Times New Roman"/>
                <w:b w:val="0"/>
                <w:sz w:val="16"/>
              </w:rPr>
              <w:t>0.19 (0.00–0.96)</w:t>
            </w:r>
          </w:p>
        </w:tc>
      </w:tr>
    </w:tbl>
    <w:p>
      <w:pPr>
        <w:spacing w:before="160"/>
      </w:pPr>
      <w:r>
        <w:rPr>
          <w:b/>
          <w:sz w:val="20"/>
        </w:rPr>
        <w:t>Incidence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728"/>
        <w:gridCol w:w="1728"/>
        <w:gridCol w:w="1728"/>
        <w:gridCol w:w="1728"/>
        <w:gridCol w:w="1728"/>
      </w:tblGrid>
      <w:tr>
        <w:tc>
          <w:tcPr>
            <w:tcW w:type="dxa" w:w="1584"/>
          </w:tcPr>
          <w:p>
            <w:pPr>
              <w:jc w:val="center"/>
            </w:pPr>
            <w:r/>
            <w:r>
              <w:rPr>
                <w:rFonts w:ascii="Times New Roman" w:hAnsi="Times New Roman"/>
                <w:b/>
                <w:sz w:val="16"/>
              </w:rPr>
              <w:t>Jurisdiction</w:t>
            </w:r>
          </w:p>
        </w:tc>
        <w:tc>
          <w:tcPr>
            <w:tcW w:type="dxa" w:w="2160"/>
          </w:tcPr>
          <w:p>
            <w:pPr>
              <w:jc w:val="center"/>
            </w:pPr>
            <w:r/>
            <w:r>
              <w:rPr>
                <w:rFonts w:ascii="Times New Roman" w:hAnsi="Times New Roman"/>
                <w:b/>
                <w:sz w:val="16"/>
              </w:rPr>
              <w:t>2025</w:t>
            </w:r>
          </w:p>
        </w:tc>
        <w:tc>
          <w:tcPr>
            <w:tcW w:type="dxa" w:w="2160"/>
          </w:tcPr>
          <w:p>
            <w:pPr>
              <w:jc w:val="center"/>
            </w:pPr>
            <w:r/>
            <w:r>
              <w:rPr>
                <w:rFonts w:ascii="Times New Roman" w:hAnsi="Times New Roman"/>
                <w:b/>
                <w:sz w:val="16"/>
              </w:rPr>
              <w:t>2030</w:t>
            </w:r>
          </w:p>
        </w:tc>
        <w:tc>
          <w:tcPr>
            <w:tcW w:type="dxa" w:w="2160"/>
          </w:tcPr>
          <w:p>
            <w:pPr>
              <w:jc w:val="center"/>
            </w:pPr>
            <w:r/>
            <w:r>
              <w:rPr>
                <w:rFonts w:ascii="Times New Roman" w:hAnsi="Times New Roman"/>
                <w:b/>
                <w:sz w:val="16"/>
              </w:rPr>
              <w:t>2035</w:t>
            </w:r>
          </w:p>
        </w:tc>
        <w:tc>
          <w:tcPr>
            <w:tcW w:type="dxa" w:w="2160"/>
          </w:tcPr>
          <w:p>
            <w:pPr>
              <w:jc w:val="center"/>
            </w:pPr>
            <w:r/>
            <w:r>
              <w:rPr>
                <w:rFonts w:ascii="Times New Roman" w:hAnsi="Times New Roman"/>
                <w:b/>
                <w:sz w:val="16"/>
              </w:rPr>
              <w:t>2040</w:t>
            </w:r>
          </w:p>
        </w:tc>
      </w:tr>
      <w:tr>
        <w:tc>
          <w:tcPr>
            <w:tcW w:type="dxa" w:w="1584"/>
          </w:tcPr>
          <w:p>
            <w:pPr>
              <w:jc w:val="left"/>
            </w:pPr>
            <w:r/>
            <w:r>
              <w:rPr>
                <w:rFonts w:ascii="Times New Roman" w:hAnsi="Times New Roman"/>
                <w:b w:val="0"/>
                <w:sz w:val="16"/>
              </w:rPr>
              <w:t>South Asia</w:t>
            </w:r>
          </w:p>
        </w:tc>
        <w:tc>
          <w:tcPr>
            <w:tcW w:type="dxa" w:w="2160"/>
          </w:tcPr>
          <w:p>
            <w:pPr>
              <w:jc w:val="left"/>
            </w:pPr>
            <w:r/>
            <w:r>
              <w:rPr>
                <w:rFonts w:ascii="Times New Roman" w:hAnsi="Times New Roman"/>
                <w:b w:val="0"/>
                <w:sz w:val="16"/>
              </w:rPr>
              <w:t>0.52 (0.48–0.55)</w:t>
            </w:r>
          </w:p>
        </w:tc>
        <w:tc>
          <w:tcPr>
            <w:tcW w:type="dxa" w:w="2160"/>
          </w:tcPr>
          <w:p>
            <w:pPr>
              <w:jc w:val="center"/>
            </w:pPr>
            <w:r/>
            <w:r>
              <w:rPr>
                <w:rFonts w:ascii="Times New Roman" w:hAnsi="Times New Roman"/>
                <w:b w:val="0"/>
                <w:sz w:val="16"/>
              </w:rPr>
              <w:t>0.47 (0.40–0.54)</w:t>
            </w:r>
          </w:p>
        </w:tc>
        <w:tc>
          <w:tcPr>
            <w:tcW w:type="dxa" w:w="2160"/>
          </w:tcPr>
          <w:p>
            <w:pPr>
              <w:jc w:val="center"/>
            </w:pPr>
            <w:r/>
            <w:r>
              <w:rPr>
                <w:rFonts w:ascii="Times New Roman" w:hAnsi="Times New Roman"/>
                <w:b w:val="0"/>
                <w:sz w:val="16"/>
              </w:rPr>
              <w:t>0.43 (0.34–0.52)</w:t>
            </w:r>
          </w:p>
        </w:tc>
        <w:tc>
          <w:tcPr>
            <w:tcW w:type="dxa" w:w="2160"/>
          </w:tcPr>
          <w:p>
            <w:pPr>
              <w:jc w:val="center"/>
            </w:pPr>
            <w:r/>
            <w:r>
              <w:rPr>
                <w:rFonts w:ascii="Times New Roman" w:hAnsi="Times New Roman"/>
                <w:b w:val="0"/>
                <w:sz w:val="16"/>
              </w:rPr>
              <w:t>0.38 (0.27–0.49)</w:t>
            </w:r>
          </w:p>
        </w:tc>
      </w:tr>
      <w:tr>
        <w:tc>
          <w:tcPr>
            <w:tcW w:type="dxa" w:w="1584"/>
          </w:tcPr>
          <w:p>
            <w:pPr>
              <w:jc w:val="left"/>
            </w:pPr>
            <w:r/>
            <w:r>
              <w:rPr>
                <w:rFonts w:ascii="Times New Roman" w:hAnsi="Times New Roman"/>
                <w:b w:val="0"/>
                <w:sz w:val="16"/>
              </w:rPr>
              <w:t>Bangladesh</w:t>
            </w:r>
          </w:p>
        </w:tc>
        <w:tc>
          <w:tcPr>
            <w:tcW w:type="dxa" w:w="2160"/>
          </w:tcPr>
          <w:p>
            <w:pPr>
              <w:jc w:val="left"/>
            </w:pPr>
            <w:r/>
            <w:r>
              <w:rPr>
                <w:rFonts w:ascii="Times New Roman" w:hAnsi="Times New Roman"/>
                <w:b w:val="0"/>
                <w:sz w:val="16"/>
              </w:rPr>
              <w:t>0.58 (0.55–0.62)</w:t>
            </w:r>
          </w:p>
        </w:tc>
        <w:tc>
          <w:tcPr>
            <w:tcW w:type="dxa" w:w="2160"/>
          </w:tcPr>
          <w:p>
            <w:pPr>
              <w:jc w:val="center"/>
            </w:pPr>
            <w:r/>
            <w:r>
              <w:rPr>
                <w:rFonts w:ascii="Times New Roman" w:hAnsi="Times New Roman"/>
                <w:b w:val="0"/>
                <w:sz w:val="16"/>
              </w:rPr>
              <w:t>0.54 (0.43–0.65)</w:t>
            </w:r>
          </w:p>
        </w:tc>
        <w:tc>
          <w:tcPr>
            <w:tcW w:type="dxa" w:w="2160"/>
          </w:tcPr>
          <w:p>
            <w:pPr>
              <w:jc w:val="center"/>
            </w:pPr>
            <w:r/>
            <w:r>
              <w:rPr>
                <w:rFonts w:ascii="Times New Roman" w:hAnsi="Times New Roman"/>
                <w:b w:val="0"/>
                <w:sz w:val="16"/>
              </w:rPr>
              <w:t>0.50 (0.30–0.70)</w:t>
            </w:r>
          </w:p>
        </w:tc>
        <w:tc>
          <w:tcPr>
            <w:tcW w:type="dxa" w:w="2160"/>
          </w:tcPr>
          <w:p>
            <w:pPr>
              <w:jc w:val="center"/>
            </w:pPr>
            <w:r/>
            <w:r>
              <w:rPr>
                <w:rFonts w:ascii="Times New Roman" w:hAnsi="Times New Roman"/>
                <w:b w:val="0"/>
                <w:sz w:val="16"/>
              </w:rPr>
              <w:t>0.46 (0.16–0.77)</w:t>
            </w:r>
          </w:p>
        </w:tc>
      </w:tr>
      <w:tr>
        <w:tc>
          <w:tcPr>
            <w:tcW w:type="dxa" w:w="1584"/>
          </w:tcPr>
          <w:p>
            <w:pPr>
              <w:jc w:val="left"/>
            </w:pPr>
            <w:r/>
            <w:r>
              <w:rPr>
                <w:rFonts w:ascii="Times New Roman" w:hAnsi="Times New Roman"/>
                <w:b w:val="0"/>
                <w:sz w:val="16"/>
              </w:rPr>
              <w:t>Bhutan</w:t>
            </w:r>
          </w:p>
        </w:tc>
        <w:tc>
          <w:tcPr>
            <w:tcW w:type="dxa" w:w="2160"/>
          </w:tcPr>
          <w:p>
            <w:pPr>
              <w:jc w:val="left"/>
            </w:pPr>
            <w:r/>
            <w:r>
              <w:rPr>
                <w:rFonts w:ascii="Times New Roman" w:hAnsi="Times New Roman"/>
                <w:b w:val="0"/>
                <w:sz w:val="16"/>
              </w:rPr>
              <w:t>0.51 (0.47–0.55)</w:t>
            </w:r>
          </w:p>
        </w:tc>
        <w:tc>
          <w:tcPr>
            <w:tcW w:type="dxa" w:w="2160"/>
          </w:tcPr>
          <w:p>
            <w:pPr>
              <w:jc w:val="center"/>
            </w:pPr>
            <w:r/>
            <w:r>
              <w:rPr>
                <w:rFonts w:ascii="Times New Roman" w:hAnsi="Times New Roman"/>
                <w:b w:val="0"/>
                <w:sz w:val="16"/>
              </w:rPr>
              <w:t>0.47 (0.40–0.54)</w:t>
            </w:r>
          </w:p>
        </w:tc>
        <w:tc>
          <w:tcPr>
            <w:tcW w:type="dxa" w:w="2160"/>
          </w:tcPr>
          <w:p>
            <w:pPr>
              <w:jc w:val="center"/>
            </w:pPr>
            <w:r/>
            <w:r>
              <w:rPr>
                <w:rFonts w:ascii="Times New Roman" w:hAnsi="Times New Roman"/>
                <w:b w:val="0"/>
                <w:sz w:val="16"/>
              </w:rPr>
              <w:t>0.43 (0.35–0.52)</w:t>
            </w:r>
          </w:p>
        </w:tc>
        <w:tc>
          <w:tcPr>
            <w:tcW w:type="dxa" w:w="2160"/>
          </w:tcPr>
          <w:p>
            <w:pPr>
              <w:jc w:val="center"/>
            </w:pPr>
            <w:r/>
            <w:r>
              <w:rPr>
                <w:rFonts w:ascii="Times New Roman" w:hAnsi="Times New Roman"/>
                <w:b w:val="0"/>
                <w:sz w:val="16"/>
              </w:rPr>
              <w:t>0.40 (0.29–0.50)</w:t>
            </w:r>
          </w:p>
        </w:tc>
      </w:tr>
      <w:tr>
        <w:tc>
          <w:tcPr>
            <w:tcW w:type="dxa" w:w="1584"/>
          </w:tcPr>
          <w:p>
            <w:pPr>
              <w:jc w:val="left"/>
            </w:pPr>
            <w:r/>
            <w:r>
              <w:rPr>
                <w:rFonts w:ascii="Times New Roman" w:hAnsi="Times New Roman"/>
                <w:b w:val="0"/>
                <w:sz w:val="16"/>
              </w:rPr>
              <w:t>India</w:t>
            </w:r>
          </w:p>
        </w:tc>
        <w:tc>
          <w:tcPr>
            <w:tcW w:type="dxa" w:w="2160"/>
          </w:tcPr>
          <w:p>
            <w:pPr>
              <w:jc w:val="left"/>
            </w:pPr>
            <w:r/>
            <w:r>
              <w:rPr>
                <w:rFonts w:ascii="Times New Roman" w:hAnsi="Times New Roman"/>
                <w:b w:val="0"/>
                <w:sz w:val="16"/>
              </w:rPr>
              <w:t>0.42 (0.38–0.46)</w:t>
            </w:r>
          </w:p>
        </w:tc>
        <w:tc>
          <w:tcPr>
            <w:tcW w:type="dxa" w:w="2160"/>
          </w:tcPr>
          <w:p>
            <w:pPr>
              <w:jc w:val="center"/>
            </w:pPr>
            <w:r/>
            <w:r>
              <w:rPr>
                <w:rFonts w:ascii="Times New Roman" w:hAnsi="Times New Roman"/>
                <w:b w:val="0"/>
                <w:sz w:val="16"/>
              </w:rPr>
              <w:t>0.37 (0.30–0.45)</w:t>
            </w:r>
          </w:p>
        </w:tc>
        <w:tc>
          <w:tcPr>
            <w:tcW w:type="dxa" w:w="2160"/>
          </w:tcPr>
          <w:p>
            <w:pPr>
              <w:jc w:val="center"/>
            </w:pPr>
            <w:r/>
            <w:r>
              <w:rPr>
                <w:rFonts w:ascii="Times New Roman" w:hAnsi="Times New Roman"/>
                <w:b w:val="0"/>
                <w:sz w:val="16"/>
              </w:rPr>
              <w:t>0.33 (0.23–0.43)</w:t>
            </w:r>
          </w:p>
        </w:tc>
        <w:tc>
          <w:tcPr>
            <w:tcW w:type="dxa" w:w="2160"/>
          </w:tcPr>
          <w:p>
            <w:pPr>
              <w:jc w:val="center"/>
            </w:pPr>
            <w:r/>
            <w:r>
              <w:rPr>
                <w:rFonts w:ascii="Times New Roman" w:hAnsi="Times New Roman"/>
                <w:b w:val="0"/>
                <w:sz w:val="16"/>
              </w:rPr>
              <w:t>0.28 (0.16–0.40)</w:t>
            </w:r>
          </w:p>
        </w:tc>
      </w:tr>
      <w:tr>
        <w:tc>
          <w:tcPr>
            <w:tcW w:type="dxa" w:w="1584"/>
          </w:tcPr>
          <w:p>
            <w:pPr>
              <w:jc w:val="left"/>
            </w:pPr>
            <w:r/>
            <w:r>
              <w:rPr>
                <w:rFonts w:ascii="Times New Roman" w:hAnsi="Times New Roman"/>
                <w:b w:val="0"/>
                <w:sz w:val="16"/>
              </w:rPr>
              <w:t>Nepal</w:t>
            </w:r>
          </w:p>
        </w:tc>
        <w:tc>
          <w:tcPr>
            <w:tcW w:type="dxa" w:w="2160"/>
          </w:tcPr>
          <w:p>
            <w:pPr>
              <w:jc w:val="left"/>
            </w:pPr>
            <w:r/>
            <w:r>
              <w:rPr>
                <w:rFonts w:ascii="Times New Roman" w:hAnsi="Times New Roman"/>
                <w:b w:val="0"/>
                <w:sz w:val="16"/>
              </w:rPr>
              <w:t>0.47 (0.44–0.50)</w:t>
            </w:r>
          </w:p>
        </w:tc>
        <w:tc>
          <w:tcPr>
            <w:tcW w:type="dxa" w:w="2160"/>
          </w:tcPr>
          <w:p>
            <w:pPr>
              <w:jc w:val="center"/>
            </w:pPr>
            <w:r/>
            <w:r>
              <w:rPr>
                <w:rFonts w:ascii="Times New Roman" w:hAnsi="Times New Roman"/>
                <w:b w:val="0"/>
                <w:sz w:val="16"/>
              </w:rPr>
              <w:t>0.43 (0.31–0.54)</w:t>
            </w:r>
          </w:p>
        </w:tc>
        <w:tc>
          <w:tcPr>
            <w:tcW w:type="dxa" w:w="2160"/>
          </w:tcPr>
          <w:p>
            <w:pPr>
              <w:jc w:val="center"/>
            </w:pPr>
            <w:r/>
            <w:r>
              <w:rPr>
                <w:rFonts w:ascii="Times New Roman" w:hAnsi="Times New Roman"/>
                <w:b w:val="0"/>
                <w:sz w:val="16"/>
              </w:rPr>
              <w:t>0.39 (0.17–0.62)</w:t>
            </w:r>
          </w:p>
        </w:tc>
        <w:tc>
          <w:tcPr>
            <w:tcW w:type="dxa" w:w="2160"/>
          </w:tcPr>
          <w:p>
            <w:pPr>
              <w:jc w:val="center"/>
            </w:pPr>
            <w:r/>
            <w:r>
              <w:rPr>
                <w:rFonts w:ascii="Times New Roman" w:hAnsi="Times New Roman"/>
                <w:b w:val="0"/>
                <w:sz w:val="16"/>
              </w:rPr>
              <w:t>0.35 (0.00–0.72)</w:t>
            </w:r>
          </w:p>
        </w:tc>
      </w:tr>
      <w:tr>
        <w:tc>
          <w:tcPr>
            <w:tcW w:type="dxa" w:w="1584"/>
          </w:tcPr>
          <w:p>
            <w:pPr>
              <w:jc w:val="left"/>
            </w:pPr>
            <w:r/>
            <w:r>
              <w:rPr>
                <w:rFonts w:ascii="Times New Roman" w:hAnsi="Times New Roman"/>
                <w:b w:val="0"/>
                <w:sz w:val="16"/>
              </w:rPr>
              <w:t>Pakistan</w:t>
            </w:r>
          </w:p>
        </w:tc>
        <w:tc>
          <w:tcPr>
            <w:tcW w:type="dxa" w:w="2160"/>
          </w:tcPr>
          <w:p>
            <w:pPr>
              <w:jc w:val="left"/>
            </w:pPr>
            <w:r/>
            <w:r>
              <w:rPr>
                <w:rFonts w:ascii="Times New Roman" w:hAnsi="Times New Roman"/>
                <w:b w:val="0"/>
                <w:sz w:val="16"/>
              </w:rPr>
              <w:t>1.21 (1.13–1.29)</w:t>
            </w:r>
          </w:p>
        </w:tc>
        <w:tc>
          <w:tcPr>
            <w:tcW w:type="dxa" w:w="2160"/>
          </w:tcPr>
          <w:p>
            <w:pPr>
              <w:jc w:val="center"/>
            </w:pPr>
            <w:r/>
            <w:r>
              <w:rPr>
                <w:rFonts w:ascii="Times New Roman" w:hAnsi="Times New Roman"/>
                <w:b w:val="0"/>
                <w:sz w:val="16"/>
              </w:rPr>
              <w:t>1.16 (1.04–1.29)</w:t>
            </w:r>
          </w:p>
        </w:tc>
        <w:tc>
          <w:tcPr>
            <w:tcW w:type="dxa" w:w="2160"/>
          </w:tcPr>
          <w:p>
            <w:pPr>
              <w:jc w:val="center"/>
            </w:pPr>
            <w:r/>
            <w:r>
              <w:rPr>
                <w:rFonts w:ascii="Times New Roman" w:hAnsi="Times New Roman"/>
                <w:b w:val="0"/>
                <w:sz w:val="16"/>
              </w:rPr>
              <w:t>1.15 (1.00–1.30)</w:t>
            </w:r>
          </w:p>
        </w:tc>
        <w:tc>
          <w:tcPr>
            <w:tcW w:type="dxa" w:w="2160"/>
          </w:tcPr>
          <w:p>
            <w:pPr>
              <w:jc w:val="center"/>
            </w:pPr>
            <w:r/>
            <w:r>
              <w:rPr>
                <w:rFonts w:ascii="Times New Roman" w:hAnsi="Times New Roman"/>
                <w:b w:val="0"/>
                <w:sz w:val="16"/>
              </w:rPr>
              <w:t>1.15 (0.97–1.33)</w:t>
            </w:r>
          </w:p>
        </w:tc>
      </w:tr>
    </w:tbl>
    <w:p>
      <w:pPr>
        <w:spacing w:before="160"/>
      </w:pPr>
      <w:r>
        <w:rPr>
          <w:b/>
          <w:sz w:val="20"/>
        </w:rPr>
        <w:t>Prevalence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728"/>
        <w:gridCol w:w="1728"/>
        <w:gridCol w:w="1728"/>
        <w:gridCol w:w="1728"/>
        <w:gridCol w:w="1728"/>
      </w:tblGrid>
      <w:tr>
        <w:tc>
          <w:tcPr>
            <w:tcW w:type="dxa" w:w="1584"/>
          </w:tcPr>
          <w:p>
            <w:pPr>
              <w:jc w:val="center"/>
            </w:pPr>
            <w:r/>
            <w:r>
              <w:rPr>
                <w:rFonts w:ascii="Times New Roman" w:hAnsi="Times New Roman"/>
                <w:b/>
                <w:sz w:val="16"/>
              </w:rPr>
              <w:t>Jurisdiction</w:t>
            </w:r>
          </w:p>
        </w:tc>
        <w:tc>
          <w:tcPr>
            <w:tcW w:type="dxa" w:w="2160"/>
          </w:tcPr>
          <w:p>
            <w:pPr>
              <w:jc w:val="center"/>
            </w:pPr>
            <w:r/>
            <w:r>
              <w:rPr>
                <w:rFonts w:ascii="Times New Roman" w:hAnsi="Times New Roman"/>
                <w:b/>
                <w:sz w:val="16"/>
              </w:rPr>
              <w:t>2025</w:t>
            </w:r>
          </w:p>
        </w:tc>
        <w:tc>
          <w:tcPr>
            <w:tcW w:type="dxa" w:w="2160"/>
          </w:tcPr>
          <w:p>
            <w:pPr>
              <w:jc w:val="center"/>
            </w:pPr>
            <w:r/>
            <w:r>
              <w:rPr>
                <w:rFonts w:ascii="Times New Roman" w:hAnsi="Times New Roman"/>
                <w:b/>
                <w:sz w:val="16"/>
              </w:rPr>
              <w:t>2030</w:t>
            </w:r>
          </w:p>
        </w:tc>
        <w:tc>
          <w:tcPr>
            <w:tcW w:type="dxa" w:w="2160"/>
          </w:tcPr>
          <w:p>
            <w:pPr>
              <w:jc w:val="center"/>
            </w:pPr>
            <w:r/>
            <w:r>
              <w:rPr>
                <w:rFonts w:ascii="Times New Roman" w:hAnsi="Times New Roman"/>
                <w:b/>
                <w:sz w:val="16"/>
              </w:rPr>
              <w:t>2035</w:t>
            </w:r>
          </w:p>
        </w:tc>
        <w:tc>
          <w:tcPr>
            <w:tcW w:type="dxa" w:w="2160"/>
          </w:tcPr>
          <w:p>
            <w:pPr>
              <w:jc w:val="center"/>
            </w:pPr>
            <w:r/>
            <w:r>
              <w:rPr>
                <w:rFonts w:ascii="Times New Roman" w:hAnsi="Times New Roman"/>
                <w:b/>
                <w:sz w:val="16"/>
              </w:rPr>
              <w:t>2040</w:t>
            </w:r>
          </w:p>
        </w:tc>
      </w:tr>
      <w:tr>
        <w:tc>
          <w:tcPr>
            <w:tcW w:type="dxa" w:w="1584"/>
          </w:tcPr>
          <w:p>
            <w:pPr>
              <w:jc w:val="left"/>
            </w:pPr>
            <w:r/>
            <w:r>
              <w:rPr>
                <w:rFonts w:ascii="Times New Roman" w:hAnsi="Times New Roman"/>
                <w:b w:val="0"/>
                <w:sz w:val="16"/>
              </w:rPr>
              <w:t>South Asia</w:t>
            </w:r>
          </w:p>
        </w:tc>
        <w:tc>
          <w:tcPr>
            <w:tcW w:type="dxa" w:w="2160"/>
          </w:tcPr>
          <w:p>
            <w:pPr>
              <w:jc w:val="left"/>
            </w:pPr>
            <w:r/>
            <w:r>
              <w:rPr>
                <w:rFonts w:ascii="Times New Roman" w:hAnsi="Times New Roman"/>
                <w:b w:val="0"/>
                <w:sz w:val="16"/>
              </w:rPr>
              <w:t>1.92 (1.87–1.98)</w:t>
            </w:r>
          </w:p>
        </w:tc>
        <w:tc>
          <w:tcPr>
            <w:tcW w:type="dxa" w:w="2160"/>
          </w:tcPr>
          <w:p>
            <w:pPr>
              <w:jc w:val="center"/>
            </w:pPr>
            <w:r/>
            <w:r>
              <w:rPr>
                <w:rFonts w:ascii="Times New Roman" w:hAnsi="Times New Roman"/>
                <w:b w:val="0"/>
                <w:sz w:val="16"/>
              </w:rPr>
              <w:t>1.85 (1.74–1.95)</w:t>
            </w:r>
          </w:p>
        </w:tc>
        <w:tc>
          <w:tcPr>
            <w:tcW w:type="dxa" w:w="2160"/>
          </w:tcPr>
          <w:p>
            <w:pPr>
              <w:jc w:val="center"/>
            </w:pPr>
            <w:r/>
            <w:r>
              <w:rPr>
                <w:rFonts w:ascii="Times New Roman" w:hAnsi="Times New Roman"/>
                <w:b w:val="0"/>
                <w:sz w:val="16"/>
              </w:rPr>
              <w:t>1.84 (1.73–1.95)</w:t>
            </w:r>
          </w:p>
        </w:tc>
        <w:tc>
          <w:tcPr>
            <w:tcW w:type="dxa" w:w="2160"/>
          </w:tcPr>
          <w:p>
            <w:pPr>
              <w:jc w:val="center"/>
            </w:pPr>
            <w:r/>
            <w:r>
              <w:rPr>
                <w:rFonts w:ascii="Times New Roman" w:hAnsi="Times New Roman"/>
                <w:b w:val="0"/>
                <w:sz w:val="16"/>
              </w:rPr>
              <w:t>1.85 (1.74–1.97)</w:t>
            </w:r>
          </w:p>
        </w:tc>
      </w:tr>
      <w:tr>
        <w:tc>
          <w:tcPr>
            <w:tcW w:type="dxa" w:w="1584"/>
          </w:tcPr>
          <w:p>
            <w:pPr>
              <w:jc w:val="left"/>
            </w:pPr>
            <w:r/>
            <w:r>
              <w:rPr>
                <w:rFonts w:ascii="Times New Roman" w:hAnsi="Times New Roman"/>
                <w:b w:val="0"/>
                <w:sz w:val="16"/>
              </w:rPr>
              <w:t>Bangladesh</w:t>
            </w:r>
          </w:p>
        </w:tc>
        <w:tc>
          <w:tcPr>
            <w:tcW w:type="dxa" w:w="2160"/>
          </w:tcPr>
          <w:p>
            <w:pPr>
              <w:jc w:val="left"/>
            </w:pPr>
            <w:r/>
            <w:r>
              <w:rPr>
                <w:rFonts w:ascii="Times New Roman" w:hAnsi="Times New Roman"/>
                <w:b w:val="0"/>
                <w:sz w:val="16"/>
              </w:rPr>
              <w:t>2.63 (2.39–2.87)</w:t>
            </w:r>
          </w:p>
        </w:tc>
        <w:tc>
          <w:tcPr>
            <w:tcW w:type="dxa" w:w="2160"/>
          </w:tcPr>
          <w:p>
            <w:pPr>
              <w:jc w:val="center"/>
            </w:pPr>
            <w:r/>
            <w:r>
              <w:rPr>
                <w:rFonts w:ascii="Times New Roman" w:hAnsi="Times New Roman"/>
                <w:b w:val="0"/>
                <w:sz w:val="16"/>
              </w:rPr>
              <w:t>2.78 (2.20–3.36)</w:t>
            </w:r>
          </w:p>
        </w:tc>
        <w:tc>
          <w:tcPr>
            <w:tcW w:type="dxa" w:w="2160"/>
          </w:tcPr>
          <w:p>
            <w:pPr>
              <w:jc w:val="center"/>
            </w:pPr>
            <w:r/>
            <w:r>
              <w:rPr>
                <w:rFonts w:ascii="Times New Roman" w:hAnsi="Times New Roman"/>
                <w:b w:val="0"/>
                <w:sz w:val="16"/>
              </w:rPr>
              <w:t>2.93 (1.99–3.87)</w:t>
            </w:r>
          </w:p>
        </w:tc>
        <w:tc>
          <w:tcPr>
            <w:tcW w:type="dxa" w:w="2160"/>
          </w:tcPr>
          <w:p>
            <w:pPr>
              <w:jc w:val="center"/>
            </w:pPr>
            <w:r/>
            <w:r>
              <w:rPr>
                <w:rFonts w:ascii="Times New Roman" w:hAnsi="Times New Roman"/>
                <w:b w:val="0"/>
                <w:sz w:val="16"/>
              </w:rPr>
              <w:t>3.09 (1.75–4.42)</w:t>
            </w:r>
          </w:p>
        </w:tc>
      </w:tr>
      <w:tr>
        <w:tc>
          <w:tcPr>
            <w:tcW w:type="dxa" w:w="1584"/>
          </w:tcPr>
          <w:p>
            <w:pPr>
              <w:jc w:val="left"/>
            </w:pPr>
            <w:r/>
            <w:r>
              <w:rPr>
                <w:rFonts w:ascii="Times New Roman" w:hAnsi="Times New Roman"/>
                <w:b w:val="0"/>
                <w:sz w:val="16"/>
              </w:rPr>
              <w:t>Bhutan</w:t>
            </w:r>
          </w:p>
        </w:tc>
        <w:tc>
          <w:tcPr>
            <w:tcW w:type="dxa" w:w="2160"/>
          </w:tcPr>
          <w:p>
            <w:pPr>
              <w:jc w:val="left"/>
            </w:pPr>
            <w:r/>
            <w:r>
              <w:rPr>
                <w:rFonts w:ascii="Times New Roman" w:hAnsi="Times New Roman"/>
                <w:b w:val="0"/>
                <w:sz w:val="16"/>
              </w:rPr>
              <w:t>1.83 (1.73–1.93)</w:t>
            </w:r>
          </w:p>
        </w:tc>
        <w:tc>
          <w:tcPr>
            <w:tcW w:type="dxa" w:w="2160"/>
          </w:tcPr>
          <w:p>
            <w:pPr>
              <w:jc w:val="center"/>
            </w:pPr>
            <w:r/>
            <w:r>
              <w:rPr>
                <w:rFonts w:ascii="Times New Roman" w:hAnsi="Times New Roman"/>
                <w:b w:val="0"/>
                <w:sz w:val="16"/>
              </w:rPr>
              <w:t>1.78 (1.66–1.91)</w:t>
            </w:r>
          </w:p>
        </w:tc>
        <w:tc>
          <w:tcPr>
            <w:tcW w:type="dxa" w:w="2160"/>
          </w:tcPr>
          <w:p>
            <w:pPr>
              <w:jc w:val="center"/>
            </w:pPr>
            <w:r/>
            <w:r>
              <w:rPr>
                <w:rFonts w:ascii="Times New Roman" w:hAnsi="Times New Roman"/>
                <w:b w:val="0"/>
                <w:sz w:val="16"/>
              </w:rPr>
              <w:t>1.77 (1.64–1.90)</w:t>
            </w:r>
          </w:p>
        </w:tc>
        <w:tc>
          <w:tcPr>
            <w:tcW w:type="dxa" w:w="2160"/>
          </w:tcPr>
          <w:p>
            <w:pPr>
              <w:jc w:val="center"/>
            </w:pPr>
            <w:r/>
            <w:r>
              <w:rPr>
                <w:rFonts w:ascii="Times New Roman" w:hAnsi="Times New Roman"/>
                <w:b w:val="0"/>
                <w:sz w:val="16"/>
              </w:rPr>
              <w:t>1.76 (1.63–1.89)</w:t>
            </w:r>
          </w:p>
        </w:tc>
      </w:tr>
      <w:tr>
        <w:tc>
          <w:tcPr>
            <w:tcW w:type="dxa" w:w="1584"/>
          </w:tcPr>
          <w:p>
            <w:pPr>
              <w:jc w:val="left"/>
            </w:pPr>
            <w:r/>
            <w:r>
              <w:rPr>
                <w:rFonts w:ascii="Times New Roman" w:hAnsi="Times New Roman"/>
                <w:b w:val="0"/>
                <w:sz w:val="16"/>
              </w:rPr>
              <w:t>India</w:t>
            </w:r>
          </w:p>
        </w:tc>
        <w:tc>
          <w:tcPr>
            <w:tcW w:type="dxa" w:w="2160"/>
          </w:tcPr>
          <w:p>
            <w:pPr>
              <w:jc w:val="left"/>
            </w:pPr>
            <w:r/>
            <w:r>
              <w:rPr>
                <w:rFonts w:ascii="Times New Roman" w:hAnsi="Times New Roman"/>
                <w:b w:val="0"/>
                <w:sz w:val="16"/>
              </w:rPr>
              <w:t>1.56 (1.49–1.63)</w:t>
            </w:r>
          </w:p>
        </w:tc>
        <w:tc>
          <w:tcPr>
            <w:tcW w:type="dxa" w:w="2160"/>
          </w:tcPr>
          <w:p>
            <w:pPr>
              <w:jc w:val="center"/>
            </w:pPr>
            <w:r/>
            <w:r>
              <w:rPr>
                <w:rFonts w:ascii="Times New Roman" w:hAnsi="Times New Roman"/>
                <w:b w:val="0"/>
                <w:sz w:val="16"/>
              </w:rPr>
              <w:t>1.56 (1.35–1.76)</w:t>
            </w:r>
          </w:p>
        </w:tc>
        <w:tc>
          <w:tcPr>
            <w:tcW w:type="dxa" w:w="2160"/>
          </w:tcPr>
          <w:p>
            <w:pPr>
              <w:jc w:val="center"/>
            </w:pPr>
            <w:r/>
            <w:r>
              <w:rPr>
                <w:rFonts w:ascii="Times New Roman" w:hAnsi="Times New Roman"/>
                <w:b w:val="0"/>
                <w:sz w:val="16"/>
              </w:rPr>
              <w:t>1.56 (1.27–1.84)</w:t>
            </w:r>
          </w:p>
        </w:tc>
        <w:tc>
          <w:tcPr>
            <w:tcW w:type="dxa" w:w="2160"/>
          </w:tcPr>
          <w:p>
            <w:pPr>
              <w:jc w:val="center"/>
            </w:pPr>
            <w:r/>
            <w:r>
              <w:rPr>
                <w:rFonts w:ascii="Times New Roman" w:hAnsi="Times New Roman"/>
                <w:b w:val="0"/>
                <w:sz w:val="16"/>
              </w:rPr>
              <w:t>1.56 (1.22–1.90)</w:t>
            </w:r>
          </w:p>
        </w:tc>
      </w:tr>
      <w:tr>
        <w:tc>
          <w:tcPr>
            <w:tcW w:type="dxa" w:w="1584"/>
          </w:tcPr>
          <w:p>
            <w:pPr>
              <w:jc w:val="left"/>
            </w:pPr>
            <w:r/>
            <w:r>
              <w:rPr>
                <w:rFonts w:ascii="Times New Roman" w:hAnsi="Times New Roman"/>
                <w:b w:val="0"/>
                <w:sz w:val="16"/>
              </w:rPr>
              <w:t>Nepal</w:t>
            </w:r>
          </w:p>
        </w:tc>
        <w:tc>
          <w:tcPr>
            <w:tcW w:type="dxa" w:w="2160"/>
          </w:tcPr>
          <w:p>
            <w:pPr>
              <w:jc w:val="left"/>
            </w:pPr>
            <w:r/>
            <w:r>
              <w:rPr>
                <w:rFonts w:ascii="Times New Roman" w:hAnsi="Times New Roman"/>
                <w:b w:val="0"/>
                <w:sz w:val="16"/>
              </w:rPr>
              <w:t>1.51 (1.41–1.62)</w:t>
            </w:r>
          </w:p>
        </w:tc>
        <w:tc>
          <w:tcPr>
            <w:tcW w:type="dxa" w:w="2160"/>
          </w:tcPr>
          <w:p>
            <w:pPr>
              <w:jc w:val="center"/>
            </w:pPr>
            <w:r/>
            <w:r>
              <w:rPr>
                <w:rFonts w:ascii="Times New Roman" w:hAnsi="Times New Roman"/>
                <w:b w:val="0"/>
                <w:sz w:val="16"/>
              </w:rPr>
              <w:t>1.49 (1.16–1.82)</w:t>
            </w:r>
          </w:p>
        </w:tc>
        <w:tc>
          <w:tcPr>
            <w:tcW w:type="dxa" w:w="2160"/>
          </w:tcPr>
          <w:p>
            <w:pPr>
              <w:jc w:val="center"/>
            </w:pPr>
            <w:r/>
            <w:r>
              <w:rPr>
                <w:rFonts w:ascii="Times New Roman" w:hAnsi="Times New Roman"/>
                <w:b w:val="0"/>
                <w:sz w:val="16"/>
              </w:rPr>
              <w:t>1.47 (0.86–2.08)</w:t>
            </w:r>
          </w:p>
        </w:tc>
        <w:tc>
          <w:tcPr>
            <w:tcW w:type="dxa" w:w="2160"/>
          </w:tcPr>
          <w:p>
            <w:pPr>
              <w:jc w:val="center"/>
            </w:pPr>
            <w:r/>
            <w:r>
              <w:rPr>
                <w:rFonts w:ascii="Times New Roman" w:hAnsi="Times New Roman"/>
                <w:b w:val="0"/>
                <w:sz w:val="16"/>
              </w:rPr>
              <w:t>1.45 (0.51–2.39)</w:t>
            </w:r>
          </w:p>
        </w:tc>
      </w:tr>
      <w:tr>
        <w:tc>
          <w:tcPr>
            <w:tcW w:type="dxa" w:w="1584"/>
          </w:tcPr>
          <w:p>
            <w:pPr>
              <w:jc w:val="left"/>
            </w:pPr>
            <w:r/>
            <w:r>
              <w:rPr>
                <w:rFonts w:ascii="Times New Roman" w:hAnsi="Times New Roman"/>
                <w:b w:val="0"/>
                <w:sz w:val="16"/>
              </w:rPr>
              <w:t>Pakistan</w:t>
            </w:r>
          </w:p>
        </w:tc>
        <w:tc>
          <w:tcPr>
            <w:tcW w:type="dxa" w:w="2160"/>
          </w:tcPr>
          <w:p>
            <w:pPr>
              <w:jc w:val="left"/>
            </w:pPr>
            <w:r/>
            <w:r>
              <w:rPr>
                <w:rFonts w:ascii="Times New Roman" w:hAnsi="Times New Roman"/>
                <w:b w:val="0"/>
                <w:sz w:val="16"/>
              </w:rPr>
              <w:t>3.90 (3.70–4.09)</w:t>
            </w:r>
          </w:p>
        </w:tc>
        <w:tc>
          <w:tcPr>
            <w:tcW w:type="dxa" w:w="2160"/>
          </w:tcPr>
          <w:p>
            <w:pPr>
              <w:jc w:val="center"/>
            </w:pPr>
            <w:r/>
            <w:r>
              <w:rPr>
                <w:rFonts w:ascii="Times New Roman" w:hAnsi="Times New Roman"/>
                <w:b w:val="0"/>
                <w:sz w:val="16"/>
              </w:rPr>
              <w:t>3.92 (3.65–4.19)</w:t>
            </w:r>
          </w:p>
        </w:tc>
        <w:tc>
          <w:tcPr>
            <w:tcW w:type="dxa" w:w="2160"/>
          </w:tcPr>
          <w:p>
            <w:pPr>
              <w:jc w:val="center"/>
            </w:pPr>
            <w:r/>
            <w:r>
              <w:rPr>
                <w:rFonts w:ascii="Times New Roman" w:hAnsi="Times New Roman"/>
                <w:b w:val="0"/>
                <w:sz w:val="16"/>
              </w:rPr>
              <w:t>4.01 (3.68–4.34)</w:t>
            </w:r>
          </w:p>
        </w:tc>
        <w:tc>
          <w:tcPr>
            <w:tcW w:type="dxa" w:w="2160"/>
          </w:tcPr>
          <w:p>
            <w:pPr>
              <w:jc w:val="center"/>
            </w:pPr>
            <w:r/>
            <w:r>
              <w:rPr>
                <w:rFonts w:ascii="Times New Roman" w:hAnsi="Times New Roman"/>
                <w:b w:val="0"/>
                <w:sz w:val="16"/>
              </w:rPr>
              <w:t>4.13 (3.75–4.51)</w:t>
            </w:r>
          </w:p>
        </w:tc>
      </w:tr>
    </w:tbl>
    <w:p>
      <w:pPr>
        <w:spacing w:before="160"/>
      </w:pPr>
      <w:r>
        <w:rPr>
          <w:b/>
          <w:sz w:val="20"/>
        </w:rPr>
        <w:t>DALYs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728"/>
        <w:gridCol w:w="1728"/>
        <w:gridCol w:w="1728"/>
        <w:gridCol w:w="1728"/>
        <w:gridCol w:w="1728"/>
      </w:tblGrid>
      <w:tr>
        <w:tc>
          <w:tcPr>
            <w:tcW w:type="dxa" w:w="1584"/>
          </w:tcPr>
          <w:p>
            <w:pPr>
              <w:jc w:val="center"/>
            </w:pPr>
            <w:r/>
            <w:r>
              <w:rPr>
                <w:rFonts w:ascii="Times New Roman" w:hAnsi="Times New Roman"/>
                <w:b/>
                <w:sz w:val="16"/>
              </w:rPr>
              <w:t>Jurisdiction</w:t>
            </w:r>
          </w:p>
        </w:tc>
        <w:tc>
          <w:tcPr>
            <w:tcW w:type="dxa" w:w="2160"/>
          </w:tcPr>
          <w:p>
            <w:pPr>
              <w:jc w:val="center"/>
            </w:pPr>
            <w:r/>
            <w:r>
              <w:rPr>
                <w:rFonts w:ascii="Times New Roman" w:hAnsi="Times New Roman"/>
                <w:b/>
                <w:sz w:val="16"/>
              </w:rPr>
              <w:t>2025</w:t>
            </w:r>
          </w:p>
        </w:tc>
        <w:tc>
          <w:tcPr>
            <w:tcW w:type="dxa" w:w="2160"/>
          </w:tcPr>
          <w:p>
            <w:pPr>
              <w:jc w:val="center"/>
            </w:pPr>
            <w:r/>
            <w:r>
              <w:rPr>
                <w:rFonts w:ascii="Times New Roman" w:hAnsi="Times New Roman"/>
                <w:b/>
                <w:sz w:val="16"/>
              </w:rPr>
              <w:t>2030</w:t>
            </w:r>
          </w:p>
        </w:tc>
        <w:tc>
          <w:tcPr>
            <w:tcW w:type="dxa" w:w="2160"/>
          </w:tcPr>
          <w:p>
            <w:pPr>
              <w:jc w:val="center"/>
            </w:pPr>
            <w:r/>
            <w:r>
              <w:rPr>
                <w:rFonts w:ascii="Times New Roman" w:hAnsi="Times New Roman"/>
                <w:b/>
                <w:sz w:val="16"/>
              </w:rPr>
              <w:t>2035</w:t>
            </w:r>
          </w:p>
        </w:tc>
        <w:tc>
          <w:tcPr>
            <w:tcW w:type="dxa" w:w="2160"/>
          </w:tcPr>
          <w:p>
            <w:pPr>
              <w:jc w:val="center"/>
            </w:pPr>
            <w:r/>
            <w:r>
              <w:rPr>
                <w:rFonts w:ascii="Times New Roman" w:hAnsi="Times New Roman"/>
                <w:b/>
                <w:sz w:val="16"/>
              </w:rPr>
              <w:t>2040</w:t>
            </w:r>
          </w:p>
        </w:tc>
      </w:tr>
      <w:tr>
        <w:tc>
          <w:tcPr>
            <w:tcW w:type="dxa" w:w="1584"/>
          </w:tcPr>
          <w:p>
            <w:pPr>
              <w:jc w:val="left"/>
            </w:pPr>
            <w:r/>
            <w:r>
              <w:rPr>
                <w:rFonts w:ascii="Times New Roman" w:hAnsi="Times New Roman"/>
                <w:b w:val="0"/>
                <w:sz w:val="16"/>
              </w:rPr>
              <w:t>South Asia</w:t>
            </w:r>
          </w:p>
        </w:tc>
        <w:tc>
          <w:tcPr>
            <w:tcW w:type="dxa" w:w="2160"/>
          </w:tcPr>
          <w:p>
            <w:pPr>
              <w:jc w:val="left"/>
            </w:pPr>
            <w:r/>
            <w:r>
              <w:rPr>
                <w:rFonts w:ascii="Times New Roman" w:hAnsi="Times New Roman"/>
                <w:b w:val="0"/>
                <w:sz w:val="16"/>
              </w:rPr>
              <w:t>14.41 (13.23–15.59)</w:t>
            </w:r>
          </w:p>
        </w:tc>
        <w:tc>
          <w:tcPr>
            <w:tcW w:type="dxa" w:w="2160"/>
          </w:tcPr>
          <w:p>
            <w:pPr>
              <w:jc w:val="center"/>
            </w:pPr>
            <w:r/>
            <w:r>
              <w:rPr>
                <w:rFonts w:ascii="Times New Roman" w:hAnsi="Times New Roman"/>
                <w:b w:val="0"/>
                <w:sz w:val="16"/>
              </w:rPr>
              <w:t>11.98 (9.78–14.19)</w:t>
            </w:r>
          </w:p>
        </w:tc>
        <w:tc>
          <w:tcPr>
            <w:tcW w:type="dxa" w:w="2160"/>
          </w:tcPr>
          <w:p>
            <w:pPr>
              <w:jc w:val="center"/>
            </w:pPr>
            <w:r/>
            <w:r>
              <w:rPr>
                <w:rFonts w:ascii="Times New Roman" w:hAnsi="Times New Roman"/>
                <w:b w:val="0"/>
                <w:sz w:val="16"/>
              </w:rPr>
              <w:t>9.56 (6.67–12.45)</w:t>
            </w:r>
          </w:p>
        </w:tc>
        <w:tc>
          <w:tcPr>
            <w:tcW w:type="dxa" w:w="2160"/>
          </w:tcPr>
          <w:p>
            <w:pPr>
              <w:jc w:val="center"/>
            </w:pPr>
            <w:r/>
            <w:r>
              <w:rPr>
                <w:rFonts w:ascii="Times New Roman" w:hAnsi="Times New Roman"/>
                <w:b w:val="0"/>
                <w:sz w:val="16"/>
              </w:rPr>
              <w:t>7.13 (3.69–10.58)</w:t>
            </w:r>
          </w:p>
        </w:tc>
      </w:tr>
      <w:tr>
        <w:tc>
          <w:tcPr>
            <w:tcW w:type="dxa" w:w="1584"/>
          </w:tcPr>
          <w:p>
            <w:pPr>
              <w:jc w:val="left"/>
            </w:pPr>
            <w:r/>
            <w:r>
              <w:rPr>
                <w:rFonts w:ascii="Times New Roman" w:hAnsi="Times New Roman"/>
                <w:b w:val="0"/>
                <w:sz w:val="16"/>
              </w:rPr>
              <w:t>Bangladesh</w:t>
            </w:r>
          </w:p>
        </w:tc>
        <w:tc>
          <w:tcPr>
            <w:tcW w:type="dxa" w:w="2160"/>
          </w:tcPr>
          <w:p>
            <w:pPr>
              <w:jc w:val="left"/>
            </w:pPr>
            <w:r/>
            <w:r>
              <w:rPr>
                <w:rFonts w:ascii="Times New Roman" w:hAnsi="Times New Roman"/>
                <w:b w:val="0"/>
                <w:sz w:val="16"/>
              </w:rPr>
              <w:t>14.05 (12.84–15.27)</w:t>
            </w:r>
          </w:p>
        </w:tc>
        <w:tc>
          <w:tcPr>
            <w:tcW w:type="dxa" w:w="2160"/>
          </w:tcPr>
          <w:p>
            <w:pPr>
              <w:jc w:val="center"/>
            </w:pPr>
            <w:r/>
            <w:r>
              <w:rPr>
                <w:rFonts w:ascii="Times New Roman" w:hAnsi="Times New Roman"/>
                <w:b w:val="0"/>
                <w:sz w:val="16"/>
              </w:rPr>
              <w:t>11.12 (7.12–15.13)</w:t>
            </w:r>
          </w:p>
        </w:tc>
        <w:tc>
          <w:tcPr>
            <w:tcW w:type="dxa" w:w="2160"/>
          </w:tcPr>
          <w:p>
            <w:pPr>
              <w:jc w:val="center"/>
            </w:pPr>
            <w:r/>
            <w:r>
              <w:rPr>
                <w:rFonts w:ascii="Times New Roman" w:hAnsi="Times New Roman"/>
                <w:b w:val="0"/>
                <w:sz w:val="16"/>
              </w:rPr>
              <w:t>8.19 (0.63–15.76)</w:t>
            </w:r>
          </w:p>
        </w:tc>
        <w:tc>
          <w:tcPr>
            <w:tcW w:type="dxa" w:w="2160"/>
          </w:tcPr>
          <w:p>
            <w:pPr>
              <w:jc w:val="center"/>
            </w:pPr>
            <w:r/>
            <w:r>
              <w:rPr>
                <w:rFonts w:ascii="Times New Roman" w:hAnsi="Times New Roman"/>
                <w:b w:val="0"/>
                <w:sz w:val="16"/>
              </w:rPr>
              <w:t>5.26 (0.00–17.05)</w:t>
            </w:r>
          </w:p>
        </w:tc>
      </w:tr>
      <w:tr>
        <w:tc>
          <w:tcPr>
            <w:tcW w:type="dxa" w:w="1584"/>
          </w:tcPr>
          <w:p>
            <w:pPr>
              <w:jc w:val="left"/>
            </w:pPr>
            <w:r/>
            <w:r>
              <w:rPr>
                <w:rFonts w:ascii="Times New Roman" w:hAnsi="Times New Roman"/>
                <w:b w:val="0"/>
                <w:sz w:val="16"/>
              </w:rPr>
              <w:t>Bhutan</w:t>
            </w:r>
          </w:p>
        </w:tc>
        <w:tc>
          <w:tcPr>
            <w:tcW w:type="dxa" w:w="2160"/>
          </w:tcPr>
          <w:p>
            <w:pPr>
              <w:jc w:val="left"/>
            </w:pPr>
            <w:r/>
            <w:r>
              <w:rPr>
                <w:rFonts w:ascii="Times New Roman" w:hAnsi="Times New Roman"/>
                <w:b w:val="0"/>
                <w:sz w:val="16"/>
              </w:rPr>
              <w:t>14.65 (13.23–16.08)</w:t>
            </w:r>
          </w:p>
        </w:tc>
        <w:tc>
          <w:tcPr>
            <w:tcW w:type="dxa" w:w="2160"/>
          </w:tcPr>
          <w:p>
            <w:pPr>
              <w:jc w:val="center"/>
            </w:pPr>
            <w:r/>
            <w:r>
              <w:rPr>
                <w:rFonts w:ascii="Times New Roman" w:hAnsi="Times New Roman"/>
                <w:b w:val="0"/>
                <w:sz w:val="16"/>
              </w:rPr>
              <w:t>12.23 (8.84–15.61)</w:t>
            </w:r>
          </w:p>
        </w:tc>
        <w:tc>
          <w:tcPr>
            <w:tcW w:type="dxa" w:w="2160"/>
          </w:tcPr>
          <w:p>
            <w:pPr>
              <w:jc w:val="center"/>
            </w:pPr>
            <w:r/>
            <w:r>
              <w:rPr>
                <w:rFonts w:ascii="Times New Roman" w:hAnsi="Times New Roman"/>
                <w:b w:val="0"/>
                <w:sz w:val="16"/>
              </w:rPr>
              <w:t>10.18 (5.45–14.92)</w:t>
            </w:r>
          </w:p>
        </w:tc>
        <w:tc>
          <w:tcPr>
            <w:tcW w:type="dxa" w:w="2160"/>
          </w:tcPr>
          <w:p>
            <w:pPr>
              <w:jc w:val="center"/>
            </w:pPr>
            <w:r/>
            <w:r>
              <w:rPr>
                <w:rFonts w:ascii="Times New Roman" w:hAnsi="Times New Roman"/>
                <w:b w:val="0"/>
                <w:sz w:val="16"/>
              </w:rPr>
              <w:t>8.14 (2.36–13.92)</w:t>
            </w:r>
          </w:p>
        </w:tc>
      </w:tr>
      <w:tr>
        <w:tc>
          <w:tcPr>
            <w:tcW w:type="dxa" w:w="1584"/>
          </w:tcPr>
          <w:p>
            <w:pPr>
              <w:jc w:val="left"/>
            </w:pPr>
            <w:r/>
            <w:r>
              <w:rPr>
                <w:rFonts w:ascii="Times New Roman" w:hAnsi="Times New Roman"/>
                <w:b w:val="0"/>
                <w:sz w:val="16"/>
              </w:rPr>
              <w:t>India</w:t>
            </w:r>
          </w:p>
        </w:tc>
        <w:tc>
          <w:tcPr>
            <w:tcW w:type="dxa" w:w="2160"/>
          </w:tcPr>
          <w:p>
            <w:pPr>
              <w:jc w:val="left"/>
            </w:pPr>
            <w:r/>
            <w:r>
              <w:rPr>
                <w:rFonts w:ascii="Times New Roman" w:hAnsi="Times New Roman"/>
                <w:b w:val="0"/>
                <w:sz w:val="16"/>
              </w:rPr>
              <w:t>10.89 (9.60–12.18)</w:t>
            </w:r>
          </w:p>
        </w:tc>
        <w:tc>
          <w:tcPr>
            <w:tcW w:type="dxa" w:w="2160"/>
          </w:tcPr>
          <w:p>
            <w:pPr>
              <w:jc w:val="center"/>
            </w:pPr>
            <w:r/>
            <w:r>
              <w:rPr>
                <w:rFonts w:ascii="Times New Roman" w:hAnsi="Times New Roman"/>
                <w:b w:val="0"/>
                <w:sz w:val="16"/>
              </w:rPr>
              <w:t>8.46 (6.05–10.87)</w:t>
            </w:r>
          </w:p>
        </w:tc>
        <w:tc>
          <w:tcPr>
            <w:tcW w:type="dxa" w:w="2160"/>
          </w:tcPr>
          <w:p>
            <w:pPr>
              <w:jc w:val="center"/>
            </w:pPr>
            <w:r/>
            <w:r>
              <w:rPr>
                <w:rFonts w:ascii="Times New Roman" w:hAnsi="Times New Roman"/>
                <w:b w:val="0"/>
                <w:sz w:val="16"/>
              </w:rPr>
              <w:t>6.03 (2.88–9.18)</w:t>
            </w:r>
          </w:p>
        </w:tc>
        <w:tc>
          <w:tcPr>
            <w:tcW w:type="dxa" w:w="2160"/>
          </w:tcPr>
          <w:p>
            <w:pPr>
              <w:jc w:val="center"/>
            </w:pPr>
            <w:r/>
            <w:r>
              <w:rPr>
                <w:rFonts w:ascii="Times New Roman" w:hAnsi="Times New Roman"/>
                <w:b w:val="0"/>
                <w:sz w:val="16"/>
              </w:rPr>
              <w:t>3.60 (0.00–7.36)</w:t>
            </w:r>
          </w:p>
        </w:tc>
      </w:tr>
      <w:tr>
        <w:tc>
          <w:tcPr>
            <w:tcW w:type="dxa" w:w="1584"/>
          </w:tcPr>
          <w:p>
            <w:pPr>
              <w:jc w:val="left"/>
            </w:pPr>
            <w:r/>
            <w:r>
              <w:rPr>
                <w:rFonts w:ascii="Times New Roman" w:hAnsi="Times New Roman"/>
                <w:b w:val="0"/>
                <w:sz w:val="16"/>
              </w:rPr>
              <w:t>Nepal</w:t>
            </w:r>
          </w:p>
        </w:tc>
        <w:tc>
          <w:tcPr>
            <w:tcW w:type="dxa" w:w="2160"/>
          </w:tcPr>
          <w:p>
            <w:pPr>
              <w:jc w:val="left"/>
            </w:pPr>
            <w:r/>
            <w:r>
              <w:rPr>
                <w:rFonts w:ascii="Times New Roman" w:hAnsi="Times New Roman"/>
                <w:b w:val="0"/>
                <w:sz w:val="16"/>
              </w:rPr>
              <w:t>14.37 (13.05–15.69)</w:t>
            </w:r>
          </w:p>
        </w:tc>
        <w:tc>
          <w:tcPr>
            <w:tcW w:type="dxa" w:w="2160"/>
          </w:tcPr>
          <w:p>
            <w:pPr>
              <w:jc w:val="center"/>
            </w:pPr>
            <w:r/>
            <w:r>
              <w:rPr>
                <w:rFonts w:ascii="Times New Roman" w:hAnsi="Times New Roman"/>
                <w:b w:val="0"/>
                <w:sz w:val="16"/>
              </w:rPr>
              <w:t>12.00 (7.22–16.78)</w:t>
            </w:r>
          </w:p>
        </w:tc>
        <w:tc>
          <w:tcPr>
            <w:tcW w:type="dxa" w:w="2160"/>
          </w:tcPr>
          <w:p>
            <w:pPr>
              <w:jc w:val="center"/>
            </w:pPr>
            <w:r/>
            <w:r>
              <w:rPr>
                <w:rFonts w:ascii="Times New Roman" w:hAnsi="Times New Roman"/>
                <w:b w:val="0"/>
                <w:sz w:val="16"/>
              </w:rPr>
              <w:t>10.04 (0.39–19.69)</w:t>
            </w:r>
          </w:p>
        </w:tc>
        <w:tc>
          <w:tcPr>
            <w:tcW w:type="dxa" w:w="2160"/>
          </w:tcPr>
          <w:p>
            <w:pPr>
              <w:jc w:val="center"/>
            </w:pPr>
            <w:r/>
            <w:r>
              <w:rPr>
                <w:rFonts w:ascii="Times New Roman" w:hAnsi="Times New Roman"/>
                <w:b w:val="0"/>
                <w:sz w:val="16"/>
              </w:rPr>
              <w:t>7.92 (0.00–23.50)</w:t>
            </w:r>
          </w:p>
        </w:tc>
      </w:tr>
      <w:tr>
        <w:tc>
          <w:tcPr>
            <w:tcW w:type="dxa" w:w="1584"/>
          </w:tcPr>
          <w:p>
            <w:pPr>
              <w:jc w:val="left"/>
            </w:pPr>
            <w:r/>
            <w:r>
              <w:rPr>
                <w:rFonts w:ascii="Times New Roman" w:hAnsi="Times New Roman"/>
                <w:b w:val="0"/>
                <w:sz w:val="16"/>
              </w:rPr>
              <w:t>Pakistan</w:t>
            </w:r>
          </w:p>
        </w:tc>
        <w:tc>
          <w:tcPr>
            <w:tcW w:type="dxa" w:w="2160"/>
          </w:tcPr>
          <w:p>
            <w:pPr>
              <w:jc w:val="left"/>
            </w:pPr>
            <w:r/>
            <w:r>
              <w:rPr>
                <w:rFonts w:ascii="Times New Roman" w:hAnsi="Times New Roman"/>
                <w:b w:val="0"/>
                <w:sz w:val="16"/>
              </w:rPr>
              <w:t>37.61 (34.23–41.00)</w:t>
            </w:r>
          </w:p>
        </w:tc>
        <w:tc>
          <w:tcPr>
            <w:tcW w:type="dxa" w:w="2160"/>
          </w:tcPr>
          <w:p>
            <w:pPr>
              <w:jc w:val="center"/>
            </w:pPr>
            <w:r/>
            <w:r>
              <w:rPr>
                <w:rFonts w:ascii="Times New Roman" w:hAnsi="Times New Roman"/>
                <w:b w:val="0"/>
                <w:sz w:val="16"/>
              </w:rPr>
              <w:t>31.66 (23.81–39.50)</w:t>
            </w:r>
          </w:p>
        </w:tc>
        <w:tc>
          <w:tcPr>
            <w:tcW w:type="dxa" w:w="2160"/>
          </w:tcPr>
          <w:p>
            <w:pPr>
              <w:jc w:val="center"/>
            </w:pPr>
            <w:r/>
            <w:r>
              <w:rPr>
                <w:rFonts w:ascii="Times New Roman" w:hAnsi="Times New Roman"/>
                <w:b w:val="0"/>
                <w:sz w:val="16"/>
              </w:rPr>
              <w:t>25.62 (9.38–41.85)</w:t>
            </w:r>
          </w:p>
        </w:tc>
        <w:tc>
          <w:tcPr>
            <w:tcW w:type="dxa" w:w="2160"/>
          </w:tcPr>
          <w:p>
            <w:pPr>
              <w:jc w:val="center"/>
            </w:pPr>
            <w:r/>
            <w:r>
              <w:rPr>
                <w:rFonts w:ascii="Times New Roman" w:hAnsi="Times New Roman"/>
                <w:b w:val="0"/>
                <w:sz w:val="16"/>
              </w:rPr>
              <w:t>19.58 (0.00–46.69)</w:t>
            </w:r>
          </w:p>
        </w:tc>
      </w:tr>
    </w:tbl>
    <w:p>
      <w:r>
        <w:br w:type="page"/>
      </w:r>
    </w:p>
    <w:p>
      <w:pPr>
        <w:spacing w:before="280" w:after="80"/>
      </w:pPr>
      <w:r>
        <w:rPr>
          <w:rFonts w:ascii="Times New Roman" w:hAnsi="Times New Roman"/>
          <w:b/>
          <w:sz w:val="22"/>
        </w:rPr>
        <w:t>Supplementary Figures S1–S4. Forecast trajectories of Hodgkin lymphoma crude rates to 2040</w:t>
      </w:r>
    </w:p>
    <w:p>
      <w:pPr>
        <w:spacing w:before="200"/>
      </w:pPr>
      <w:r>
        <w:rPr>
          <w:b/>
          <w:sz w:val="20"/>
        </w:rPr>
        <w:t xml:space="preserve">Supplementary Figure S1. </w:t>
      </w:r>
      <w:r>
        <w:rPr>
          <w:sz w:val="20"/>
        </w:rPr>
        <w:t>ARIMA forecasts of the crude death rate of Hodgkin lymphoma per 100,000 population, South Asia and constituent countries, with 95% prediction intervals, 2024–2040.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760720" cy="340294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Deaths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340294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before="200"/>
      </w:pPr>
      <w:r>
        <w:rPr>
          <w:b/>
          <w:sz w:val="20"/>
        </w:rPr>
        <w:t xml:space="preserve">Supplementary Figure S2. </w:t>
      </w:r>
      <w:r>
        <w:rPr>
          <w:sz w:val="20"/>
        </w:rPr>
        <w:t>ARIMA forecasts of the crude incidence rate of Hodgkin lymphoma per 100,000 population, South Asia and constituent countries, with 95% prediction intervals, 2024–2040.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760720" cy="340294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ncidence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340294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before="200"/>
      </w:pPr>
      <w:r>
        <w:rPr>
          <w:b/>
          <w:sz w:val="20"/>
        </w:rPr>
        <w:t xml:space="preserve">Supplementary Figure S3. </w:t>
      </w:r>
      <w:r>
        <w:rPr>
          <w:sz w:val="20"/>
        </w:rPr>
        <w:t>ARIMA forecasts of the crude prevalence rate of Hodgkin lymphoma per 100,000 population, South Asia and constituent countries, with 95% prediction intervals, 2024–2040.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760720" cy="3402940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revalence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340294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before="200"/>
      </w:pPr>
      <w:r>
        <w:rPr>
          <w:b/>
          <w:sz w:val="20"/>
        </w:rPr>
        <w:t xml:space="preserve">Supplementary Figure S4. </w:t>
      </w:r>
      <w:r>
        <w:rPr>
          <w:sz w:val="20"/>
        </w:rPr>
        <w:t>ARIMA forecasts of the crude DALY rate of Hodgkin lymphoma per 100,000 population, South Asia and constituent countries, with 95% prediction intervals, 2024–2040.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760720" cy="3402940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DALYs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340294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br w:type="page"/>
      </w:r>
    </w:p>
    <w:p>
      <w:pPr>
        <w:spacing w:before="280" w:after="80"/>
      </w:pPr>
      <w:r>
        <w:rPr>
          <w:rFonts w:ascii="Times New Roman" w:hAnsi="Times New Roman"/>
          <w:b/>
          <w:sz w:val="22"/>
        </w:rPr>
        <w:t>Supplementary Table S5. Sex-specific age-standardized rates and male-to-female ratios, 2023</w:t>
      </w:r>
    </w:p>
    <w:p>
      <w:pPr>
        <w:spacing w:after="120"/>
      </w:pPr>
      <w:r>
        <w:rPr>
          <w:rFonts w:ascii="Times New Roman" w:hAnsi="Times New Roman"/>
          <w:i/>
          <w:sz w:val="18"/>
        </w:rPr>
        <w:t>Age-standardized rates per 100,000 population by sex in 2023. M:F = male-to-female rate ratio. ASIR, incidence; ASPR, prevalence; ASDR, death; ASR-DALYs, DALY rate.</w:t>
      </w:r>
    </w:p>
    <w:p>
      <w:pPr>
        <w:spacing w:before="160"/>
      </w:pPr>
      <w:r>
        <w:rPr>
          <w:b/>
          <w:sz w:val="20"/>
        </w:rPr>
        <w:t>ASIR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304"/>
          </w:tcPr>
          <w:p>
            <w:pPr>
              <w:jc w:val="center"/>
            </w:pPr>
            <w:r/>
            <w:r>
              <w:rPr>
                <w:rFonts w:ascii="Times New Roman" w:hAnsi="Times New Roman"/>
                <w:b/>
                <w:sz w:val="17"/>
              </w:rPr>
              <w:t>Jurisdiction</w:t>
            </w:r>
          </w:p>
        </w:tc>
        <w:tc>
          <w:tcPr>
            <w:tcW w:type="dxa" w:w="1728"/>
          </w:tcPr>
          <w:p>
            <w:pPr>
              <w:jc w:val="center"/>
            </w:pPr>
            <w:r/>
            <w:r>
              <w:rPr>
                <w:rFonts w:ascii="Times New Roman" w:hAnsi="Times New Roman"/>
                <w:b/>
                <w:sz w:val="17"/>
              </w:rPr>
              <w:t>Male</w:t>
            </w:r>
          </w:p>
        </w:tc>
        <w:tc>
          <w:tcPr>
            <w:tcW w:type="dxa" w:w="1728"/>
          </w:tcPr>
          <w:p>
            <w:pPr>
              <w:jc w:val="center"/>
            </w:pPr>
            <w:r/>
            <w:r>
              <w:rPr>
                <w:rFonts w:ascii="Times New Roman" w:hAnsi="Times New Roman"/>
                <w:b/>
                <w:sz w:val="17"/>
              </w:rPr>
              <w:t>Female</w:t>
            </w:r>
          </w:p>
        </w:tc>
        <w:tc>
          <w:tcPr>
            <w:tcW w:type="dxa" w:w="1728"/>
          </w:tcPr>
          <w:p>
            <w:pPr>
              <w:jc w:val="center"/>
            </w:pPr>
            <w:r/>
            <w:r>
              <w:rPr>
                <w:rFonts w:ascii="Times New Roman" w:hAnsi="Times New Roman"/>
                <w:b/>
                <w:sz w:val="17"/>
              </w:rPr>
              <w:t>M:F ratio</w:t>
            </w:r>
          </w:p>
        </w:tc>
      </w:tr>
      <w:tr>
        <w:tc>
          <w:tcPr>
            <w:tcW w:type="dxa" w:w="2304"/>
          </w:tcPr>
          <w:p>
            <w:pPr>
              <w:jc w:val="left"/>
            </w:pPr>
            <w:r/>
            <w:r>
              <w:rPr>
                <w:rFonts w:ascii="Times New Roman" w:hAnsi="Times New Roman"/>
                <w:b w:val="0"/>
                <w:sz w:val="17"/>
              </w:rPr>
              <w:t>South Asia</w:t>
            </w:r>
          </w:p>
        </w:tc>
        <w:tc>
          <w:tcPr>
            <w:tcW w:type="dxa" w:w="1728"/>
          </w:tcPr>
          <w:p>
            <w:pPr>
              <w:jc w:val="left"/>
            </w:pPr>
            <w:r/>
            <w:r>
              <w:rPr>
                <w:rFonts w:ascii="Times New Roman" w:hAnsi="Times New Roman"/>
                <w:b w:val="0"/>
                <w:sz w:val="17"/>
              </w:rPr>
              <w:t>0.69</w:t>
            </w:r>
          </w:p>
        </w:tc>
        <w:tc>
          <w:tcPr>
            <w:tcW w:type="dxa" w:w="1728"/>
          </w:tcPr>
          <w:p>
            <w:pPr>
              <w:jc w:val="center"/>
            </w:pPr>
            <w:r/>
            <w:r>
              <w:rPr>
                <w:rFonts w:ascii="Times New Roman" w:hAnsi="Times New Roman"/>
                <w:b w:val="0"/>
                <w:sz w:val="17"/>
              </w:rPr>
              <w:t>0.38</w:t>
            </w:r>
          </w:p>
        </w:tc>
        <w:tc>
          <w:tcPr>
            <w:tcW w:type="dxa" w:w="1728"/>
          </w:tcPr>
          <w:p>
            <w:pPr>
              <w:jc w:val="center"/>
            </w:pPr>
            <w:r/>
            <w:r>
              <w:rPr>
                <w:rFonts w:ascii="Times New Roman" w:hAnsi="Times New Roman"/>
                <w:b w:val="0"/>
                <w:sz w:val="17"/>
              </w:rPr>
              <w:t>1.79</w:t>
            </w:r>
          </w:p>
        </w:tc>
      </w:tr>
      <w:tr>
        <w:tc>
          <w:tcPr>
            <w:tcW w:type="dxa" w:w="2304"/>
          </w:tcPr>
          <w:p>
            <w:pPr>
              <w:jc w:val="left"/>
            </w:pPr>
            <w:r/>
            <w:r>
              <w:rPr>
                <w:rFonts w:ascii="Times New Roman" w:hAnsi="Times New Roman"/>
                <w:b w:val="0"/>
                <w:sz w:val="17"/>
              </w:rPr>
              <w:t>Bangladesh</w:t>
            </w:r>
          </w:p>
        </w:tc>
        <w:tc>
          <w:tcPr>
            <w:tcW w:type="dxa" w:w="1728"/>
          </w:tcPr>
          <w:p>
            <w:pPr>
              <w:jc w:val="left"/>
            </w:pPr>
            <w:r/>
            <w:r>
              <w:rPr>
                <w:rFonts w:ascii="Times New Roman" w:hAnsi="Times New Roman"/>
                <w:b w:val="0"/>
                <w:sz w:val="17"/>
              </w:rPr>
              <w:t>0.72</w:t>
            </w:r>
          </w:p>
        </w:tc>
        <w:tc>
          <w:tcPr>
            <w:tcW w:type="dxa" w:w="1728"/>
          </w:tcPr>
          <w:p>
            <w:pPr>
              <w:jc w:val="center"/>
            </w:pPr>
            <w:r/>
            <w:r>
              <w:rPr>
                <w:rFonts w:ascii="Times New Roman" w:hAnsi="Times New Roman"/>
                <w:b w:val="0"/>
                <w:sz w:val="17"/>
              </w:rPr>
              <w:t>0.46</w:t>
            </w:r>
          </w:p>
        </w:tc>
        <w:tc>
          <w:tcPr>
            <w:tcW w:type="dxa" w:w="1728"/>
          </w:tcPr>
          <w:p>
            <w:pPr>
              <w:jc w:val="center"/>
            </w:pPr>
            <w:r/>
            <w:r>
              <w:rPr>
                <w:rFonts w:ascii="Times New Roman" w:hAnsi="Times New Roman"/>
                <w:b w:val="0"/>
                <w:sz w:val="17"/>
              </w:rPr>
              <w:t>1.55</w:t>
            </w:r>
          </w:p>
        </w:tc>
      </w:tr>
      <w:tr>
        <w:tc>
          <w:tcPr>
            <w:tcW w:type="dxa" w:w="2304"/>
          </w:tcPr>
          <w:p>
            <w:pPr>
              <w:jc w:val="left"/>
            </w:pPr>
            <w:r/>
            <w:r>
              <w:rPr>
                <w:rFonts w:ascii="Times New Roman" w:hAnsi="Times New Roman"/>
                <w:b w:val="0"/>
                <w:sz w:val="17"/>
              </w:rPr>
              <w:t>Bhutan</w:t>
            </w:r>
          </w:p>
        </w:tc>
        <w:tc>
          <w:tcPr>
            <w:tcW w:type="dxa" w:w="1728"/>
          </w:tcPr>
          <w:p>
            <w:pPr>
              <w:jc w:val="left"/>
            </w:pPr>
            <w:r/>
            <w:r>
              <w:rPr>
                <w:rFonts w:ascii="Times New Roman" w:hAnsi="Times New Roman"/>
                <w:b w:val="0"/>
                <w:sz w:val="17"/>
              </w:rPr>
              <w:t>0.69</w:t>
            </w:r>
          </w:p>
        </w:tc>
        <w:tc>
          <w:tcPr>
            <w:tcW w:type="dxa" w:w="1728"/>
          </w:tcPr>
          <w:p>
            <w:pPr>
              <w:jc w:val="center"/>
            </w:pPr>
            <w:r/>
            <w:r>
              <w:rPr>
                <w:rFonts w:ascii="Times New Roman" w:hAnsi="Times New Roman"/>
                <w:b w:val="0"/>
                <w:sz w:val="17"/>
              </w:rPr>
              <w:t>0.36</w:t>
            </w:r>
          </w:p>
        </w:tc>
        <w:tc>
          <w:tcPr>
            <w:tcW w:type="dxa" w:w="1728"/>
          </w:tcPr>
          <w:p>
            <w:pPr>
              <w:jc w:val="center"/>
            </w:pPr>
            <w:r/>
            <w:r>
              <w:rPr>
                <w:rFonts w:ascii="Times New Roman" w:hAnsi="Times New Roman"/>
                <w:b w:val="0"/>
                <w:sz w:val="17"/>
              </w:rPr>
              <w:t>1.93</w:t>
            </w:r>
          </w:p>
        </w:tc>
      </w:tr>
      <w:tr>
        <w:tc>
          <w:tcPr>
            <w:tcW w:type="dxa" w:w="2304"/>
          </w:tcPr>
          <w:p>
            <w:pPr>
              <w:jc w:val="left"/>
            </w:pPr>
            <w:r/>
            <w:r>
              <w:rPr>
                <w:rFonts w:ascii="Times New Roman" w:hAnsi="Times New Roman"/>
                <w:b w:val="0"/>
                <w:sz w:val="17"/>
              </w:rPr>
              <w:t>India</w:t>
            </w:r>
          </w:p>
        </w:tc>
        <w:tc>
          <w:tcPr>
            <w:tcW w:type="dxa" w:w="1728"/>
          </w:tcPr>
          <w:p>
            <w:pPr>
              <w:jc w:val="left"/>
            </w:pPr>
            <w:r/>
            <w:r>
              <w:rPr>
                <w:rFonts w:ascii="Times New Roman" w:hAnsi="Times New Roman"/>
                <w:b w:val="0"/>
                <w:sz w:val="17"/>
              </w:rPr>
              <w:t>0.58</w:t>
            </w:r>
          </w:p>
        </w:tc>
        <w:tc>
          <w:tcPr>
            <w:tcW w:type="dxa" w:w="1728"/>
          </w:tcPr>
          <w:p>
            <w:pPr>
              <w:jc w:val="center"/>
            </w:pPr>
            <w:r/>
            <w:r>
              <w:rPr>
                <w:rFonts w:ascii="Times New Roman" w:hAnsi="Times New Roman"/>
                <w:b w:val="0"/>
                <w:sz w:val="17"/>
              </w:rPr>
              <w:t>0.31</w:t>
            </w:r>
          </w:p>
        </w:tc>
        <w:tc>
          <w:tcPr>
            <w:tcW w:type="dxa" w:w="1728"/>
          </w:tcPr>
          <w:p>
            <w:pPr>
              <w:jc w:val="center"/>
            </w:pPr>
            <w:r/>
            <w:r>
              <w:rPr>
                <w:rFonts w:ascii="Times New Roman" w:hAnsi="Times New Roman"/>
                <w:b w:val="0"/>
                <w:sz w:val="17"/>
              </w:rPr>
              <w:t>1.88</w:t>
            </w:r>
          </w:p>
        </w:tc>
      </w:tr>
      <w:tr>
        <w:tc>
          <w:tcPr>
            <w:tcW w:type="dxa" w:w="2304"/>
          </w:tcPr>
          <w:p>
            <w:pPr>
              <w:jc w:val="left"/>
            </w:pPr>
            <w:r/>
            <w:r>
              <w:rPr>
                <w:rFonts w:ascii="Times New Roman" w:hAnsi="Times New Roman"/>
                <w:b w:val="0"/>
                <w:sz w:val="17"/>
              </w:rPr>
              <w:t>Nepal</w:t>
            </w:r>
          </w:p>
        </w:tc>
        <w:tc>
          <w:tcPr>
            <w:tcW w:type="dxa" w:w="1728"/>
          </w:tcPr>
          <w:p>
            <w:pPr>
              <w:jc w:val="left"/>
            </w:pPr>
            <w:r/>
            <w:r>
              <w:rPr>
                <w:rFonts w:ascii="Times New Roman" w:hAnsi="Times New Roman"/>
                <w:b w:val="0"/>
                <w:sz w:val="17"/>
              </w:rPr>
              <w:t>0.60</w:t>
            </w:r>
          </w:p>
        </w:tc>
        <w:tc>
          <w:tcPr>
            <w:tcW w:type="dxa" w:w="1728"/>
          </w:tcPr>
          <w:p>
            <w:pPr>
              <w:jc w:val="center"/>
            </w:pPr>
            <w:r/>
            <w:r>
              <w:rPr>
                <w:rFonts w:ascii="Times New Roman" w:hAnsi="Times New Roman"/>
                <w:b w:val="0"/>
                <w:sz w:val="17"/>
              </w:rPr>
              <w:t>0.36</w:t>
            </w:r>
          </w:p>
        </w:tc>
        <w:tc>
          <w:tcPr>
            <w:tcW w:type="dxa" w:w="1728"/>
          </w:tcPr>
          <w:p>
            <w:pPr>
              <w:jc w:val="center"/>
            </w:pPr>
            <w:r/>
            <w:r>
              <w:rPr>
                <w:rFonts w:ascii="Times New Roman" w:hAnsi="Times New Roman"/>
                <w:b w:val="0"/>
                <w:sz w:val="17"/>
              </w:rPr>
              <w:t>1.67</w:t>
            </w:r>
          </w:p>
        </w:tc>
      </w:tr>
      <w:tr>
        <w:tc>
          <w:tcPr>
            <w:tcW w:type="dxa" w:w="2304"/>
          </w:tcPr>
          <w:p>
            <w:pPr>
              <w:jc w:val="left"/>
            </w:pPr>
            <w:r/>
            <w:r>
              <w:rPr>
                <w:rFonts w:ascii="Times New Roman" w:hAnsi="Times New Roman"/>
                <w:b w:val="0"/>
                <w:sz w:val="17"/>
              </w:rPr>
              <w:t>Pakistan</w:t>
            </w:r>
          </w:p>
        </w:tc>
        <w:tc>
          <w:tcPr>
            <w:tcW w:type="dxa" w:w="1728"/>
          </w:tcPr>
          <w:p>
            <w:pPr>
              <w:jc w:val="left"/>
            </w:pPr>
            <w:r/>
            <w:r>
              <w:rPr>
                <w:rFonts w:ascii="Times New Roman" w:hAnsi="Times New Roman"/>
                <w:b w:val="0"/>
                <w:sz w:val="17"/>
              </w:rPr>
              <w:t>1.35</w:t>
            </w:r>
          </w:p>
        </w:tc>
        <w:tc>
          <w:tcPr>
            <w:tcW w:type="dxa" w:w="1728"/>
          </w:tcPr>
          <w:p>
            <w:pPr>
              <w:jc w:val="center"/>
            </w:pPr>
            <w:r/>
            <w:r>
              <w:rPr>
                <w:rFonts w:ascii="Times New Roman" w:hAnsi="Times New Roman"/>
                <w:b w:val="0"/>
                <w:sz w:val="17"/>
              </w:rPr>
              <w:t>0.80</w:t>
            </w:r>
          </w:p>
        </w:tc>
        <w:tc>
          <w:tcPr>
            <w:tcW w:type="dxa" w:w="1728"/>
          </w:tcPr>
          <w:p>
            <w:pPr>
              <w:jc w:val="center"/>
            </w:pPr>
            <w:r/>
            <w:r>
              <w:rPr>
                <w:rFonts w:ascii="Times New Roman" w:hAnsi="Times New Roman"/>
                <w:b w:val="0"/>
                <w:sz w:val="17"/>
              </w:rPr>
              <w:t>1.67</w:t>
            </w:r>
          </w:p>
        </w:tc>
      </w:tr>
    </w:tbl>
    <w:p>
      <w:pPr>
        <w:spacing w:before="160"/>
      </w:pPr>
      <w:r>
        <w:rPr>
          <w:b/>
          <w:sz w:val="20"/>
        </w:rPr>
        <w:t>ASPR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304"/>
          </w:tcPr>
          <w:p>
            <w:pPr>
              <w:jc w:val="center"/>
            </w:pPr>
            <w:r/>
            <w:r>
              <w:rPr>
                <w:rFonts w:ascii="Times New Roman" w:hAnsi="Times New Roman"/>
                <w:b/>
                <w:sz w:val="17"/>
              </w:rPr>
              <w:t>Jurisdiction</w:t>
            </w:r>
          </w:p>
        </w:tc>
        <w:tc>
          <w:tcPr>
            <w:tcW w:type="dxa" w:w="1728"/>
          </w:tcPr>
          <w:p>
            <w:pPr>
              <w:jc w:val="center"/>
            </w:pPr>
            <w:r/>
            <w:r>
              <w:rPr>
                <w:rFonts w:ascii="Times New Roman" w:hAnsi="Times New Roman"/>
                <w:b/>
                <w:sz w:val="17"/>
              </w:rPr>
              <w:t>Male</w:t>
            </w:r>
          </w:p>
        </w:tc>
        <w:tc>
          <w:tcPr>
            <w:tcW w:type="dxa" w:w="1728"/>
          </w:tcPr>
          <w:p>
            <w:pPr>
              <w:jc w:val="center"/>
            </w:pPr>
            <w:r/>
            <w:r>
              <w:rPr>
                <w:rFonts w:ascii="Times New Roman" w:hAnsi="Times New Roman"/>
                <w:b/>
                <w:sz w:val="17"/>
              </w:rPr>
              <w:t>Female</w:t>
            </w:r>
          </w:p>
        </w:tc>
        <w:tc>
          <w:tcPr>
            <w:tcW w:type="dxa" w:w="1728"/>
          </w:tcPr>
          <w:p>
            <w:pPr>
              <w:jc w:val="center"/>
            </w:pPr>
            <w:r/>
            <w:r>
              <w:rPr>
                <w:rFonts w:ascii="Times New Roman" w:hAnsi="Times New Roman"/>
                <w:b/>
                <w:sz w:val="17"/>
              </w:rPr>
              <w:t>M:F ratio</w:t>
            </w:r>
          </w:p>
        </w:tc>
      </w:tr>
      <w:tr>
        <w:tc>
          <w:tcPr>
            <w:tcW w:type="dxa" w:w="2304"/>
          </w:tcPr>
          <w:p>
            <w:pPr>
              <w:jc w:val="left"/>
            </w:pPr>
            <w:r/>
            <w:r>
              <w:rPr>
                <w:rFonts w:ascii="Times New Roman" w:hAnsi="Times New Roman"/>
                <w:b w:val="0"/>
                <w:sz w:val="17"/>
              </w:rPr>
              <w:t>South Asia</w:t>
            </w:r>
          </w:p>
        </w:tc>
        <w:tc>
          <w:tcPr>
            <w:tcW w:type="dxa" w:w="1728"/>
          </w:tcPr>
          <w:p>
            <w:pPr>
              <w:jc w:val="left"/>
            </w:pPr>
            <w:r/>
            <w:r>
              <w:rPr>
                <w:rFonts w:ascii="Times New Roman" w:hAnsi="Times New Roman"/>
                <w:b w:val="0"/>
                <w:sz w:val="17"/>
              </w:rPr>
              <w:t>2.38</w:t>
            </w:r>
          </w:p>
        </w:tc>
        <w:tc>
          <w:tcPr>
            <w:tcW w:type="dxa" w:w="1728"/>
          </w:tcPr>
          <w:p>
            <w:pPr>
              <w:jc w:val="center"/>
            </w:pPr>
            <w:r/>
            <w:r>
              <w:rPr>
                <w:rFonts w:ascii="Times New Roman" w:hAnsi="Times New Roman"/>
                <w:b w:val="0"/>
                <w:sz w:val="17"/>
              </w:rPr>
              <w:t>1.49</w:t>
            </w:r>
          </w:p>
        </w:tc>
        <w:tc>
          <w:tcPr>
            <w:tcW w:type="dxa" w:w="1728"/>
          </w:tcPr>
          <w:p>
            <w:pPr>
              <w:jc w:val="center"/>
            </w:pPr>
            <w:r/>
            <w:r>
              <w:rPr>
                <w:rFonts w:ascii="Times New Roman" w:hAnsi="Times New Roman"/>
                <w:b w:val="0"/>
                <w:sz w:val="17"/>
              </w:rPr>
              <w:t>1.59</w:t>
            </w:r>
          </w:p>
        </w:tc>
      </w:tr>
      <w:tr>
        <w:tc>
          <w:tcPr>
            <w:tcW w:type="dxa" w:w="2304"/>
          </w:tcPr>
          <w:p>
            <w:pPr>
              <w:jc w:val="left"/>
            </w:pPr>
            <w:r/>
            <w:r>
              <w:rPr>
                <w:rFonts w:ascii="Times New Roman" w:hAnsi="Times New Roman"/>
                <w:b w:val="0"/>
                <w:sz w:val="17"/>
              </w:rPr>
              <w:t>Bangladesh</w:t>
            </w:r>
          </w:p>
        </w:tc>
        <w:tc>
          <w:tcPr>
            <w:tcW w:type="dxa" w:w="1728"/>
          </w:tcPr>
          <w:p>
            <w:pPr>
              <w:jc w:val="left"/>
            </w:pPr>
            <w:r/>
            <w:r>
              <w:rPr>
                <w:rFonts w:ascii="Times New Roman" w:hAnsi="Times New Roman"/>
                <w:b w:val="0"/>
                <w:sz w:val="17"/>
              </w:rPr>
              <w:t>2.96</w:t>
            </w:r>
          </w:p>
        </w:tc>
        <w:tc>
          <w:tcPr>
            <w:tcW w:type="dxa" w:w="1728"/>
          </w:tcPr>
          <w:p>
            <w:pPr>
              <w:jc w:val="center"/>
            </w:pPr>
            <w:r/>
            <w:r>
              <w:rPr>
                <w:rFonts w:ascii="Times New Roman" w:hAnsi="Times New Roman"/>
                <w:b w:val="0"/>
                <w:sz w:val="17"/>
              </w:rPr>
              <w:t>2.15</w:t>
            </w:r>
          </w:p>
        </w:tc>
        <w:tc>
          <w:tcPr>
            <w:tcW w:type="dxa" w:w="1728"/>
          </w:tcPr>
          <w:p>
            <w:pPr>
              <w:jc w:val="center"/>
            </w:pPr>
            <w:r/>
            <w:r>
              <w:rPr>
                <w:rFonts w:ascii="Times New Roman" w:hAnsi="Times New Roman"/>
                <w:b w:val="0"/>
                <w:sz w:val="17"/>
              </w:rPr>
              <w:t>1.37</w:t>
            </w:r>
          </w:p>
        </w:tc>
      </w:tr>
      <w:tr>
        <w:tc>
          <w:tcPr>
            <w:tcW w:type="dxa" w:w="2304"/>
          </w:tcPr>
          <w:p>
            <w:pPr>
              <w:jc w:val="left"/>
            </w:pPr>
            <w:r/>
            <w:r>
              <w:rPr>
                <w:rFonts w:ascii="Times New Roman" w:hAnsi="Times New Roman"/>
                <w:b w:val="0"/>
                <w:sz w:val="17"/>
              </w:rPr>
              <w:t>Bhutan</w:t>
            </w:r>
          </w:p>
        </w:tc>
        <w:tc>
          <w:tcPr>
            <w:tcW w:type="dxa" w:w="1728"/>
          </w:tcPr>
          <w:p>
            <w:pPr>
              <w:jc w:val="left"/>
            </w:pPr>
            <w:r/>
            <w:r>
              <w:rPr>
                <w:rFonts w:ascii="Times New Roman" w:hAnsi="Times New Roman"/>
                <w:b w:val="0"/>
                <w:sz w:val="17"/>
              </w:rPr>
              <w:t>2.40</w:t>
            </w:r>
          </w:p>
        </w:tc>
        <w:tc>
          <w:tcPr>
            <w:tcW w:type="dxa" w:w="1728"/>
          </w:tcPr>
          <w:p>
            <w:pPr>
              <w:jc w:val="center"/>
            </w:pPr>
            <w:r/>
            <w:r>
              <w:rPr>
                <w:rFonts w:ascii="Times New Roman" w:hAnsi="Times New Roman"/>
                <w:b w:val="0"/>
                <w:sz w:val="17"/>
              </w:rPr>
              <w:t>1.30</w:t>
            </w:r>
          </w:p>
        </w:tc>
        <w:tc>
          <w:tcPr>
            <w:tcW w:type="dxa" w:w="1728"/>
          </w:tcPr>
          <w:p>
            <w:pPr>
              <w:jc w:val="center"/>
            </w:pPr>
            <w:r/>
            <w:r>
              <w:rPr>
                <w:rFonts w:ascii="Times New Roman" w:hAnsi="Times New Roman"/>
                <w:b w:val="0"/>
                <w:sz w:val="17"/>
              </w:rPr>
              <w:t>1.84</w:t>
            </w:r>
          </w:p>
        </w:tc>
      </w:tr>
      <w:tr>
        <w:tc>
          <w:tcPr>
            <w:tcW w:type="dxa" w:w="2304"/>
          </w:tcPr>
          <w:p>
            <w:pPr>
              <w:jc w:val="left"/>
            </w:pPr>
            <w:r/>
            <w:r>
              <w:rPr>
                <w:rFonts w:ascii="Times New Roman" w:hAnsi="Times New Roman"/>
                <w:b w:val="0"/>
                <w:sz w:val="17"/>
              </w:rPr>
              <w:t>India</w:t>
            </w:r>
          </w:p>
        </w:tc>
        <w:tc>
          <w:tcPr>
            <w:tcW w:type="dxa" w:w="1728"/>
          </w:tcPr>
          <w:p>
            <w:pPr>
              <w:jc w:val="left"/>
            </w:pPr>
            <w:r/>
            <w:r>
              <w:rPr>
                <w:rFonts w:ascii="Times New Roman" w:hAnsi="Times New Roman"/>
                <w:b w:val="0"/>
                <w:sz w:val="17"/>
              </w:rPr>
              <w:t>1.98</w:t>
            </w:r>
          </w:p>
        </w:tc>
        <w:tc>
          <w:tcPr>
            <w:tcW w:type="dxa" w:w="1728"/>
          </w:tcPr>
          <w:p>
            <w:pPr>
              <w:jc w:val="center"/>
            </w:pPr>
            <w:r/>
            <w:r>
              <w:rPr>
                <w:rFonts w:ascii="Times New Roman" w:hAnsi="Times New Roman"/>
                <w:b w:val="0"/>
                <w:sz w:val="17"/>
              </w:rPr>
              <w:t>1.17</w:t>
            </w:r>
          </w:p>
        </w:tc>
        <w:tc>
          <w:tcPr>
            <w:tcW w:type="dxa" w:w="1728"/>
          </w:tcPr>
          <w:p>
            <w:pPr>
              <w:jc w:val="center"/>
            </w:pPr>
            <w:r/>
            <w:r>
              <w:rPr>
                <w:rFonts w:ascii="Times New Roman" w:hAnsi="Times New Roman"/>
                <w:b w:val="0"/>
                <w:sz w:val="17"/>
              </w:rPr>
              <w:t>1.69</w:t>
            </w:r>
          </w:p>
        </w:tc>
      </w:tr>
      <w:tr>
        <w:tc>
          <w:tcPr>
            <w:tcW w:type="dxa" w:w="2304"/>
          </w:tcPr>
          <w:p>
            <w:pPr>
              <w:jc w:val="left"/>
            </w:pPr>
            <w:r/>
            <w:r>
              <w:rPr>
                <w:rFonts w:ascii="Times New Roman" w:hAnsi="Times New Roman"/>
                <w:b w:val="0"/>
                <w:sz w:val="17"/>
              </w:rPr>
              <w:t>Nepal</w:t>
            </w:r>
          </w:p>
        </w:tc>
        <w:tc>
          <w:tcPr>
            <w:tcW w:type="dxa" w:w="1728"/>
          </w:tcPr>
          <w:p>
            <w:pPr>
              <w:jc w:val="left"/>
            </w:pPr>
            <w:r/>
            <w:r>
              <w:rPr>
                <w:rFonts w:ascii="Times New Roman" w:hAnsi="Times New Roman"/>
                <w:b w:val="0"/>
                <w:sz w:val="17"/>
              </w:rPr>
              <w:t>1.85</w:t>
            </w:r>
          </w:p>
        </w:tc>
        <w:tc>
          <w:tcPr>
            <w:tcW w:type="dxa" w:w="1728"/>
          </w:tcPr>
          <w:p>
            <w:pPr>
              <w:jc w:val="center"/>
            </w:pPr>
            <w:r/>
            <w:r>
              <w:rPr>
                <w:rFonts w:ascii="Times New Roman" w:hAnsi="Times New Roman"/>
                <w:b w:val="0"/>
                <w:sz w:val="17"/>
              </w:rPr>
              <w:t>1.20</w:t>
            </w:r>
          </w:p>
        </w:tc>
        <w:tc>
          <w:tcPr>
            <w:tcW w:type="dxa" w:w="1728"/>
          </w:tcPr>
          <w:p>
            <w:pPr>
              <w:jc w:val="center"/>
            </w:pPr>
            <w:r/>
            <w:r>
              <w:rPr>
                <w:rFonts w:ascii="Times New Roman" w:hAnsi="Times New Roman"/>
                <w:b w:val="0"/>
                <w:sz w:val="17"/>
              </w:rPr>
              <w:t>1.55</w:t>
            </w:r>
          </w:p>
        </w:tc>
      </w:tr>
      <w:tr>
        <w:tc>
          <w:tcPr>
            <w:tcW w:type="dxa" w:w="2304"/>
          </w:tcPr>
          <w:p>
            <w:pPr>
              <w:jc w:val="left"/>
            </w:pPr>
            <w:r/>
            <w:r>
              <w:rPr>
                <w:rFonts w:ascii="Times New Roman" w:hAnsi="Times New Roman"/>
                <w:b w:val="0"/>
                <w:sz w:val="17"/>
              </w:rPr>
              <w:t>Pakistan</w:t>
            </w:r>
          </w:p>
        </w:tc>
        <w:tc>
          <w:tcPr>
            <w:tcW w:type="dxa" w:w="1728"/>
          </w:tcPr>
          <w:p>
            <w:pPr>
              <w:jc w:val="left"/>
            </w:pPr>
            <w:r/>
            <w:r>
              <w:rPr>
                <w:rFonts w:ascii="Times New Roman" w:hAnsi="Times New Roman"/>
                <w:b w:val="0"/>
                <w:sz w:val="17"/>
              </w:rPr>
              <w:t>4.28</w:t>
            </w:r>
          </w:p>
        </w:tc>
        <w:tc>
          <w:tcPr>
            <w:tcW w:type="dxa" w:w="1728"/>
          </w:tcPr>
          <w:p>
            <w:pPr>
              <w:jc w:val="center"/>
            </w:pPr>
            <w:r/>
            <w:r>
              <w:rPr>
                <w:rFonts w:ascii="Times New Roman" w:hAnsi="Times New Roman"/>
                <w:b w:val="0"/>
                <w:sz w:val="17"/>
              </w:rPr>
              <w:t>2.89</w:t>
            </w:r>
          </w:p>
        </w:tc>
        <w:tc>
          <w:tcPr>
            <w:tcW w:type="dxa" w:w="1728"/>
          </w:tcPr>
          <w:p>
            <w:pPr>
              <w:jc w:val="center"/>
            </w:pPr>
            <w:r/>
            <w:r>
              <w:rPr>
                <w:rFonts w:ascii="Times New Roman" w:hAnsi="Times New Roman"/>
                <w:b w:val="0"/>
                <w:sz w:val="17"/>
              </w:rPr>
              <w:t>1.48</w:t>
            </w:r>
          </w:p>
        </w:tc>
      </w:tr>
    </w:tbl>
    <w:p>
      <w:pPr>
        <w:spacing w:before="160"/>
      </w:pPr>
      <w:r>
        <w:rPr>
          <w:b/>
          <w:sz w:val="20"/>
        </w:rPr>
        <w:t>ASDR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304"/>
          </w:tcPr>
          <w:p>
            <w:pPr>
              <w:jc w:val="center"/>
            </w:pPr>
            <w:r/>
            <w:r>
              <w:rPr>
                <w:rFonts w:ascii="Times New Roman" w:hAnsi="Times New Roman"/>
                <w:b/>
                <w:sz w:val="17"/>
              </w:rPr>
              <w:t>Jurisdiction</w:t>
            </w:r>
          </w:p>
        </w:tc>
        <w:tc>
          <w:tcPr>
            <w:tcW w:type="dxa" w:w="1728"/>
          </w:tcPr>
          <w:p>
            <w:pPr>
              <w:jc w:val="center"/>
            </w:pPr>
            <w:r/>
            <w:r>
              <w:rPr>
                <w:rFonts w:ascii="Times New Roman" w:hAnsi="Times New Roman"/>
                <w:b/>
                <w:sz w:val="17"/>
              </w:rPr>
              <w:t>Male</w:t>
            </w:r>
          </w:p>
        </w:tc>
        <w:tc>
          <w:tcPr>
            <w:tcW w:type="dxa" w:w="1728"/>
          </w:tcPr>
          <w:p>
            <w:pPr>
              <w:jc w:val="center"/>
            </w:pPr>
            <w:r/>
            <w:r>
              <w:rPr>
                <w:rFonts w:ascii="Times New Roman" w:hAnsi="Times New Roman"/>
                <w:b/>
                <w:sz w:val="17"/>
              </w:rPr>
              <w:t>Female</w:t>
            </w:r>
          </w:p>
        </w:tc>
        <w:tc>
          <w:tcPr>
            <w:tcW w:type="dxa" w:w="1728"/>
          </w:tcPr>
          <w:p>
            <w:pPr>
              <w:jc w:val="center"/>
            </w:pPr>
            <w:r/>
            <w:r>
              <w:rPr>
                <w:rFonts w:ascii="Times New Roman" w:hAnsi="Times New Roman"/>
                <w:b/>
                <w:sz w:val="17"/>
              </w:rPr>
              <w:t>M:F ratio</w:t>
            </w:r>
          </w:p>
        </w:tc>
      </w:tr>
      <w:tr>
        <w:tc>
          <w:tcPr>
            <w:tcW w:type="dxa" w:w="2304"/>
          </w:tcPr>
          <w:p>
            <w:pPr>
              <w:jc w:val="left"/>
            </w:pPr>
            <w:r/>
            <w:r>
              <w:rPr>
                <w:rFonts w:ascii="Times New Roman" w:hAnsi="Times New Roman"/>
                <w:b w:val="0"/>
                <w:sz w:val="17"/>
              </w:rPr>
              <w:t>South Asia</w:t>
            </w:r>
          </w:p>
        </w:tc>
        <w:tc>
          <w:tcPr>
            <w:tcW w:type="dxa" w:w="1728"/>
          </w:tcPr>
          <w:p>
            <w:pPr>
              <w:jc w:val="left"/>
            </w:pPr>
            <w:r/>
            <w:r>
              <w:rPr>
                <w:rFonts w:ascii="Times New Roman" w:hAnsi="Times New Roman"/>
                <w:b w:val="0"/>
                <w:sz w:val="17"/>
              </w:rPr>
              <w:t>0.46</w:t>
            </w:r>
          </w:p>
        </w:tc>
        <w:tc>
          <w:tcPr>
            <w:tcW w:type="dxa" w:w="1728"/>
          </w:tcPr>
          <w:p>
            <w:pPr>
              <w:jc w:val="center"/>
            </w:pPr>
            <w:r/>
            <w:r>
              <w:rPr>
                <w:rFonts w:ascii="Times New Roman" w:hAnsi="Times New Roman"/>
                <w:b w:val="0"/>
                <w:sz w:val="17"/>
              </w:rPr>
              <w:t>0.23</w:t>
            </w:r>
          </w:p>
        </w:tc>
        <w:tc>
          <w:tcPr>
            <w:tcW w:type="dxa" w:w="1728"/>
          </w:tcPr>
          <w:p>
            <w:pPr>
              <w:jc w:val="center"/>
            </w:pPr>
            <w:r/>
            <w:r>
              <w:rPr>
                <w:rFonts w:ascii="Times New Roman" w:hAnsi="Times New Roman"/>
                <w:b w:val="0"/>
                <w:sz w:val="17"/>
              </w:rPr>
              <w:t>2.00</w:t>
            </w:r>
          </w:p>
        </w:tc>
      </w:tr>
      <w:tr>
        <w:tc>
          <w:tcPr>
            <w:tcW w:type="dxa" w:w="2304"/>
          </w:tcPr>
          <w:p>
            <w:pPr>
              <w:jc w:val="left"/>
            </w:pPr>
            <w:r/>
            <w:r>
              <w:rPr>
                <w:rFonts w:ascii="Times New Roman" w:hAnsi="Times New Roman"/>
                <w:b w:val="0"/>
                <w:sz w:val="17"/>
              </w:rPr>
              <w:t>Bangladesh</w:t>
            </w:r>
          </w:p>
        </w:tc>
        <w:tc>
          <w:tcPr>
            <w:tcW w:type="dxa" w:w="1728"/>
          </w:tcPr>
          <w:p>
            <w:pPr>
              <w:jc w:val="left"/>
            </w:pPr>
            <w:r/>
            <w:r>
              <w:rPr>
                <w:rFonts w:ascii="Times New Roman" w:hAnsi="Times New Roman"/>
                <w:b w:val="0"/>
                <w:sz w:val="17"/>
              </w:rPr>
              <w:t>0.43</w:t>
            </w:r>
          </w:p>
        </w:tc>
        <w:tc>
          <w:tcPr>
            <w:tcW w:type="dxa" w:w="1728"/>
          </w:tcPr>
          <w:p>
            <w:pPr>
              <w:jc w:val="center"/>
            </w:pPr>
            <w:r/>
            <w:r>
              <w:rPr>
                <w:rFonts w:ascii="Times New Roman" w:hAnsi="Times New Roman"/>
                <w:b w:val="0"/>
                <w:sz w:val="17"/>
              </w:rPr>
              <w:t>0.24</w:t>
            </w:r>
          </w:p>
        </w:tc>
        <w:tc>
          <w:tcPr>
            <w:tcW w:type="dxa" w:w="1728"/>
          </w:tcPr>
          <w:p>
            <w:pPr>
              <w:jc w:val="center"/>
            </w:pPr>
            <w:r/>
            <w:r>
              <w:rPr>
                <w:rFonts w:ascii="Times New Roman" w:hAnsi="Times New Roman"/>
                <w:b w:val="0"/>
                <w:sz w:val="17"/>
              </w:rPr>
              <w:t>1.83</w:t>
            </w:r>
          </w:p>
        </w:tc>
      </w:tr>
      <w:tr>
        <w:tc>
          <w:tcPr>
            <w:tcW w:type="dxa" w:w="2304"/>
          </w:tcPr>
          <w:p>
            <w:pPr>
              <w:jc w:val="left"/>
            </w:pPr>
            <w:r/>
            <w:r>
              <w:rPr>
                <w:rFonts w:ascii="Times New Roman" w:hAnsi="Times New Roman"/>
                <w:b w:val="0"/>
                <w:sz w:val="17"/>
              </w:rPr>
              <w:t>Bhutan</w:t>
            </w:r>
          </w:p>
        </w:tc>
        <w:tc>
          <w:tcPr>
            <w:tcW w:type="dxa" w:w="1728"/>
          </w:tcPr>
          <w:p>
            <w:pPr>
              <w:jc w:val="left"/>
            </w:pPr>
            <w:r/>
            <w:r>
              <w:rPr>
                <w:rFonts w:ascii="Times New Roman" w:hAnsi="Times New Roman"/>
                <w:b w:val="0"/>
                <w:sz w:val="17"/>
              </w:rPr>
              <w:t>0.43</w:t>
            </w:r>
          </w:p>
        </w:tc>
        <w:tc>
          <w:tcPr>
            <w:tcW w:type="dxa" w:w="1728"/>
          </w:tcPr>
          <w:p>
            <w:pPr>
              <w:jc w:val="center"/>
            </w:pPr>
            <w:r/>
            <w:r>
              <w:rPr>
                <w:rFonts w:ascii="Times New Roman" w:hAnsi="Times New Roman"/>
                <w:b w:val="0"/>
                <w:sz w:val="17"/>
              </w:rPr>
              <w:t>0.20</w:t>
            </w:r>
          </w:p>
        </w:tc>
        <w:tc>
          <w:tcPr>
            <w:tcW w:type="dxa" w:w="1728"/>
          </w:tcPr>
          <w:p>
            <w:pPr>
              <w:jc w:val="center"/>
            </w:pPr>
            <w:r/>
            <w:r>
              <w:rPr>
                <w:rFonts w:ascii="Times New Roman" w:hAnsi="Times New Roman"/>
                <w:b w:val="0"/>
                <w:sz w:val="17"/>
              </w:rPr>
              <w:t>2.13</w:t>
            </w:r>
          </w:p>
        </w:tc>
      </w:tr>
      <w:tr>
        <w:tc>
          <w:tcPr>
            <w:tcW w:type="dxa" w:w="2304"/>
          </w:tcPr>
          <w:p>
            <w:pPr>
              <w:jc w:val="left"/>
            </w:pPr>
            <w:r/>
            <w:r>
              <w:rPr>
                <w:rFonts w:ascii="Times New Roman" w:hAnsi="Times New Roman"/>
                <w:b w:val="0"/>
                <w:sz w:val="17"/>
              </w:rPr>
              <w:t>India</w:t>
            </w:r>
          </w:p>
        </w:tc>
        <w:tc>
          <w:tcPr>
            <w:tcW w:type="dxa" w:w="1728"/>
          </w:tcPr>
          <w:p>
            <w:pPr>
              <w:jc w:val="left"/>
            </w:pPr>
            <w:r/>
            <w:r>
              <w:rPr>
                <w:rFonts w:ascii="Times New Roman" w:hAnsi="Times New Roman"/>
                <w:b w:val="0"/>
                <w:sz w:val="17"/>
              </w:rPr>
              <w:t>0.39</w:t>
            </w:r>
          </w:p>
        </w:tc>
        <w:tc>
          <w:tcPr>
            <w:tcW w:type="dxa" w:w="1728"/>
          </w:tcPr>
          <w:p>
            <w:pPr>
              <w:jc w:val="center"/>
            </w:pPr>
            <w:r/>
            <w:r>
              <w:rPr>
                <w:rFonts w:ascii="Times New Roman" w:hAnsi="Times New Roman"/>
                <w:b w:val="0"/>
                <w:sz w:val="17"/>
              </w:rPr>
              <w:t>0.19</w:t>
            </w:r>
          </w:p>
        </w:tc>
        <w:tc>
          <w:tcPr>
            <w:tcW w:type="dxa" w:w="1728"/>
          </w:tcPr>
          <w:p>
            <w:pPr>
              <w:jc w:val="center"/>
            </w:pPr>
            <w:r/>
            <w:r>
              <w:rPr>
                <w:rFonts w:ascii="Times New Roman" w:hAnsi="Times New Roman"/>
                <w:b w:val="0"/>
                <w:sz w:val="17"/>
              </w:rPr>
              <w:t>2.08</w:t>
            </w:r>
          </w:p>
        </w:tc>
      </w:tr>
      <w:tr>
        <w:tc>
          <w:tcPr>
            <w:tcW w:type="dxa" w:w="2304"/>
          </w:tcPr>
          <w:p>
            <w:pPr>
              <w:jc w:val="left"/>
            </w:pPr>
            <w:r/>
            <w:r>
              <w:rPr>
                <w:rFonts w:ascii="Times New Roman" w:hAnsi="Times New Roman"/>
                <w:b w:val="0"/>
                <w:sz w:val="17"/>
              </w:rPr>
              <w:t>Nepal</w:t>
            </w:r>
          </w:p>
        </w:tc>
        <w:tc>
          <w:tcPr>
            <w:tcW w:type="dxa" w:w="1728"/>
          </w:tcPr>
          <w:p>
            <w:pPr>
              <w:jc w:val="left"/>
            </w:pPr>
            <w:r/>
            <w:r>
              <w:rPr>
                <w:rFonts w:ascii="Times New Roman" w:hAnsi="Times New Roman"/>
                <w:b w:val="0"/>
                <w:sz w:val="17"/>
              </w:rPr>
              <w:t>0.42</w:t>
            </w:r>
          </w:p>
        </w:tc>
        <w:tc>
          <w:tcPr>
            <w:tcW w:type="dxa" w:w="1728"/>
          </w:tcPr>
          <w:p>
            <w:pPr>
              <w:jc w:val="center"/>
            </w:pPr>
            <w:r/>
            <w:r>
              <w:rPr>
                <w:rFonts w:ascii="Times New Roman" w:hAnsi="Times New Roman"/>
                <w:b w:val="0"/>
                <w:sz w:val="17"/>
              </w:rPr>
              <w:t>0.23</w:t>
            </w:r>
          </w:p>
        </w:tc>
        <w:tc>
          <w:tcPr>
            <w:tcW w:type="dxa" w:w="1728"/>
          </w:tcPr>
          <w:p>
            <w:pPr>
              <w:jc w:val="center"/>
            </w:pPr>
            <w:r/>
            <w:r>
              <w:rPr>
                <w:rFonts w:ascii="Times New Roman" w:hAnsi="Times New Roman"/>
                <w:b w:val="0"/>
                <w:sz w:val="17"/>
              </w:rPr>
              <w:t>1.84</w:t>
            </w:r>
          </w:p>
        </w:tc>
      </w:tr>
      <w:tr>
        <w:tc>
          <w:tcPr>
            <w:tcW w:type="dxa" w:w="2304"/>
          </w:tcPr>
          <w:p>
            <w:pPr>
              <w:jc w:val="left"/>
            </w:pPr>
            <w:r/>
            <w:r>
              <w:rPr>
                <w:rFonts w:ascii="Times New Roman" w:hAnsi="Times New Roman"/>
                <w:b w:val="0"/>
                <w:sz w:val="17"/>
              </w:rPr>
              <w:t>Pakistan</w:t>
            </w:r>
          </w:p>
        </w:tc>
        <w:tc>
          <w:tcPr>
            <w:tcW w:type="dxa" w:w="1728"/>
          </w:tcPr>
          <w:p>
            <w:pPr>
              <w:jc w:val="left"/>
            </w:pPr>
            <w:r/>
            <w:r>
              <w:rPr>
                <w:rFonts w:ascii="Times New Roman" w:hAnsi="Times New Roman"/>
                <w:b w:val="0"/>
                <w:sz w:val="17"/>
              </w:rPr>
              <w:t>0.94</w:t>
            </w:r>
          </w:p>
        </w:tc>
        <w:tc>
          <w:tcPr>
            <w:tcW w:type="dxa" w:w="1728"/>
          </w:tcPr>
          <w:p>
            <w:pPr>
              <w:jc w:val="center"/>
            </w:pPr>
            <w:r/>
            <w:r>
              <w:rPr>
                <w:rFonts w:ascii="Times New Roman" w:hAnsi="Times New Roman"/>
                <w:b w:val="0"/>
                <w:sz w:val="17"/>
              </w:rPr>
              <w:t>0.51</w:t>
            </w:r>
          </w:p>
        </w:tc>
        <w:tc>
          <w:tcPr>
            <w:tcW w:type="dxa" w:w="1728"/>
          </w:tcPr>
          <w:p>
            <w:pPr>
              <w:jc w:val="center"/>
            </w:pPr>
            <w:r/>
            <w:r>
              <w:rPr>
                <w:rFonts w:ascii="Times New Roman" w:hAnsi="Times New Roman"/>
                <w:b w:val="0"/>
                <w:sz w:val="17"/>
              </w:rPr>
              <w:t>1.86</w:t>
            </w:r>
          </w:p>
        </w:tc>
      </w:tr>
    </w:tbl>
    <w:p>
      <w:pPr>
        <w:spacing w:before="160"/>
      </w:pPr>
      <w:r>
        <w:rPr>
          <w:b/>
          <w:sz w:val="20"/>
        </w:rPr>
        <w:t>ASR-DALYs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304"/>
          </w:tcPr>
          <w:p>
            <w:pPr>
              <w:jc w:val="center"/>
            </w:pPr>
            <w:r/>
            <w:r>
              <w:rPr>
                <w:rFonts w:ascii="Times New Roman" w:hAnsi="Times New Roman"/>
                <w:b/>
                <w:sz w:val="17"/>
              </w:rPr>
              <w:t>Jurisdiction</w:t>
            </w:r>
          </w:p>
        </w:tc>
        <w:tc>
          <w:tcPr>
            <w:tcW w:type="dxa" w:w="1728"/>
          </w:tcPr>
          <w:p>
            <w:pPr>
              <w:jc w:val="center"/>
            </w:pPr>
            <w:r/>
            <w:r>
              <w:rPr>
                <w:rFonts w:ascii="Times New Roman" w:hAnsi="Times New Roman"/>
                <w:b/>
                <w:sz w:val="17"/>
              </w:rPr>
              <w:t>Male</w:t>
            </w:r>
          </w:p>
        </w:tc>
        <w:tc>
          <w:tcPr>
            <w:tcW w:type="dxa" w:w="1728"/>
          </w:tcPr>
          <w:p>
            <w:pPr>
              <w:jc w:val="center"/>
            </w:pPr>
            <w:r/>
            <w:r>
              <w:rPr>
                <w:rFonts w:ascii="Times New Roman" w:hAnsi="Times New Roman"/>
                <w:b/>
                <w:sz w:val="17"/>
              </w:rPr>
              <w:t>Female</w:t>
            </w:r>
          </w:p>
        </w:tc>
        <w:tc>
          <w:tcPr>
            <w:tcW w:type="dxa" w:w="1728"/>
          </w:tcPr>
          <w:p>
            <w:pPr>
              <w:jc w:val="center"/>
            </w:pPr>
            <w:r/>
            <w:r>
              <w:rPr>
                <w:rFonts w:ascii="Times New Roman" w:hAnsi="Times New Roman"/>
                <w:b/>
                <w:sz w:val="17"/>
              </w:rPr>
              <w:t>M:F ratio</w:t>
            </w:r>
          </w:p>
        </w:tc>
      </w:tr>
      <w:tr>
        <w:tc>
          <w:tcPr>
            <w:tcW w:type="dxa" w:w="2304"/>
          </w:tcPr>
          <w:p>
            <w:pPr>
              <w:jc w:val="left"/>
            </w:pPr>
            <w:r/>
            <w:r>
              <w:rPr>
                <w:rFonts w:ascii="Times New Roman" w:hAnsi="Times New Roman"/>
                <w:b w:val="0"/>
                <w:sz w:val="17"/>
              </w:rPr>
              <w:t>South Asia</w:t>
            </w:r>
          </w:p>
        </w:tc>
        <w:tc>
          <w:tcPr>
            <w:tcW w:type="dxa" w:w="1728"/>
          </w:tcPr>
          <w:p>
            <w:pPr>
              <w:jc w:val="left"/>
            </w:pPr>
            <w:r/>
            <w:r>
              <w:rPr>
                <w:rFonts w:ascii="Times New Roman" w:hAnsi="Times New Roman"/>
                <w:b w:val="0"/>
                <w:sz w:val="17"/>
              </w:rPr>
              <w:t>19.91</w:t>
            </w:r>
          </w:p>
        </w:tc>
        <w:tc>
          <w:tcPr>
            <w:tcW w:type="dxa" w:w="1728"/>
          </w:tcPr>
          <w:p>
            <w:pPr>
              <w:jc w:val="center"/>
            </w:pPr>
            <w:r/>
            <w:r>
              <w:rPr>
                <w:rFonts w:ascii="Times New Roman" w:hAnsi="Times New Roman"/>
                <w:b w:val="0"/>
                <w:sz w:val="17"/>
              </w:rPr>
              <w:t>10.73</w:t>
            </w:r>
          </w:p>
        </w:tc>
        <w:tc>
          <w:tcPr>
            <w:tcW w:type="dxa" w:w="1728"/>
          </w:tcPr>
          <w:p>
            <w:pPr>
              <w:jc w:val="center"/>
            </w:pPr>
            <w:r/>
            <w:r>
              <w:rPr>
                <w:rFonts w:ascii="Times New Roman" w:hAnsi="Times New Roman"/>
                <w:b w:val="0"/>
                <w:sz w:val="17"/>
              </w:rPr>
              <w:t>1.86</w:t>
            </w:r>
          </w:p>
        </w:tc>
      </w:tr>
      <w:tr>
        <w:tc>
          <w:tcPr>
            <w:tcW w:type="dxa" w:w="2304"/>
          </w:tcPr>
          <w:p>
            <w:pPr>
              <w:jc w:val="left"/>
            </w:pPr>
            <w:r/>
            <w:r>
              <w:rPr>
                <w:rFonts w:ascii="Times New Roman" w:hAnsi="Times New Roman"/>
                <w:b w:val="0"/>
                <w:sz w:val="17"/>
              </w:rPr>
              <w:t>Bangladesh</w:t>
            </w:r>
          </w:p>
        </w:tc>
        <w:tc>
          <w:tcPr>
            <w:tcW w:type="dxa" w:w="1728"/>
          </w:tcPr>
          <w:p>
            <w:pPr>
              <w:jc w:val="left"/>
            </w:pPr>
            <w:r/>
            <w:r>
              <w:rPr>
                <w:rFonts w:ascii="Times New Roman" w:hAnsi="Times New Roman"/>
                <w:b w:val="0"/>
                <w:sz w:val="17"/>
              </w:rPr>
              <w:t>18.86</w:t>
            </w:r>
          </w:p>
        </w:tc>
        <w:tc>
          <w:tcPr>
            <w:tcW w:type="dxa" w:w="1728"/>
          </w:tcPr>
          <w:p>
            <w:pPr>
              <w:jc w:val="center"/>
            </w:pPr>
            <w:r/>
            <w:r>
              <w:rPr>
                <w:rFonts w:ascii="Times New Roman" w:hAnsi="Times New Roman"/>
                <w:b w:val="0"/>
                <w:sz w:val="17"/>
              </w:rPr>
              <w:t>11.36</w:t>
            </w:r>
          </w:p>
        </w:tc>
        <w:tc>
          <w:tcPr>
            <w:tcW w:type="dxa" w:w="1728"/>
          </w:tcPr>
          <w:p>
            <w:pPr>
              <w:jc w:val="center"/>
            </w:pPr>
            <w:r/>
            <w:r>
              <w:rPr>
                <w:rFonts w:ascii="Times New Roman" w:hAnsi="Times New Roman"/>
                <w:b w:val="0"/>
                <w:sz w:val="17"/>
              </w:rPr>
              <w:t>1.66</w:t>
            </w:r>
          </w:p>
        </w:tc>
      </w:tr>
      <w:tr>
        <w:tc>
          <w:tcPr>
            <w:tcW w:type="dxa" w:w="2304"/>
          </w:tcPr>
          <w:p>
            <w:pPr>
              <w:jc w:val="left"/>
            </w:pPr>
            <w:r/>
            <w:r>
              <w:rPr>
                <w:rFonts w:ascii="Times New Roman" w:hAnsi="Times New Roman"/>
                <w:b w:val="0"/>
                <w:sz w:val="17"/>
              </w:rPr>
              <w:t>Bhutan</w:t>
            </w:r>
          </w:p>
        </w:tc>
        <w:tc>
          <w:tcPr>
            <w:tcW w:type="dxa" w:w="1728"/>
          </w:tcPr>
          <w:p>
            <w:pPr>
              <w:jc w:val="left"/>
            </w:pPr>
            <w:r/>
            <w:r>
              <w:rPr>
                <w:rFonts w:ascii="Times New Roman" w:hAnsi="Times New Roman"/>
                <w:b w:val="0"/>
                <w:sz w:val="17"/>
              </w:rPr>
              <w:t>19.92</w:t>
            </w:r>
          </w:p>
        </w:tc>
        <w:tc>
          <w:tcPr>
            <w:tcW w:type="dxa" w:w="1728"/>
          </w:tcPr>
          <w:p>
            <w:pPr>
              <w:jc w:val="center"/>
            </w:pPr>
            <w:r/>
            <w:r>
              <w:rPr>
                <w:rFonts w:ascii="Times New Roman" w:hAnsi="Times New Roman"/>
                <w:b w:val="0"/>
                <w:sz w:val="17"/>
              </w:rPr>
              <w:t>9.71</w:t>
            </w:r>
          </w:p>
        </w:tc>
        <w:tc>
          <w:tcPr>
            <w:tcW w:type="dxa" w:w="1728"/>
          </w:tcPr>
          <w:p>
            <w:pPr>
              <w:jc w:val="center"/>
            </w:pPr>
            <w:r/>
            <w:r>
              <w:rPr>
                <w:rFonts w:ascii="Times New Roman" w:hAnsi="Times New Roman"/>
                <w:b w:val="0"/>
                <w:sz w:val="17"/>
              </w:rPr>
              <w:t>2.05</w:t>
            </w:r>
          </w:p>
        </w:tc>
      </w:tr>
      <w:tr>
        <w:tc>
          <w:tcPr>
            <w:tcW w:type="dxa" w:w="2304"/>
          </w:tcPr>
          <w:p>
            <w:pPr>
              <w:jc w:val="left"/>
            </w:pPr>
            <w:r/>
            <w:r>
              <w:rPr>
                <w:rFonts w:ascii="Times New Roman" w:hAnsi="Times New Roman"/>
                <w:b w:val="0"/>
                <w:sz w:val="17"/>
              </w:rPr>
              <w:t>India</w:t>
            </w:r>
          </w:p>
        </w:tc>
        <w:tc>
          <w:tcPr>
            <w:tcW w:type="dxa" w:w="1728"/>
          </w:tcPr>
          <w:p>
            <w:pPr>
              <w:jc w:val="left"/>
            </w:pPr>
            <w:r/>
            <w:r>
              <w:rPr>
                <w:rFonts w:ascii="Times New Roman" w:hAnsi="Times New Roman"/>
                <w:b w:val="0"/>
                <w:sz w:val="17"/>
              </w:rPr>
              <w:t>15.70</w:t>
            </w:r>
          </w:p>
        </w:tc>
        <w:tc>
          <w:tcPr>
            <w:tcW w:type="dxa" w:w="1728"/>
          </w:tcPr>
          <w:p>
            <w:pPr>
              <w:jc w:val="center"/>
            </w:pPr>
            <w:r/>
            <w:r>
              <w:rPr>
                <w:rFonts w:ascii="Times New Roman" w:hAnsi="Times New Roman"/>
                <w:b w:val="0"/>
                <w:sz w:val="17"/>
              </w:rPr>
              <w:t>7.97</w:t>
            </w:r>
          </w:p>
        </w:tc>
        <w:tc>
          <w:tcPr>
            <w:tcW w:type="dxa" w:w="1728"/>
          </w:tcPr>
          <w:p>
            <w:pPr>
              <w:jc w:val="center"/>
            </w:pPr>
            <w:r/>
            <w:r>
              <w:rPr>
                <w:rFonts w:ascii="Times New Roman" w:hAnsi="Times New Roman"/>
                <w:b w:val="0"/>
                <w:sz w:val="17"/>
              </w:rPr>
              <w:t>1.97</w:t>
            </w:r>
          </w:p>
        </w:tc>
      </w:tr>
      <w:tr>
        <w:tc>
          <w:tcPr>
            <w:tcW w:type="dxa" w:w="2304"/>
          </w:tcPr>
          <w:p>
            <w:pPr>
              <w:jc w:val="left"/>
            </w:pPr>
            <w:r/>
            <w:r>
              <w:rPr>
                <w:rFonts w:ascii="Times New Roman" w:hAnsi="Times New Roman"/>
                <w:b w:val="0"/>
                <w:sz w:val="17"/>
              </w:rPr>
              <w:t>Nepal</w:t>
            </w:r>
          </w:p>
        </w:tc>
        <w:tc>
          <w:tcPr>
            <w:tcW w:type="dxa" w:w="1728"/>
          </w:tcPr>
          <w:p>
            <w:pPr>
              <w:jc w:val="left"/>
            </w:pPr>
            <w:r/>
            <w:r>
              <w:rPr>
                <w:rFonts w:ascii="Times New Roman" w:hAnsi="Times New Roman"/>
                <w:b w:val="0"/>
                <w:sz w:val="17"/>
              </w:rPr>
              <w:t>18.79</w:t>
            </w:r>
          </w:p>
        </w:tc>
        <w:tc>
          <w:tcPr>
            <w:tcW w:type="dxa" w:w="1728"/>
          </w:tcPr>
          <w:p>
            <w:pPr>
              <w:jc w:val="center"/>
            </w:pPr>
            <w:r/>
            <w:r>
              <w:rPr>
                <w:rFonts w:ascii="Times New Roman" w:hAnsi="Times New Roman"/>
                <w:b w:val="0"/>
                <w:sz w:val="17"/>
              </w:rPr>
              <w:t>10.90</w:t>
            </w:r>
          </w:p>
        </w:tc>
        <w:tc>
          <w:tcPr>
            <w:tcW w:type="dxa" w:w="1728"/>
          </w:tcPr>
          <w:p>
            <w:pPr>
              <w:jc w:val="center"/>
            </w:pPr>
            <w:r/>
            <w:r>
              <w:rPr>
                <w:rFonts w:ascii="Times New Roman" w:hAnsi="Times New Roman"/>
                <w:b w:val="0"/>
                <w:sz w:val="17"/>
              </w:rPr>
              <w:t>1.72</w:t>
            </w:r>
          </w:p>
        </w:tc>
      </w:tr>
      <w:tr>
        <w:tc>
          <w:tcPr>
            <w:tcW w:type="dxa" w:w="2304"/>
          </w:tcPr>
          <w:p>
            <w:pPr>
              <w:jc w:val="left"/>
            </w:pPr>
            <w:r/>
            <w:r>
              <w:rPr>
                <w:rFonts w:ascii="Times New Roman" w:hAnsi="Times New Roman"/>
                <w:b w:val="0"/>
                <w:sz w:val="17"/>
              </w:rPr>
              <w:t>Pakistan</w:t>
            </w:r>
          </w:p>
        </w:tc>
        <w:tc>
          <w:tcPr>
            <w:tcW w:type="dxa" w:w="1728"/>
          </w:tcPr>
          <w:p>
            <w:pPr>
              <w:jc w:val="left"/>
            </w:pPr>
            <w:r/>
            <w:r>
              <w:rPr>
                <w:rFonts w:ascii="Times New Roman" w:hAnsi="Times New Roman"/>
                <w:b w:val="0"/>
                <w:sz w:val="17"/>
              </w:rPr>
              <w:t>45.10</w:t>
            </w:r>
          </w:p>
        </w:tc>
        <w:tc>
          <w:tcPr>
            <w:tcW w:type="dxa" w:w="1728"/>
          </w:tcPr>
          <w:p>
            <w:pPr>
              <w:jc w:val="center"/>
            </w:pPr>
            <w:r/>
            <w:r>
              <w:rPr>
                <w:rFonts w:ascii="Times New Roman" w:hAnsi="Times New Roman"/>
                <w:b w:val="0"/>
                <w:sz w:val="17"/>
              </w:rPr>
              <w:t>26.71</w:t>
            </w:r>
          </w:p>
        </w:tc>
        <w:tc>
          <w:tcPr>
            <w:tcW w:type="dxa" w:w="1728"/>
          </w:tcPr>
          <w:p>
            <w:pPr>
              <w:jc w:val="center"/>
            </w:pPr>
            <w:r/>
            <w:r>
              <w:rPr>
                <w:rFonts w:ascii="Times New Roman" w:hAnsi="Times New Roman"/>
                <w:b w:val="0"/>
                <w:sz w:val="17"/>
              </w:rPr>
              <w:t>1.69</w:t>
            </w:r>
          </w:p>
        </w:tc>
      </w:tr>
    </w:tbl>
    <w:p>
      <w:r>
        <w:br w:type="page"/>
      </w:r>
    </w:p>
    <w:p>
      <w:pPr>
        <w:spacing w:before="280" w:after="80"/>
      </w:pPr>
      <w:r>
        <w:rPr>
          <w:rFonts w:ascii="Times New Roman" w:hAnsi="Times New Roman"/>
          <w:b/>
          <w:sz w:val="22"/>
        </w:rPr>
        <w:t>Supplementary Figure S5. Age-specific incidence and mortality, South Asia, 2023</w:t>
      </w:r>
    </w:p>
    <w:p>
      <w:r>
        <w:rPr>
          <w:b/>
          <w:sz w:val="20"/>
        </w:rPr>
        <w:t xml:space="preserve">Supplementary Figure S5. </w:t>
      </w:r>
      <w:r>
        <w:rPr>
          <w:sz w:val="20"/>
        </w:rPr>
        <w:t>Age-specific Hodgkin lymphoma incidence and mortality rates per 100,000 population, South Asia, 2023, showing the characteristic bimodal incidence distribution (young-adult and older-adult peaks) and the concentration of mortality among older adults.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486400" cy="2852928"/>
            <wp:docPr id="5" name="Picture 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age_distribution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852928"/>
                    </a:xfrm>
                    <a:prstGeom prst="rect"/>
                  </pic:spPr>
                </pic:pic>
              </a:graphicData>
            </a:graphic>
          </wp:inline>
        </w:drawing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image" Target="media/image2.png"/><Relationship Id="rId11" Type="http://schemas.openxmlformats.org/officeDocument/2006/relationships/image" Target="media/image3.png"/><Relationship Id="rId12" Type="http://schemas.openxmlformats.org/officeDocument/2006/relationships/image" Target="media/image4.png"/><Relationship Id="rId13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