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0"/>
        <w:gridCol w:w="1751"/>
        <w:gridCol w:w="1944"/>
        <w:gridCol w:w="1514"/>
        <w:gridCol w:w="1721"/>
      </w:tblGrid>
      <w:tr w:rsidR="0019512F" w:rsidRPr="004E0A9A" w14:paraId="2637CAA9" w14:textId="77777777" w:rsidTr="00354886">
        <w:tc>
          <w:tcPr>
            <w:tcW w:w="1700" w:type="dxa"/>
          </w:tcPr>
          <w:p w14:paraId="038D176A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Sample</w:t>
            </w:r>
          </w:p>
        </w:tc>
        <w:tc>
          <w:tcPr>
            <w:tcW w:w="1751" w:type="dxa"/>
          </w:tcPr>
          <w:p w14:paraId="56C800DE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Crystallite size D (nm)</w:t>
            </w:r>
          </w:p>
        </w:tc>
        <w:tc>
          <w:tcPr>
            <w:tcW w:w="1944" w:type="dxa"/>
          </w:tcPr>
          <w:p w14:paraId="51D629CD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Dislocation density (δ) x 10</w:t>
            </w:r>
            <w:r w:rsidRPr="004E0A9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15</w:t>
            </w:r>
            <w:r w:rsidRPr="004E0A9A">
              <w:rPr>
                <w:rFonts w:ascii="Times New Roman" w:hAnsi="Times New Roman" w:cs="Times New Roman"/>
                <w:color w:val="000000" w:themeColor="text1"/>
              </w:rPr>
              <w:t xml:space="preserve"> (lines/m</w:t>
            </w:r>
            <w:r w:rsidRPr="004E0A9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4E0A9A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14" w:type="dxa"/>
          </w:tcPr>
          <w:p w14:paraId="200E7F8E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Micro strain (ε)</w:t>
            </w:r>
          </w:p>
        </w:tc>
        <w:tc>
          <w:tcPr>
            <w:tcW w:w="1721" w:type="dxa"/>
          </w:tcPr>
          <w:p w14:paraId="67403B82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Stacking fault (SF)</w:t>
            </w:r>
          </w:p>
        </w:tc>
      </w:tr>
      <w:tr w:rsidR="0019512F" w:rsidRPr="004E0A9A" w14:paraId="6E8A0B7F" w14:textId="77777777" w:rsidTr="00354886">
        <w:tc>
          <w:tcPr>
            <w:tcW w:w="1700" w:type="dxa"/>
          </w:tcPr>
          <w:p w14:paraId="45668678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CZF1</w:t>
            </w:r>
          </w:p>
        </w:tc>
        <w:tc>
          <w:tcPr>
            <w:tcW w:w="1751" w:type="dxa"/>
          </w:tcPr>
          <w:p w14:paraId="0941719A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6.21</w:t>
            </w:r>
          </w:p>
        </w:tc>
        <w:tc>
          <w:tcPr>
            <w:tcW w:w="1944" w:type="dxa"/>
          </w:tcPr>
          <w:p w14:paraId="2EAFE9C7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14.274</w:t>
            </w:r>
          </w:p>
        </w:tc>
        <w:tc>
          <w:tcPr>
            <w:tcW w:w="1514" w:type="dxa"/>
          </w:tcPr>
          <w:p w14:paraId="2DA8400D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0.0058</w:t>
            </w:r>
          </w:p>
        </w:tc>
        <w:tc>
          <w:tcPr>
            <w:tcW w:w="1721" w:type="dxa"/>
          </w:tcPr>
          <w:p w14:paraId="2AADF483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0.0103</w:t>
            </w:r>
          </w:p>
        </w:tc>
      </w:tr>
      <w:tr w:rsidR="0019512F" w:rsidRPr="004E0A9A" w14:paraId="496FD0E7" w14:textId="77777777" w:rsidTr="00354886">
        <w:tc>
          <w:tcPr>
            <w:tcW w:w="1700" w:type="dxa"/>
          </w:tcPr>
          <w:p w14:paraId="40E7F309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CZF2</w:t>
            </w:r>
          </w:p>
        </w:tc>
        <w:tc>
          <w:tcPr>
            <w:tcW w:w="1751" w:type="dxa"/>
          </w:tcPr>
          <w:p w14:paraId="1D636954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13.74</w:t>
            </w:r>
          </w:p>
        </w:tc>
        <w:tc>
          <w:tcPr>
            <w:tcW w:w="1944" w:type="dxa"/>
          </w:tcPr>
          <w:p w14:paraId="09CC72D1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5.289</w:t>
            </w:r>
          </w:p>
        </w:tc>
        <w:tc>
          <w:tcPr>
            <w:tcW w:w="1514" w:type="dxa"/>
          </w:tcPr>
          <w:p w14:paraId="035D715B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0.0029</w:t>
            </w:r>
          </w:p>
        </w:tc>
        <w:tc>
          <w:tcPr>
            <w:tcW w:w="1721" w:type="dxa"/>
          </w:tcPr>
          <w:p w14:paraId="32D250BA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0.0052</w:t>
            </w:r>
          </w:p>
        </w:tc>
      </w:tr>
      <w:tr w:rsidR="0019512F" w:rsidRPr="004E0A9A" w14:paraId="0F0B12F3" w14:textId="77777777" w:rsidTr="00354886">
        <w:tc>
          <w:tcPr>
            <w:tcW w:w="1700" w:type="dxa"/>
          </w:tcPr>
          <w:p w14:paraId="61AE05E2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CZF3</w:t>
            </w:r>
          </w:p>
        </w:tc>
        <w:tc>
          <w:tcPr>
            <w:tcW w:w="1751" w:type="dxa"/>
          </w:tcPr>
          <w:p w14:paraId="6C249261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30.17</w:t>
            </w:r>
          </w:p>
        </w:tc>
        <w:tc>
          <w:tcPr>
            <w:tcW w:w="1944" w:type="dxa"/>
          </w:tcPr>
          <w:p w14:paraId="521086ED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1.098</w:t>
            </w:r>
          </w:p>
        </w:tc>
        <w:tc>
          <w:tcPr>
            <w:tcW w:w="1514" w:type="dxa"/>
          </w:tcPr>
          <w:p w14:paraId="5F151D52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0.0024</w:t>
            </w:r>
          </w:p>
        </w:tc>
        <w:tc>
          <w:tcPr>
            <w:tcW w:w="1721" w:type="dxa"/>
          </w:tcPr>
          <w:p w14:paraId="4812A9DB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0.0053</w:t>
            </w:r>
          </w:p>
        </w:tc>
      </w:tr>
      <w:tr w:rsidR="0019512F" w:rsidRPr="004E0A9A" w14:paraId="46FA1E74" w14:textId="77777777" w:rsidTr="00354886">
        <w:tc>
          <w:tcPr>
            <w:tcW w:w="1700" w:type="dxa"/>
          </w:tcPr>
          <w:p w14:paraId="36E2A655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CZF4</w:t>
            </w:r>
          </w:p>
        </w:tc>
        <w:tc>
          <w:tcPr>
            <w:tcW w:w="1751" w:type="dxa"/>
          </w:tcPr>
          <w:p w14:paraId="3013CB3E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42.79</w:t>
            </w:r>
          </w:p>
        </w:tc>
        <w:tc>
          <w:tcPr>
            <w:tcW w:w="1944" w:type="dxa"/>
          </w:tcPr>
          <w:p w14:paraId="0268E47E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0.546</w:t>
            </w:r>
          </w:p>
        </w:tc>
        <w:tc>
          <w:tcPr>
            <w:tcW w:w="1514" w:type="dxa"/>
          </w:tcPr>
          <w:p w14:paraId="0D125685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0.0008</w:t>
            </w:r>
          </w:p>
        </w:tc>
        <w:tc>
          <w:tcPr>
            <w:tcW w:w="1721" w:type="dxa"/>
          </w:tcPr>
          <w:p w14:paraId="138DEE42" w14:textId="77777777" w:rsidR="0019512F" w:rsidRPr="004E0A9A" w:rsidRDefault="0019512F" w:rsidP="0035488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A9A">
              <w:rPr>
                <w:rFonts w:ascii="Times New Roman" w:hAnsi="Times New Roman" w:cs="Times New Roman"/>
                <w:color w:val="000000" w:themeColor="text1"/>
              </w:rPr>
              <w:t>0.0016</w:t>
            </w:r>
          </w:p>
        </w:tc>
      </w:tr>
    </w:tbl>
    <w:p w14:paraId="3797D62F" w14:textId="77777777" w:rsidR="00FC023F" w:rsidRPr="004E0A9A" w:rsidRDefault="00FC023F" w:rsidP="00FC023F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A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Table. 1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structural parameters of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>thin films</w:t>
      </w:r>
    </w:p>
    <w:p w14:paraId="2AE477E7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40"/>
    <w:rsid w:val="00034500"/>
    <w:rsid w:val="000A24B3"/>
    <w:rsid w:val="0019462E"/>
    <w:rsid w:val="0019512F"/>
    <w:rsid w:val="003803E6"/>
    <w:rsid w:val="003B4640"/>
    <w:rsid w:val="007C3F19"/>
    <w:rsid w:val="00873609"/>
    <w:rsid w:val="00887E45"/>
    <w:rsid w:val="00A074B7"/>
    <w:rsid w:val="00E15AFD"/>
    <w:rsid w:val="00F632DD"/>
    <w:rsid w:val="00F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730D2"/>
  <w15:chartTrackingRefBased/>
  <w15:docId w15:val="{4C4CE6D8-770D-419E-A1C3-5C6339BD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64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6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6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6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6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6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6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6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6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6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6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6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6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6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6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64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B4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64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B46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6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6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B464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10</cp:revision>
  <dcterms:created xsi:type="dcterms:W3CDTF">2026-02-01T13:43:00Z</dcterms:created>
  <dcterms:modified xsi:type="dcterms:W3CDTF">2026-02-01T13:47:00Z</dcterms:modified>
</cp:coreProperties>
</file>