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CB7E0" w14:textId="18A50D97" w:rsidR="00A22212" w:rsidRPr="00A0009D" w:rsidRDefault="002E39BD" w:rsidP="002E39BD">
      <w:pPr>
        <w:pStyle w:val="Heading2"/>
        <w:spacing w:before="240" w:after="240" w:line="480" w:lineRule="auto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A0009D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Supplementary File 1: </w:t>
      </w:r>
      <w:r w:rsidR="00A22212" w:rsidRPr="00A0009D">
        <w:rPr>
          <w:rFonts w:ascii="Times New Roman" w:hAnsi="Times New Roman" w:cs="Times New Roman"/>
          <w:b/>
          <w:bCs/>
          <w:color w:val="auto"/>
          <w:sz w:val="36"/>
          <w:szCs w:val="36"/>
        </w:rPr>
        <w:t>The role of chromosome segmental mutations in eukaryotic</w:t>
      </w:r>
      <w:r w:rsidR="00A22212" w:rsidRPr="00A0009D" w:rsidDel="00D51A96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 </w:t>
      </w:r>
      <w:r w:rsidR="00A22212" w:rsidRPr="00A0009D">
        <w:rPr>
          <w:rFonts w:ascii="Times New Roman" w:hAnsi="Times New Roman" w:cs="Times New Roman"/>
          <w:b/>
          <w:bCs/>
          <w:color w:val="auto"/>
          <w:sz w:val="36"/>
          <w:szCs w:val="36"/>
        </w:rPr>
        <w:t>pangenome evolution</w:t>
      </w:r>
    </w:p>
    <w:p w14:paraId="52E6CF0F" w14:textId="77777777" w:rsidR="00A22212" w:rsidRPr="00A0009D" w:rsidRDefault="00A22212" w:rsidP="00AE1DF3">
      <w:pPr>
        <w:pStyle w:val="BodyText"/>
        <w:spacing w:line="480" w:lineRule="auto"/>
        <w:rPr>
          <w:rFonts w:cs="Times New Roman"/>
          <w:lang w:eastAsia="zh-CN"/>
        </w:rPr>
      </w:pPr>
      <w:r w:rsidRPr="00A0009D">
        <w:rPr>
          <w:rFonts w:cs="Times New Roman"/>
          <w:lang w:eastAsia="zh-CN"/>
        </w:rPr>
        <w:t>Sisi Chen</w:t>
      </w:r>
      <w:r w:rsidRPr="00A0009D">
        <w:rPr>
          <w:rFonts w:cs="Times New Roman"/>
          <w:vertAlign w:val="superscript"/>
          <w:lang w:eastAsia="zh-CN"/>
        </w:rPr>
        <w:t>*,1</w:t>
      </w:r>
      <w:r w:rsidRPr="00A0009D">
        <w:rPr>
          <w:rFonts w:cs="Times New Roman"/>
          <w:lang w:eastAsia="zh-CN"/>
        </w:rPr>
        <w:t>, Marc Krasovec</w:t>
      </w:r>
      <w:r w:rsidRPr="00A0009D">
        <w:rPr>
          <w:rFonts w:cs="Times New Roman"/>
          <w:vertAlign w:val="superscript"/>
          <w:lang w:eastAsia="zh-CN"/>
        </w:rPr>
        <w:t>2</w:t>
      </w:r>
      <w:r w:rsidRPr="00A0009D">
        <w:rPr>
          <w:rFonts w:cs="Times New Roman"/>
          <w:lang w:eastAsia="zh-CN"/>
        </w:rPr>
        <w:t>, Rosalind E. Rickaby</w:t>
      </w:r>
      <w:r w:rsidRPr="00A0009D">
        <w:rPr>
          <w:rFonts w:cs="Times New Roman"/>
          <w:vertAlign w:val="superscript"/>
          <w:lang w:eastAsia="zh-CN"/>
        </w:rPr>
        <w:t>3</w:t>
      </w:r>
      <w:r w:rsidRPr="00A0009D">
        <w:rPr>
          <w:rFonts w:cs="Times New Roman"/>
          <w:lang w:eastAsia="zh-CN"/>
        </w:rPr>
        <w:t xml:space="preserve"> and Dmitry A. Filatov</w:t>
      </w:r>
      <w:r w:rsidRPr="00A0009D">
        <w:rPr>
          <w:rFonts w:cs="Times New Roman"/>
          <w:vertAlign w:val="superscript"/>
          <w:lang w:eastAsia="zh-CN"/>
        </w:rPr>
        <w:t>*,1</w:t>
      </w:r>
    </w:p>
    <w:p w14:paraId="3024803A" w14:textId="77777777" w:rsidR="00FB5535" w:rsidRPr="00A0009D" w:rsidRDefault="00FB5535" w:rsidP="00A22212">
      <w:pPr>
        <w:pStyle w:val="BodyText"/>
        <w:spacing w:line="480" w:lineRule="auto"/>
        <w:rPr>
          <w:rFonts w:cs="Times New Roman"/>
          <w:i/>
          <w:iCs/>
          <w:vertAlign w:val="superscript"/>
          <w:lang w:eastAsia="zh-CN"/>
        </w:rPr>
      </w:pPr>
    </w:p>
    <w:p w14:paraId="7BA2659C" w14:textId="2442C24B" w:rsidR="00A22212" w:rsidRPr="00A0009D" w:rsidRDefault="00A22212" w:rsidP="00A22212">
      <w:pPr>
        <w:pStyle w:val="BodyText"/>
        <w:spacing w:line="480" w:lineRule="auto"/>
        <w:rPr>
          <w:rFonts w:cs="Times New Roman"/>
          <w:i/>
          <w:iCs/>
          <w:lang w:eastAsia="zh-CN"/>
        </w:rPr>
      </w:pPr>
      <w:r w:rsidRPr="00A0009D">
        <w:rPr>
          <w:rFonts w:cs="Times New Roman"/>
          <w:i/>
          <w:iCs/>
          <w:vertAlign w:val="superscript"/>
          <w:lang w:eastAsia="zh-CN"/>
        </w:rPr>
        <w:t>1</w:t>
      </w:r>
      <w:r w:rsidRPr="00A0009D">
        <w:rPr>
          <w:rFonts w:cs="Times New Roman"/>
          <w:i/>
          <w:iCs/>
          <w:lang w:eastAsia="zh-CN"/>
        </w:rPr>
        <w:t>Department of Biology, University of Oxford, South Parks Road, Oxford OX1 3EL, United Kingdom</w:t>
      </w:r>
    </w:p>
    <w:p w14:paraId="202118D8" w14:textId="77777777" w:rsidR="00A22212" w:rsidRPr="00A0009D" w:rsidRDefault="00A22212" w:rsidP="00A22212">
      <w:pPr>
        <w:pStyle w:val="BodyText"/>
        <w:spacing w:line="480" w:lineRule="auto"/>
        <w:rPr>
          <w:rFonts w:cs="Times New Roman"/>
          <w:i/>
          <w:iCs/>
          <w:lang w:val="fr-FR" w:eastAsia="zh-CN"/>
        </w:rPr>
      </w:pPr>
      <w:r w:rsidRPr="00A0009D">
        <w:rPr>
          <w:rFonts w:cs="Times New Roman"/>
          <w:i/>
          <w:iCs/>
          <w:vertAlign w:val="superscript"/>
          <w:lang w:val="fr-FR" w:eastAsia="zh-CN"/>
        </w:rPr>
        <w:t>2</w:t>
      </w:r>
      <w:r w:rsidRPr="00A0009D">
        <w:rPr>
          <w:rFonts w:cs="Times New Roman"/>
          <w:i/>
          <w:iCs/>
          <w:lang w:eastAsia="zh-CN"/>
        </w:rPr>
        <w:t>Sorbonne Université, CNRS, Laboratoire de Biodiversité et Biotechnologies Microbiennes, LBBM, 66650 Banyuls-sur-Mer, France</w:t>
      </w:r>
    </w:p>
    <w:p w14:paraId="30C2E405" w14:textId="77777777" w:rsidR="00A22212" w:rsidRPr="00A0009D" w:rsidRDefault="00A22212" w:rsidP="00A22212">
      <w:pPr>
        <w:pStyle w:val="BodyText"/>
        <w:spacing w:line="480" w:lineRule="auto"/>
        <w:rPr>
          <w:rFonts w:cs="Times New Roman"/>
          <w:i/>
          <w:iCs/>
          <w:lang w:eastAsia="zh-CN"/>
        </w:rPr>
      </w:pPr>
      <w:r w:rsidRPr="00A0009D">
        <w:rPr>
          <w:rFonts w:cs="Times New Roman"/>
          <w:i/>
          <w:iCs/>
          <w:vertAlign w:val="superscript"/>
          <w:lang w:eastAsia="zh-CN"/>
        </w:rPr>
        <w:t>3</w:t>
      </w:r>
      <w:r w:rsidRPr="00A0009D">
        <w:rPr>
          <w:rFonts w:cs="Times New Roman"/>
          <w:i/>
          <w:iCs/>
          <w:lang w:eastAsia="zh-CN"/>
        </w:rPr>
        <w:t>Department of Earth Sciences, University of Oxford, South Parks Road, Oxford OX1 3AN, United Kingdom</w:t>
      </w:r>
    </w:p>
    <w:p w14:paraId="3FB26D95" w14:textId="6C9D8AE3" w:rsidR="00A22212" w:rsidRPr="00A0009D" w:rsidRDefault="00A22212" w:rsidP="00AA06ED">
      <w:pPr>
        <w:pStyle w:val="BodyText"/>
        <w:spacing w:line="480" w:lineRule="auto"/>
        <w:rPr>
          <w:rFonts w:cs="Times New Roman"/>
          <w:i/>
          <w:iCs/>
          <w:lang w:eastAsia="zh-CN"/>
        </w:rPr>
      </w:pPr>
      <w:r w:rsidRPr="00A0009D">
        <w:rPr>
          <w:rFonts w:cs="Times New Roman"/>
          <w:i/>
          <w:iCs/>
          <w:vertAlign w:val="superscript"/>
          <w:lang w:eastAsia="zh-CN"/>
        </w:rPr>
        <w:t>*</w:t>
      </w:r>
      <w:r w:rsidRPr="00A0009D">
        <w:rPr>
          <w:rFonts w:cs="Times New Roman"/>
          <w:i/>
          <w:iCs/>
          <w:lang w:eastAsia="zh-CN"/>
        </w:rPr>
        <w:t xml:space="preserve">Corresponding author: E-mails: dmitry.filatov@biology.ox.ac.uk; </w:t>
      </w:r>
      <w:r w:rsidR="00952C23" w:rsidRPr="00A0009D">
        <w:rPr>
          <w:rFonts w:cs="Times New Roman"/>
          <w:i/>
          <w:iCs/>
          <w:lang w:eastAsia="zh-CN"/>
        </w:rPr>
        <w:t>sisi.chen@biology.ox.ac.uk</w:t>
      </w:r>
    </w:p>
    <w:p w14:paraId="28863BE2" w14:textId="77777777" w:rsidR="00952C23" w:rsidRPr="00A0009D" w:rsidRDefault="00952C23" w:rsidP="00AA06ED">
      <w:pPr>
        <w:pStyle w:val="BodyText"/>
        <w:spacing w:line="480" w:lineRule="auto"/>
        <w:rPr>
          <w:rFonts w:cs="Times New Roman"/>
          <w:i/>
          <w:iCs/>
          <w:lang w:eastAsia="zh-CN"/>
        </w:rPr>
      </w:pPr>
    </w:p>
    <w:p w14:paraId="404A6065" w14:textId="77777777" w:rsidR="00513BFE" w:rsidRPr="00A0009D" w:rsidRDefault="00513BFE">
      <w:pPr>
        <w:rPr>
          <w:rFonts w:ascii="Times New Roman" w:hAnsi="Times New Roman" w:cs="Times New Roman"/>
          <w:b/>
          <w:bCs/>
        </w:rPr>
      </w:pPr>
      <w:r w:rsidRPr="00A0009D">
        <w:rPr>
          <w:rFonts w:ascii="Times New Roman" w:hAnsi="Times New Roman" w:cs="Times New Roman"/>
          <w:b/>
          <w:bCs/>
        </w:rPr>
        <w:br w:type="page"/>
      </w:r>
    </w:p>
    <w:p w14:paraId="484B6889" w14:textId="24DF9658" w:rsidR="00062C3A" w:rsidRDefault="00546785" w:rsidP="004E23D6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2A26DEA0" wp14:editId="7CBC36E6">
            <wp:extent cx="5971540" cy="5971540"/>
            <wp:effectExtent l="0" t="0" r="0" b="0"/>
            <wp:docPr id="12781530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597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AA9EF" w14:textId="39C8426E" w:rsidR="00CB04F6" w:rsidRPr="00A0009D" w:rsidRDefault="001644D8" w:rsidP="004E23D6">
      <w:pPr>
        <w:jc w:val="both"/>
        <w:rPr>
          <w:rFonts w:ascii="Times New Roman" w:hAnsi="Times New Roman" w:cs="Times New Roman"/>
        </w:rPr>
      </w:pPr>
      <w:r w:rsidRPr="00A0009D">
        <w:rPr>
          <w:rFonts w:ascii="Times New Roman" w:hAnsi="Times New Roman" w:cs="Times New Roman"/>
          <w:b/>
          <w:bCs/>
        </w:rPr>
        <w:t>Supplementary Figure 1.</w:t>
      </w:r>
      <w:r w:rsidR="003F642E" w:rsidRPr="00A0009D">
        <w:rPr>
          <w:rFonts w:ascii="Times New Roman" w:hAnsi="Times New Roman" w:cs="Times New Roman"/>
        </w:rPr>
        <w:t xml:space="preserve"> </w:t>
      </w:r>
      <w:r w:rsidR="00A8741A" w:rsidRPr="00A8741A">
        <w:rPr>
          <w:rFonts w:ascii="Times New Roman" w:hAnsi="Times New Roman" w:cs="Times New Roman"/>
        </w:rPr>
        <w:t>Variation in ploidy across T0 genome</w:t>
      </w:r>
      <w:r w:rsidR="00497AAD" w:rsidRPr="00A0009D">
        <w:rPr>
          <w:rFonts w:ascii="Times New Roman" w:hAnsi="Times New Roman" w:cs="Times New Roman"/>
        </w:rPr>
        <w:t>.</w:t>
      </w:r>
      <w:r w:rsidR="00ED6F00" w:rsidRPr="00A0009D">
        <w:rPr>
          <w:rFonts w:ascii="Times New Roman" w:hAnsi="Times New Roman" w:cs="Times New Roman"/>
        </w:rPr>
        <w:t xml:space="preserve"> </w:t>
      </w:r>
      <w:r w:rsidR="004E23D6" w:rsidRPr="00A0009D">
        <w:rPr>
          <w:rFonts w:ascii="Times New Roman" w:hAnsi="Times New Roman" w:cs="Times New Roman"/>
        </w:rPr>
        <w:t xml:space="preserve">A. </w:t>
      </w:r>
      <w:r w:rsidR="00F17BB7">
        <w:rPr>
          <w:rFonts w:ascii="Times New Roman" w:hAnsi="Times New Roman" w:cs="Times New Roman"/>
        </w:rPr>
        <w:t>Normalized</w:t>
      </w:r>
      <w:r w:rsidR="00F17BB7" w:rsidRPr="008B207C">
        <w:rPr>
          <w:rFonts w:ascii="Times New Roman" w:hAnsi="Times New Roman" w:cs="Times New Roman"/>
        </w:rPr>
        <w:t xml:space="preserve"> </w:t>
      </w:r>
      <w:r w:rsidR="008B207C" w:rsidRPr="008B207C">
        <w:rPr>
          <w:rFonts w:ascii="Times New Roman" w:hAnsi="Times New Roman" w:cs="Times New Roman"/>
        </w:rPr>
        <w:t>coverage plot</w:t>
      </w:r>
      <w:r w:rsidR="007A6392">
        <w:rPr>
          <w:rFonts w:ascii="Times New Roman" w:hAnsi="Times New Roman" w:cs="Times New Roman"/>
        </w:rPr>
        <w:t xml:space="preserve"> </w:t>
      </w:r>
      <w:r w:rsidR="007A6392" w:rsidRPr="00A0009D">
        <w:rPr>
          <w:rFonts w:ascii="Times New Roman" w:hAnsi="Times New Roman" w:cs="Times New Roman"/>
        </w:rPr>
        <w:t>along each chromosome</w:t>
      </w:r>
      <w:r w:rsidR="008B207C" w:rsidRPr="008B207C">
        <w:rPr>
          <w:rFonts w:ascii="Times New Roman" w:hAnsi="Times New Roman" w:cs="Times New Roman"/>
        </w:rPr>
        <w:t xml:space="preserve">, with regions of different ploidy levels indicated by coloured shading </w:t>
      </w:r>
      <w:r w:rsidR="00864990" w:rsidRPr="00A0009D">
        <w:rPr>
          <w:rFonts w:ascii="Times New Roman" w:hAnsi="Times New Roman" w:cs="Times New Roman"/>
        </w:rPr>
        <w:t>(</w:t>
      </w:r>
      <w:r w:rsidR="00902223" w:rsidRPr="00A0009D">
        <w:rPr>
          <w:rFonts w:ascii="Times New Roman" w:hAnsi="Times New Roman" w:cs="Times New Roman"/>
        </w:rPr>
        <w:t xml:space="preserve">1 for haploid, </w:t>
      </w:r>
      <w:r w:rsidR="00864990" w:rsidRPr="00A0009D">
        <w:rPr>
          <w:rFonts w:ascii="Times New Roman" w:hAnsi="Times New Roman" w:cs="Times New Roman"/>
        </w:rPr>
        <w:t xml:space="preserve">2 for diploid, </w:t>
      </w:r>
      <w:r w:rsidR="00C77815" w:rsidRPr="00A0009D">
        <w:rPr>
          <w:rFonts w:ascii="Times New Roman" w:hAnsi="Times New Roman" w:cs="Times New Roman"/>
        </w:rPr>
        <w:t xml:space="preserve">and </w:t>
      </w:r>
      <w:r w:rsidR="00864990" w:rsidRPr="00A0009D">
        <w:rPr>
          <w:rFonts w:ascii="Times New Roman" w:hAnsi="Times New Roman" w:cs="Times New Roman"/>
        </w:rPr>
        <w:t xml:space="preserve">3 for triploid). </w:t>
      </w:r>
      <w:r w:rsidR="007C0117" w:rsidRPr="007C0117">
        <w:rPr>
          <w:rFonts w:ascii="Times New Roman" w:hAnsi="Times New Roman" w:cs="Times New Roman"/>
        </w:rPr>
        <w:t>Chromosome SS26 is not shown because it was excluded from the reference (see Methods).</w:t>
      </w:r>
      <w:r w:rsidR="007C0117">
        <w:rPr>
          <w:rFonts w:ascii="Times New Roman" w:hAnsi="Times New Roman" w:cs="Times New Roman"/>
        </w:rPr>
        <w:t xml:space="preserve"> </w:t>
      </w:r>
      <w:r w:rsidR="004E23D6" w:rsidRPr="00A0009D">
        <w:rPr>
          <w:rFonts w:ascii="Times New Roman" w:hAnsi="Times New Roman" w:cs="Times New Roman"/>
        </w:rPr>
        <w:t xml:space="preserve">B. </w:t>
      </w:r>
      <w:r w:rsidR="00303F33" w:rsidRPr="00A0009D">
        <w:rPr>
          <w:rFonts w:ascii="Times New Roman" w:hAnsi="Times New Roman" w:cs="Times New Roman"/>
        </w:rPr>
        <w:t>Allele frequency distributions for regions of each ploidy level; colours correspond to those used in A.</w:t>
      </w:r>
      <w:r w:rsidR="00E76BE0">
        <w:rPr>
          <w:rFonts w:ascii="Times New Roman" w:hAnsi="Times New Roman" w:cs="Times New Roman"/>
        </w:rPr>
        <w:t xml:space="preserve"> </w:t>
      </w:r>
    </w:p>
    <w:p w14:paraId="7D0224D9" w14:textId="77777777" w:rsidR="003F642E" w:rsidRPr="00A0009D" w:rsidRDefault="003F642E">
      <w:pPr>
        <w:rPr>
          <w:rFonts w:ascii="Times New Roman" w:hAnsi="Times New Roman" w:cs="Times New Roman"/>
        </w:rPr>
      </w:pPr>
      <w:r w:rsidRPr="00A0009D">
        <w:rPr>
          <w:rFonts w:ascii="Times New Roman" w:hAnsi="Times New Roman" w:cs="Times New Roman"/>
        </w:rPr>
        <w:br w:type="page"/>
      </w:r>
    </w:p>
    <w:p w14:paraId="6D0598C5" w14:textId="483EB4F9" w:rsidR="00D65690" w:rsidRPr="00A0009D" w:rsidRDefault="00D104CC" w:rsidP="008D6C3A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B09EFC6" wp14:editId="1F38CA19">
            <wp:extent cx="5971540" cy="5971540"/>
            <wp:effectExtent l="0" t="0" r="0" b="0"/>
            <wp:docPr id="11279485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597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4D031" w14:textId="07219B29" w:rsidR="00AF3109" w:rsidRPr="00A0009D" w:rsidRDefault="00F709D7" w:rsidP="007465C6">
      <w:pPr>
        <w:jc w:val="both"/>
        <w:rPr>
          <w:rFonts w:ascii="Times New Roman" w:hAnsi="Times New Roman" w:cs="Times New Roman"/>
        </w:rPr>
      </w:pPr>
      <w:r w:rsidRPr="00A0009D">
        <w:rPr>
          <w:rFonts w:ascii="Times New Roman" w:hAnsi="Times New Roman" w:cs="Times New Roman"/>
          <w:b/>
          <w:bCs/>
        </w:rPr>
        <w:t xml:space="preserve">Supplementary Figure </w:t>
      </w:r>
      <w:r w:rsidR="003F642E" w:rsidRPr="00A0009D">
        <w:rPr>
          <w:rFonts w:ascii="Times New Roman" w:hAnsi="Times New Roman" w:cs="Times New Roman"/>
          <w:b/>
          <w:bCs/>
        </w:rPr>
        <w:t>2</w:t>
      </w:r>
      <w:r w:rsidRPr="00A0009D">
        <w:rPr>
          <w:rFonts w:ascii="Times New Roman" w:hAnsi="Times New Roman" w:cs="Times New Roman"/>
          <w:b/>
          <w:bCs/>
        </w:rPr>
        <w:t>.</w:t>
      </w:r>
      <w:r w:rsidRPr="00A0009D">
        <w:rPr>
          <w:rFonts w:ascii="Times New Roman" w:hAnsi="Times New Roman" w:cs="Times New Roman"/>
        </w:rPr>
        <w:t xml:space="preserve"> </w:t>
      </w:r>
      <w:r w:rsidR="003E7A2E" w:rsidRPr="00A0009D">
        <w:rPr>
          <w:rFonts w:ascii="Times New Roman" w:hAnsi="Times New Roman" w:cs="Times New Roman"/>
        </w:rPr>
        <w:t>Seg</w:t>
      </w:r>
      <w:r w:rsidR="00A37827" w:rsidRPr="00A0009D">
        <w:rPr>
          <w:rFonts w:ascii="Times New Roman" w:hAnsi="Times New Roman" w:cs="Times New Roman"/>
        </w:rPr>
        <w:t>mental mutations</w:t>
      </w:r>
      <w:r w:rsidR="00D640C2" w:rsidRPr="00A0009D">
        <w:rPr>
          <w:rFonts w:ascii="Times New Roman" w:hAnsi="Times New Roman" w:cs="Times New Roman"/>
        </w:rPr>
        <w:t xml:space="preserve"> in the MA-</w:t>
      </w:r>
      <w:r w:rsidR="00AD4BC2" w:rsidRPr="00A0009D">
        <w:rPr>
          <w:rFonts w:ascii="Times New Roman" w:hAnsi="Times New Roman" w:cs="Times New Roman"/>
        </w:rPr>
        <w:t>X</w:t>
      </w:r>
      <w:r w:rsidR="00D640C2" w:rsidRPr="00A0009D">
        <w:rPr>
          <w:rFonts w:ascii="Times New Roman" w:hAnsi="Times New Roman" w:cs="Times New Roman"/>
        </w:rPr>
        <w:t xml:space="preserve"> strain. A. </w:t>
      </w:r>
      <w:r w:rsidR="003853C2">
        <w:rPr>
          <w:rFonts w:ascii="Times New Roman" w:hAnsi="Times New Roman" w:cs="Times New Roman"/>
        </w:rPr>
        <w:t>Normalized</w:t>
      </w:r>
      <w:r w:rsidR="003853C2" w:rsidRPr="008B207C">
        <w:rPr>
          <w:rFonts w:ascii="Times New Roman" w:hAnsi="Times New Roman" w:cs="Times New Roman"/>
        </w:rPr>
        <w:t xml:space="preserve"> </w:t>
      </w:r>
      <w:r w:rsidR="00D34633" w:rsidRPr="008B207C">
        <w:rPr>
          <w:rFonts w:ascii="Times New Roman" w:hAnsi="Times New Roman" w:cs="Times New Roman"/>
        </w:rPr>
        <w:t>coverage plot</w:t>
      </w:r>
      <w:r w:rsidR="00D34633">
        <w:rPr>
          <w:rFonts w:ascii="Times New Roman" w:hAnsi="Times New Roman" w:cs="Times New Roman"/>
        </w:rPr>
        <w:t xml:space="preserve"> </w:t>
      </w:r>
      <w:r w:rsidR="00D34633" w:rsidRPr="00A0009D">
        <w:rPr>
          <w:rFonts w:ascii="Times New Roman" w:hAnsi="Times New Roman" w:cs="Times New Roman"/>
        </w:rPr>
        <w:t>along each chromosome</w:t>
      </w:r>
      <w:r w:rsidR="00D34633" w:rsidRPr="008B207C">
        <w:rPr>
          <w:rFonts w:ascii="Times New Roman" w:hAnsi="Times New Roman" w:cs="Times New Roman"/>
        </w:rPr>
        <w:t xml:space="preserve">, with regions of different ploidy levels indicated by coloured shading </w:t>
      </w:r>
      <w:r w:rsidR="00D113B2" w:rsidRPr="00A0009D">
        <w:rPr>
          <w:rFonts w:ascii="Times New Roman" w:hAnsi="Times New Roman" w:cs="Times New Roman"/>
        </w:rPr>
        <w:t>(2 for diploid, 3 for triploid, 4 for tetraploid, and so on)</w:t>
      </w:r>
      <w:r w:rsidR="00651C99" w:rsidRPr="00A0009D">
        <w:rPr>
          <w:rFonts w:ascii="Times New Roman" w:hAnsi="Times New Roman" w:cs="Times New Roman"/>
        </w:rPr>
        <w:t xml:space="preserve">. </w:t>
      </w:r>
      <w:r w:rsidR="00D640C2" w:rsidRPr="00A0009D">
        <w:rPr>
          <w:rFonts w:ascii="Times New Roman" w:hAnsi="Times New Roman" w:cs="Times New Roman"/>
        </w:rPr>
        <w:t xml:space="preserve">B. </w:t>
      </w:r>
      <w:r w:rsidR="00C907B1" w:rsidRPr="00A0009D">
        <w:rPr>
          <w:rFonts w:ascii="Times New Roman" w:hAnsi="Times New Roman" w:cs="Times New Roman"/>
        </w:rPr>
        <w:t>Allele frequency distributions for regions of each ploidy level; colours correspond to those used in A.</w:t>
      </w:r>
      <w:r w:rsidR="00FF560E">
        <w:rPr>
          <w:rFonts w:ascii="Times New Roman" w:hAnsi="Times New Roman" w:cs="Times New Roman"/>
        </w:rPr>
        <w:t xml:space="preserve"> </w:t>
      </w:r>
      <w:r w:rsidR="008E3AAD">
        <w:rPr>
          <w:rFonts w:ascii="Times New Roman" w:hAnsi="Times New Roman" w:cs="Times New Roman"/>
        </w:rPr>
        <w:t>A</w:t>
      </w:r>
      <w:r w:rsidR="001346DF" w:rsidRPr="001346DF">
        <w:rPr>
          <w:rFonts w:ascii="Times New Roman" w:hAnsi="Times New Roman" w:cs="Times New Roman"/>
        </w:rPr>
        <w:t>s tetraploid regions arose recently through duplication of diploid regions (</w:t>
      </w:r>
      <w:r w:rsidR="0040364A">
        <w:rPr>
          <w:rFonts w:ascii="Times New Roman" w:hAnsi="Times New Roman" w:cs="Times New Roman"/>
        </w:rPr>
        <w:t xml:space="preserve">for example, from </w:t>
      </w:r>
      <w:r w:rsidR="001346DF" w:rsidRPr="001346DF">
        <w:rPr>
          <w:rFonts w:ascii="Times New Roman" w:hAnsi="Times New Roman" w:cs="Times New Roman"/>
        </w:rPr>
        <w:t xml:space="preserve">AB </w:t>
      </w:r>
      <w:r w:rsidR="0040364A">
        <w:rPr>
          <w:rFonts w:ascii="Times New Roman" w:hAnsi="Times New Roman" w:cs="Times New Roman"/>
        </w:rPr>
        <w:t>to</w:t>
      </w:r>
      <w:r w:rsidR="001346DF" w:rsidRPr="001346DF">
        <w:rPr>
          <w:rFonts w:ascii="Times New Roman" w:hAnsi="Times New Roman" w:cs="Times New Roman"/>
        </w:rPr>
        <w:t xml:space="preserve"> AABB), </w:t>
      </w:r>
      <w:r w:rsidR="00965688" w:rsidRPr="00965688">
        <w:rPr>
          <w:rFonts w:ascii="Times New Roman" w:hAnsi="Times New Roman" w:cs="Times New Roman"/>
        </w:rPr>
        <w:t>heterozygous sites retain an expected allele-frequency peak at 1/2, rather than producing additional peaks at 1/4 and 3/4.</w:t>
      </w:r>
      <w:r w:rsidR="00052BFC">
        <w:rPr>
          <w:rFonts w:ascii="Times New Roman" w:hAnsi="Times New Roman" w:cs="Times New Roman"/>
        </w:rPr>
        <w:t xml:space="preserve"> </w:t>
      </w:r>
      <w:r w:rsidR="001346DF" w:rsidRPr="001346DF">
        <w:rPr>
          <w:rFonts w:ascii="Times New Roman" w:hAnsi="Times New Roman" w:cs="Times New Roman"/>
        </w:rPr>
        <w:t>Diploid regions lacking a 1/2 peak are consistent with loss of one duplicated copy, leaving predominantly AA or BB genotypes.</w:t>
      </w:r>
      <w:r w:rsidR="008E3AAD">
        <w:rPr>
          <w:rFonts w:ascii="Times New Roman" w:hAnsi="Times New Roman" w:cs="Times New Roman"/>
        </w:rPr>
        <w:t xml:space="preserve"> </w:t>
      </w:r>
    </w:p>
    <w:p w14:paraId="4D5BAD3A" w14:textId="54E007C1" w:rsidR="000C5C06" w:rsidRPr="00A0009D" w:rsidRDefault="000C5C06" w:rsidP="008D6C3A">
      <w:pPr>
        <w:jc w:val="both"/>
        <w:rPr>
          <w:rFonts w:ascii="Times New Roman" w:hAnsi="Times New Roman" w:cs="Times New Roman"/>
        </w:rPr>
      </w:pPr>
      <w:r w:rsidRPr="00A0009D">
        <w:rPr>
          <w:rFonts w:ascii="Times New Roman" w:hAnsi="Times New Roman" w:cs="Times New Roman"/>
        </w:rPr>
        <w:br w:type="page"/>
      </w:r>
    </w:p>
    <w:p w14:paraId="07C2C056" w14:textId="3FA7FD71" w:rsidR="00022ECA" w:rsidRPr="00A0009D" w:rsidRDefault="00D104CC" w:rsidP="008D6C3A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445F1D6" wp14:editId="0A96AD4C">
            <wp:extent cx="5971540" cy="5971540"/>
            <wp:effectExtent l="0" t="0" r="0" b="0"/>
            <wp:docPr id="64445874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597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EF0FC" w14:textId="73DC41C7" w:rsidR="007C17A4" w:rsidRPr="00A0009D" w:rsidRDefault="00886180" w:rsidP="007C17A4">
      <w:pPr>
        <w:jc w:val="both"/>
        <w:rPr>
          <w:rFonts w:ascii="Times New Roman" w:hAnsi="Times New Roman" w:cs="Times New Roman"/>
        </w:rPr>
      </w:pPr>
      <w:r w:rsidRPr="00A0009D">
        <w:rPr>
          <w:rFonts w:ascii="Times New Roman" w:hAnsi="Times New Roman" w:cs="Times New Roman"/>
          <w:b/>
          <w:bCs/>
        </w:rPr>
        <w:t xml:space="preserve">Supplementary Figure </w:t>
      </w:r>
      <w:r w:rsidR="003F642E" w:rsidRPr="00A0009D">
        <w:rPr>
          <w:rFonts w:ascii="Times New Roman" w:hAnsi="Times New Roman" w:cs="Times New Roman"/>
          <w:b/>
          <w:bCs/>
        </w:rPr>
        <w:t>3</w:t>
      </w:r>
      <w:r w:rsidRPr="00A0009D">
        <w:rPr>
          <w:rFonts w:ascii="Times New Roman" w:hAnsi="Times New Roman" w:cs="Times New Roman"/>
          <w:b/>
          <w:bCs/>
        </w:rPr>
        <w:t>.</w:t>
      </w:r>
      <w:r w:rsidRPr="00A0009D">
        <w:rPr>
          <w:rFonts w:ascii="Times New Roman" w:hAnsi="Times New Roman" w:cs="Times New Roman"/>
        </w:rPr>
        <w:t xml:space="preserve"> </w:t>
      </w:r>
      <w:r w:rsidR="00BC40C5" w:rsidRPr="00A0009D">
        <w:rPr>
          <w:rFonts w:ascii="Times New Roman" w:hAnsi="Times New Roman" w:cs="Times New Roman"/>
        </w:rPr>
        <w:t xml:space="preserve">Segmental mutations </w:t>
      </w:r>
      <w:r w:rsidR="007F2B63" w:rsidRPr="00A0009D">
        <w:rPr>
          <w:rFonts w:ascii="Times New Roman" w:hAnsi="Times New Roman" w:cs="Times New Roman"/>
        </w:rPr>
        <w:t xml:space="preserve">in the MA-S strain. A. </w:t>
      </w:r>
      <w:r w:rsidR="003853C2">
        <w:rPr>
          <w:rFonts w:ascii="Times New Roman" w:hAnsi="Times New Roman" w:cs="Times New Roman"/>
        </w:rPr>
        <w:t>Normalized</w:t>
      </w:r>
      <w:r w:rsidR="00D34633" w:rsidRPr="008B207C">
        <w:rPr>
          <w:rFonts w:ascii="Times New Roman" w:hAnsi="Times New Roman" w:cs="Times New Roman"/>
        </w:rPr>
        <w:t xml:space="preserve"> coverage plot</w:t>
      </w:r>
      <w:r w:rsidR="00D34633">
        <w:rPr>
          <w:rFonts w:ascii="Times New Roman" w:hAnsi="Times New Roman" w:cs="Times New Roman"/>
        </w:rPr>
        <w:t xml:space="preserve"> </w:t>
      </w:r>
      <w:r w:rsidR="00D34633" w:rsidRPr="00A0009D">
        <w:rPr>
          <w:rFonts w:ascii="Times New Roman" w:hAnsi="Times New Roman" w:cs="Times New Roman"/>
        </w:rPr>
        <w:t>along each chromosome</w:t>
      </w:r>
      <w:r w:rsidR="00D34633" w:rsidRPr="008B207C">
        <w:rPr>
          <w:rFonts w:ascii="Times New Roman" w:hAnsi="Times New Roman" w:cs="Times New Roman"/>
        </w:rPr>
        <w:t>, with regions of different ploidy levels indicated by coloured shading</w:t>
      </w:r>
      <w:r w:rsidR="00D113B2" w:rsidRPr="00A0009D">
        <w:rPr>
          <w:rFonts w:ascii="Times New Roman" w:hAnsi="Times New Roman" w:cs="Times New Roman"/>
        </w:rPr>
        <w:t xml:space="preserve"> (2 for diploid, 3 for triploid, 4 for tetraploid, and so on)</w:t>
      </w:r>
      <w:r w:rsidR="007F2B63" w:rsidRPr="00A0009D">
        <w:rPr>
          <w:rFonts w:ascii="Times New Roman" w:hAnsi="Times New Roman" w:cs="Times New Roman"/>
        </w:rPr>
        <w:t xml:space="preserve">. B. </w:t>
      </w:r>
      <w:r w:rsidR="00C907B1" w:rsidRPr="00A0009D">
        <w:rPr>
          <w:rFonts w:ascii="Times New Roman" w:hAnsi="Times New Roman" w:cs="Times New Roman"/>
        </w:rPr>
        <w:t>Allele frequency distributions for regions of each ploidy level; colours correspond to those used in A.</w:t>
      </w:r>
      <w:r w:rsidR="007C17A4" w:rsidRPr="007C17A4">
        <w:rPr>
          <w:rFonts w:ascii="Times New Roman" w:hAnsi="Times New Roman" w:cs="Times New Roman"/>
        </w:rPr>
        <w:t xml:space="preserve"> </w:t>
      </w:r>
      <w:r w:rsidR="007C17A4">
        <w:rPr>
          <w:rFonts w:ascii="Times New Roman" w:hAnsi="Times New Roman" w:cs="Times New Roman"/>
        </w:rPr>
        <w:t>A</w:t>
      </w:r>
      <w:r w:rsidR="007C17A4" w:rsidRPr="001346DF">
        <w:rPr>
          <w:rFonts w:ascii="Times New Roman" w:hAnsi="Times New Roman" w:cs="Times New Roman"/>
        </w:rPr>
        <w:t>s tetraploid regions arose recently through duplication of diploid regions (</w:t>
      </w:r>
      <w:r w:rsidR="007C17A4">
        <w:rPr>
          <w:rFonts w:ascii="Times New Roman" w:hAnsi="Times New Roman" w:cs="Times New Roman"/>
        </w:rPr>
        <w:t xml:space="preserve">for example, from </w:t>
      </w:r>
      <w:r w:rsidR="007C17A4" w:rsidRPr="001346DF">
        <w:rPr>
          <w:rFonts w:ascii="Times New Roman" w:hAnsi="Times New Roman" w:cs="Times New Roman"/>
        </w:rPr>
        <w:t xml:space="preserve">AB </w:t>
      </w:r>
      <w:r w:rsidR="007C17A4">
        <w:rPr>
          <w:rFonts w:ascii="Times New Roman" w:hAnsi="Times New Roman" w:cs="Times New Roman"/>
        </w:rPr>
        <w:t>to</w:t>
      </w:r>
      <w:r w:rsidR="007C17A4" w:rsidRPr="001346DF">
        <w:rPr>
          <w:rFonts w:ascii="Times New Roman" w:hAnsi="Times New Roman" w:cs="Times New Roman"/>
        </w:rPr>
        <w:t xml:space="preserve"> AABB), </w:t>
      </w:r>
      <w:r w:rsidR="007C17A4" w:rsidRPr="00965688">
        <w:rPr>
          <w:rFonts w:ascii="Times New Roman" w:hAnsi="Times New Roman" w:cs="Times New Roman"/>
        </w:rPr>
        <w:t>heterozygous sites retain an expected allele-frequency peak at 1/2, rather than producing additional peaks at 1/4 and 3/4.</w:t>
      </w:r>
      <w:r w:rsidR="007C17A4">
        <w:rPr>
          <w:rFonts w:ascii="Times New Roman" w:hAnsi="Times New Roman" w:cs="Times New Roman"/>
        </w:rPr>
        <w:t xml:space="preserve"> </w:t>
      </w:r>
      <w:r w:rsidR="007C17A4" w:rsidRPr="001346DF">
        <w:rPr>
          <w:rFonts w:ascii="Times New Roman" w:hAnsi="Times New Roman" w:cs="Times New Roman"/>
        </w:rPr>
        <w:t>Diploid regions lacking a 1/2 peak are consistent with loss of one duplicated copy, leaving predominantly AA or BB genotypes.</w:t>
      </w:r>
      <w:r w:rsidR="007C17A4">
        <w:rPr>
          <w:rFonts w:ascii="Times New Roman" w:hAnsi="Times New Roman" w:cs="Times New Roman"/>
        </w:rPr>
        <w:t xml:space="preserve"> </w:t>
      </w:r>
    </w:p>
    <w:p w14:paraId="5E3B556E" w14:textId="007FD1A9" w:rsidR="00AB57C0" w:rsidRPr="00A0009D" w:rsidRDefault="00AB57C0" w:rsidP="00201413">
      <w:pPr>
        <w:jc w:val="both"/>
        <w:rPr>
          <w:rFonts w:ascii="Times New Roman" w:hAnsi="Times New Roman" w:cs="Times New Roman"/>
        </w:rPr>
      </w:pPr>
    </w:p>
    <w:p w14:paraId="158881C7" w14:textId="77777777" w:rsidR="000D3A24" w:rsidRPr="00A0009D" w:rsidRDefault="00E2280E" w:rsidP="00C96279">
      <w:pPr>
        <w:pStyle w:val="BodyText"/>
        <w:spacing w:before="0" w:after="0"/>
        <w:jc w:val="both"/>
        <w:rPr>
          <w:rFonts w:cs="Times New Roman"/>
          <w:lang w:val="en-US" w:eastAsia="zh-CN"/>
        </w:rPr>
      </w:pPr>
      <w:r w:rsidRPr="00A0009D">
        <w:rPr>
          <w:rFonts w:cs="Times New Roman"/>
          <w:noProof/>
        </w:rPr>
        <w:lastRenderedPageBreak/>
        <w:drawing>
          <wp:inline distT="0" distB="0" distL="0" distR="0" wp14:anchorId="5C034E4A" wp14:editId="3658B4EF">
            <wp:extent cx="5971540" cy="1485900"/>
            <wp:effectExtent l="0" t="0" r="0" b="0"/>
            <wp:docPr id="7389932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1D81" w:rsidRPr="00A0009D">
        <w:rPr>
          <w:rFonts w:cs="Times New Roman"/>
          <w:noProof/>
        </w:rPr>
        <w:drawing>
          <wp:inline distT="0" distB="0" distL="0" distR="0" wp14:anchorId="09D5FAFC" wp14:editId="205B6284">
            <wp:extent cx="5971540" cy="4977765"/>
            <wp:effectExtent l="0" t="0" r="0" b="0"/>
            <wp:docPr id="6477007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497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76445" w14:textId="6C7D31B5" w:rsidR="000D3A24" w:rsidRPr="00A0009D" w:rsidRDefault="000D3A24" w:rsidP="00E535FA">
      <w:pPr>
        <w:pStyle w:val="BodyText"/>
        <w:jc w:val="both"/>
        <w:rPr>
          <w:rFonts w:cs="Times New Roman"/>
        </w:rPr>
      </w:pPr>
      <w:r w:rsidRPr="00A0009D">
        <w:rPr>
          <w:rFonts w:cs="Times New Roman"/>
          <w:b/>
          <w:bCs/>
        </w:rPr>
        <w:t xml:space="preserve">Supplementary Figure </w:t>
      </w:r>
      <w:r w:rsidRPr="00A0009D">
        <w:rPr>
          <w:rFonts w:cs="Times New Roman"/>
          <w:b/>
          <w:bCs/>
          <w:lang w:eastAsia="zh-CN"/>
        </w:rPr>
        <w:t>4.</w:t>
      </w:r>
      <w:r w:rsidRPr="00A0009D">
        <w:rPr>
          <w:rFonts w:cs="Times New Roman"/>
          <w:lang w:eastAsia="zh-CN"/>
        </w:rPr>
        <w:t xml:space="preserve"> </w:t>
      </w:r>
      <w:r w:rsidR="003C690F" w:rsidRPr="00A0009D">
        <w:rPr>
          <w:rFonts w:cs="Times New Roman"/>
          <w:lang w:eastAsia="zh-CN"/>
        </w:rPr>
        <w:t>Coverage profiles showing segmental mutations identified</w:t>
      </w:r>
      <w:r w:rsidR="00FE1ED4" w:rsidRPr="00A0009D">
        <w:rPr>
          <w:rFonts w:cs="Times New Roman"/>
          <w:kern w:val="2"/>
          <w:lang w:eastAsia="zh-CN"/>
          <w14:ligatures w14:val="standardContextual"/>
        </w:rPr>
        <w:t xml:space="preserve"> </w:t>
      </w:r>
      <w:r w:rsidR="00FE1ED4" w:rsidRPr="00A0009D">
        <w:rPr>
          <w:rFonts w:cs="Times New Roman"/>
          <w:lang w:eastAsia="zh-CN"/>
        </w:rPr>
        <w:t xml:space="preserve">in wild population sequencing data from the </w:t>
      </w:r>
      <w:r w:rsidR="003C690F" w:rsidRPr="00A0009D">
        <w:rPr>
          <w:rFonts w:cs="Times New Roman"/>
          <w:lang w:eastAsia="zh-CN"/>
        </w:rPr>
        <w:t xml:space="preserve">plankton species </w:t>
      </w:r>
      <w:r w:rsidR="00E535FA" w:rsidRPr="00A0009D">
        <w:rPr>
          <w:rFonts w:cs="Times New Roman"/>
          <w:i/>
          <w:iCs/>
          <w:lang w:eastAsia="zh-CN"/>
        </w:rPr>
        <w:t>Pseudoscourfieldia marina</w:t>
      </w:r>
      <w:r w:rsidR="00E535FA" w:rsidRPr="00A0009D">
        <w:rPr>
          <w:rFonts w:cs="Times New Roman"/>
          <w:lang w:eastAsia="zh-CN"/>
        </w:rPr>
        <w:t xml:space="preserve">, </w:t>
      </w:r>
      <w:r w:rsidR="00E535FA" w:rsidRPr="00A0009D">
        <w:rPr>
          <w:rFonts w:cs="Times New Roman"/>
          <w:i/>
          <w:iCs/>
          <w:lang w:eastAsia="zh-CN"/>
        </w:rPr>
        <w:t>Bathycoccus prasinos</w:t>
      </w:r>
      <w:r w:rsidR="00E535FA" w:rsidRPr="00A0009D">
        <w:rPr>
          <w:rFonts w:cs="Times New Roman"/>
          <w:lang w:eastAsia="zh-CN"/>
        </w:rPr>
        <w:t>,</w:t>
      </w:r>
      <w:r w:rsidR="00A76FDD" w:rsidRPr="00A0009D">
        <w:rPr>
          <w:rFonts w:cs="Times New Roman"/>
          <w:lang w:eastAsia="zh-CN"/>
        </w:rPr>
        <w:t xml:space="preserve"> </w:t>
      </w:r>
      <w:r w:rsidR="00E535FA" w:rsidRPr="00A0009D">
        <w:rPr>
          <w:rFonts w:cs="Times New Roman"/>
          <w:i/>
          <w:iCs/>
          <w:lang w:eastAsia="zh-CN"/>
        </w:rPr>
        <w:t>Prymnesium parvum</w:t>
      </w:r>
      <w:r w:rsidR="00E535FA" w:rsidRPr="00A0009D">
        <w:rPr>
          <w:rFonts w:cs="Times New Roman"/>
          <w:lang w:eastAsia="zh-CN"/>
        </w:rPr>
        <w:t xml:space="preserve">, </w:t>
      </w:r>
      <w:r w:rsidR="00E535FA" w:rsidRPr="00A0009D">
        <w:rPr>
          <w:rFonts w:cs="Times New Roman"/>
          <w:i/>
          <w:iCs/>
          <w:lang w:eastAsia="zh-CN"/>
        </w:rPr>
        <w:t>Poteriospumella lacustris</w:t>
      </w:r>
      <w:r w:rsidR="00E535FA" w:rsidRPr="00A0009D">
        <w:rPr>
          <w:rFonts w:cs="Times New Roman"/>
          <w:lang w:eastAsia="zh-CN"/>
        </w:rPr>
        <w:t xml:space="preserve">, </w:t>
      </w:r>
      <w:r w:rsidR="00E535FA" w:rsidRPr="00A0009D">
        <w:rPr>
          <w:rFonts w:cs="Times New Roman"/>
          <w:i/>
          <w:iCs/>
          <w:lang w:eastAsia="zh-CN"/>
        </w:rPr>
        <w:t>Aureococcus anophagefferens</w:t>
      </w:r>
      <w:r w:rsidR="00E535FA" w:rsidRPr="00A0009D">
        <w:rPr>
          <w:rFonts w:cs="Times New Roman"/>
          <w:lang w:eastAsia="zh-CN"/>
        </w:rPr>
        <w:t xml:space="preserve">, </w:t>
      </w:r>
      <w:r w:rsidR="00E535FA" w:rsidRPr="00A0009D">
        <w:rPr>
          <w:rFonts w:cs="Times New Roman"/>
          <w:i/>
          <w:iCs/>
          <w:lang w:eastAsia="zh-CN"/>
        </w:rPr>
        <w:t>Pseudo-nitzschia multistriata</w:t>
      </w:r>
      <w:r w:rsidR="00E535FA" w:rsidRPr="00A0009D">
        <w:rPr>
          <w:rFonts w:cs="Times New Roman"/>
          <w:lang w:eastAsia="zh-CN"/>
        </w:rPr>
        <w:t>,</w:t>
      </w:r>
      <w:r w:rsidR="005E4284" w:rsidRPr="00A0009D">
        <w:rPr>
          <w:rFonts w:cs="Times New Roman"/>
          <w:lang w:eastAsia="zh-CN"/>
        </w:rPr>
        <w:t xml:space="preserve"> </w:t>
      </w:r>
      <w:r w:rsidR="00CE4D29" w:rsidRPr="00A0009D">
        <w:rPr>
          <w:rFonts w:cs="Times New Roman"/>
          <w:lang w:eastAsia="zh-CN"/>
        </w:rPr>
        <w:t xml:space="preserve">and </w:t>
      </w:r>
      <w:r w:rsidR="00E535FA" w:rsidRPr="00A0009D">
        <w:rPr>
          <w:rFonts w:cs="Times New Roman"/>
          <w:i/>
          <w:iCs/>
          <w:lang w:eastAsia="zh-CN"/>
        </w:rPr>
        <w:t>Phaeodactylum tricornutum</w:t>
      </w:r>
      <w:r w:rsidRPr="00A0009D">
        <w:rPr>
          <w:rFonts w:cs="Times New Roman"/>
          <w:lang w:eastAsia="zh-CN"/>
        </w:rPr>
        <w:t>.</w:t>
      </w:r>
      <w:r w:rsidR="00683139" w:rsidRPr="00A0009D">
        <w:rPr>
          <w:rFonts w:cs="Times New Roman"/>
          <w:lang w:eastAsia="zh-CN"/>
        </w:rPr>
        <w:t xml:space="preserve"> </w:t>
      </w:r>
      <w:r w:rsidR="001D3EA9" w:rsidRPr="00A0009D">
        <w:rPr>
          <w:rFonts w:cs="Times New Roman"/>
          <w:lang w:eastAsia="zh-CN"/>
        </w:rPr>
        <w:t>The y-axis lists NCBI accessions</w:t>
      </w:r>
      <w:r w:rsidR="00B96729" w:rsidRPr="00A0009D">
        <w:rPr>
          <w:rFonts w:cs="Times New Roman"/>
          <w:lang w:eastAsia="zh-CN"/>
        </w:rPr>
        <w:t>, and t</w:t>
      </w:r>
      <w:r w:rsidRPr="00A0009D">
        <w:rPr>
          <w:rFonts w:cs="Times New Roman"/>
          <w:lang w:eastAsia="zh-CN"/>
        </w:rPr>
        <w:t>he top x-axis labels chromosomes</w:t>
      </w:r>
      <w:r w:rsidR="001D3EA9" w:rsidRPr="00A0009D">
        <w:rPr>
          <w:rFonts w:cs="Times New Roman"/>
          <w:lang w:eastAsia="zh-CN"/>
        </w:rPr>
        <w:t xml:space="preserve">. </w:t>
      </w:r>
      <w:r w:rsidR="00B96729" w:rsidRPr="00A0009D">
        <w:rPr>
          <w:rFonts w:cs="Times New Roman"/>
          <w:lang w:eastAsia="zh-CN"/>
        </w:rPr>
        <w:t>For species lacking chromosome-level reference genomes</w:t>
      </w:r>
      <w:r w:rsidR="008A7391" w:rsidRPr="00A0009D">
        <w:rPr>
          <w:rFonts w:cs="Times New Roman"/>
          <w:lang w:eastAsia="zh-CN"/>
        </w:rPr>
        <w:t>,</w:t>
      </w:r>
      <w:r w:rsidR="00FD0FBD" w:rsidRPr="00A0009D">
        <w:rPr>
          <w:rFonts w:cs="Times New Roman"/>
          <w:lang w:eastAsia="zh-CN"/>
        </w:rPr>
        <w:t xml:space="preserve"> </w:t>
      </w:r>
      <w:r w:rsidR="006B3508" w:rsidRPr="00A0009D">
        <w:rPr>
          <w:rFonts w:cs="Times New Roman"/>
          <w:lang w:eastAsia="zh-CN"/>
        </w:rPr>
        <w:t>the 20 longest scaffolds</w:t>
      </w:r>
      <w:r w:rsidR="008A7391" w:rsidRPr="00A0009D">
        <w:rPr>
          <w:rFonts w:cs="Times New Roman"/>
          <w:lang w:eastAsia="zh-CN"/>
        </w:rPr>
        <w:t>/contigs</w:t>
      </w:r>
      <w:r w:rsidR="006B3508" w:rsidRPr="00A0009D">
        <w:rPr>
          <w:rFonts w:cs="Times New Roman"/>
          <w:lang w:eastAsia="zh-CN"/>
        </w:rPr>
        <w:t xml:space="preserve"> are shown; substantial numbers of SMs remained detectable under this restriction</w:t>
      </w:r>
      <w:r w:rsidR="00FB3868" w:rsidRPr="00A0009D">
        <w:rPr>
          <w:rFonts w:cs="Times New Roman"/>
          <w:lang w:eastAsia="zh-CN"/>
        </w:rPr>
        <w:t xml:space="preserve">. </w:t>
      </w:r>
      <w:r w:rsidRPr="00A0009D">
        <w:rPr>
          <w:rFonts w:cs="Times New Roman"/>
          <w:lang w:eastAsia="zh-CN"/>
        </w:rPr>
        <w:t xml:space="preserve">Segmental deletions are highlighted in blue, and segmental duplications in red. </w:t>
      </w:r>
    </w:p>
    <w:p w14:paraId="619A81BF" w14:textId="27C4B34F" w:rsidR="008D35C3" w:rsidRPr="00A0009D" w:rsidRDefault="00C01D81" w:rsidP="00C96279">
      <w:pPr>
        <w:pStyle w:val="BodyText"/>
        <w:spacing w:before="0" w:after="0"/>
        <w:jc w:val="both"/>
        <w:rPr>
          <w:rFonts w:cs="Times New Roman"/>
          <w:lang w:val="en-US" w:eastAsia="zh-CN"/>
        </w:rPr>
      </w:pPr>
      <w:r w:rsidRPr="00A0009D">
        <w:rPr>
          <w:rFonts w:cs="Times New Roman"/>
          <w:noProof/>
        </w:rPr>
        <w:lastRenderedPageBreak/>
        <w:drawing>
          <wp:inline distT="0" distB="0" distL="0" distR="0" wp14:anchorId="6A5177FB" wp14:editId="4CE3F571">
            <wp:extent cx="5971540" cy="3312160"/>
            <wp:effectExtent l="0" t="0" r="0" b="2540"/>
            <wp:docPr id="15776406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CEB" w:rsidRPr="00A0009D">
        <w:rPr>
          <w:rFonts w:cs="Times New Roman"/>
          <w:noProof/>
        </w:rPr>
        <w:drawing>
          <wp:inline distT="0" distB="0" distL="0" distR="0" wp14:anchorId="352C15E7" wp14:editId="168BD55A">
            <wp:extent cx="5971540" cy="1485900"/>
            <wp:effectExtent l="0" t="0" r="0" b="0"/>
            <wp:docPr id="17059258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CEB" w:rsidRPr="00A0009D">
        <w:rPr>
          <w:rFonts w:cs="Times New Roman"/>
          <w:noProof/>
        </w:rPr>
        <w:drawing>
          <wp:inline distT="0" distB="0" distL="0" distR="0" wp14:anchorId="0FD363BB" wp14:editId="6A4F543B">
            <wp:extent cx="5971540" cy="1918335"/>
            <wp:effectExtent l="0" t="0" r="0" b="5715"/>
            <wp:docPr id="7250485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5C3" w:rsidRPr="00A0009D">
        <w:rPr>
          <w:rFonts w:cs="Times New Roman"/>
          <w:b/>
          <w:bCs/>
        </w:rPr>
        <w:t xml:space="preserve"> Supplementary Figure </w:t>
      </w:r>
      <w:r w:rsidR="008D35C3" w:rsidRPr="00A0009D">
        <w:rPr>
          <w:rFonts w:cs="Times New Roman"/>
          <w:b/>
          <w:bCs/>
          <w:lang w:eastAsia="zh-CN"/>
        </w:rPr>
        <w:t xml:space="preserve">4. </w:t>
      </w:r>
      <w:r w:rsidR="008D35C3" w:rsidRPr="00A0009D">
        <w:rPr>
          <w:rFonts w:cs="Times New Roman"/>
          <w:lang w:eastAsia="zh-CN"/>
        </w:rPr>
        <w:t>Continued.</w:t>
      </w:r>
    </w:p>
    <w:p w14:paraId="7A576DF6" w14:textId="635F7F10" w:rsidR="00C96279" w:rsidRPr="00A0009D" w:rsidRDefault="00AE0CEB" w:rsidP="00C96279">
      <w:pPr>
        <w:pStyle w:val="BodyText"/>
        <w:spacing w:before="0" w:after="0"/>
        <w:jc w:val="both"/>
        <w:rPr>
          <w:rFonts w:cs="Times New Roman"/>
          <w:lang w:val="en-US" w:eastAsia="zh-CN"/>
        </w:rPr>
      </w:pPr>
      <w:r w:rsidRPr="00A0009D">
        <w:rPr>
          <w:rFonts w:cs="Times New Roman"/>
          <w:noProof/>
        </w:rPr>
        <w:lastRenderedPageBreak/>
        <w:drawing>
          <wp:inline distT="0" distB="0" distL="0" distR="0" wp14:anchorId="66B742D2" wp14:editId="4520E257">
            <wp:extent cx="5971540" cy="5307330"/>
            <wp:effectExtent l="0" t="0" r="0" b="7620"/>
            <wp:docPr id="21256727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530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4974" w:rsidRPr="00A0009D">
        <w:rPr>
          <w:rFonts w:cs="Times New Roman"/>
          <w:noProof/>
        </w:rPr>
        <w:drawing>
          <wp:inline distT="0" distB="0" distL="0" distR="0" wp14:anchorId="1C61EBCD" wp14:editId="3BAE88C1">
            <wp:extent cx="5971540" cy="2156460"/>
            <wp:effectExtent l="0" t="0" r="0" b="0"/>
            <wp:docPr id="19441871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FBAE2" w14:textId="3DD676A8" w:rsidR="00DB4186" w:rsidRPr="00A0009D" w:rsidRDefault="008D35C3" w:rsidP="003A5B2A">
      <w:pPr>
        <w:rPr>
          <w:rFonts w:ascii="Times New Roman" w:hAnsi="Times New Roman" w:cs="Times New Roman"/>
        </w:rPr>
      </w:pPr>
      <w:r w:rsidRPr="00A0009D">
        <w:rPr>
          <w:rFonts w:ascii="Times New Roman" w:hAnsi="Times New Roman" w:cs="Times New Roman"/>
          <w:b/>
          <w:bCs/>
        </w:rPr>
        <w:t xml:space="preserve">Supplementary Figure 4. </w:t>
      </w:r>
      <w:r w:rsidRPr="00A0009D">
        <w:rPr>
          <w:rFonts w:ascii="Times New Roman" w:hAnsi="Times New Roman" w:cs="Times New Roman"/>
        </w:rPr>
        <w:t>Continued.</w:t>
      </w:r>
    </w:p>
    <w:p w14:paraId="6792E910" w14:textId="77777777" w:rsidR="00DB4186" w:rsidRPr="00A0009D" w:rsidRDefault="00DB4186">
      <w:pPr>
        <w:rPr>
          <w:rFonts w:ascii="Times New Roman" w:hAnsi="Times New Roman" w:cs="Times New Roman"/>
        </w:rPr>
      </w:pPr>
      <w:r w:rsidRPr="00A0009D">
        <w:rPr>
          <w:rFonts w:ascii="Times New Roman" w:hAnsi="Times New Roman" w:cs="Times New Roman"/>
        </w:rPr>
        <w:br w:type="page"/>
      </w:r>
    </w:p>
    <w:p w14:paraId="0A040972" w14:textId="637B4408" w:rsidR="00393DBF" w:rsidRPr="00A0009D" w:rsidRDefault="00B47F61" w:rsidP="00866165">
      <w:pPr>
        <w:pStyle w:val="BodyText"/>
        <w:jc w:val="both"/>
        <w:rPr>
          <w:rFonts w:cs="Times New Roman"/>
          <w:lang w:eastAsia="zh-CN"/>
        </w:rPr>
      </w:pPr>
      <w:r w:rsidRPr="00A0009D">
        <w:rPr>
          <w:rFonts w:cs="Times New Roman"/>
          <w:noProof/>
        </w:rPr>
        <w:lastRenderedPageBreak/>
        <w:drawing>
          <wp:inline distT="0" distB="0" distL="0" distR="0" wp14:anchorId="2452499E" wp14:editId="149CFFB0">
            <wp:extent cx="5971540" cy="5971540"/>
            <wp:effectExtent l="0" t="0" r="0" b="0"/>
            <wp:docPr id="2075285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597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4186" w:rsidRPr="00A0009D">
        <w:rPr>
          <w:rFonts w:cs="Times New Roman"/>
          <w:b/>
          <w:bCs/>
        </w:rPr>
        <w:t xml:space="preserve">Supplementary Figure </w:t>
      </w:r>
      <w:r w:rsidR="00DB4186" w:rsidRPr="00A0009D">
        <w:rPr>
          <w:rFonts w:cs="Times New Roman"/>
          <w:b/>
          <w:bCs/>
          <w:lang w:eastAsia="zh-CN"/>
        </w:rPr>
        <w:t>5.</w:t>
      </w:r>
      <w:r w:rsidR="00DB4186" w:rsidRPr="00A0009D">
        <w:rPr>
          <w:rFonts w:cs="Times New Roman"/>
          <w:lang w:eastAsia="zh-CN"/>
        </w:rPr>
        <w:t xml:space="preserve"> </w:t>
      </w:r>
      <w:r w:rsidR="008E2E40" w:rsidRPr="00A0009D">
        <w:rPr>
          <w:rFonts w:cs="Times New Roman"/>
          <w:lang w:eastAsia="zh-CN"/>
        </w:rPr>
        <w:t xml:space="preserve">Coverage profiles showing segmental mutations identified </w:t>
      </w:r>
      <w:r w:rsidR="00FE1ED4" w:rsidRPr="00A0009D">
        <w:rPr>
          <w:rFonts w:cs="Times New Roman"/>
          <w:lang w:eastAsia="zh-CN"/>
        </w:rPr>
        <w:t>in wild population sequencing data from the model species</w:t>
      </w:r>
      <w:r w:rsidR="000F1FE6" w:rsidRPr="00A0009D">
        <w:rPr>
          <w:rFonts w:cs="Times New Roman"/>
          <w:lang w:eastAsia="zh-CN"/>
        </w:rPr>
        <w:t xml:space="preserve"> </w:t>
      </w:r>
      <w:r w:rsidR="00C26012" w:rsidRPr="00A0009D">
        <w:rPr>
          <w:rFonts w:cs="Times New Roman"/>
          <w:i/>
          <w:iCs/>
          <w:lang w:eastAsia="zh-CN"/>
        </w:rPr>
        <w:t>Chlamydomonas reinhardtii</w:t>
      </w:r>
      <w:r w:rsidR="00C26012" w:rsidRPr="00A0009D">
        <w:rPr>
          <w:rFonts w:cs="Times New Roman"/>
          <w:lang w:eastAsia="zh-CN"/>
        </w:rPr>
        <w:t xml:space="preserve">, </w:t>
      </w:r>
      <w:r w:rsidR="00C26012" w:rsidRPr="00A0009D">
        <w:rPr>
          <w:rFonts w:cs="Times New Roman"/>
          <w:i/>
          <w:iCs/>
          <w:lang w:eastAsia="zh-CN"/>
        </w:rPr>
        <w:t>Caenorhabditis elegans</w:t>
      </w:r>
      <w:r w:rsidR="003A6D78" w:rsidRPr="00A0009D">
        <w:rPr>
          <w:rFonts w:cs="Times New Roman"/>
          <w:lang w:eastAsia="zh-CN"/>
        </w:rPr>
        <w:t>,</w:t>
      </w:r>
      <w:r w:rsidR="00C26012" w:rsidRPr="00A0009D">
        <w:rPr>
          <w:rFonts w:cs="Times New Roman"/>
          <w:lang w:eastAsia="zh-CN"/>
        </w:rPr>
        <w:t xml:space="preserve"> </w:t>
      </w:r>
      <w:r w:rsidR="003A6D78" w:rsidRPr="00A0009D">
        <w:rPr>
          <w:rFonts w:cs="Times New Roman"/>
          <w:i/>
          <w:iCs/>
          <w:lang w:eastAsia="zh-CN"/>
        </w:rPr>
        <w:t>Arabidopsis thaliana</w:t>
      </w:r>
      <w:r w:rsidR="003A6D78" w:rsidRPr="00A0009D">
        <w:rPr>
          <w:rFonts w:cs="Times New Roman"/>
          <w:lang w:eastAsia="zh-CN"/>
        </w:rPr>
        <w:t xml:space="preserve"> </w:t>
      </w:r>
      <w:r w:rsidR="00C26012" w:rsidRPr="00A0009D">
        <w:rPr>
          <w:rFonts w:cs="Times New Roman"/>
          <w:lang w:eastAsia="zh-CN"/>
        </w:rPr>
        <w:t xml:space="preserve">and </w:t>
      </w:r>
      <w:r w:rsidR="00C26012" w:rsidRPr="00A0009D">
        <w:rPr>
          <w:rFonts w:cs="Times New Roman"/>
          <w:i/>
          <w:iCs/>
          <w:lang w:eastAsia="zh-CN"/>
        </w:rPr>
        <w:t>Drosophila melanogaster</w:t>
      </w:r>
      <w:r w:rsidR="008E2E40" w:rsidRPr="00A0009D">
        <w:rPr>
          <w:rFonts w:cs="Times New Roman"/>
          <w:lang w:eastAsia="zh-CN"/>
        </w:rPr>
        <w:t>.</w:t>
      </w:r>
      <w:r w:rsidR="00866165" w:rsidRPr="00A0009D">
        <w:rPr>
          <w:rFonts w:cs="Times New Roman"/>
          <w:lang w:eastAsia="zh-CN"/>
        </w:rPr>
        <w:t xml:space="preserve"> </w:t>
      </w:r>
      <w:r w:rsidR="00DB4186" w:rsidRPr="00A0009D">
        <w:rPr>
          <w:rFonts w:cs="Times New Roman"/>
          <w:lang w:eastAsia="zh-CN"/>
        </w:rPr>
        <w:t>The top x-axis labels chromosomes</w:t>
      </w:r>
      <w:r w:rsidR="003C0737" w:rsidRPr="00A0009D">
        <w:rPr>
          <w:rFonts w:cs="Times New Roman"/>
          <w:lang w:eastAsia="zh-CN"/>
        </w:rPr>
        <w:t xml:space="preserve"> carrying segmental mutations</w:t>
      </w:r>
      <w:r w:rsidR="00DB4186" w:rsidRPr="00A0009D">
        <w:rPr>
          <w:rFonts w:cs="Times New Roman"/>
          <w:lang w:eastAsia="zh-CN"/>
        </w:rPr>
        <w:t>, and the y-axis lists NCBI accessions. Segmental deletions are highlighted in blue, and segmental duplications in red.</w:t>
      </w:r>
      <w:r w:rsidR="00276217" w:rsidRPr="00A0009D">
        <w:rPr>
          <w:rFonts w:cs="Times New Roman"/>
          <w:lang w:eastAsia="zh-CN"/>
        </w:rPr>
        <w:t xml:space="preserve"> </w:t>
      </w:r>
      <w:r w:rsidR="00BF6DB9" w:rsidRPr="00A0009D">
        <w:rPr>
          <w:rFonts w:cs="Times New Roman"/>
          <w:lang w:eastAsia="zh-CN"/>
        </w:rPr>
        <w:t>Please note that, due to the large sample size (&gt;</w:t>
      </w:r>
      <w:r w:rsidR="0061193B" w:rsidRPr="00A0009D">
        <w:rPr>
          <w:rFonts w:cs="Times New Roman"/>
          <w:lang w:eastAsia="zh-CN"/>
        </w:rPr>
        <w:t>5</w:t>
      </w:r>
      <w:r w:rsidR="00B57A6D" w:rsidRPr="00A0009D">
        <w:rPr>
          <w:rFonts w:cs="Times New Roman"/>
          <w:lang w:eastAsia="zh-CN"/>
        </w:rPr>
        <w:t>00</w:t>
      </w:r>
      <w:r w:rsidR="00BF6DB9" w:rsidRPr="00A0009D">
        <w:rPr>
          <w:rFonts w:cs="Times New Roman"/>
          <w:lang w:eastAsia="zh-CN"/>
        </w:rPr>
        <w:t xml:space="preserve"> individuals) in </w:t>
      </w:r>
      <w:r w:rsidR="009F0422" w:rsidRPr="00A0009D">
        <w:rPr>
          <w:rFonts w:cs="Times New Roman"/>
          <w:i/>
          <w:iCs/>
          <w:lang w:eastAsia="zh-CN"/>
        </w:rPr>
        <w:t>A</w:t>
      </w:r>
      <w:r w:rsidR="007529D6" w:rsidRPr="00A0009D">
        <w:rPr>
          <w:rFonts w:cs="Times New Roman"/>
          <w:i/>
          <w:iCs/>
          <w:lang w:eastAsia="zh-CN"/>
        </w:rPr>
        <w:t>.</w:t>
      </w:r>
      <w:r w:rsidR="009F0422" w:rsidRPr="00A0009D">
        <w:rPr>
          <w:rFonts w:cs="Times New Roman"/>
          <w:i/>
          <w:iCs/>
          <w:lang w:eastAsia="zh-CN"/>
        </w:rPr>
        <w:t xml:space="preserve"> thaliana</w:t>
      </w:r>
      <w:r w:rsidR="003A6444" w:rsidRPr="00A0009D">
        <w:rPr>
          <w:rFonts w:cs="Times New Roman"/>
          <w:i/>
          <w:iCs/>
          <w:lang w:eastAsia="zh-CN"/>
        </w:rPr>
        <w:t xml:space="preserve"> </w:t>
      </w:r>
      <w:r w:rsidR="003A6444" w:rsidRPr="00A0009D">
        <w:rPr>
          <w:rFonts w:cs="Times New Roman"/>
          <w:lang w:eastAsia="zh-CN"/>
        </w:rPr>
        <w:t>and</w:t>
      </w:r>
      <w:r w:rsidR="009F0422" w:rsidRPr="00A0009D">
        <w:rPr>
          <w:rFonts w:cs="Times New Roman"/>
          <w:lang w:eastAsia="zh-CN"/>
        </w:rPr>
        <w:t xml:space="preserve"> </w:t>
      </w:r>
      <w:r w:rsidR="009F0422" w:rsidRPr="00A0009D">
        <w:rPr>
          <w:rFonts w:cs="Times New Roman"/>
          <w:i/>
          <w:iCs/>
          <w:lang w:eastAsia="zh-CN"/>
        </w:rPr>
        <w:t>C</w:t>
      </w:r>
      <w:r w:rsidR="007529D6" w:rsidRPr="00A0009D">
        <w:rPr>
          <w:rFonts w:cs="Times New Roman"/>
          <w:i/>
          <w:iCs/>
          <w:lang w:eastAsia="zh-CN"/>
        </w:rPr>
        <w:t>.</w:t>
      </w:r>
      <w:r w:rsidR="009F0422" w:rsidRPr="00A0009D">
        <w:rPr>
          <w:rFonts w:cs="Times New Roman"/>
          <w:i/>
          <w:iCs/>
          <w:lang w:eastAsia="zh-CN"/>
        </w:rPr>
        <w:t xml:space="preserve"> elegans</w:t>
      </w:r>
      <w:r w:rsidR="00BF6DB9" w:rsidRPr="00A0009D">
        <w:rPr>
          <w:rFonts w:cs="Times New Roman"/>
          <w:lang w:eastAsia="zh-CN"/>
        </w:rPr>
        <w:t xml:space="preserve">, </w:t>
      </w:r>
      <w:r w:rsidR="00F10A89" w:rsidRPr="00A0009D">
        <w:rPr>
          <w:rFonts w:cs="Times New Roman"/>
          <w:lang w:eastAsia="zh-CN"/>
        </w:rPr>
        <w:t>only representative individuals carrying relatively large SMs are shown for visualization</w:t>
      </w:r>
      <w:r w:rsidR="004E4A69" w:rsidRPr="00A0009D">
        <w:rPr>
          <w:rFonts w:cs="Times New Roman"/>
          <w:lang w:eastAsia="zh-CN"/>
        </w:rPr>
        <w:t xml:space="preserve">. </w:t>
      </w:r>
      <w:r w:rsidR="009255E3" w:rsidRPr="00A0009D">
        <w:rPr>
          <w:rFonts w:cs="Times New Roman"/>
          <w:lang w:eastAsia="zh-CN"/>
        </w:rPr>
        <w:t xml:space="preserve">For </w:t>
      </w:r>
      <w:r w:rsidR="009255E3" w:rsidRPr="00A0009D">
        <w:rPr>
          <w:rFonts w:cs="Times New Roman"/>
          <w:i/>
          <w:iCs/>
          <w:lang w:eastAsia="zh-CN"/>
        </w:rPr>
        <w:t>A. thaliana</w:t>
      </w:r>
      <w:r w:rsidR="009255E3" w:rsidRPr="00A0009D">
        <w:rPr>
          <w:rFonts w:cs="Times New Roman"/>
          <w:lang w:eastAsia="zh-CN"/>
        </w:rPr>
        <w:t xml:space="preserve"> and </w:t>
      </w:r>
      <w:r w:rsidR="009255E3" w:rsidRPr="00A0009D">
        <w:rPr>
          <w:rFonts w:cs="Times New Roman"/>
          <w:i/>
          <w:iCs/>
          <w:lang w:eastAsia="zh-CN"/>
        </w:rPr>
        <w:t>D. melanogaster</w:t>
      </w:r>
      <w:r w:rsidR="009255E3" w:rsidRPr="00A0009D">
        <w:rPr>
          <w:rFonts w:cs="Times New Roman"/>
          <w:lang w:eastAsia="zh-CN"/>
        </w:rPr>
        <w:t>, zoomed-in views of chromosomal regions are provided for mutations that would otherwise be indiscernible at the whole-genome scale.</w:t>
      </w:r>
    </w:p>
    <w:p w14:paraId="1412D960" w14:textId="77777777" w:rsidR="00393DBF" w:rsidRPr="00A0009D" w:rsidRDefault="00393DBF">
      <w:pPr>
        <w:rPr>
          <w:rFonts w:ascii="Times New Roman" w:hAnsi="Times New Roman" w:cs="Times New Roman"/>
          <w:kern w:val="0"/>
          <w14:ligatures w14:val="none"/>
        </w:rPr>
      </w:pPr>
      <w:r w:rsidRPr="00A0009D">
        <w:rPr>
          <w:rFonts w:ascii="Times New Roman" w:hAnsi="Times New Roman" w:cs="Times New Roman"/>
        </w:rPr>
        <w:br w:type="page"/>
      </w:r>
    </w:p>
    <w:p w14:paraId="0B0B94AD" w14:textId="6472101D" w:rsidR="00CD7EFB" w:rsidRPr="00A0009D" w:rsidRDefault="003A6D78" w:rsidP="00CD7EFB">
      <w:pPr>
        <w:pStyle w:val="BodyText"/>
        <w:jc w:val="both"/>
        <w:rPr>
          <w:rFonts w:cs="Times New Roman"/>
        </w:rPr>
      </w:pPr>
      <w:r w:rsidRPr="00A0009D">
        <w:rPr>
          <w:rFonts w:cs="Times New Roman"/>
          <w:noProof/>
        </w:rPr>
        <w:lastRenderedPageBreak/>
        <w:drawing>
          <wp:inline distT="0" distB="0" distL="0" distR="0" wp14:anchorId="77556BD3" wp14:editId="294528D3">
            <wp:extent cx="5616000" cy="1871003"/>
            <wp:effectExtent l="0" t="0" r="3810" b="0"/>
            <wp:docPr id="8574012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00" cy="187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09E0" w:rsidRPr="00A0009D">
        <w:rPr>
          <w:rFonts w:eastAsia="Times New Roman" w:cs="Times New Roman"/>
        </w:rPr>
        <w:t xml:space="preserve"> </w:t>
      </w:r>
      <w:r w:rsidR="00830FD8" w:rsidRPr="00A0009D">
        <w:rPr>
          <w:rFonts w:cs="Times New Roman"/>
        </w:rPr>
        <w:t xml:space="preserve"> </w:t>
      </w:r>
      <w:r w:rsidR="00830FD8" w:rsidRPr="00A0009D">
        <w:rPr>
          <w:rFonts w:cs="Times New Roman"/>
          <w:noProof/>
        </w:rPr>
        <w:drawing>
          <wp:inline distT="0" distB="0" distL="0" distR="0" wp14:anchorId="0E174569" wp14:editId="298DC63C">
            <wp:extent cx="5580000" cy="1254373"/>
            <wp:effectExtent l="0" t="0" r="1905" b="3175"/>
            <wp:docPr id="98365714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125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3EBDB" w14:textId="20015BBC" w:rsidR="00A1685E" w:rsidRPr="00A0009D" w:rsidRDefault="001464E9" w:rsidP="003A5B2A">
      <w:pPr>
        <w:rPr>
          <w:rFonts w:ascii="Times New Roman" w:hAnsi="Times New Roman" w:cs="Times New Roman"/>
          <w:b/>
          <w:bCs/>
          <w:kern w:val="0"/>
          <w:lang w:eastAsia="en-US"/>
          <w14:ligatures w14:val="none"/>
        </w:rPr>
      </w:pPr>
      <w:r w:rsidRPr="00A0009D">
        <w:rPr>
          <w:rFonts w:ascii="Times New Roman" w:hAnsi="Times New Roman" w:cs="Times New Roman"/>
          <w:noProof/>
        </w:rPr>
        <w:drawing>
          <wp:inline distT="0" distB="0" distL="0" distR="0" wp14:anchorId="6501EB05" wp14:editId="56A964DD">
            <wp:extent cx="5616000" cy="4680201"/>
            <wp:effectExtent l="0" t="0" r="3810" b="6350"/>
            <wp:docPr id="1264255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00" cy="468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CCB0D" w14:textId="0A84F050" w:rsidR="00AE4BD1" w:rsidRPr="00A0009D" w:rsidRDefault="00B62C93" w:rsidP="003A5B2A">
      <w:pPr>
        <w:rPr>
          <w:rFonts w:ascii="Times New Roman" w:hAnsi="Times New Roman" w:cs="Times New Roman"/>
          <w:kern w:val="0"/>
          <w:lang w:eastAsia="en-US"/>
          <w14:ligatures w14:val="none"/>
        </w:rPr>
      </w:pPr>
      <w:r w:rsidRPr="00A0009D">
        <w:rPr>
          <w:rFonts w:ascii="Times New Roman" w:hAnsi="Times New Roman" w:cs="Times New Roman"/>
          <w:b/>
          <w:bCs/>
          <w:kern w:val="0"/>
          <w:lang w:eastAsia="en-US"/>
          <w14:ligatures w14:val="none"/>
        </w:rPr>
        <w:t xml:space="preserve">Supplementary Figure 5. </w:t>
      </w:r>
      <w:r w:rsidRPr="00A0009D">
        <w:rPr>
          <w:rFonts w:ascii="Times New Roman" w:hAnsi="Times New Roman" w:cs="Times New Roman"/>
          <w:kern w:val="0"/>
          <w:lang w:eastAsia="en-US"/>
          <w14:ligatures w14:val="none"/>
        </w:rPr>
        <w:t>Continued.</w:t>
      </w:r>
    </w:p>
    <w:p w14:paraId="387799A9" w14:textId="6EA99073" w:rsidR="00083554" w:rsidRPr="00A0009D" w:rsidRDefault="001E164F" w:rsidP="00BA08D6">
      <w:pPr>
        <w:spacing w:afterLines="300" w:after="720" w:line="240" w:lineRule="auto"/>
        <w:jc w:val="both"/>
        <w:rPr>
          <w:rFonts w:ascii="Times New Roman" w:hAnsi="Times New Roman" w:cs="Times New Roman"/>
          <w:b/>
          <w:bCs/>
          <w:kern w:val="0"/>
          <w:lang w:eastAsia="en-US"/>
          <w14:ligatures w14:val="none"/>
        </w:rPr>
      </w:pPr>
      <w:r w:rsidRPr="00A0009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FE63091" wp14:editId="6CE20CFB">
            <wp:extent cx="5909733" cy="7185755"/>
            <wp:effectExtent l="0" t="0" r="0" b="0"/>
            <wp:docPr id="5904007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733" cy="718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313B" w:rsidRPr="00A0009D">
        <w:rPr>
          <w:rFonts w:ascii="Times New Roman" w:hAnsi="Times New Roman" w:cs="Times New Roman"/>
          <w:b/>
          <w:bCs/>
        </w:rPr>
        <w:t xml:space="preserve"> </w:t>
      </w:r>
      <w:r w:rsidR="00DA25AF" w:rsidRPr="00A0009D">
        <w:rPr>
          <w:rFonts w:ascii="Times New Roman" w:hAnsi="Times New Roman" w:cs="Times New Roman"/>
          <w:b/>
          <w:bCs/>
        </w:rPr>
        <w:t xml:space="preserve">Supplementary Figure 6. </w:t>
      </w:r>
      <w:r w:rsidR="0080313B" w:rsidRPr="00A0009D">
        <w:rPr>
          <w:rFonts w:ascii="Times New Roman" w:hAnsi="Times New Roman" w:cs="Times New Roman"/>
        </w:rPr>
        <w:t xml:space="preserve">Proposed mechanism for eukaryotic pangenome. </w:t>
      </w:r>
      <w:r w:rsidR="0080313B" w:rsidRPr="00A0009D">
        <w:rPr>
          <w:rFonts w:ascii="Times New Roman" w:hAnsi="Times New Roman" w:cs="Times New Roman"/>
          <w:b/>
          <w:bCs/>
        </w:rPr>
        <w:t>A.</w:t>
      </w:r>
      <w:r w:rsidR="0080313B" w:rsidRPr="00A0009D">
        <w:rPr>
          <w:rFonts w:ascii="Times New Roman" w:hAnsi="Times New Roman" w:cs="Times New Roman"/>
        </w:rPr>
        <w:t xml:space="preserve"> Segmental deletion and duplication contributing to </w:t>
      </w:r>
      <w:r w:rsidR="00E8055A" w:rsidRPr="00A0009D">
        <w:rPr>
          <w:rFonts w:ascii="Times New Roman" w:hAnsi="Times New Roman" w:cs="Times New Roman"/>
        </w:rPr>
        <w:t>PAV</w:t>
      </w:r>
      <w:r w:rsidR="0080313B" w:rsidRPr="00A0009D">
        <w:rPr>
          <w:rFonts w:ascii="Times New Roman" w:hAnsi="Times New Roman" w:cs="Times New Roman"/>
        </w:rPr>
        <w:t xml:space="preserve">. </w:t>
      </w:r>
      <w:r w:rsidR="0080313B" w:rsidRPr="00A0009D">
        <w:rPr>
          <w:rFonts w:ascii="Times New Roman" w:hAnsi="Times New Roman" w:cs="Times New Roman"/>
          <w:b/>
          <w:bCs/>
        </w:rPr>
        <w:t>B.</w:t>
      </w:r>
      <w:r w:rsidR="0080313B" w:rsidRPr="00A0009D">
        <w:rPr>
          <w:rFonts w:ascii="Times New Roman" w:hAnsi="Times New Roman" w:cs="Times New Roman"/>
        </w:rPr>
        <w:t xml:space="preserve"> Examples of segmental deletion-induced </w:t>
      </w:r>
      <w:r w:rsidR="00E8055A" w:rsidRPr="00A0009D">
        <w:rPr>
          <w:rFonts w:ascii="Times New Roman" w:hAnsi="Times New Roman" w:cs="Times New Roman"/>
        </w:rPr>
        <w:t>PAV</w:t>
      </w:r>
      <w:r w:rsidR="0080313B" w:rsidRPr="00A0009D">
        <w:rPr>
          <w:rFonts w:ascii="Times New Roman" w:hAnsi="Times New Roman" w:cs="Times New Roman"/>
        </w:rPr>
        <w:t xml:space="preserve"> in </w:t>
      </w:r>
      <w:r w:rsidR="0080313B" w:rsidRPr="00A0009D">
        <w:rPr>
          <w:rFonts w:ascii="Times New Roman" w:hAnsi="Times New Roman" w:cs="Times New Roman"/>
          <w:i/>
          <w:iCs/>
        </w:rPr>
        <w:t>A. anophagefferens</w:t>
      </w:r>
      <w:r w:rsidR="0080313B" w:rsidRPr="00A0009D">
        <w:rPr>
          <w:rFonts w:ascii="Times New Roman" w:hAnsi="Times New Roman" w:cs="Times New Roman"/>
        </w:rPr>
        <w:t>, with phylogenetic tree shown on the left and coverage profile on the right (tree topology from</w:t>
      </w:r>
      <w:r w:rsidR="0080313B" w:rsidRPr="00A0009D">
        <w:rPr>
          <w:rFonts w:ascii="Times New Roman" w:hAnsi="Times New Roman" w:cs="Times New Roman"/>
        </w:rPr>
        <w:fldChar w:fldCharType="begin"/>
      </w:r>
      <w:r w:rsidR="0080313B" w:rsidRPr="00A0009D">
        <w:rPr>
          <w:rFonts w:ascii="Times New Roman" w:hAnsi="Times New Roman" w:cs="Times New Roman"/>
        </w:rPr>
        <w:instrText xml:space="preserve"> ADDIN ZOTERO_ITEM CSL_CITATION {"citationID":"JOxTUSLo","properties":{"formattedCitation":"(Sibbald et al. 2025)","plainCitation":"(Sibbald et al. 2025)","noteIndex":0},"citationItems":[{"id":7773,"uris":["http://zotero.org/users/11011367/items/NEDVQTQC"],"itemData":{"id":7773,"type":"article-journal","call-number":"1","container-title":"Current Biology","DOI":"10.1016/j.cub.2025.07.055","ISSN":"09609822","issue":"17","journalAbbreviation":"Current Biology","language":"en","note":"TLDR: Analysis of genome evolution across Pelagophyceae and within Ac.","page":"4215-4228.e6","source":"8.1","title":"Pangenome biology and evolution in harmful algal-bloom-forming pelagophytes","volume":"35","author":[{"family":"Sibbald","given":"Shannon J."},{"family":"Lawton","given":"Maggie"},{"family":"Maclean","given":"Charlotte"},{"family":"Roger","given":"Andrew J."},{"family":"Archibald","given":"John M."}],"issued":{"date-parts":[["2025",9]]},"citation-key":"sibbaldPangenomeBiologyEvolution2025"}}],"schema":"https://github.com/citation-style-language/schema/raw/master/csl-citation.json"} </w:instrText>
      </w:r>
      <w:r w:rsidR="0080313B" w:rsidRPr="00A0009D">
        <w:rPr>
          <w:rFonts w:ascii="Times New Roman" w:hAnsi="Times New Roman" w:cs="Times New Roman"/>
        </w:rPr>
        <w:fldChar w:fldCharType="separate"/>
      </w:r>
      <w:r w:rsidR="0080313B" w:rsidRPr="00A0009D">
        <w:rPr>
          <w:rFonts w:ascii="Times New Roman" w:hAnsi="Times New Roman" w:cs="Times New Roman"/>
        </w:rPr>
        <w:t xml:space="preserve"> Sibbald et al. 2025</w:t>
      </w:r>
      <w:r w:rsidR="0080313B" w:rsidRPr="00A0009D">
        <w:rPr>
          <w:rFonts w:ascii="Times New Roman" w:hAnsi="Times New Roman" w:cs="Times New Roman"/>
        </w:rPr>
        <w:fldChar w:fldCharType="end"/>
      </w:r>
      <w:r w:rsidR="0080313B" w:rsidRPr="00A0009D">
        <w:rPr>
          <w:rFonts w:ascii="Times New Roman" w:hAnsi="Times New Roman" w:cs="Times New Roman"/>
        </w:rPr>
        <w:t>). The red line indicates the genome-wide mean coverage for each strain.</w:t>
      </w:r>
      <w:r w:rsidR="000578BD" w:rsidRPr="00A0009D">
        <w:rPr>
          <w:rFonts w:ascii="Times New Roman" w:hAnsi="Times New Roman" w:cs="Times New Roman"/>
        </w:rPr>
        <w:t xml:space="preserve"> </w:t>
      </w:r>
    </w:p>
    <w:sectPr w:rsidR="00083554" w:rsidRPr="00A0009D" w:rsidSect="001521C7"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D2C4D" w14:textId="77777777" w:rsidR="00AB53CD" w:rsidRDefault="00AB53CD" w:rsidP="00360DF8">
      <w:pPr>
        <w:spacing w:after="0" w:line="240" w:lineRule="auto"/>
      </w:pPr>
      <w:r>
        <w:separator/>
      </w:r>
    </w:p>
  </w:endnote>
  <w:endnote w:type="continuationSeparator" w:id="0">
    <w:p w14:paraId="50056327" w14:textId="77777777" w:rsidR="00AB53CD" w:rsidRDefault="00AB53CD" w:rsidP="00360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31780" w14:textId="77777777" w:rsidR="00AB53CD" w:rsidRDefault="00AB53CD" w:rsidP="00360DF8">
      <w:pPr>
        <w:spacing w:after="0" w:line="240" w:lineRule="auto"/>
      </w:pPr>
      <w:r>
        <w:separator/>
      </w:r>
    </w:p>
  </w:footnote>
  <w:footnote w:type="continuationSeparator" w:id="0">
    <w:p w14:paraId="10954A68" w14:textId="77777777" w:rsidR="00AB53CD" w:rsidRDefault="00AB53CD" w:rsidP="00360D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53"/>
    <w:rsid w:val="0000276C"/>
    <w:rsid w:val="00012698"/>
    <w:rsid w:val="00022ECA"/>
    <w:rsid w:val="00024123"/>
    <w:rsid w:val="000327B3"/>
    <w:rsid w:val="000408C9"/>
    <w:rsid w:val="00040A42"/>
    <w:rsid w:val="00043240"/>
    <w:rsid w:val="00044ABC"/>
    <w:rsid w:val="00045D2D"/>
    <w:rsid w:val="00047C75"/>
    <w:rsid w:val="00052BFC"/>
    <w:rsid w:val="0005312F"/>
    <w:rsid w:val="00056929"/>
    <w:rsid w:val="000578BD"/>
    <w:rsid w:val="00062C3A"/>
    <w:rsid w:val="00074BEF"/>
    <w:rsid w:val="00074F6E"/>
    <w:rsid w:val="00083554"/>
    <w:rsid w:val="00086343"/>
    <w:rsid w:val="000A4E43"/>
    <w:rsid w:val="000B05C6"/>
    <w:rsid w:val="000B190B"/>
    <w:rsid w:val="000C5C06"/>
    <w:rsid w:val="000D3A24"/>
    <w:rsid w:val="000E1836"/>
    <w:rsid w:val="000E633C"/>
    <w:rsid w:val="000E64D6"/>
    <w:rsid w:val="000E7DAD"/>
    <w:rsid w:val="000F1FE6"/>
    <w:rsid w:val="00103B7C"/>
    <w:rsid w:val="0011483F"/>
    <w:rsid w:val="0011554B"/>
    <w:rsid w:val="00115C31"/>
    <w:rsid w:val="00116021"/>
    <w:rsid w:val="001213E8"/>
    <w:rsid w:val="001270D2"/>
    <w:rsid w:val="001321BA"/>
    <w:rsid w:val="001346DF"/>
    <w:rsid w:val="0013688C"/>
    <w:rsid w:val="00136CD1"/>
    <w:rsid w:val="00136CFD"/>
    <w:rsid w:val="00137269"/>
    <w:rsid w:val="00142A86"/>
    <w:rsid w:val="0014581E"/>
    <w:rsid w:val="001464E9"/>
    <w:rsid w:val="00147F76"/>
    <w:rsid w:val="00152030"/>
    <w:rsid w:val="001521C7"/>
    <w:rsid w:val="0015451A"/>
    <w:rsid w:val="001644D8"/>
    <w:rsid w:val="0017098C"/>
    <w:rsid w:val="0017328E"/>
    <w:rsid w:val="001732B3"/>
    <w:rsid w:val="00177555"/>
    <w:rsid w:val="00180E19"/>
    <w:rsid w:val="001850E8"/>
    <w:rsid w:val="0018583C"/>
    <w:rsid w:val="00192401"/>
    <w:rsid w:val="00196B1D"/>
    <w:rsid w:val="00196BC8"/>
    <w:rsid w:val="00197A58"/>
    <w:rsid w:val="001A6B1B"/>
    <w:rsid w:val="001B7CD6"/>
    <w:rsid w:val="001C402F"/>
    <w:rsid w:val="001C7401"/>
    <w:rsid w:val="001D3EA9"/>
    <w:rsid w:val="001D535C"/>
    <w:rsid w:val="001E08C0"/>
    <w:rsid w:val="001E164F"/>
    <w:rsid w:val="001E4945"/>
    <w:rsid w:val="001E4C7F"/>
    <w:rsid w:val="001E5D31"/>
    <w:rsid w:val="001F2E23"/>
    <w:rsid w:val="001F490E"/>
    <w:rsid w:val="001F4B32"/>
    <w:rsid w:val="00201413"/>
    <w:rsid w:val="00204851"/>
    <w:rsid w:val="002058BE"/>
    <w:rsid w:val="00206AD5"/>
    <w:rsid w:val="00212265"/>
    <w:rsid w:val="00214DEA"/>
    <w:rsid w:val="00217E1D"/>
    <w:rsid w:val="00225F53"/>
    <w:rsid w:val="002309E0"/>
    <w:rsid w:val="0024640C"/>
    <w:rsid w:val="00252BD1"/>
    <w:rsid w:val="002540C3"/>
    <w:rsid w:val="002551E7"/>
    <w:rsid w:val="00260D19"/>
    <w:rsid w:val="00261D65"/>
    <w:rsid w:val="0026415A"/>
    <w:rsid w:val="00265C09"/>
    <w:rsid w:val="002678BB"/>
    <w:rsid w:val="00274380"/>
    <w:rsid w:val="00276217"/>
    <w:rsid w:val="0028252F"/>
    <w:rsid w:val="00286E12"/>
    <w:rsid w:val="00294E0D"/>
    <w:rsid w:val="002950DB"/>
    <w:rsid w:val="002A128F"/>
    <w:rsid w:val="002A326F"/>
    <w:rsid w:val="002B29FB"/>
    <w:rsid w:val="002B5FEE"/>
    <w:rsid w:val="002B6CA0"/>
    <w:rsid w:val="002D2BE9"/>
    <w:rsid w:val="002D32A1"/>
    <w:rsid w:val="002E39BD"/>
    <w:rsid w:val="002F59EB"/>
    <w:rsid w:val="002F6261"/>
    <w:rsid w:val="002F635F"/>
    <w:rsid w:val="002F656F"/>
    <w:rsid w:val="00300AA1"/>
    <w:rsid w:val="00303F33"/>
    <w:rsid w:val="00305728"/>
    <w:rsid w:val="00305DC6"/>
    <w:rsid w:val="00315290"/>
    <w:rsid w:val="0031766E"/>
    <w:rsid w:val="00317F41"/>
    <w:rsid w:val="003256EC"/>
    <w:rsid w:val="00334841"/>
    <w:rsid w:val="00335F1D"/>
    <w:rsid w:val="00350A19"/>
    <w:rsid w:val="00360DF8"/>
    <w:rsid w:val="00371BB8"/>
    <w:rsid w:val="0037519F"/>
    <w:rsid w:val="0038186B"/>
    <w:rsid w:val="003853C2"/>
    <w:rsid w:val="0039383B"/>
    <w:rsid w:val="00393DBF"/>
    <w:rsid w:val="003972E6"/>
    <w:rsid w:val="003A2BB8"/>
    <w:rsid w:val="003A4222"/>
    <w:rsid w:val="003A5B2A"/>
    <w:rsid w:val="003A6444"/>
    <w:rsid w:val="003A6D78"/>
    <w:rsid w:val="003B1101"/>
    <w:rsid w:val="003C0737"/>
    <w:rsid w:val="003C690F"/>
    <w:rsid w:val="003D0B79"/>
    <w:rsid w:val="003E6D30"/>
    <w:rsid w:val="003E7A2E"/>
    <w:rsid w:val="003F22CC"/>
    <w:rsid w:val="003F6193"/>
    <w:rsid w:val="003F642E"/>
    <w:rsid w:val="0040364A"/>
    <w:rsid w:val="0041254A"/>
    <w:rsid w:val="00417570"/>
    <w:rsid w:val="00417C53"/>
    <w:rsid w:val="00442778"/>
    <w:rsid w:val="00443A1D"/>
    <w:rsid w:val="00446D1F"/>
    <w:rsid w:val="00451A94"/>
    <w:rsid w:val="004547B0"/>
    <w:rsid w:val="00457682"/>
    <w:rsid w:val="00460B58"/>
    <w:rsid w:val="00463C8C"/>
    <w:rsid w:val="0046730F"/>
    <w:rsid w:val="00470DE4"/>
    <w:rsid w:val="00471222"/>
    <w:rsid w:val="00482E54"/>
    <w:rsid w:val="00484208"/>
    <w:rsid w:val="0048479E"/>
    <w:rsid w:val="004869C0"/>
    <w:rsid w:val="00490A82"/>
    <w:rsid w:val="00497AAD"/>
    <w:rsid w:val="004B72EE"/>
    <w:rsid w:val="004C2B3A"/>
    <w:rsid w:val="004C35BF"/>
    <w:rsid w:val="004C6902"/>
    <w:rsid w:val="004C6E65"/>
    <w:rsid w:val="004D797A"/>
    <w:rsid w:val="004E23D6"/>
    <w:rsid w:val="004E3178"/>
    <w:rsid w:val="004E4974"/>
    <w:rsid w:val="004E4A69"/>
    <w:rsid w:val="004F2B5D"/>
    <w:rsid w:val="004F485F"/>
    <w:rsid w:val="004F54FD"/>
    <w:rsid w:val="004F5B6D"/>
    <w:rsid w:val="00502433"/>
    <w:rsid w:val="00502841"/>
    <w:rsid w:val="00503EE7"/>
    <w:rsid w:val="00506202"/>
    <w:rsid w:val="005134E0"/>
    <w:rsid w:val="00513BFE"/>
    <w:rsid w:val="00515ACF"/>
    <w:rsid w:val="00520632"/>
    <w:rsid w:val="0053049F"/>
    <w:rsid w:val="00530EF3"/>
    <w:rsid w:val="0053250E"/>
    <w:rsid w:val="005376D7"/>
    <w:rsid w:val="00540426"/>
    <w:rsid w:val="00546785"/>
    <w:rsid w:val="005556AB"/>
    <w:rsid w:val="00555B13"/>
    <w:rsid w:val="00556FB2"/>
    <w:rsid w:val="00561916"/>
    <w:rsid w:val="00561D39"/>
    <w:rsid w:val="00563949"/>
    <w:rsid w:val="00580323"/>
    <w:rsid w:val="0058587C"/>
    <w:rsid w:val="005D2610"/>
    <w:rsid w:val="005D459E"/>
    <w:rsid w:val="005E4284"/>
    <w:rsid w:val="005E4708"/>
    <w:rsid w:val="005E480C"/>
    <w:rsid w:val="005F056A"/>
    <w:rsid w:val="005F0885"/>
    <w:rsid w:val="005F1B15"/>
    <w:rsid w:val="005F2938"/>
    <w:rsid w:val="005F41DA"/>
    <w:rsid w:val="00603C48"/>
    <w:rsid w:val="0060554E"/>
    <w:rsid w:val="0061193B"/>
    <w:rsid w:val="00616200"/>
    <w:rsid w:val="0061666C"/>
    <w:rsid w:val="00635DBF"/>
    <w:rsid w:val="00636D16"/>
    <w:rsid w:val="00643694"/>
    <w:rsid w:val="00651C99"/>
    <w:rsid w:val="00652C36"/>
    <w:rsid w:val="006679F0"/>
    <w:rsid w:val="00670D15"/>
    <w:rsid w:val="00676A66"/>
    <w:rsid w:val="00676DBF"/>
    <w:rsid w:val="0067734D"/>
    <w:rsid w:val="006778D1"/>
    <w:rsid w:val="00677CE7"/>
    <w:rsid w:val="00683139"/>
    <w:rsid w:val="006855DE"/>
    <w:rsid w:val="00687815"/>
    <w:rsid w:val="00694945"/>
    <w:rsid w:val="006A159A"/>
    <w:rsid w:val="006A2DE9"/>
    <w:rsid w:val="006B3508"/>
    <w:rsid w:val="006B545D"/>
    <w:rsid w:val="006C2F8D"/>
    <w:rsid w:val="006C41FC"/>
    <w:rsid w:val="006D003A"/>
    <w:rsid w:val="006D0E8C"/>
    <w:rsid w:val="006D27E9"/>
    <w:rsid w:val="006D5F7B"/>
    <w:rsid w:val="006D696E"/>
    <w:rsid w:val="006E2DE0"/>
    <w:rsid w:val="006E4A92"/>
    <w:rsid w:val="006F1922"/>
    <w:rsid w:val="006F466D"/>
    <w:rsid w:val="007305A1"/>
    <w:rsid w:val="007334BD"/>
    <w:rsid w:val="00742A58"/>
    <w:rsid w:val="00745E9A"/>
    <w:rsid w:val="007465C6"/>
    <w:rsid w:val="00751839"/>
    <w:rsid w:val="007529D6"/>
    <w:rsid w:val="0076127D"/>
    <w:rsid w:val="007667AC"/>
    <w:rsid w:val="007732FE"/>
    <w:rsid w:val="0077336E"/>
    <w:rsid w:val="00780EAC"/>
    <w:rsid w:val="00782D2F"/>
    <w:rsid w:val="00785792"/>
    <w:rsid w:val="00787DC2"/>
    <w:rsid w:val="007934B4"/>
    <w:rsid w:val="00793915"/>
    <w:rsid w:val="0079616A"/>
    <w:rsid w:val="00796B2D"/>
    <w:rsid w:val="007A0C2B"/>
    <w:rsid w:val="007A6392"/>
    <w:rsid w:val="007A7E13"/>
    <w:rsid w:val="007B06D4"/>
    <w:rsid w:val="007C0117"/>
    <w:rsid w:val="007C17A4"/>
    <w:rsid w:val="007C1C81"/>
    <w:rsid w:val="007D24F4"/>
    <w:rsid w:val="007D2F02"/>
    <w:rsid w:val="007E3CAF"/>
    <w:rsid w:val="007E594A"/>
    <w:rsid w:val="007E6C54"/>
    <w:rsid w:val="007F0D5E"/>
    <w:rsid w:val="007F2B63"/>
    <w:rsid w:val="0080313B"/>
    <w:rsid w:val="008133BB"/>
    <w:rsid w:val="0082796E"/>
    <w:rsid w:val="00830FD8"/>
    <w:rsid w:val="00833B93"/>
    <w:rsid w:val="00835841"/>
    <w:rsid w:val="0084380D"/>
    <w:rsid w:val="00845507"/>
    <w:rsid w:val="008471BE"/>
    <w:rsid w:val="008474B6"/>
    <w:rsid w:val="00850E5E"/>
    <w:rsid w:val="00852E23"/>
    <w:rsid w:val="00864990"/>
    <w:rsid w:val="00866165"/>
    <w:rsid w:val="008668CF"/>
    <w:rsid w:val="008707F5"/>
    <w:rsid w:val="0087256A"/>
    <w:rsid w:val="00873920"/>
    <w:rsid w:val="00886180"/>
    <w:rsid w:val="00891DC5"/>
    <w:rsid w:val="00893F97"/>
    <w:rsid w:val="00896C07"/>
    <w:rsid w:val="008A7391"/>
    <w:rsid w:val="008A7F76"/>
    <w:rsid w:val="008B0471"/>
    <w:rsid w:val="008B207C"/>
    <w:rsid w:val="008B47E1"/>
    <w:rsid w:val="008C15F0"/>
    <w:rsid w:val="008C5FE8"/>
    <w:rsid w:val="008D35C3"/>
    <w:rsid w:val="008D4EA6"/>
    <w:rsid w:val="008D6C3A"/>
    <w:rsid w:val="008D7357"/>
    <w:rsid w:val="008E13C3"/>
    <w:rsid w:val="008E22CC"/>
    <w:rsid w:val="008E2E40"/>
    <w:rsid w:val="008E3AAD"/>
    <w:rsid w:val="008E4208"/>
    <w:rsid w:val="008E4FA6"/>
    <w:rsid w:val="008E560F"/>
    <w:rsid w:val="008E7571"/>
    <w:rsid w:val="008F1FE4"/>
    <w:rsid w:val="008F795E"/>
    <w:rsid w:val="00901ED2"/>
    <w:rsid w:val="00902223"/>
    <w:rsid w:val="00906B66"/>
    <w:rsid w:val="009122BA"/>
    <w:rsid w:val="00916F86"/>
    <w:rsid w:val="009255E3"/>
    <w:rsid w:val="0092704F"/>
    <w:rsid w:val="00931F53"/>
    <w:rsid w:val="00933771"/>
    <w:rsid w:val="00934EE4"/>
    <w:rsid w:val="0093665D"/>
    <w:rsid w:val="00937E22"/>
    <w:rsid w:val="00943F08"/>
    <w:rsid w:val="009477DD"/>
    <w:rsid w:val="00952C23"/>
    <w:rsid w:val="00955F17"/>
    <w:rsid w:val="0095683A"/>
    <w:rsid w:val="00957D38"/>
    <w:rsid w:val="00960C14"/>
    <w:rsid w:val="009625C5"/>
    <w:rsid w:val="0096261B"/>
    <w:rsid w:val="00965688"/>
    <w:rsid w:val="009674E2"/>
    <w:rsid w:val="0097198A"/>
    <w:rsid w:val="009800F8"/>
    <w:rsid w:val="009814D4"/>
    <w:rsid w:val="0098680D"/>
    <w:rsid w:val="00987D13"/>
    <w:rsid w:val="00994F95"/>
    <w:rsid w:val="00995045"/>
    <w:rsid w:val="00996F7A"/>
    <w:rsid w:val="009A0ABC"/>
    <w:rsid w:val="009A39A6"/>
    <w:rsid w:val="009A553C"/>
    <w:rsid w:val="009A6FE5"/>
    <w:rsid w:val="009B304E"/>
    <w:rsid w:val="009B5305"/>
    <w:rsid w:val="009C2305"/>
    <w:rsid w:val="009D19EC"/>
    <w:rsid w:val="009D420F"/>
    <w:rsid w:val="009E5E93"/>
    <w:rsid w:val="009F0422"/>
    <w:rsid w:val="00A0009D"/>
    <w:rsid w:val="00A02023"/>
    <w:rsid w:val="00A06B54"/>
    <w:rsid w:val="00A1685E"/>
    <w:rsid w:val="00A22212"/>
    <w:rsid w:val="00A24EA9"/>
    <w:rsid w:val="00A2752B"/>
    <w:rsid w:val="00A37827"/>
    <w:rsid w:val="00A37F83"/>
    <w:rsid w:val="00A45597"/>
    <w:rsid w:val="00A56354"/>
    <w:rsid w:val="00A62CC9"/>
    <w:rsid w:val="00A71591"/>
    <w:rsid w:val="00A751CD"/>
    <w:rsid w:val="00A76E56"/>
    <w:rsid w:val="00A76FDD"/>
    <w:rsid w:val="00A8002C"/>
    <w:rsid w:val="00A84E6F"/>
    <w:rsid w:val="00A8741A"/>
    <w:rsid w:val="00A958A8"/>
    <w:rsid w:val="00AA06ED"/>
    <w:rsid w:val="00AA6BC7"/>
    <w:rsid w:val="00AB0D58"/>
    <w:rsid w:val="00AB53CD"/>
    <w:rsid w:val="00AB57C0"/>
    <w:rsid w:val="00AB754E"/>
    <w:rsid w:val="00AB7D5D"/>
    <w:rsid w:val="00AC2922"/>
    <w:rsid w:val="00AD44F1"/>
    <w:rsid w:val="00AD4BC2"/>
    <w:rsid w:val="00AD4FFE"/>
    <w:rsid w:val="00AD7A03"/>
    <w:rsid w:val="00AE0CEB"/>
    <w:rsid w:val="00AE1DF3"/>
    <w:rsid w:val="00AE48B0"/>
    <w:rsid w:val="00AE4BD1"/>
    <w:rsid w:val="00AE6085"/>
    <w:rsid w:val="00AF3109"/>
    <w:rsid w:val="00B00730"/>
    <w:rsid w:val="00B10BBE"/>
    <w:rsid w:val="00B31E5F"/>
    <w:rsid w:val="00B32430"/>
    <w:rsid w:val="00B34A55"/>
    <w:rsid w:val="00B42770"/>
    <w:rsid w:val="00B427D1"/>
    <w:rsid w:val="00B43140"/>
    <w:rsid w:val="00B4707D"/>
    <w:rsid w:val="00B478CF"/>
    <w:rsid w:val="00B47F61"/>
    <w:rsid w:val="00B53833"/>
    <w:rsid w:val="00B54300"/>
    <w:rsid w:val="00B5486A"/>
    <w:rsid w:val="00B57A6D"/>
    <w:rsid w:val="00B62C93"/>
    <w:rsid w:val="00B64F7E"/>
    <w:rsid w:val="00B656D4"/>
    <w:rsid w:val="00B76094"/>
    <w:rsid w:val="00B82104"/>
    <w:rsid w:val="00B87148"/>
    <w:rsid w:val="00B91649"/>
    <w:rsid w:val="00B96729"/>
    <w:rsid w:val="00B97200"/>
    <w:rsid w:val="00BA08D6"/>
    <w:rsid w:val="00BA4741"/>
    <w:rsid w:val="00BA4E80"/>
    <w:rsid w:val="00BA78CA"/>
    <w:rsid w:val="00BB31F7"/>
    <w:rsid w:val="00BB448B"/>
    <w:rsid w:val="00BB605E"/>
    <w:rsid w:val="00BB77AC"/>
    <w:rsid w:val="00BC1895"/>
    <w:rsid w:val="00BC3DD4"/>
    <w:rsid w:val="00BC40C5"/>
    <w:rsid w:val="00BD2EAF"/>
    <w:rsid w:val="00BD7775"/>
    <w:rsid w:val="00BE177C"/>
    <w:rsid w:val="00BF6DB9"/>
    <w:rsid w:val="00C00DBF"/>
    <w:rsid w:val="00C014C7"/>
    <w:rsid w:val="00C01D81"/>
    <w:rsid w:val="00C04BD1"/>
    <w:rsid w:val="00C063DB"/>
    <w:rsid w:val="00C14E2F"/>
    <w:rsid w:val="00C15C9F"/>
    <w:rsid w:val="00C17B7C"/>
    <w:rsid w:val="00C20E76"/>
    <w:rsid w:val="00C26012"/>
    <w:rsid w:val="00C266A6"/>
    <w:rsid w:val="00C32E5E"/>
    <w:rsid w:val="00C33ED2"/>
    <w:rsid w:val="00C35F25"/>
    <w:rsid w:val="00C465CD"/>
    <w:rsid w:val="00C627E1"/>
    <w:rsid w:val="00C64257"/>
    <w:rsid w:val="00C7055B"/>
    <w:rsid w:val="00C77815"/>
    <w:rsid w:val="00C83FDE"/>
    <w:rsid w:val="00C86250"/>
    <w:rsid w:val="00C90774"/>
    <w:rsid w:val="00C907B1"/>
    <w:rsid w:val="00C94BE3"/>
    <w:rsid w:val="00C96279"/>
    <w:rsid w:val="00CA1A8A"/>
    <w:rsid w:val="00CA43CF"/>
    <w:rsid w:val="00CA5872"/>
    <w:rsid w:val="00CB04F6"/>
    <w:rsid w:val="00CB7D38"/>
    <w:rsid w:val="00CC3689"/>
    <w:rsid w:val="00CD7EFB"/>
    <w:rsid w:val="00CE4D29"/>
    <w:rsid w:val="00CE6584"/>
    <w:rsid w:val="00CE7548"/>
    <w:rsid w:val="00CF358F"/>
    <w:rsid w:val="00CF4A46"/>
    <w:rsid w:val="00D01F99"/>
    <w:rsid w:val="00D104CC"/>
    <w:rsid w:val="00D113B2"/>
    <w:rsid w:val="00D12860"/>
    <w:rsid w:val="00D14B41"/>
    <w:rsid w:val="00D20572"/>
    <w:rsid w:val="00D22714"/>
    <w:rsid w:val="00D23A05"/>
    <w:rsid w:val="00D25CC8"/>
    <w:rsid w:val="00D34633"/>
    <w:rsid w:val="00D54E85"/>
    <w:rsid w:val="00D55DB9"/>
    <w:rsid w:val="00D576DB"/>
    <w:rsid w:val="00D640C2"/>
    <w:rsid w:val="00D65690"/>
    <w:rsid w:val="00D6651F"/>
    <w:rsid w:val="00D67F70"/>
    <w:rsid w:val="00D873DD"/>
    <w:rsid w:val="00D874D9"/>
    <w:rsid w:val="00D90871"/>
    <w:rsid w:val="00D93DA0"/>
    <w:rsid w:val="00DA25AF"/>
    <w:rsid w:val="00DA3E2D"/>
    <w:rsid w:val="00DA6159"/>
    <w:rsid w:val="00DB4186"/>
    <w:rsid w:val="00DB4439"/>
    <w:rsid w:val="00DB4ED3"/>
    <w:rsid w:val="00DB5AD1"/>
    <w:rsid w:val="00DC2BAD"/>
    <w:rsid w:val="00DC75B4"/>
    <w:rsid w:val="00DD0C42"/>
    <w:rsid w:val="00DD10B6"/>
    <w:rsid w:val="00DD509B"/>
    <w:rsid w:val="00DE53BA"/>
    <w:rsid w:val="00DF56BA"/>
    <w:rsid w:val="00DF65B2"/>
    <w:rsid w:val="00DF65D0"/>
    <w:rsid w:val="00E12928"/>
    <w:rsid w:val="00E13FE6"/>
    <w:rsid w:val="00E210FE"/>
    <w:rsid w:val="00E2280E"/>
    <w:rsid w:val="00E25635"/>
    <w:rsid w:val="00E26A25"/>
    <w:rsid w:val="00E362FC"/>
    <w:rsid w:val="00E36684"/>
    <w:rsid w:val="00E4284F"/>
    <w:rsid w:val="00E47350"/>
    <w:rsid w:val="00E52C80"/>
    <w:rsid w:val="00E535FA"/>
    <w:rsid w:val="00E6176B"/>
    <w:rsid w:val="00E66C73"/>
    <w:rsid w:val="00E67C06"/>
    <w:rsid w:val="00E71ACE"/>
    <w:rsid w:val="00E76BE0"/>
    <w:rsid w:val="00E8055A"/>
    <w:rsid w:val="00E8528C"/>
    <w:rsid w:val="00EA4A7D"/>
    <w:rsid w:val="00EA578A"/>
    <w:rsid w:val="00ED4A87"/>
    <w:rsid w:val="00ED5E5D"/>
    <w:rsid w:val="00ED6F00"/>
    <w:rsid w:val="00EE1258"/>
    <w:rsid w:val="00EE4E06"/>
    <w:rsid w:val="00F0370C"/>
    <w:rsid w:val="00F07614"/>
    <w:rsid w:val="00F10A89"/>
    <w:rsid w:val="00F17BB7"/>
    <w:rsid w:val="00F21E81"/>
    <w:rsid w:val="00F2305A"/>
    <w:rsid w:val="00F30B15"/>
    <w:rsid w:val="00F3798D"/>
    <w:rsid w:val="00F37ACC"/>
    <w:rsid w:val="00F47486"/>
    <w:rsid w:val="00F50F90"/>
    <w:rsid w:val="00F53A69"/>
    <w:rsid w:val="00F60B3A"/>
    <w:rsid w:val="00F60B67"/>
    <w:rsid w:val="00F60BE9"/>
    <w:rsid w:val="00F61595"/>
    <w:rsid w:val="00F709D7"/>
    <w:rsid w:val="00F83F04"/>
    <w:rsid w:val="00F91C22"/>
    <w:rsid w:val="00F9224E"/>
    <w:rsid w:val="00FB0633"/>
    <w:rsid w:val="00FB2558"/>
    <w:rsid w:val="00FB29E3"/>
    <w:rsid w:val="00FB3868"/>
    <w:rsid w:val="00FB537C"/>
    <w:rsid w:val="00FB5535"/>
    <w:rsid w:val="00FB7871"/>
    <w:rsid w:val="00FC1765"/>
    <w:rsid w:val="00FC2B48"/>
    <w:rsid w:val="00FC6A3B"/>
    <w:rsid w:val="00FD0FBD"/>
    <w:rsid w:val="00FD24E3"/>
    <w:rsid w:val="00FD2CCC"/>
    <w:rsid w:val="00FD3253"/>
    <w:rsid w:val="00FD722E"/>
    <w:rsid w:val="00FD760A"/>
    <w:rsid w:val="00FE0FBC"/>
    <w:rsid w:val="00FE1ED4"/>
    <w:rsid w:val="00FE473D"/>
    <w:rsid w:val="00FF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891F4"/>
  <w14:defaultImageDpi w14:val="32767"/>
  <w15:chartTrackingRefBased/>
  <w15:docId w15:val="{8A12F544-01C9-4086-90E5-08CA56914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1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1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1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F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F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F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F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F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F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F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F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F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F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F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F5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AA6BC7"/>
    <w:pPr>
      <w:spacing w:before="180" w:after="180" w:line="240" w:lineRule="auto"/>
    </w:pPr>
    <w:rPr>
      <w:rFonts w:ascii="Times New Roman" w:hAnsi="Times New Roman"/>
      <w:kern w:val="0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AA6BC7"/>
    <w:rPr>
      <w:rFonts w:ascii="Times New Roman" w:hAnsi="Times New Roman"/>
      <w:kern w:val="0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E4E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4E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4E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E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E0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60DF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60DF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60DF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60DF8"/>
    <w:rPr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D12860"/>
    <w:pPr>
      <w:tabs>
        <w:tab w:val="left" w:pos="264"/>
      </w:tabs>
      <w:spacing w:after="0" w:line="480" w:lineRule="auto"/>
      <w:ind w:left="264" w:hanging="264"/>
    </w:pPr>
  </w:style>
  <w:style w:type="character" w:styleId="Hyperlink">
    <w:name w:val="Hyperlink"/>
    <w:basedOn w:val="DefaultParagraphFont"/>
    <w:uiPriority w:val="99"/>
    <w:unhideWhenUsed/>
    <w:rsid w:val="00952C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C2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309E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10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Sisi Chen</dc:creator>
  <cp:keywords/>
  <dc:description/>
  <cp:lastModifiedBy>Sisi Chen</cp:lastModifiedBy>
  <cp:revision>565</cp:revision>
  <dcterms:created xsi:type="dcterms:W3CDTF">2025-10-28T17:59:00Z</dcterms:created>
  <dcterms:modified xsi:type="dcterms:W3CDTF">2026-08-19T15:45:00Z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id="1mnAuuWU"/&gt;&lt;style id="http://www.zotero.org/styles/nature" hasBibliography="1" bibliographyStyleHasBeenSet="1"/&gt;&lt;prefs&gt;&lt;pref name="fieldType" value="Field"/&gt;&lt;/prefs&gt;&lt;/data&gt;</vt:lpwstr>
  </property>
</Properties>
</file>