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0489A2">
      <w:pPr>
        <w:keepNext w:val="0"/>
        <w:keepLines w:val="0"/>
        <w:pageBreakBefore w:val="0"/>
        <w:widowControl w:val="0"/>
        <w:kinsoku/>
        <w:wordWrap/>
        <w:overflowPunct/>
        <w:topLinePunct w:val="0"/>
        <w:autoSpaceDE/>
        <w:autoSpaceDN/>
        <w:bidi w:val="0"/>
        <w:adjustRightInd/>
        <w:snapToGrid/>
        <w:spacing w:before="156" w:beforeLines="50" w:after="156" w:afterLines="50" w:line="480" w:lineRule="auto"/>
        <w:ind w:left="0" w:leftChars="0" w:firstLine="0" w:firstLineChars="0"/>
        <w:jc w:val="left"/>
        <w:textAlignment w:val="auto"/>
        <w:rPr>
          <w:rFonts w:hint="eastAsia" w:ascii="Times New Roman" w:hAnsi="Times New Roman" w:cs="Times New Roman"/>
          <w:b/>
          <w:bCs/>
          <w:sz w:val="44"/>
          <w:szCs w:val="44"/>
        </w:rPr>
      </w:pPr>
      <w:r>
        <w:rPr>
          <w:rFonts w:hint="eastAsia" w:ascii="Times New Roman" w:hAnsi="Times New Roman" w:cs="Times New Roman"/>
          <w:b/>
          <w:bCs/>
          <w:sz w:val="48"/>
          <w:szCs w:val="48"/>
        </w:rPr>
        <w:t>Supporting information</w:t>
      </w:r>
    </w:p>
    <w:p w14:paraId="02B4B333">
      <w:pPr>
        <w:spacing w:line="600" w:lineRule="auto"/>
        <w:ind w:left="0" w:leftChars="0" w:firstLine="0" w:firstLineChars="0"/>
        <w:rPr>
          <w:rFonts w:hint="default" w:ascii="Times New Roman" w:hAnsi="Times New Roman" w:eastAsia="宋体" w:cs="Times New Roman"/>
          <w:b/>
          <w:bCs/>
          <w:i w:val="0"/>
          <w:iCs w:val="0"/>
          <w:color w:val="000000" w:themeColor="text1"/>
          <w:sz w:val="36"/>
          <w:szCs w:val="36"/>
          <w:lang w:val="en-US" w:eastAsia="zh-CN"/>
          <w14:textFill>
            <w14:solidFill>
              <w14:schemeClr w14:val="tx1"/>
            </w14:solidFill>
          </w14:textFill>
        </w:rPr>
      </w:pPr>
      <w:bookmarkStart w:id="0" w:name="OLE_LINK16"/>
      <w:bookmarkStart w:id="1" w:name="_Hlk83218453"/>
      <w:r>
        <w:rPr>
          <w:rFonts w:hint="eastAsia" w:ascii="Times New Roman" w:hAnsi="Times New Roman" w:eastAsia="宋体" w:cs="Times New Roman"/>
          <w:b/>
          <w:bCs/>
          <w:i/>
          <w:iCs/>
          <w:color w:val="000000" w:themeColor="text1"/>
          <w:sz w:val="40"/>
          <w:szCs w:val="40"/>
          <w14:textFill>
            <w14:solidFill>
              <w14:schemeClr w14:val="tx1"/>
            </w14:solidFill>
          </w14:textFill>
        </w:rPr>
        <w:t xml:space="preserve">Lactobacillus plantarum </w:t>
      </w:r>
      <w:r>
        <w:rPr>
          <w:rFonts w:hint="eastAsia" w:ascii="Times New Roman" w:hAnsi="Times New Roman" w:eastAsia="宋体" w:cs="Times New Roman"/>
          <w:b/>
          <w:bCs/>
          <w:i w:val="0"/>
          <w:iCs w:val="0"/>
          <w:color w:val="000000" w:themeColor="text1"/>
          <w:sz w:val="40"/>
          <w:szCs w:val="40"/>
          <w14:textFill>
            <w14:solidFill>
              <w14:schemeClr w14:val="tx1"/>
            </w14:solidFill>
          </w14:textFill>
        </w:rPr>
        <w:t>RLL68</w:t>
      </w:r>
      <w:r>
        <w:rPr>
          <w:rFonts w:hint="eastAsia" w:ascii="Times New Roman" w:hAnsi="Times New Roman" w:eastAsia="宋体" w:cs="Times New Roman"/>
          <w:b/>
          <w:bCs/>
          <w:i w:val="0"/>
          <w:iCs w:val="0"/>
          <w:color w:val="000000" w:themeColor="text1"/>
          <w:sz w:val="40"/>
          <w:szCs w:val="40"/>
          <w:lang w:val="en-US" w:eastAsia="zh-CN"/>
          <w14:textFill>
            <w14:solidFill>
              <w14:schemeClr w14:val="tx1"/>
            </w14:solidFill>
          </w14:textFill>
        </w:rPr>
        <w:t xml:space="preserve"> </w:t>
      </w:r>
      <w:r>
        <w:rPr>
          <w:rFonts w:hint="eastAsia" w:ascii="Times New Roman" w:hAnsi="Times New Roman" w:eastAsia="宋体" w:cs="Times New Roman"/>
          <w:b/>
          <w:bCs/>
          <w:i w:val="0"/>
          <w:iCs w:val="0"/>
          <w:color w:val="000000" w:themeColor="text1"/>
          <w:sz w:val="40"/>
          <w:szCs w:val="40"/>
          <w14:textFill>
            <w14:solidFill>
              <w14:schemeClr w14:val="tx1"/>
            </w14:solidFill>
          </w14:textFill>
        </w:rPr>
        <w:t>fermented black tea beverage attenuates high</w:t>
      </w:r>
      <w:r>
        <w:rPr>
          <w:rFonts w:hint="eastAsia" w:ascii="Times New Roman" w:hAnsi="Times New Roman" w:eastAsia="宋体" w:cs="Times New Roman"/>
          <w:b/>
          <w:bCs/>
          <w:i w:val="0"/>
          <w:iCs w:val="0"/>
          <w:color w:val="000000" w:themeColor="text1"/>
          <w:sz w:val="40"/>
          <w:szCs w:val="40"/>
          <w:lang w:val="en-US" w:eastAsia="zh-CN"/>
          <w14:textFill>
            <w14:solidFill>
              <w14:schemeClr w14:val="tx1"/>
            </w14:solidFill>
          </w14:textFill>
        </w:rPr>
        <w:t>-</w:t>
      </w:r>
      <w:r>
        <w:rPr>
          <w:rFonts w:hint="eastAsia" w:ascii="Times New Roman" w:hAnsi="Times New Roman" w:eastAsia="宋体" w:cs="Times New Roman"/>
          <w:b/>
          <w:bCs/>
          <w:i w:val="0"/>
          <w:iCs w:val="0"/>
          <w:color w:val="000000" w:themeColor="text1"/>
          <w:sz w:val="40"/>
          <w:szCs w:val="40"/>
          <w14:textFill>
            <w14:solidFill>
              <w14:schemeClr w14:val="tx1"/>
            </w14:solidFill>
          </w14:textFill>
        </w:rPr>
        <w:t>fat</w:t>
      </w:r>
      <w:r>
        <w:rPr>
          <w:rFonts w:hint="eastAsia" w:ascii="Times New Roman" w:hAnsi="Times New Roman" w:eastAsia="宋体" w:cs="Times New Roman"/>
          <w:b/>
          <w:bCs/>
          <w:i w:val="0"/>
          <w:iCs w:val="0"/>
          <w:color w:val="000000" w:themeColor="text1"/>
          <w:sz w:val="40"/>
          <w:szCs w:val="40"/>
          <w:lang w:val="en-US" w:eastAsia="zh-CN"/>
          <w14:textFill>
            <w14:solidFill>
              <w14:schemeClr w14:val="tx1"/>
            </w14:solidFill>
          </w14:textFill>
        </w:rPr>
        <w:t>-</w:t>
      </w:r>
      <w:r>
        <w:rPr>
          <w:rFonts w:hint="eastAsia" w:ascii="Times New Roman" w:hAnsi="Times New Roman" w:eastAsia="宋体" w:cs="Times New Roman"/>
          <w:b/>
          <w:bCs/>
          <w:i w:val="0"/>
          <w:iCs w:val="0"/>
          <w:color w:val="000000" w:themeColor="text1"/>
          <w:sz w:val="40"/>
          <w:szCs w:val="40"/>
          <w14:textFill>
            <w14:solidFill>
              <w14:schemeClr w14:val="tx1"/>
            </w14:solidFill>
          </w14:textFill>
        </w:rPr>
        <w:t>diet</w:t>
      </w:r>
      <w:r>
        <w:rPr>
          <w:rFonts w:hint="eastAsia" w:ascii="Times New Roman" w:hAnsi="Times New Roman" w:eastAsia="宋体" w:cs="Times New Roman"/>
          <w:b/>
          <w:bCs/>
          <w:i w:val="0"/>
          <w:iCs w:val="0"/>
          <w:color w:val="000000" w:themeColor="text1"/>
          <w:sz w:val="40"/>
          <w:szCs w:val="40"/>
          <w:lang w:val="en-US" w:eastAsia="zh-CN"/>
          <w14:textFill>
            <w14:solidFill>
              <w14:schemeClr w14:val="tx1"/>
            </w14:solidFill>
          </w14:textFill>
        </w:rPr>
        <w:t>-</w:t>
      </w:r>
      <w:r>
        <w:rPr>
          <w:rFonts w:hint="eastAsia" w:ascii="Times New Roman" w:hAnsi="Times New Roman" w:eastAsia="宋体" w:cs="Times New Roman"/>
          <w:b/>
          <w:bCs/>
          <w:i w:val="0"/>
          <w:iCs w:val="0"/>
          <w:color w:val="000000" w:themeColor="text1"/>
          <w:sz w:val="40"/>
          <w:szCs w:val="40"/>
          <w14:textFill>
            <w14:solidFill>
              <w14:schemeClr w14:val="tx1"/>
            </w14:solidFill>
          </w14:textFill>
        </w:rPr>
        <w:t>induced non</w:t>
      </w:r>
      <w:r>
        <w:rPr>
          <w:rFonts w:hint="eastAsia" w:ascii="Times New Roman" w:hAnsi="Times New Roman" w:eastAsia="宋体" w:cs="Times New Roman"/>
          <w:b/>
          <w:bCs/>
          <w:i w:val="0"/>
          <w:iCs w:val="0"/>
          <w:color w:val="000000" w:themeColor="text1"/>
          <w:sz w:val="40"/>
          <w:szCs w:val="40"/>
          <w:lang w:val="en-US" w:eastAsia="zh-CN"/>
          <w14:textFill>
            <w14:solidFill>
              <w14:schemeClr w14:val="tx1"/>
            </w14:solidFill>
          </w14:textFill>
        </w:rPr>
        <w:t>-</w:t>
      </w:r>
      <w:r>
        <w:rPr>
          <w:rFonts w:hint="eastAsia" w:ascii="Times New Roman" w:hAnsi="Times New Roman" w:eastAsia="宋体" w:cs="Times New Roman"/>
          <w:b/>
          <w:bCs/>
          <w:i w:val="0"/>
          <w:iCs w:val="0"/>
          <w:color w:val="000000" w:themeColor="text1"/>
          <w:sz w:val="40"/>
          <w:szCs w:val="40"/>
          <w14:textFill>
            <w14:solidFill>
              <w14:schemeClr w14:val="tx1"/>
            </w14:solidFill>
          </w14:textFill>
        </w:rPr>
        <w:t>alcoholic fatty liver by modulating hepatic lipid metabolism and gut microbiota</w:t>
      </w:r>
    </w:p>
    <w:p w14:paraId="6AFD19D9">
      <w:pPr>
        <w:spacing w:line="600" w:lineRule="auto"/>
        <w:rPr>
          <w:rFonts w:ascii="Times New Roman" w:hAnsi="Times New Roman" w:eastAsia="宋体" w:cs="Times New Roman"/>
          <w:b/>
          <w:bCs/>
          <w:color w:val="000000" w:themeColor="text1"/>
          <w:sz w:val="28"/>
          <w:szCs w:val="28"/>
          <w14:textFill>
            <w14:solidFill>
              <w14:schemeClr w14:val="tx1"/>
            </w14:solidFill>
          </w14:textFill>
        </w:rPr>
      </w:pPr>
    </w:p>
    <w:p w14:paraId="0AD57972">
      <w:pPr>
        <w:spacing w:line="480" w:lineRule="auto"/>
        <w:ind w:left="0" w:leftChars="0" w:firstLine="0" w:firstLineChars="0"/>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Ruili Li</w:t>
      </w:r>
      <w:r>
        <w:rPr>
          <w:rFonts w:ascii="Times New Roman" w:hAnsi="Times New Roman" w:eastAsia="宋体" w:cs="Times New Roman"/>
          <w:color w:val="000000" w:themeColor="text1"/>
          <w:szCs w:val="21"/>
          <w:vertAlign w:val="superscript"/>
          <w14:textFill>
            <w14:solidFill>
              <w14:schemeClr w14:val="tx1"/>
            </w14:solidFill>
          </w14:textFill>
        </w:rPr>
        <w:t>1</w:t>
      </w:r>
      <w:r>
        <w:rPr>
          <w:rFonts w:ascii="Times New Roman" w:hAnsi="Times New Roman" w:eastAsia="宋体" w:cs="Times New Roman"/>
          <w:color w:val="000000" w:themeColor="text1"/>
          <w:szCs w:val="21"/>
          <w14:textFill>
            <w14:solidFill>
              <w14:schemeClr w14:val="tx1"/>
            </w14:solidFill>
          </w14:textFill>
        </w:rPr>
        <w:t>,</w:t>
      </w:r>
      <w:r>
        <w:rPr>
          <w:rFonts w:hint="eastAsia" w:ascii="Times New Roman" w:hAnsi="Times New Roman" w:eastAsia="宋体" w:cs="Times New Roman"/>
          <w:color w:val="000000" w:themeColor="text1"/>
          <w:szCs w:val="21"/>
          <w14:textFill>
            <w14:solidFill>
              <w14:schemeClr w14:val="tx1"/>
            </w14:solidFill>
          </w14:textFill>
        </w:rPr>
        <w:t xml:space="preserve"> </w:t>
      </w:r>
      <w:bookmarkEnd w:id="0"/>
      <w:r>
        <w:rPr>
          <w:rFonts w:hint="eastAsia" w:ascii="Times New Roman" w:hAnsi="Times New Roman" w:eastAsia="宋体" w:cs="Times New Roman"/>
          <w:color w:val="000000" w:themeColor="text1"/>
          <w:szCs w:val="21"/>
          <w14:textFill>
            <w14:solidFill>
              <w14:schemeClr w14:val="tx1"/>
            </w14:solidFill>
          </w14:textFill>
        </w:rPr>
        <w:t>Chong Xu</w:t>
      </w:r>
      <w:r>
        <w:rPr>
          <w:rFonts w:hint="eastAsia" w:ascii="Times New Roman" w:hAnsi="Times New Roman" w:eastAsia="宋体" w:cs="Times New Roman"/>
          <w:color w:val="000000" w:themeColor="text1"/>
          <w:szCs w:val="21"/>
          <w:vertAlign w:val="superscript"/>
          <w14:textFill>
            <w14:solidFill>
              <w14:schemeClr w14:val="tx1"/>
            </w14:solidFill>
          </w14:textFill>
        </w:rPr>
        <w:t>4</w:t>
      </w:r>
      <w:r>
        <w:rPr>
          <w:rFonts w:hint="eastAsia" w:ascii="Times New Roman" w:hAnsi="Times New Roman" w:eastAsia="宋体" w:cs="Times New Roman"/>
          <w:color w:val="000000" w:themeColor="text1"/>
          <w:szCs w:val="21"/>
          <w14:textFill>
            <w14:solidFill>
              <w14:schemeClr w14:val="tx1"/>
            </w14:solidFill>
          </w14:textFill>
        </w:rPr>
        <w:t>, Yifei Lu</w:t>
      </w:r>
      <w:r>
        <w:rPr>
          <w:rFonts w:hint="eastAsia" w:ascii="Times New Roman" w:hAnsi="Times New Roman" w:eastAsia="宋体" w:cs="Times New Roman"/>
          <w:color w:val="000000" w:themeColor="text1"/>
          <w:szCs w:val="21"/>
          <w:vertAlign w:val="superscript"/>
          <w14:textFill>
            <w14:solidFill>
              <w14:schemeClr w14:val="tx1"/>
            </w14:solidFill>
          </w14:textFill>
        </w:rPr>
        <w:t>4</w:t>
      </w:r>
      <w:r>
        <w:rPr>
          <w:rFonts w:hint="eastAsia" w:ascii="Times New Roman" w:hAnsi="Times New Roman" w:eastAsia="宋体" w:cs="Times New Roman"/>
          <w:color w:val="000000" w:themeColor="text1"/>
          <w:szCs w:val="21"/>
          <w14:textFill>
            <w14:solidFill>
              <w14:schemeClr w14:val="tx1"/>
            </w14:solidFill>
          </w14:textFill>
        </w:rPr>
        <w:t>, Anxin Sun</w:t>
      </w:r>
      <w:r>
        <w:rPr>
          <w:rFonts w:hint="eastAsia" w:ascii="Times New Roman" w:hAnsi="Times New Roman" w:eastAsia="宋体" w:cs="Times New Roman"/>
          <w:color w:val="000000" w:themeColor="text1"/>
          <w:szCs w:val="21"/>
          <w:vertAlign w:val="superscript"/>
          <w14:textFill>
            <w14:solidFill>
              <w14:schemeClr w14:val="tx1"/>
            </w14:solidFill>
          </w14:textFill>
        </w:rPr>
        <w:t>4</w:t>
      </w:r>
      <w:r>
        <w:rPr>
          <w:rFonts w:hint="eastAsia" w:ascii="Times New Roman" w:hAnsi="Times New Roman" w:eastAsia="宋体" w:cs="Times New Roman"/>
          <w:color w:val="000000" w:themeColor="text1"/>
          <w:szCs w:val="21"/>
          <w14:textFill>
            <w14:solidFill>
              <w14:schemeClr w14:val="tx1"/>
            </w14:solidFill>
          </w14:textFill>
        </w:rPr>
        <w:t>, Xinghu Lu</w:t>
      </w:r>
      <w:r>
        <w:rPr>
          <w:rFonts w:hint="eastAsia" w:ascii="Times New Roman" w:hAnsi="Times New Roman" w:eastAsia="宋体" w:cs="Times New Roman"/>
          <w:color w:val="000000" w:themeColor="text1"/>
          <w:szCs w:val="21"/>
          <w:vertAlign w:val="superscript"/>
          <w14:textFill>
            <w14:solidFill>
              <w14:schemeClr w14:val="tx1"/>
            </w14:solidFill>
          </w14:textFill>
        </w:rPr>
        <w:t>4</w:t>
      </w:r>
      <w:r>
        <w:rPr>
          <w:rFonts w:hint="eastAsia" w:ascii="Times New Roman" w:hAnsi="Times New Roman" w:eastAsia="宋体" w:cs="Times New Roman"/>
          <w:color w:val="000000" w:themeColor="text1"/>
          <w:szCs w:val="21"/>
          <w14:textFill>
            <w14:solidFill>
              <w14:schemeClr w14:val="tx1"/>
            </w14:solidFill>
          </w14:textFill>
        </w:rPr>
        <w:t xml:space="preserve">, </w:t>
      </w:r>
      <w:r>
        <w:rPr>
          <w:rFonts w:ascii="Times New Roman" w:hAnsi="Times New Roman" w:eastAsia="宋体" w:cs="Times New Roman"/>
          <w:color w:val="000000" w:themeColor="text1"/>
          <w:szCs w:val="21"/>
          <w14:textFill>
            <w14:solidFill>
              <w14:schemeClr w14:val="tx1"/>
            </w14:solidFill>
          </w14:textFill>
        </w:rPr>
        <w:t>Yifeng Liu</w:t>
      </w:r>
      <w:r>
        <w:rPr>
          <w:rFonts w:hint="eastAsia" w:ascii="Times New Roman" w:hAnsi="Times New Roman" w:eastAsia="宋体" w:cs="Times New Roman"/>
          <w:color w:val="000000" w:themeColor="text1"/>
          <w:szCs w:val="21"/>
          <w:vertAlign w:val="superscript"/>
          <w14:textFill>
            <w14:solidFill>
              <w14:schemeClr w14:val="tx1"/>
            </w14:solidFill>
          </w14:textFill>
        </w:rPr>
        <w:t xml:space="preserve"> </w:t>
      </w:r>
      <w:r>
        <w:rPr>
          <w:rFonts w:ascii="Times New Roman" w:hAnsi="Times New Roman" w:eastAsia="宋体" w:cs="Times New Roman"/>
          <w:color w:val="000000" w:themeColor="text1"/>
          <w:szCs w:val="21"/>
          <w:vertAlign w:val="superscript"/>
          <w14:textFill>
            <w14:solidFill>
              <w14:schemeClr w14:val="tx1"/>
            </w14:solidFill>
          </w14:textFill>
        </w:rPr>
        <w:t>3</w:t>
      </w:r>
      <w:r>
        <w:rPr>
          <w:rFonts w:ascii="Times New Roman" w:hAnsi="Times New Roman" w:eastAsia="宋体" w:cs="Times New Roman"/>
          <w:color w:val="000000" w:themeColor="text1"/>
          <w:szCs w:val="21"/>
          <w14:textFill>
            <w14:solidFill>
              <w14:schemeClr w14:val="tx1"/>
            </w14:solidFill>
          </w14:textFill>
        </w:rPr>
        <w:t>, Jinzhi Han</w:t>
      </w:r>
      <w:bookmarkEnd w:id="1"/>
      <w:r>
        <w:rPr>
          <w:rFonts w:hint="eastAsia" w:ascii="Times New Roman" w:hAnsi="Times New Roman" w:eastAsia="宋体" w:cs="Times New Roman"/>
          <w:color w:val="000000" w:themeColor="text1"/>
          <w:szCs w:val="21"/>
          <w:vertAlign w:val="superscript"/>
          <w:lang w:val="en-US" w:eastAsia="zh-CN"/>
          <w14:textFill>
            <w14:solidFill>
              <w14:schemeClr w14:val="tx1"/>
            </w14:solidFill>
          </w14:textFill>
        </w:rPr>
        <w:t xml:space="preserve">2, </w:t>
      </w:r>
      <w:r>
        <w:rPr>
          <w:rStyle w:val="9"/>
          <w:rFonts w:ascii="Times New Roman" w:hAnsi="Times New Roman" w:cs="Times New Roman"/>
          <w:color w:val="000000" w:themeColor="text1"/>
          <w:szCs w:val="21"/>
          <w14:textFill>
            <w14:solidFill>
              <w14:schemeClr w14:val="tx1"/>
            </w14:solidFill>
          </w14:textFill>
        </w:rPr>
        <w:t>*</w:t>
      </w:r>
    </w:p>
    <w:p w14:paraId="28373FEA">
      <w:pPr>
        <w:spacing w:line="480" w:lineRule="auto"/>
        <w:ind w:left="0" w:leftChars="0" w:firstLine="0" w:firstLineChars="0"/>
        <w:rPr>
          <w:rFonts w:ascii="Times New Roman" w:hAnsi="Times New Roman" w:eastAsia="宋体" w:cs="Times New Roman"/>
          <w:color w:val="000000" w:themeColor="text1"/>
          <w:szCs w:val="21"/>
          <w14:textFill>
            <w14:solidFill>
              <w14:schemeClr w14:val="tx1"/>
            </w14:solidFill>
          </w14:textFill>
        </w:rPr>
      </w:pPr>
      <w:r>
        <w:rPr>
          <w:rFonts w:ascii="Times New Roman" w:hAnsi="Times New Roman" w:eastAsia="宋体" w:cs="Times New Roman"/>
          <w:color w:val="000000" w:themeColor="text1"/>
          <w:szCs w:val="21"/>
          <w14:textFill>
            <w14:solidFill>
              <w14:schemeClr w14:val="tx1"/>
            </w14:solidFill>
          </w14:textFill>
        </w:rPr>
        <w:t>1</w:t>
      </w:r>
      <w:r>
        <w:rPr>
          <w:rFonts w:hint="eastAsia" w:ascii="Times New Roman" w:hAnsi="Times New Roman" w:eastAsia="宋体" w:cs="Times New Roman"/>
          <w:color w:val="000000" w:themeColor="text1"/>
          <w:szCs w:val="21"/>
          <w:lang w:val="en-US" w:eastAsia="zh-CN"/>
          <w14:textFill>
            <w14:solidFill>
              <w14:schemeClr w14:val="tx1"/>
            </w14:solidFill>
          </w14:textFill>
        </w:rPr>
        <w:t xml:space="preserve"> </w:t>
      </w:r>
      <w:r>
        <w:rPr>
          <w:rFonts w:hint="eastAsia" w:ascii="Times New Roman" w:hAnsi="Times New Roman" w:eastAsia="宋体" w:cs="Times New Roman"/>
          <w:color w:val="000000" w:themeColor="text1"/>
          <w:szCs w:val="21"/>
          <w14:textFill>
            <w14:solidFill>
              <w14:schemeClr w14:val="tx1"/>
            </w14:solidFill>
          </w14:textFill>
        </w:rPr>
        <w:t>College of Food and Biological Engineering</w:t>
      </w:r>
      <w:r>
        <w:rPr>
          <w:rFonts w:ascii="Times New Roman" w:hAnsi="Times New Roman" w:eastAsia="宋体" w:cs="Times New Roman"/>
          <w:color w:val="000000" w:themeColor="text1"/>
          <w:szCs w:val="21"/>
          <w14:textFill>
            <w14:solidFill>
              <w14:schemeClr w14:val="tx1"/>
            </w14:solidFill>
          </w14:textFill>
        </w:rPr>
        <w:t>, Fujian Polytechnic Normal University, Fuzhou, 350002, Fujian, China</w:t>
      </w:r>
    </w:p>
    <w:p w14:paraId="1DA8C3F6">
      <w:pPr>
        <w:spacing w:line="480" w:lineRule="auto"/>
        <w:ind w:left="0" w:leftChars="0" w:firstLine="0" w:firstLineChars="0"/>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2</w:t>
      </w:r>
      <w:r>
        <w:rPr>
          <w:rFonts w:hint="eastAsia" w:ascii="Times New Roman" w:hAnsi="Times New Roman" w:eastAsia="宋体" w:cs="Times New Roman"/>
          <w:color w:val="000000" w:themeColor="text1"/>
          <w:szCs w:val="21"/>
          <w:lang w:val="en-US" w:eastAsia="zh-CN"/>
          <w14:textFill>
            <w14:solidFill>
              <w14:schemeClr w14:val="tx1"/>
            </w14:solidFill>
          </w14:textFill>
        </w:rPr>
        <w:t xml:space="preserve"> </w:t>
      </w:r>
      <w:r>
        <w:rPr>
          <w:rFonts w:ascii="Times New Roman" w:hAnsi="Times New Roman" w:eastAsia="宋体" w:cs="Times New Roman"/>
          <w:color w:val="000000" w:themeColor="text1"/>
          <w:szCs w:val="21"/>
          <w14:textFill>
            <w14:solidFill>
              <w14:schemeClr w14:val="tx1"/>
            </w14:solidFill>
          </w14:textFill>
        </w:rPr>
        <w:t>Institute of Food Science and Technology, College of Biological Science and Engineering, Fuzhou University, Fuzhou 350108, Fujian, China</w:t>
      </w:r>
    </w:p>
    <w:p w14:paraId="336EFD93">
      <w:pPr>
        <w:spacing w:line="480" w:lineRule="auto"/>
        <w:ind w:left="0" w:leftChars="0" w:firstLine="0" w:firstLineChars="0"/>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3</w:t>
      </w:r>
      <w:r>
        <w:rPr>
          <w:rFonts w:ascii="Times New Roman" w:hAnsi="Times New Roman" w:eastAsia="宋体" w:cs="Times New Roman"/>
          <w:color w:val="000000" w:themeColor="text1"/>
          <w:szCs w:val="21"/>
          <w14:textFill>
            <w14:solidFill>
              <w14:schemeClr w14:val="tx1"/>
            </w14:solidFill>
          </w14:textFill>
        </w:rPr>
        <w:t xml:space="preserve"> </w:t>
      </w:r>
      <w:r>
        <w:rPr>
          <w:rFonts w:hint="eastAsia" w:ascii="Times New Roman" w:hAnsi="Times New Roman" w:eastAsia="宋体" w:cs="Times New Roman"/>
          <w:color w:val="000000" w:themeColor="text1"/>
          <w:szCs w:val="21"/>
          <w14:textFill>
            <w14:solidFill>
              <w14:schemeClr w14:val="tx1"/>
            </w14:solidFill>
          </w14:textFill>
        </w:rPr>
        <w:t>College of Food Science, Fujian Agriculture and Forestry University, Fuzhou, 350002, Fujian, China</w:t>
      </w:r>
    </w:p>
    <w:p w14:paraId="4402B988">
      <w:pPr>
        <w:spacing w:line="480" w:lineRule="auto"/>
        <w:ind w:left="0" w:leftChars="0" w:firstLine="0" w:firstLineChars="0"/>
        <w:rPr>
          <w:rFonts w:ascii="Times New Roman" w:hAnsi="Times New Roman" w:eastAsia="宋体" w:cs="Times New Roman"/>
          <w:color w:val="000000" w:themeColor="text1"/>
          <w:szCs w:val="21"/>
          <w14:textFill>
            <w14:solidFill>
              <w14:schemeClr w14:val="tx1"/>
            </w14:solidFill>
          </w14:textFill>
        </w:rPr>
      </w:pPr>
      <w:r>
        <w:rPr>
          <w:rFonts w:hint="eastAsia" w:ascii="Times New Roman" w:hAnsi="Times New Roman" w:eastAsia="宋体" w:cs="Times New Roman"/>
          <w:color w:val="000000" w:themeColor="text1"/>
          <w:szCs w:val="21"/>
          <w14:textFill>
            <w14:solidFill>
              <w14:schemeClr w14:val="tx1"/>
            </w14:solidFill>
          </w14:textFill>
        </w:rPr>
        <w:t>4 Anhui New Simon Biotechnology Co., LTD, Suzhou 230088, Anhui, China</w:t>
      </w:r>
    </w:p>
    <w:p w14:paraId="37947B09">
      <w:pPr>
        <w:pStyle w:val="4"/>
        <w:spacing w:before="156" w:beforeLines="50" w:line="480" w:lineRule="auto"/>
        <w:ind w:left="0" w:leftChars="0" w:firstLine="0" w:firstLineChars="0"/>
        <w:rPr>
          <w:rFonts w:ascii="Times New Roman" w:hAnsi="Times New Roman" w:eastAsia="宋体" w:cs="Times New Roman"/>
          <w:color w:val="000000" w:themeColor="text1"/>
          <w:sz w:val="21"/>
          <w:szCs w:val="21"/>
          <w14:textFill>
            <w14:solidFill>
              <w14:schemeClr w14:val="tx1"/>
            </w14:solidFill>
          </w14:textFill>
        </w:rPr>
      </w:pPr>
      <w:r>
        <w:rPr>
          <w:rStyle w:val="9"/>
          <w:rFonts w:ascii="Times New Roman" w:hAnsi="Times New Roman" w:cs="Times New Roman"/>
          <w:color w:val="000000" w:themeColor="text1"/>
          <w:sz w:val="21"/>
          <w:szCs w:val="21"/>
          <w:vertAlign w:val="baseline"/>
          <w14:textFill>
            <w14:solidFill>
              <w14:schemeClr w14:val="tx1"/>
            </w14:solidFill>
          </w14:textFill>
        </w:rPr>
        <w:t>*</w:t>
      </w:r>
      <w:r>
        <w:rPr>
          <w:rFonts w:ascii="Times New Roman" w:hAnsi="Times New Roman" w:cs="Times New Roman"/>
          <w:color w:val="000000" w:themeColor="text1"/>
          <w:sz w:val="21"/>
          <w:szCs w:val="21"/>
          <w14:textFill>
            <w14:solidFill>
              <w14:schemeClr w14:val="tx1"/>
            </w14:solidFill>
          </w14:textFill>
        </w:rPr>
        <w:t>Corresponding author</w:t>
      </w:r>
      <w:r>
        <w:rPr>
          <w:rFonts w:hint="eastAsia" w:ascii="Times New Roman" w:hAnsi="Times New Roman" w:cs="Times New Roman"/>
          <w:color w:val="000000" w:themeColor="text1"/>
          <w:sz w:val="21"/>
          <w:szCs w:val="21"/>
          <w14:textFill>
            <w14:solidFill>
              <w14:schemeClr w14:val="tx1"/>
            </w14:solidFill>
          </w14:textFill>
        </w:rPr>
        <w:t>:</w:t>
      </w:r>
      <w:r>
        <w:rPr>
          <w:rFonts w:ascii="Times New Roman" w:hAnsi="Times New Roman" w:cs="Times New Roman"/>
          <w:color w:val="000000" w:themeColor="text1"/>
          <w:sz w:val="21"/>
          <w:szCs w:val="21"/>
          <w14:textFill>
            <w14:solidFill>
              <w14:schemeClr w14:val="tx1"/>
            </w14:solidFill>
          </w14:textFill>
        </w:rPr>
        <w:t xml:space="preserve"> J.H. (</w:t>
      </w:r>
      <w:r>
        <w:fldChar w:fldCharType="begin"/>
      </w:r>
      <w:r>
        <w:instrText xml:space="preserve"> HYPERLINK "mailto:hjz419@fzu.edu.cn" </w:instrText>
      </w:r>
      <w:r>
        <w:fldChar w:fldCharType="separate"/>
      </w:r>
      <w:r>
        <w:rPr>
          <w:rFonts w:ascii="Times New Roman" w:hAnsi="Times New Roman" w:cs="Times New Roman"/>
          <w:color w:val="000000" w:themeColor="text1"/>
          <w:sz w:val="21"/>
          <w:szCs w:val="21"/>
          <w14:textFill>
            <w14:solidFill>
              <w14:schemeClr w14:val="tx1"/>
            </w14:solidFill>
          </w14:textFill>
        </w:rPr>
        <w:t>hjz419@fzu.edu.cn</w:t>
      </w:r>
      <w:r>
        <w:rPr>
          <w:rFonts w:ascii="Times New Roman" w:hAnsi="Times New Roman" w:cs="Times New Roman"/>
          <w:color w:val="000000" w:themeColor="text1"/>
          <w:sz w:val="21"/>
          <w:szCs w:val="21"/>
          <w14:textFill>
            <w14:solidFill>
              <w14:schemeClr w14:val="tx1"/>
            </w14:solidFill>
          </w14:textFill>
        </w:rPr>
        <w:fldChar w:fldCharType="end"/>
      </w:r>
      <w:r>
        <w:rPr>
          <w:rFonts w:ascii="Times New Roman" w:hAnsi="Times New Roman" w:cs="Times New Roman"/>
          <w:color w:val="000000" w:themeColor="text1"/>
          <w:sz w:val="21"/>
          <w:szCs w:val="21"/>
          <w14:textFill>
            <w14:solidFill>
              <w14:schemeClr w14:val="tx1"/>
            </w14:solidFill>
          </w14:textFill>
        </w:rPr>
        <w:t>)</w:t>
      </w:r>
      <w:r>
        <w:rPr>
          <w:rFonts w:hint="eastAsia" w:ascii="Times New Roman" w:hAnsi="Times New Roman" w:cs="Times New Roman"/>
          <w:color w:val="000000" w:themeColor="text1"/>
          <w:sz w:val="21"/>
          <w:szCs w:val="21"/>
          <w14:textFill>
            <w14:solidFill>
              <w14:schemeClr w14:val="tx1"/>
            </w14:solidFill>
          </w14:textFill>
        </w:rPr>
        <w:t>.</w:t>
      </w:r>
    </w:p>
    <w:p w14:paraId="4D1A5FDD">
      <w:pPr>
        <w:pStyle w:val="4"/>
        <w:keepNext w:val="0"/>
        <w:keepLines w:val="0"/>
        <w:pageBreakBefore w:val="0"/>
        <w:widowControl w:val="0"/>
        <w:kinsoku/>
        <w:wordWrap/>
        <w:overflowPunct/>
        <w:topLinePunct w:val="0"/>
        <w:autoSpaceDE/>
        <w:autoSpaceDN/>
        <w:bidi w:val="0"/>
        <w:adjustRightInd/>
        <w:spacing w:before="156" w:beforeLines="50" w:line="480" w:lineRule="auto"/>
        <w:ind w:left="0" w:leftChars="0" w:firstLine="0" w:firstLineChars="0"/>
        <w:textAlignment w:val="auto"/>
        <w:rPr>
          <w:rFonts w:ascii="Times New Roman" w:hAnsi="Times New Roman" w:eastAsia="宋体" w:cs="Times New Roman"/>
          <w:sz w:val="21"/>
          <w:szCs w:val="21"/>
        </w:rPr>
      </w:pPr>
      <w:r>
        <w:rPr>
          <w:rFonts w:hint="eastAsia" w:ascii="Times New Roman" w:hAnsi="Times New Roman" w:cs="Times New Roman"/>
          <w:sz w:val="21"/>
          <w:szCs w:val="21"/>
        </w:rPr>
        <w:t>.</w:t>
      </w:r>
    </w:p>
    <w:p w14:paraId="60A592AA">
      <w:pPr>
        <w:pStyle w:val="4"/>
        <w:keepNext w:val="0"/>
        <w:keepLines w:val="0"/>
        <w:pageBreakBefore w:val="0"/>
        <w:widowControl w:val="0"/>
        <w:kinsoku/>
        <w:wordWrap/>
        <w:overflowPunct/>
        <w:topLinePunct w:val="0"/>
        <w:autoSpaceDE/>
        <w:autoSpaceDN/>
        <w:bidi w:val="0"/>
        <w:adjustRightInd/>
        <w:spacing w:before="156" w:beforeLines="50" w:line="480" w:lineRule="auto"/>
        <w:ind w:firstLine="0" w:firstLineChars="0"/>
        <w:textAlignment w:val="auto"/>
        <w:rPr>
          <w:rFonts w:ascii="Times New Roman" w:hAnsi="Times New Roman" w:eastAsia="宋体" w:cs="Times New Roman"/>
          <w:color w:val="auto"/>
          <w:sz w:val="21"/>
          <w:szCs w:val="21"/>
          <w:vertAlign w:val="baseline"/>
        </w:rPr>
      </w:pPr>
      <w:r>
        <w:rPr>
          <w:rFonts w:hint="eastAsia" w:ascii="Times New Roman" w:hAnsi="Times New Roman" w:cs="Times New Roman"/>
          <w:color w:val="auto"/>
          <w:sz w:val="21"/>
          <w:szCs w:val="21"/>
          <w:vertAlign w:val="baseline"/>
        </w:rPr>
        <w:t>.</w:t>
      </w:r>
    </w:p>
    <w:p w14:paraId="305B99DA">
      <w:pPr>
        <w:ind w:left="0" w:leftChars="0" w:firstLine="0" w:firstLineChars="0"/>
      </w:pPr>
    </w:p>
    <w:p w14:paraId="4D7CE0F3"/>
    <w:p w14:paraId="51B21BFA"/>
    <w:p w14:paraId="541185A2"/>
    <w:p w14:paraId="3827D354">
      <w:pPr>
        <w:keepNext w:val="0"/>
        <w:keepLines w:val="0"/>
        <w:pageBreakBefore w:val="0"/>
        <w:widowControl w:val="0"/>
        <w:numPr>
          <w:ilvl w:val="0"/>
          <w:numId w:val="0"/>
        </w:numPr>
        <w:kinsoku/>
        <w:wordWrap/>
        <w:overflowPunct/>
        <w:topLinePunct w:val="0"/>
        <w:autoSpaceDE/>
        <w:autoSpaceDN/>
        <w:bidi w:val="0"/>
        <w:adjustRightInd/>
        <w:snapToGrid/>
        <w:spacing w:line="480" w:lineRule="auto"/>
        <w:textAlignment w:val="auto"/>
        <w:rPr>
          <w:rFonts w:hint="default" w:cs="Times New Roman"/>
          <w:b/>
          <w:bCs/>
          <w:color w:val="000000" w:themeColor="text1"/>
          <w:sz w:val="22"/>
          <w:szCs w:val="22"/>
          <w:lang w:val="en-US" w:eastAsia="zh-CN"/>
          <w14:textFill>
            <w14:solidFill>
              <w14:schemeClr w14:val="tx1"/>
            </w14:solidFill>
          </w14:textFill>
        </w:rPr>
      </w:pPr>
      <w:r>
        <w:rPr>
          <w:rFonts w:hint="eastAsia" w:cs="Times New Roman"/>
          <w:b/>
          <w:bCs/>
          <w:color w:val="000000" w:themeColor="text1"/>
          <w:sz w:val="22"/>
          <w:szCs w:val="22"/>
          <w:lang w:val="en-US" w:eastAsia="zh-CN"/>
          <w14:textFill>
            <w14:solidFill>
              <w14:schemeClr w14:val="tx1"/>
            </w14:solidFill>
          </w14:textFill>
        </w:rPr>
        <w:t>1. Materials and methods</w:t>
      </w:r>
    </w:p>
    <w:p w14:paraId="1B420035">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Chars="0"/>
        <w:textAlignment w:val="auto"/>
        <w:rPr>
          <w:rFonts w:ascii="Times New Roman" w:hAnsi="Times New Roman" w:cs="Times New Roman"/>
          <w:b/>
          <w:bCs/>
        </w:rPr>
      </w:pPr>
      <w:r>
        <w:rPr>
          <w:rFonts w:hint="eastAsia" w:cs="Times New Roman"/>
          <w:b/>
          <w:bCs/>
          <w:color w:val="000000" w:themeColor="text1"/>
          <w:sz w:val="21"/>
          <w:szCs w:val="21"/>
          <w:lang w:val="en-US" w:eastAsia="zh-CN"/>
          <w14:textFill>
            <w14:solidFill>
              <w14:schemeClr w14:val="tx1"/>
            </w14:solidFill>
          </w14:textFill>
        </w:rPr>
        <w:t>1.1</w:t>
      </w:r>
      <w:r>
        <w:t xml:space="preserve"> </w:t>
      </w:r>
      <w:r>
        <w:rPr>
          <w:rFonts w:ascii="Times New Roman" w:hAnsi="Times New Roman" w:cs="Times New Roman"/>
          <w:b/>
          <w:bCs/>
        </w:rPr>
        <w:t>Quantitative Real-Time PCR (RT-qPCR)</w:t>
      </w:r>
    </w:p>
    <w:p w14:paraId="18FCDC14">
      <w:pPr>
        <w:spacing w:line="480" w:lineRule="auto"/>
        <w:ind w:firstLine="420" w:firstLineChars="200"/>
        <w:rPr>
          <w:rFonts w:hint="eastAsia" w:cs="Times New Roman"/>
          <w:b/>
          <w:bCs/>
          <w:color w:val="000000" w:themeColor="text1"/>
          <w:sz w:val="21"/>
          <w:szCs w:val="21"/>
          <w:lang w:val="en-US" w:eastAsia="zh-CN"/>
          <w14:textFill>
            <w14:solidFill>
              <w14:schemeClr w14:val="tx1"/>
            </w14:solidFill>
          </w14:textFill>
        </w:rPr>
      </w:pPr>
      <w:r>
        <w:rPr>
          <w:rFonts w:ascii="Times New Roman" w:hAnsi="Times New Roman" w:cs="Times New Roman"/>
        </w:rPr>
        <w:t xml:space="preserve">The </w:t>
      </w:r>
      <w:r>
        <w:rPr>
          <w:rFonts w:hint="eastAsia" w:ascii="Times New Roman" w:hAnsi="Times New Roman" w:cs="Times New Roman"/>
        </w:rPr>
        <w:t>liver</w:t>
      </w:r>
      <w:r>
        <w:rPr>
          <w:rFonts w:ascii="Times New Roman" w:hAnsi="Times New Roman" w:cs="Times New Roman"/>
        </w:rPr>
        <w:t xml:space="preserve"> tissues of the mice were homogenized in TRIzol reagent (TransGen Biotech., Beijing, China). Subsequently, the RNA was extracted and reverse-transcribed into cDNA by using a HiScript II Q RT SuperMix kit (Novizan Biotechnology Co., Ltd., Nanjing, China). The quality of the resulting cDNA was assessed by using a NanoDrop 2000 Spectrophotometer (Thermo Fisher Scientific Inc., Waltham, USA). Quantitative PCR </w:t>
      </w:r>
      <w:r>
        <w:rPr>
          <w:rFonts w:hint="eastAsia" w:ascii="Times New Roman" w:hAnsi="Times New Roman" w:cs="Times New Roman"/>
        </w:rPr>
        <w:t xml:space="preserve">analysis </w:t>
      </w:r>
      <w:r>
        <w:rPr>
          <w:rFonts w:ascii="Times New Roman" w:hAnsi="Times New Roman" w:cs="Times New Roman"/>
        </w:rPr>
        <w:t>was performed using HieffTM SYBR Green Master Mix and an RT-</w:t>
      </w:r>
      <w:r>
        <w:rPr>
          <w:rFonts w:hint="eastAsia" w:ascii="Times New Roman" w:hAnsi="Times New Roman" w:cs="Times New Roman"/>
        </w:rPr>
        <w:t>q</w:t>
      </w:r>
      <w:r>
        <w:rPr>
          <w:rFonts w:ascii="Times New Roman" w:hAnsi="Times New Roman" w:cs="Times New Roman"/>
        </w:rPr>
        <w:t>PCR detection system (Applied Biosystems, Carlsbad, USA)</w:t>
      </w:r>
      <w:r>
        <w:rPr>
          <w:rFonts w:hint="eastAsia" w:ascii="Times New Roman" w:hAnsi="Times New Roman" w:cs="Times New Roman"/>
        </w:rPr>
        <w:t>.</w:t>
      </w:r>
      <w:r>
        <w:rPr>
          <w:rFonts w:ascii="Times New Roman" w:hAnsi="Times New Roman" w:cs="Times New Roman"/>
        </w:rPr>
        <w:t xml:space="preserve"> </w:t>
      </w:r>
      <w:r>
        <w:rPr>
          <w:rFonts w:hint="eastAsia" w:ascii="Times New Roman" w:hAnsi="Times New Roman" w:cs="Times New Roman"/>
        </w:rPr>
        <w:t xml:space="preserve">The thermal </w:t>
      </w:r>
      <w:r>
        <w:rPr>
          <w:rFonts w:ascii="Times New Roman" w:hAnsi="Times New Roman" w:cs="Times New Roman"/>
        </w:rPr>
        <w:t>cycling conditions</w:t>
      </w:r>
      <w:r>
        <w:rPr>
          <w:rFonts w:hint="eastAsia" w:ascii="Times New Roman" w:hAnsi="Times New Roman" w:cs="Times New Roman"/>
        </w:rPr>
        <w:t xml:space="preserve"> were as follows</w:t>
      </w:r>
      <w:r>
        <w:rPr>
          <w:rFonts w:ascii="Times New Roman" w:hAnsi="Times New Roman" w:cs="Times New Roman"/>
        </w:rPr>
        <w:t>: 95 ℃ for 2 min, followed by 40 cycles of 95 ℃ for 5 s, 60 ℃ for 30 s and 72 ℃ for 30 s. The melting curve was also generated from 65 ℃ to 95 ℃ with 0.5 ℃ s</w:t>
      </w:r>
      <w:r>
        <w:rPr>
          <w:rFonts w:ascii="Times New Roman" w:hAnsi="Times New Roman" w:cs="Times New Roman"/>
          <w:vertAlign w:val="superscript"/>
        </w:rPr>
        <w:t>-1</w:t>
      </w:r>
      <w:r>
        <w:rPr>
          <w:rFonts w:ascii="Times New Roman" w:hAnsi="Times New Roman" w:cs="Times New Roman"/>
        </w:rPr>
        <w:t xml:space="preserve"> increments to exclude nonspecific amplification </w:t>
      </w:r>
      <w:r>
        <w:rPr>
          <w:rFonts w:hint="eastAsia" w:ascii="Times New Roman" w:hAnsi="Times New Roman" w:cs="Times New Roman"/>
        </w:rPr>
        <w:t xml:space="preserve">following the final </w:t>
      </w:r>
      <w:r>
        <w:rPr>
          <w:rFonts w:ascii="Times New Roman" w:hAnsi="Times New Roman" w:cs="Times New Roman"/>
        </w:rPr>
        <w:t>reaction. The relative expression levels of the target genes</w:t>
      </w:r>
      <w:r>
        <w:rPr>
          <w:rFonts w:hint="eastAsia" w:ascii="Times New Roman" w:hAnsi="Times New Roman" w:cs="Times New Roman"/>
        </w:rPr>
        <w:t>, expressed as</w:t>
      </w:r>
      <w:r>
        <w:rPr>
          <w:rFonts w:ascii="Times New Roman" w:hAnsi="Times New Roman" w:cs="Times New Roman"/>
        </w:rPr>
        <w:t xml:space="preserve"> fold changes were calculated by using the 2</w:t>
      </w:r>
      <w:r>
        <w:rPr>
          <w:rFonts w:ascii="Times New Roman" w:hAnsi="Times New Roman" w:cs="Times New Roman"/>
          <w:vertAlign w:val="superscript"/>
        </w:rPr>
        <w:t>−</w:t>
      </w:r>
      <w:r>
        <w:rPr>
          <w:rFonts w:hint="eastAsia" w:ascii="宋体" w:hAnsi="宋体" w:eastAsia="宋体" w:cs="宋体"/>
          <w:vertAlign w:val="superscript"/>
        </w:rPr>
        <w:t>△△</w:t>
      </w:r>
      <w:r>
        <w:rPr>
          <w:rFonts w:ascii="Times New Roman" w:hAnsi="Times New Roman" w:cs="Times New Roman"/>
          <w:vertAlign w:val="superscript"/>
        </w:rPr>
        <w:t>CT</w:t>
      </w:r>
      <w:r>
        <w:rPr>
          <w:rFonts w:ascii="Times New Roman" w:hAnsi="Times New Roman" w:cs="Times New Roman"/>
        </w:rPr>
        <w:t> method. The primers</w:t>
      </w:r>
      <w:r>
        <w:rPr>
          <w:rFonts w:hint="eastAsia" w:ascii="Times New Roman" w:hAnsi="Times New Roman" w:cs="Times New Roman"/>
        </w:rPr>
        <w:t xml:space="preserve"> </w:t>
      </w:r>
      <w:r>
        <w:rPr>
          <w:rFonts w:ascii="Times New Roman" w:hAnsi="Times New Roman" w:cs="Times New Roman"/>
        </w:rPr>
        <w:t xml:space="preserve">are </w:t>
      </w:r>
      <w:r>
        <w:rPr>
          <w:rFonts w:hint="eastAsia" w:ascii="Times New Roman" w:hAnsi="Times New Roman" w:cs="Times New Roman"/>
          <w:lang w:val="en-US" w:eastAsia="zh-CN"/>
        </w:rPr>
        <w:t>provided</w:t>
      </w:r>
      <w:r>
        <w:rPr>
          <w:rFonts w:ascii="Times New Roman" w:hAnsi="Times New Roman" w:cs="Times New Roman"/>
        </w:rPr>
        <w:t xml:space="preserve"> in Table S</w:t>
      </w:r>
      <w:r>
        <w:rPr>
          <w:rFonts w:hint="eastAsia" w:ascii="Times New Roman" w:hAnsi="Times New Roman" w:cs="Times New Roman"/>
        </w:rPr>
        <w:t>2</w:t>
      </w:r>
      <w:r>
        <w:rPr>
          <w:rFonts w:ascii="Times New Roman" w:hAnsi="Times New Roman" w:cs="Times New Roman"/>
        </w:rPr>
        <w:t>.</w:t>
      </w:r>
    </w:p>
    <w:p w14:paraId="535EB1C5">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Chars="0"/>
        <w:textAlignment w:val="auto"/>
        <w:rPr>
          <w:rFonts w:hint="eastAsia" w:cs="Times New Roman"/>
          <w:b/>
          <w:bCs/>
          <w:color w:val="000000" w:themeColor="text1"/>
          <w:sz w:val="21"/>
          <w:szCs w:val="21"/>
          <w:lang w:val="en-US" w:eastAsia="zh-CN"/>
          <w14:textFill>
            <w14:solidFill>
              <w14:schemeClr w14:val="tx1"/>
            </w14:solidFill>
          </w14:textFill>
        </w:rPr>
      </w:pPr>
      <w:r>
        <w:rPr>
          <w:rFonts w:hint="eastAsia" w:cs="Times New Roman"/>
          <w:b/>
          <w:bCs/>
          <w:color w:val="000000" w:themeColor="text1"/>
          <w:sz w:val="21"/>
          <w:szCs w:val="21"/>
          <w:lang w:val="en-US" w:eastAsia="zh-CN"/>
          <w14:textFill>
            <w14:solidFill>
              <w14:schemeClr w14:val="tx1"/>
            </w14:solidFill>
          </w14:textFill>
        </w:rPr>
        <w:t>1.2 Western blot</w:t>
      </w:r>
    </w:p>
    <w:p w14:paraId="45E75841">
      <w:pPr>
        <w:pStyle w:val="2"/>
        <w:keepNext w:val="0"/>
        <w:keepLines w:val="0"/>
        <w:pageBreakBefore w:val="0"/>
        <w:widowControl w:val="0"/>
        <w:tabs>
          <w:tab w:val="left" w:pos="494"/>
        </w:tabs>
        <w:kinsoku/>
        <w:wordWrap/>
        <w:overflowPunct/>
        <w:topLinePunct w:val="0"/>
        <w:autoSpaceDE/>
        <w:autoSpaceDN/>
        <w:bidi w:val="0"/>
        <w:adjustRightInd/>
        <w:snapToGrid/>
        <w:spacing w:line="480" w:lineRule="auto"/>
        <w:ind w:firstLine="420" w:firstLineChars="200"/>
        <w:jc w:val="both"/>
        <w:textAlignment w:val="auto"/>
        <w:rPr>
          <w:rFonts w:hint="eastAsia"/>
          <w:lang w:val="en-US" w:eastAsia="zh-CN"/>
        </w:rPr>
      </w:pPr>
      <w:r>
        <w:rPr>
          <w:rFonts w:hint="eastAsia" w:cs="Times New Roman"/>
          <w:b w:val="0"/>
          <w:bCs w:val="0"/>
          <w:color w:val="000000" w:themeColor="text1"/>
          <w:kern w:val="2"/>
          <w:sz w:val="21"/>
          <w:szCs w:val="24"/>
          <w:highlight w:val="none"/>
          <w:lang w:val="en-US" w:eastAsia="zh-CN" w:bidi="ar-SA"/>
          <w14:textFill>
            <w14:solidFill>
              <w14:schemeClr w14:val="tx1"/>
            </w14:solidFill>
          </w14:textFill>
        </w:rPr>
        <w:t>The liver</w:t>
      </w:r>
      <w:r>
        <w:rPr>
          <w:rFonts w:hint="default" w:ascii="Times New Roman" w:hAnsi="Times New Roman" w:eastAsia="宋体" w:cs="Times New Roman"/>
          <w:b w:val="0"/>
          <w:bCs w:val="0"/>
          <w:color w:val="000000" w:themeColor="text1"/>
          <w:kern w:val="2"/>
          <w:sz w:val="21"/>
          <w:szCs w:val="24"/>
          <w:highlight w:val="none"/>
          <w:lang w:val="en-US" w:eastAsia="zh-CN" w:bidi="ar-SA"/>
          <w14:textFill>
            <w14:solidFill>
              <w14:schemeClr w14:val="tx1"/>
            </w14:solidFill>
          </w14:textFill>
        </w:rPr>
        <w:t xml:space="preserve"> tissue </w:t>
      </w:r>
      <w:r>
        <w:rPr>
          <w:rFonts w:hint="eastAsia" w:ascii="Times New Roman" w:hAnsi="Times New Roman" w:eastAsia="宋体" w:cs="Times New Roman"/>
          <w:b w:val="0"/>
          <w:bCs w:val="0"/>
          <w:color w:val="000000" w:themeColor="text1"/>
          <w:kern w:val="2"/>
          <w:sz w:val="21"/>
          <w:szCs w:val="24"/>
          <w:highlight w:val="none"/>
          <w:lang w:val="en-US" w:eastAsia="zh-CN" w:bidi="ar-SA"/>
          <w14:textFill>
            <w14:solidFill>
              <w14:schemeClr w14:val="tx1"/>
            </w14:solidFill>
          </w14:textFill>
        </w:rPr>
        <w:t>sample</w:t>
      </w:r>
      <w:r>
        <w:rPr>
          <w:rFonts w:hint="default" w:ascii="Times New Roman" w:hAnsi="Times New Roman" w:eastAsia="宋体" w:cs="Times New Roman"/>
          <w:b w:val="0"/>
          <w:bCs w:val="0"/>
          <w:color w:val="000000" w:themeColor="text1"/>
          <w:kern w:val="2"/>
          <w:sz w:val="21"/>
          <w:szCs w:val="24"/>
          <w:highlight w:val="none"/>
          <w:lang w:val="en-US" w:eastAsia="zh-CN" w:bidi="ar-SA"/>
          <w14:textFill>
            <w14:solidFill>
              <w14:schemeClr w14:val="tx1"/>
            </w14:solidFill>
          </w14:textFill>
        </w:rPr>
        <w:t xml:space="preserve">s </w:t>
      </w:r>
      <w:r>
        <w:rPr>
          <w:rFonts w:hint="eastAsia" w:cs="Times New Roman"/>
          <w:b w:val="0"/>
          <w:bCs w:val="0"/>
          <w:color w:val="000000" w:themeColor="text1"/>
          <w:kern w:val="2"/>
          <w:sz w:val="21"/>
          <w:szCs w:val="24"/>
          <w:highlight w:val="none"/>
          <w:lang w:val="en-US" w:eastAsia="zh-CN" w:bidi="ar-SA"/>
          <w14:textFill>
            <w14:solidFill>
              <w14:schemeClr w14:val="tx1"/>
            </w14:solidFill>
          </w14:textFill>
        </w:rPr>
        <w:t xml:space="preserve">of mice </w:t>
      </w:r>
      <w:r>
        <w:rPr>
          <w:rFonts w:hint="default" w:ascii="Times New Roman" w:hAnsi="Times New Roman" w:eastAsia="宋体" w:cs="Times New Roman"/>
          <w:b w:val="0"/>
          <w:bCs w:val="0"/>
          <w:color w:val="000000" w:themeColor="text1"/>
          <w:kern w:val="2"/>
          <w:sz w:val="21"/>
          <w:szCs w:val="24"/>
          <w:highlight w:val="none"/>
          <w:lang w:val="en-US" w:eastAsia="zh-CN" w:bidi="ar-SA"/>
          <w14:textFill>
            <w14:solidFill>
              <w14:schemeClr w14:val="tx1"/>
            </w14:solidFill>
          </w14:textFill>
        </w:rPr>
        <w:t xml:space="preserve">were subjected to homogenization in RIPA lysis buffer (Beyotime, </w:t>
      </w:r>
      <w:r>
        <w:rPr>
          <w:rFonts w:hint="eastAsia" w:ascii="Times New Roman" w:hAnsi="Times New Roman" w:eastAsia="宋体" w:cs="Times New Roman"/>
          <w:b w:val="0"/>
          <w:bCs w:val="0"/>
          <w:color w:val="000000" w:themeColor="text1"/>
          <w:kern w:val="2"/>
          <w:sz w:val="21"/>
          <w:szCs w:val="24"/>
          <w:highlight w:val="none"/>
          <w:lang w:val="en-US" w:eastAsia="zh-CN" w:bidi="ar-SA"/>
          <w14:textFill>
            <w14:solidFill>
              <w14:schemeClr w14:val="tx1"/>
            </w14:solidFill>
          </w14:textFill>
        </w:rPr>
        <w:t xml:space="preserve">Shanghai, </w:t>
      </w:r>
      <w:r>
        <w:rPr>
          <w:rFonts w:hint="default" w:ascii="Times New Roman" w:hAnsi="Times New Roman" w:eastAsia="宋体" w:cs="Times New Roman"/>
          <w:b w:val="0"/>
          <w:bCs w:val="0"/>
          <w:color w:val="000000" w:themeColor="text1"/>
          <w:kern w:val="2"/>
          <w:sz w:val="21"/>
          <w:szCs w:val="24"/>
          <w:highlight w:val="none"/>
          <w:lang w:val="en-US" w:eastAsia="zh-CN" w:bidi="ar-SA"/>
          <w14:textFill>
            <w14:solidFill>
              <w14:schemeClr w14:val="tx1"/>
            </w14:solidFill>
          </w14:textFill>
        </w:rPr>
        <w:t>China), with phenylmethylsulfonyl fluoride (PMSF) added to inhibit protease activity, and the homogenization process was conducted on an ice bath. After centrifugation at 12,000 g for 10 min at 4 ℃, the supernatant fractions were carefully collected.</w:t>
      </w:r>
      <w:r>
        <w:rPr>
          <w:rFonts w:hint="eastAsia" w:ascii="Times New Roman" w:hAnsi="Times New Roman" w:eastAsia="宋体" w:cs="Times New Roman"/>
          <w:b w:val="0"/>
          <w:bCs w:val="0"/>
          <w:color w:val="000000" w:themeColor="text1"/>
          <w:kern w:val="2"/>
          <w:sz w:val="21"/>
          <w:szCs w:val="24"/>
          <w:highlight w:val="none"/>
          <w:lang w:val="en-US" w:eastAsia="zh-CN" w:bidi="ar-SA"/>
          <w14:textFill>
            <w14:solidFill>
              <w14:schemeClr w14:val="tx1"/>
            </w14:solidFill>
          </w14:textFill>
        </w:rPr>
        <w:t xml:space="preserve"> </w:t>
      </w:r>
      <w:r>
        <w:rPr>
          <w:rFonts w:hint="default" w:ascii="Times New Roman" w:hAnsi="Times New Roman" w:eastAsia="宋体" w:cs="Times New Roman"/>
          <w:b w:val="0"/>
          <w:bCs w:val="0"/>
          <w:color w:val="000000" w:themeColor="text1"/>
          <w:kern w:val="2"/>
          <w:sz w:val="21"/>
          <w:szCs w:val="24"/>
          <w:highlight w:val="none"/>
          <w:lang w:val="en-US" w:eastAsia="zh-CN" w:bidi="ar-SA"/>
          <w14:textFill>
            <w14:solidFill>
              <w14:schemeClr w14:val="tx1"/>
            </w14:solidFill>
          </w14:textFill>
        </w:rPr>
        <w:t xml:space="preserve">The protein concentrations in these supernatants were then </w:t>
      </w:r>
      <w:r>
        <w:rPr>
          <w:rFonts w:hint="eastAsia" w:ascii="Times New Roman" w:hAnsi="Times New Roman" w:eastAsia="宋体" w:cs="Times New Roman"/>
          <w:b w:val="0"/>
          <w:bCs w:val="0"/>
          <w:color w:val="000000" w:themeColor="text1"/>
          <w:kern w:val="2"/>
          <w:sz w:val="21"/>
          <w:szCs w:val="24"/>
          <w:highlight w:val="none"/>
          <w:lang w:val="en-US" w:eastAsia="zh-CN" w:bidi="ar-SA"/>
          <w14:textFill>
            <w14:solidFill>
              <w14:schemeClr w14:val="tx1"/>
            </w14:solidFill>
          </w14:textFill>
        </w:rPr>
        <w:t>determine</w:t>
      </w:r>
      <w:r>
        <w:rPr>
          <w:rFonts w:hint="default" w:ascii="Times New Roman" w:hAnsi="Times New Roman" w:eastAsia="宋体" w:cs="Times New Roman"/>
          <w:b w:val="0"/>
          <w:bCs w:val="0"/>
          <w:color w:val="000000" w:themeColor="text1"/>
          <w:kern w:val="2"/>
          <w:sz w:val="21"/>
          <w:szCs w:val="24"/>
          <w:highlight w:val="none"/>
          <w:lang w:val="en-US" w:eastAsia="zh-CN" w:bidi="ar-SA"/>
          <w14:textFill>
            <w14:solidFill>
              <w14:schemeClr w14:val="tx1"/>
            </w14:solidFill>
          </w14:textFill>
        </w:rPr>
        <w:t xml:space="preserve">d using the Bicinchoninic Acid Protein Assay Kit (Beyotime, Shanghai, China). Next, the </w:t>
      </w:r>
      <w:r>
        <w:rPr>
          <w:rFonts w:hint="eastAsia" w:ascii="Times New Roman" w:hAnsi="Times New Roman" w:eastAsia="宋体" w:cs="Times New Roman"/>
          <w:b w:val="0"/>
          <w:bCs w:val="0"/>
          <w:color w:val="000000" w:themeColor="text1"/>
          <w:kern w:val="2"/>
          <w:sz w:val="21"/>
          <w:szCs w:val="24"/>
          <w:highlight w:val="none"/>
          <w:lang w:val="en-US" w:eastAsia="zh-CN" w:bidi="ar-SA"/>
          <w14:textFill>
            <w14:solidFill>
              <w14:schemeClr w14:val="tx1"/>
            </w14:solidFill>
          </w14:textFill>
        </w:rPr>
        <w:t>pr</w:t>
      </w:r>
      <w:r>
        <w:rPr>
          <w:rFonts w:hint="default" w:ascii="Times New Roman" w:hAnsi="Times New Roman" w:eastAsia="宋体" w:cs="Times New Roman"/>
          <w:b w:val="0"/>
          <w:bCs w:val="0"/>
          <w:color w:val="000000" w:themeColor="text1"/>
          <w:kern w:val="2"/>
          <w:sz w:val="21"/>
          <w:szCs w:val="24"/>
          <w:highlight w:val="none"/>
          <w:lang w:val="en-US" w:eastAsia="zh-CN" w:bidi="ar-SA"/>
          <w14:textFill>
            <w14:solidFill>
              <w14:schemeClr w14:val="tx1"/>
            </w14:solidFill>
          </w14:textFill>
        </w:rPr>
        <w:t>oteins</w:t>
      </w:r>
      <w:r>
        <w:rPr>
          <w:rFonts w:hint="eastAsia" w:cs="Times New Roman"/>
          <w:b w:val="0"/>
          <w:bCs w:val="0"/>
          <w:color w:val="000000" w:themeColor="text1"/>
          <w:kern w:val="2"/>
          <w:sz w:val="21"/>
          <w:szCs w:val="24"/>
          <w:highlight w:val="none"/>
          <w:lang w:val="en-US" w:eastAsia="zh-CN" w:bidi="ar-SA"/>
          <w14:textFill>
            <w14:solidFill>
              <w14:schemeClr w14:val="tx1"/>
            </w14:solidFill>
          </w14:textFill>
        </w:rPr>
        <w:t xml:space="preserve"> are </w:t>
      </w:r>
      <w:r>
        <w:rPr>
          <w:rFonts w:hint="default" w:ascii="Times New Roman" w:hAnsi="Times New Roman" w:eastAsia="宋体" w:cs="Times New Roman"/>
          <w:b w:val="0"/>
          <w:bCs w:val="0"/>
          <w:color w:val="000000" w:themeColor="text1"/>
          <w:kern w:val="2"/>
          <w:sz w:val="21"/>
          <w:szCs w:val="24"/>
          <w:highlight w:val="none"/>
          <w:lang w:val="en-US" w:eastAsia="zh-CN" w:bidi="ar-SA"/>
          <w14:textFill>
            <w14:solidFill>
              <w14:schemeClr w14:val="tx1"/>
            </w14:solidFill>
          </w14:textFill>
        </w:rPr>
        <w:t>separated by 8% sodium dodecyl sulfate-polyacrylamide gel electrophoresis and subsequently transferred to nitrocellulose (NC) membranes for further analysis.</w:t>
      </w:r>
      <w:r>
        <w:rPr>
          <w:rFonts w:hint="eastAsia" w:ascii="Times New Roman" w:hAnsi="Times New Roman" w:eastAsia="宋体" w:cs="Times New Roman"/>
          <w:b w:val="0"/>
          <w:bCs w:val="0"/>
          <w:color w:val="000000" w:themeColor="text1"/>
          <w:kern w:val="2"/>
          <w:sz w:val="21"/>
          <w:szCs w:val="24"/>
          <w:highlight w:val="none"/>
          <w:lang w:val="en-US" w:eastAsia="zh-CN" w:bidi="ar-SA"/>
          <w14:textFill>
            <w14:solidFill>
              <w14:schemeClr w14:val="tx1"/>
            </w14:solidFill>
          </w14:textFill>
        </w:rPr>
        <w:t xml:space="preserve"> </w:t>
      </w:r>
      <w:r>
        <w:rPr>
          <w:rFonts w:hint="default" w:ascii="Times New Roman" w:hAnsi="Times New Roman" w:eastAsia="宋体" w:cs="Times New Roman"/>
          <w:b w:val="0"/>
          <w:bCs w:val="0"/>
          <w:color w:val="000000" w:themeColor="text1"/>
          <w:kern w:val="2"/>
          <w:sz w:val="21"/>
          <w:szCs w:val="24"/>
          <w:highlight w:val="none"/>
          <w:lang w:val="en-US" w:eastAsia="zh-CN" w:bidi="ar-SA"/>
          <w14:textFill>
            <w14:solidFill>
              <w14:schemeClr w14:val="tx1"/>
            </w14:solidFill>
          </w14:textFill>
        </w:rPr>
        <w:t>To prevent non-specific antibody binding, the NC membranes were incubated in a blocking solution composed of 5% nonfat dry milk dissolved in Tris-buffered saline containing Tween 20 (TBST). The NC</w:t>
      </w:r>
      <w:r>
        <w:rPr>
          <w:rFonts w:hint="eastAsia" w:ascii="Times New Roman" w:hAnsi="Times New Roman" w:eastAsia="宋体" w:cs="Times New Roman"/>
          <w:b w:val="0"/>
          <w:bCs w:val="0"/>
          <w:color w:val="000000" w:themeColor="text1"/>
          <w:kern w:val="2"/>
          <w:sz w:val="21"/>
          <w:szCs w:val="24"/>
          <w:highlight w:val="none"/>
          <w:lang w:val="en-US" w:eastAsia="zh-CN" w:bidi="ar-SA"/>
          <w14:textFill>
            <w14:solidFill>
              <w14:schemeClr w14:val="tx1"/>
            </w14:solidFill>
          </w14:textFill>
        </w:rPr>
        <w:t xml:space="preserve"> </w:t>
      </w:r>
      <w:r>
        <w:rPr>
          <w:rFonts w:hint="default" w:ascii="Times New Roman" w:hAnsi="Times New Roman" w:eastAsia="宋体" w:cs="Times New Roman"/>
          <w:b w:val="0"/>
          <w:bCs w:val="0"/>
          <w:color w:val="000000" w:themeColor="text1"/>
          <w:kern w:val="2"/>
          <w:sz w:val="21"/>
          <w:szCs w:val="24"/>
          <w:highlight w:val="none"/>
          <w:lang w:val="en-US" w:eastAsia="zh-CN" w:bidi="ar-SA"/>
          <w14:textFill>
            <w14:solidFill>
              <w14:schemeClr w14:val="tx1"/>
            </w14:solidFill>
          </w14:textFill>
        </w:rPr>
        <w:t>membranes were then incubated with primary antibodies specific to the target antigens and left overnight at 4 ℃ to ensure thorough binding.</w:t>
      </w:r>
      <w:r>
        <w:rPr>
          <w:rFonts w:hint="eastAsia" w:ascii="Times New Roman" w:hAnsi="Times New Roman" w:eastAsia="宋体" w:cs="Times New Roman"/>
          <w:b w:val="0"/>
          <w:bCs w:val="0"/>
          <w:color w:val="000000" w:themeColor="text1"/>
          <w:kern w:val="2"/>
          <w:sz w:val="21"/>
          <w:szCs w:val="24"/>
          <w:highlight w:val="none"/>
          <w:lang w:val="en-US" w:eastAsia="zh-CN" w:bidi="ar-SA"/>
          <w14:textFill>
            <w14:solidFill>
              <w14:schemeClr w14:val="tx1"/>
            </w14:solidFill>
          </w14:textFill>
        </w:rPr>
        <w:t xml:space="preserve"> </w:t>
      </w:r>
      <w:r>
        <w:rPr>
          <w:rFonts w:hint="default" w:ascii="Times New Roman" w:hAnsi="Times New Roman" w:eastAsia="宋体" w:cs="Times New Roman"/>
          <w:b w:val="0"/>
          <w:bCs w:val="0"/>
          <w:color w:val="000000" w:themeColor="text1"/>
          <w:kern w:val="2"/>
          <w:sz w:val="21"/>
          <w:szCs w:val="24"/>
          <w:highlight w:val="none"/>
          <w:lang w:val="en-US" w:eastAsia="zh-CN" w:bidi="ar-SA"/>
          <w14:textFill>
            <w14:solidFill>
              <w14:schemeClr w14:val="tx1"/>
            </w14:solidFill>
          </w14:textFill>
        </w:rPr>
        <w:t>The following day, the membranes were incubated with horseradish peroxidase (HRP)-labeled secondary antibodies for 2 h at room temperature. After this incubation, the membranes were treated with a chemical developing agent to visualize the protein bands. Finally, the membranes were exposed using the MiniChem610 imaging system (SAGECREATION, Beijing, China).</w:t>
      </w:r>
      <w:r>
        <w:rPr>
          <w:rFonts w:hint="eastAsia" w:ascii="Times New Roman" w:hAnsi="Times New Roman" w:eastAsia="宋体" w:cs="Times New Roman"/>
          <w:b w:val="0"/>
          <w:bCs w:val="0"/>
          <w:color w:val="000000" w:themeColor="text1"/>
          <w:kern w:val="2"/>
          <w:sz w:val="21"/>
          <w:szCs w:val="24"/>
          <w:highlight w:val="none"/>
          <w:lang w:val="en-US" w:eastAsia="zh-CN" w:bidi="ar-SA"/>
          <w14:textFill>
            <w14:solidFill>
              <w14:schemeClr w14:val="tx1"/>
            </w14:solidFill>
          </w14:textFill>
        </w:rPr>
        <w:t xml:space="preserve"> </w:t>
      </w:r>
      <w:r>
        <w:rPr>
          <w:rFonts w:hint="default" w:ascii="Times New Roman" w:hAnsi="Times New Roman" w:eastAsia="宋体" w:cs="Times New Roman"/>
          <w:b w:val="0"/>
          <w:bCs w:val="0"/>
          <w:color w:val="000000" w:themeColor="text1"/>
          <w:kern w:val="2"/>
          <w:sz w:val="21"/>
          <w:szCs w:val="24"/>
          <w:highlight w:val="none"/>
          <w:lang w:val="en-US" w:eastAsia="zh-CN" w:bidi="ar-SA"/>
          <w14:textFill>
            <w14:solidFill>
              <w14:schemeClr w14:val="tx1"/>
            </w14:solidFill>
          </w14:textFill>
        </w:rPr>
        <w:t>Both the primary and secondary antibodies</w:t>
      </w:r>
      <w:r>
        <w:rPr>
          <w:rFonts w:hint="eastAsia" w:cs="Times New Roman"/>
          <w:b w:val="0"/>
          <w:bCs w:val="0"/>
          <w:color w:val="000000" w:themeColor="text1"/>
          <w:kern w:val="2"/>
          <w:sz w:val="21"/>
          <w:szCs w:val="24"/>
          <w:highlight w:val="none"/>
          <w:lang w:val="en-US" w:eastAsia="zh-CN" w:bidi="ar-SA"/>
          <w14:textFill>
            <w14:solidFill>
              <w14:schemeClr w14:val="tx1"/>
            </w14:solidFill>
          </w14:textFill>
        </w:rPr>
        <w:t xml:space="preserve"> </w:t>
      </w:r>
      <w:r>
        <w:rPr>
          <w:rFonts w:hint="default" w:ascii="Times New Roman" w:hAnsi="Times New Roman" w:eastAsia="宋体" w:cs="Times New Roman"/>
          <w:b w:val="0"/>
          <w:bCs w:val="0"/>
          <w:color w:val="000000" w:themeColor="text1"/>
          <w:kern w:val="2"/>
          <w:sz w:val="21"/>
          <w:szCs w:val="24"/>
          <w:highlight w:val="none"/>
          <w:lang w:val="en-US" w:eastAsia="zh-CN" w:bidi="ar-SA"/>
          <w14:textFill>
            <w14:solidFill>
              <w14:schemeClr w14:val="tx1"/>
            </w14:solidFill>
          </w14:textFill>
        </w:rPr>
        <w:t>used in this experiment were purchased from BOSTER Biological Technology co.ltd (Nanjing, China).</w:t>
      </w:r>
    </w:p>
    <w:p w14:paraId="6FA02C7C">
      <w:pPr>
        <w:spacing w:line="480" w:lineRule="auto"/>
        <w:ind w:left="0" w:leftChars="0" w:firstLine="0" w:firstLineChars="0"/>
        <w:rPr>
          <w:rFonts w:ascii="Times New Roman" w:hAnsi="Times New Roman" w:cs="Times New Roman"/>
          <w:b/>
          <w:bCs/>
        </w:rPr>
      </w:pPr>
      <w:r>
        <w:rPr>
          <w:rFonts w:hint="eastAsia" w:cs="Times New Roman"/>
          <w:b/>
          <w:bCs/>
          <w:lang w:val="en-US" w:eastAsia="zh-CN"/>
        </w:rPr>
        <w:t>1</w:t>
      </w:r>
      <w:r>
        <w:rPr>
          <w:rFonts w:hint="eastAsia" w:ascii="Times New Roman" w:hAnsi="Times New Roman" w:cs="Times New Roman"/>
          <w:b/>
          <w:bCs/>
        </w:rPr>
        <w:t>.</w:t>
      </w:r>
      <w:r>
        <w:rPr>
          <w:rFonts w:hint="eastAsia" w:cs="Times New Roman"/>
          <w:b/>
          <w:bCs/>
          <w:lang w:val="en-US" w:eastAsia="zh-CN"/>
        </w:rPr>
        <w:t>3</w:t>
      </w:r>
      <w:r>
        <w:rPr>
          <w:rFonts w:hint="eastAsia" w:ascii="Times New Roman" w:hAnsi="Times New Roman" w:cs="Times New Roman"/>
          <w:b/>
          <w:bCs/>
        </w:rPr>
        <w:t xml:space="preserve"> </w:t>
      </w:r>
      <w:r>
        <w:rPr>
          <w:rFonts w:ascii="Times New Roman" w:hAnsi="Times New Roman" w:cs="Times New Roman"/>
          <w:b/>
          <w:bCs/>
        </w:rPr>
        <w:t>Metabolomic Analysis using UPLC-QTOF/MS</w:t>
      </w:r>
    </w:p>
    <w:p w14:paraId="6ED78ABA">
      <w:pPr>
        <w:spacing w:line="480" w:lineRule="auto"/>
        <w:ind w:firstLine="420" w:firstLineChars="200"/>
        <w:rPr>
          <w:rFonts w:ascii="Times New Roman" w:hAnsi="Times New Roman" w:cs="Times New Roman"/>
        </w:rPr>
      </w:pPr>
      <w:r>
        <w:rPr>
          <w:rFonts w:ascii="Times New Roman" w:hAnsi="Times New Roman" w:cs="Times New Roman"/>
        </w:rPr>
        <w:t>Initially, 0.75 mL of methanol was introduced to a homogenized liver tissue sample (100 mg) using an IKA homogenizer (Staufen, Germany). The mixture was then transferred into a glass tube with a Teflon-lined cap and vortexed.</w:t>
      </w:r>
      <w:r>
        <w:rPr>
          <w:rFonts w:hint="eastAsia" w:ascii="Times New Roman" w:hAnsi="Times New Roman" w:cs="Times New Roman"/>
        </w:rPr>
        <w:t xml:space="preserve"> </w:t>
      </w:r>
      <w:r>
        <w:rPr>
          <w:rFonts w:ascii="Times New Roman" w:hAnsi="Times New Roman" w:cs="Times New Roman"/>
        </w:rPr>
        <w:t>Then, 2.5 mL of methyl tert-butyl ether</w:t>
      </w:r>
      <w:r>
        <w:rPr>
          <w:rFonts w:hint="eastAsia" w:ascii="Times New Roman" w:hAnsi="Times New Roman" w:cs="Times New Roman"/>
        </w:rPr>
        <w:t xml:space="preserve"> (</w:t>
      </w:r>
      <w:r>
        <w:rPr>
          <w:rFonts w:ascii="Times New Roman" w:hAnsi="Times New Roman" w:cs="Times New Roman"/>
        </w:rPr>
        <w:t>MTBE</w:t>
      </w:r>
      <w:r>
        <w:rPr>
          <w:rFonts w:hint="eastAsia" w:ascii="Times New Roman" w:hAnsi="Times New Roman" w:cs="Times New Roman"/>
        </w:rPr>
        <w:t>)</w:t>
      </w:r>
      <w:r>
        <w:rPr>
          <w:rFonts w:ascii="Times New Roman" w:hAnsi="Times New Roman" w:cs="Times New Roman"/>
        </w:rPr>
        <w:t xml:space="preserve"> was added and the mixture was incubated for 1 hour at room temperature on a shaker. </w:t>
      </w:r>
      <w:r>
        <w:rPr>
          <w:rFonts w:hint="eastAsia" w:ascii="Times New Roman" w:hAnsi="Times New Roman" w:cs="Times New Roman"/>
        </w:rPr>
        <w:t xml:space="preserve">The phase separation was initiated by the addition of 0.625 mL of MS-grade water, followed by centrifugation at 1,000 g for 10 min after an additional incubation period of 10 min at room temperature. </w:t>
      </w:r>
      <w:r>
        <w:rPr>
          <w:rFonts w:ascii="Times New Roman" w:hAnsi="Times New Roman" w:cs="Times New Roman"/>
        </w:rPr>
        <w:t>The organic phase (upper layer) was collected while the lower phase underwent re-extraction with a solvent mixture consisting of MTBE/methanol/water (10</w:t>
      </w:r>
      <w:r>
        <w:rPr>
          <w:rFonts w:hint="eastAsia" w:ascii="Times New Roman" w:hAnsi="Times New Roman" w:cs="Times New Roman"/>
        </w:rPr>
        <w:t>:</w:t>
      </w:r>
      <w:r>
        <w:rPr>
          <w:rFonts w:ascii="Times New Roman" w:hAnsi="Times New Roman" w:cs="Times New Roman"/>
        </w:rPr>
        <w:t>3</w:t>
      </w:r>
      <w:r>
        <w:rPr>
          <w:rFonts w:hint="eastAsia" w:ascii="Times New Roman" w:hAnsi="Times New Roman" w:cs="Times New Roman"/>
        </w:rPr>
        <w:t>:</w:t>
      </w:r>
      <w:r>
        <w:rPr>
          <w:rFonts w:ascii="Times New Roman" w:hAnsi="Times New Roman" w:cs="Times New Roman"/>
        </w:rPr>
        <w:t xml:space="preserve">2.5, v/v/v), and the upper layer was subsequently collected. After that, </w:t>
      </w:r>
      <w:r>
        <w:rPr>
          <w:rFonts w:hint="eastAsia" w:ascii="Times New Roman" w:hAnsi="Times New Roman" w:cs="Times New Roman"/>
        </w:rPr>
        <w:t xml:space="preserve">the </w:t>
      </w:r>
      <w:r>
        <w:rPr>
          <w:rFonts w:ascii="Times New Roman" w:hAnsi="Times New Roman" w:cs="Times New Roman"/>
        </w:rPr>
        <w:t>combined organic</w:t>
      </w:r>
      <w:r>
        <w:rPr>
          <w:rFonts w:hint="eastAsia" w:ascii="Times New Roman" w:hAnsi="Times New Roman" w:cs="Times New Roman"/>
        </w:rPr>
        <w:t xml:space="preserve"> </w:t>
      </w:r>
      <w:r>
        <w:rPr>
          <w:rFonts w:ascii="Times New Roman" w:hAnsi="Times New Roman" w:cs="Times New Roman"/>
        </w:rPr>
        <w:t>phases were dried and dissolved in 100 μL of isopropanol for storage. Then the UHPLC-MS/MS analyses were performed using a Vanquish UHPLC system (Thermo Fisher, Germany) coupled with an Orbitrap Q ExactiveTM HF mass spectrometer (Thermo Fisher, Germany) in Novogene Co., Ltd. (Beijing, China). The samples were introduced onto a Thermo Accucore C30 column (150×2.1 mm, 2.6 μm) using a linear gradient over 20 min at a flow rate of 0.35 mL/min, with the column temperature maintained at 40 ℃. The mobile phase buffer A was composed of acetonitrile/water (6/4</w:t>
      </w:r>
      <w:r>
        <w:rPr>
          <w:rFonts w:hint="eastAsia" w:ascii="Times New Roman" w:hAnsi="Times New Roman" w:cs="Times New Roman"/>
        </w:rPr>
        <w:t>, V/V</w:t>
      </w:r>
      <w:r>
        <w:rPr>
          <w:rFonts w:ascii="Times New Roman" w:hAnsi="Times New Roman" w:cs="Times New Roman"/>
        </w:rPr>
        <w:t>) containing 10 mM ammonium acetate and 0.1% formic acid, while buffer B was consisted of acetonitrile/isopropanol (1/9, V/V) with the same additives</w:t>
      </w:r>
      <w:r>
        <w:rPr>
          <w:rFonts w:hint="eastAsia" w:ascii="Times New Roman" w:hAnsi="Times New Roman" w:cs="Times New Roman"/>
        </w:rPr>
        <w:t xml:space="preserve">. </w:t>
      </w:r>
      <w:r>
        <w:rPr>
          <w:rFonts w:ascii="Times New Roman" w:hAnsi="Times New Roman" w:cs="Times New Roman"/>
        </w:rPr>
        <w:t>The solvent gradient was in accordance with Table S1. The Q ExactiveTM HF mass spectrometer was operated in positive (negative) polarity mode with a sheath gas flow rate of 20 arbitrary units, sweep gas flow rate of 1 arbitrary unit, auxiliary gas rate of 5, spray voltage of 3 kV, capillary temperature of 350 ℃, heater temperature of 400 ℃, S-Lens RF level set to 50. The resolving power for full scan was set at 120000 with a scan range from m/z114 to m/z1700 and an automatic gain control target value of 1e6. For MS2 analysis using Top20 method the resolving power was set at 30000 and normalized collision energy values were set at both 25 and 30.</w:t>
      </w:r>
      <w:r>
        <w:rPr>
          <w:rFonts w:hint="eastAsia" w:ascii="Times New Roman" w:hAnsi="Times New Roman" w:cs="Times New Roman"/>
        </w:rPr>
        <w:t xml:space="preserve"> </w:t>
      </w:r>
      <w:r>
        <w:rPr>
          <w:rFonts w:ascii="Times New Roman" w:hAnsi="Times New Roman" w:cs="Times New Roman"/>
        </w:rPr>
        <w:t>The injection time was maintained at 100 ms, while the isolation window width remained constant at 1 m/z. The automatic gain control target for MS2 was set to 1e5, and dynamic exclusion was applied for 15 s.</w:t>
      </w:r>
      <w:r>
        <w:rPr>
          <w:rFonts w:hint="eastAsia" w:ascii="Times New Roman" w:hAnsi="Times New Roman" w:cs="Times New Roman"/>
        </w:rPr>
        <w:t xml:space="preserve"> </w:t>
      </w:r>
      <w:r>
        <w:rPr>
          <w:rFonts w:ascii="Times New Roman" w:hAnsi="Times New Roman" w:cs="Times New Roman"/>
        </w:rPr>
        <w:t>The raw data files obtained from UHPLC-MS/MS were subjected to processing using Compound Discoverer 3.01 (CD3.1, Thermo Fisher) for peak alignment, peak picking and quantitation of each metabolite. The key parameters were set as follows</w:t>
      </w:r>
      <w:r>
        <w:rPr>
          <w:rFonts w:hint="eastAsia" w:ascii="Times New Roman" w:hAnsi="Times New Roman" w:cs="Times New Roman"/>
        </w:rPr>
        <w:t>:</w:t>
      </w:r>
      <w:r>
        <w:rPr>
          <w:rFonts w:ascii="Times New Roman" w:hAnsi="Times New Roman" w:cs="Times New Roman"/>
        </w:rPr>
        <w:t xml:space="preserve"> retention time tolerance of 0.2 min, actual mass tolerance of 5 ppm, signal intensity tolerance of 30%, signal-to-noise ratio of 3, and minimum intensity threshold of 100000. Subsequently, the peak intensities were normalized against the total spectral intensity.</w:t>
      </w:r>
    </w:p>
    <w:p w14:paraId="39B525BD">
      <w:pPr>
        <w:ind w:left="0" w:leftChars="0" w:firstLine="0" w:firstLineChars="0"/>
      </w:pPr>
    </w:p>
    <w:p w14:paraId="622D3A36">
      <w:pPr>
        <w:ind w:left="0" w:leftChars="0" w:firstLine="0" w:firstLineChars="0"/>
      </w:pPr>
    </w:p>
    <w:p w14:paraId="05866E72">
      <w:pPr>
        <w:ind w:left="0" w:leftChars="0" w:firstLine="0" w:firstLineChars="0"/>
      </w:pPr>
    </w:p>
    <w:p w14:paraId="0F06058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ascii="Times New Roman" w:hAnsi="Times New Roman" w:cs="Times New Roman"/>
          <w:b/>
          <w:bCs/>
          <w:color w:val="0000FF"/>
        </w:rPr>
      </w:pPr>
    </w:p>
    <w:p w14:paraId="7AB72AE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ascii="Times New Roman" w:hAnsi="Times New Roman" w:cs="Times New Roman"/>
          <w:b/>
          <w:bCs/>
          <w:color w:val="0000FF"/>
        </w:rPr>
      </w:pPr>
    </w:p>
    <w:p w14:paraId="4512D3CE">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cs="Times New Roman"/>
          <w:color w:val="000000" w:themeColor="text1"/>
          <w:lang w:val="en-US" w:eastAsia="zh-CN"/>
          <w14:textFill>
            <w14:solidFill>
              <w14:schemeClr w14:val="tx1"/>
            </w14:solidFill>
          </w14:textFill>
        </w:rPr>
      </w:pPr>
      <w:r>
        <w:rPr>
          <w:rFonts w:ascii="Times New Roman" w:hAnsi="Times New Roman" w:cs="Times New Roman"/>
          <w:b/>
          <w:bCs/>
          <w:color w:val="000000" w:themeColor="text1"/>
          <w14:textFill>
            <w14:solidFill>
              <w14:schemeClr w14:val="tx1"/>
            </w14:solidFill>
          </w14:textFill>
        </w:rPr>
        <w:t>Table S</w:t>
      </w:r>
      <w:r>
        <w:rPr>
          <w:rFonts w:hint="eastAsia" w:cs="Times New Roman"/>
          <w:b/>
          <w:bCs/>
          <w:color w:val="000000" w:themeColor="text1"/>
          <w:lang w:val="en-US" w:eastAsia="zh-CN"/>
          <w14:textFill>
            <w14:solidFill>
              <w14:schemeClr w14:val="tx1"/>
            </w14:solidFill>
          </w14:textFill>
        </w:rPr>
        <w:t>1</w:t>
      </w:r>
      <w:r>
        <w:rPr>
          <w:rFonts w:hint="eastAsia" w:ascii="Times New Roman" w:hAnsi="Times New Roman" w:cs="Times New Roman"/>
          <w:color w:val="000000" w:themeColor="text1"/>
          <w:lang w:val="en-US" w:eastAsia="zh-CN"/>
          <w14:textFill>
            <w14:solidFill>
              <w14:schemeClr w14:val="tx1"/>
            </w14:solidFill>
          </w14:textFill>
        </w:rPr>
        <w:t xml:space="preserve"> The composition and content of ingredients in the fermented and non-fermented black tea beverage</w:t>
      </w:r>
      <w:r>
        <w:rPr>
          <w:rFonts w:hint="eastAsia" w:cs="Times New Roman"/>
          <w:color w:val="000000" w:themeColor="text1"/>
          <w:vertAlign w:val="baseline"/>
          <w:lang w:val="en-US" w:eastAsia="zh-CN"/>
          <w14:textFill>
            <w14:solidFill>
              <w14:schemeClr w14:val="tx1"/>
            </w14:solidFill>
          </w14:textFill>
        </w:rPr>
        <w:t>.</w:t>
      </w:r>
    </w:p>
    <w:tbl>
      <w:tblPr>
        <w:tblStyle w:val="6"/>
        <w:tblW w:w="0" w:type="auto"/>
        <w:tblInd w:w="0" w:type="dxa"/>
        <w:tblBorders>
          <w:top w:val="single" w:color="auto" w:sz="8" w:space="0"/>
          <w:left w:val="none" w:color="auto" w:sz="0" w:space="0"/>
          <w:bottom w:val="single" w:color="auto"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76"/>
        <w:gridCol w:w="2720"/>
        <w:gridCol w:w="2650"/>
        <w:gridCol w:w="2276"/>
      </w:tblGrid>
      <w:tr w14:paraId="0F22A6D6">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876" w:type="dxa"/>
            <w:tcBorders>
              <w:bottom w:val="single" w:color="auto" w:sz="4" w:space="0"/>
              <w:tl2br w:val="nil"/>
              <w:tr2bl w:val="nil"/>
            </w:tcBorders>
          </w:tcPr>
          <w:p w14:paraId="297BA62A">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cs="Times New Roman"/>
                <w:b/>
                <w:bCs/>
                <w:vertAlign w:val="baseline"/>
                <w:lang w:val="en-US" w:eastAsia="zh-CN"/>
              </w:rPr>
            </w:pPr>
            <w:r>
              <w:rPr>
                <w:rFonts w:hint="eastAsia" w:cs="Times New Roman"/>
                <w:b/>
                <w:bCs/>
                <w:vertAlign w:val="baseline"/>
                <w:lang w:val="en-US" w:eastAsia="zh-CN"/>
              </w:rPr>
              <w:t>No</w:t>
            </w:r>
          </w:p>
        </w:tc>
        <w:tc>
          <w:tcPr>
            <w:tcW w:w="2720" w:type="dxa"/>
            <w:tcBorders>
              <w:bottom w:val="single" w:color="auto" w:sz="4" w:space="0"/>
              <w:tl2br w:val="nil"/>
              <w:tr2bl w:val="nil"/>
            </w:tcBorders>
          </w:tcPr>
          <w:p w14:paraId="02A5148C">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Times New Roman" w:hAnsi="Times New Roman" w:cs="Times New Roman"/>
                <w:b/>
                <w:bCs/>
                <w:vertAlign w:val="baseline"/>
                <w:lang w:val="en-US" w:eastAsia="zh-CN"/>
              </w:rPr>
            </w:pPr>
            <w:r>
              <w:rPr>
                <w:rFonts w:hint="eastAsia" w:cs="Times New Roman"/>
                <w:b/>
                <w:bCs/>
                <w:vertAlign w:val="baseline"/>
                <w:lang w:val="en-US" w:eastAsia="zh-CN"/>
              </w:rPr>
              <w:t>I</w:t>
            </w:r>
            <w:r>
              <w:rPr>
                <w:rFonts w:hint="eastAsia" w:ascii="Times New Roman" w:hAnsi="Times New Roman" w:cs="Times New Roman"/>
                <w:b/>
                <w:bCs/>
                <w:vertAlign w:val="baseline"/>
                <w:lang w:val="en-US" w:eastAsia="zh-CN"/>
              </w:rPr>
              <w:t>ngredients</w:t>
            </w:r>
          </w:p>
        </w:tc>
        <w:tc>
          <w:tcPr>
            <w:tcW w:w="2650" w:type="dxa"/>
            <w:tcBorders>
              <w:bottom w:val="single" w:color="auto" w:sz="4" w:space="0"/>
              <w:tl2br w:val="nil"/>
              <w:tr2bl w:val="nil"/>
            </w:tcBorders>
          </w:tcPr>
          <w:p w14:paraId="3E465755">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Times New Roman" w:hAnsi="Times New Roman" w:cs="Times New Roman"/>
                <w:b/>
                <w:bCs/>
                <w:vertAlign w:val="baseline"/>
                <w:lang w:val="en-US" w:eastAsia="zh-CN"/>
              </w:rPr>
            </w:pPr>
            <w:r>
              <w:rPr>
                <w:rFonts w:hint="eastAsia" w:cs="Times New Roman"/>
                <w:b/>
                <w:bCs/>
                <w:vertAlign w:val="baseline"/>
                <w:lang w:val="en-US" w:eastAsia="zh-CN"/>
              </w:rPr>
              <w:t>N</w:t>
            </w:r>
            <w:r>
              <w:rPr>
                <w:rFonts w:hint="eastAsia" w:ascii="Times New Roman" w:hAnsi="Times New Roman" w:cs="Times New Roman"/>
                <w:b/>
                <w:bCs/>
                <w:vertAlign w:val="baseline"/>
                <w:lang w:val="en-US" w:eastAsia="zh-CN"/>
              </w:rPr>
              <w:t>on-fermented</w:t>
            </w:r>
          </w:p>
        </w:tc>
        <w:tc>
          <w:tcPr>
            <w:tcW w:w="2276" w:type="dxa"/>
            <w:tcBorders>
              <w:bottom w:val="single" w:color="auto" w:sz="4" w:space="0"/>
              <w:tl2br w:val="nil"/>
              <w:tr2bl w:val="nil"/>
            </w:tcBorders>
          </w:tcPr>
          <w:p w14:paraId="168E952B">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cs="Times New Roman"/>
                <w:b/>
                <w:bCs/>
                <w:vertAlign w:val="baseline"/>
                <w:lang w:val="en-US" w:eastAsia="zh-CN"/>
              </w:rPr>
            </w:pPr>
            <w:r>
              <w:rPr>
                <w:rFonts w:hint="eastAsia" w:ascii="Times New Roman" w:hAnsi="Times New Roman" w:cs="Times New Roman"/>
                <w:b/>
                <w:bCs/>
                <w:vertAlign w:val="baseline"/>
                <w:lang w:val="en-US" w:eastAsia="zh-CN"/>
              </w:rPr>
              <w:t>Fermented</w:t>
            </w:r>
          </w:p>
        </w:tc>
      </w:tr>
      <w:tr w14:paraId="16B59C4B">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876" w:type="dxa"/>
            <w:tcBorders>
              <w:top w:val="single" w:color="auto" w:sz="4" w:space="0"/>
              <w:tl2br w:val="nil"/>
              <w:tr2bl w:val="nil"/>
            </w:tcBorders>
          </w:tcPr>
          <w:p w14:paraId="20F0C53B">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cs="Times New Roman"/>
                <w:vertAlign w:val="baseline"/>
                <w:lang w:val="en-US" w:eastAsia="zh-CN"/>
              </w:rPr>
            </w:pPr>
            <w:r>
              <w:rPr>
                <w:rFonts w:hint="eastAsia" w:cs="Times New Roman"/>
                <w:vertAlign w:val="baseline"/>
                <w:lang w:val="en-US" w:eastAsia="zh-CN"/>
              </w:rPr>
              <w:t>1</w:t>
            </w:r>
          </w:p>
        </w:tc>
        <w:tc>
          <w:tcPr>
            <w:tcW w:w="2720" w:type="dxa"/>
            <w:tcBorders>
              <w:top w:val="single" w:color="auto" w:sz="4" w:space="0"/>
              <w:tl2br w:val="nil"/>
              <w:tr2bl w:val="nil"/>
            </w:tcBorders>
            <w:shd w:val="clear" w:color="auto" w:fill="auto"/>
            <w:vAlign w:val="center"/>
          </w:tcPr>
          <w:p w14:paraId="2F5FF1EF">
            <w:pPr>
              <w:keepNext/>
              <w:keepLines/>
              <w:spacing w:line="240" w:lineRule="auto"/>
              <w:ind w:firstLine="0" w:firstLineChars="0"/>
              <w:jc w:val="center"/>
              <w:rPr>
                <w:rFonts w:hint="eastAsia" w:ascii="Times New Roman" w:hAnsi="Times New Roman" w:eastAsia="宋体" w:cs="宋体"/>
                <w:kern w:val="0"/>
                <w:sz w:val="21"/>
                <w:szCs w:val="21"/>
                <w:lang w:val="en-US" w:eastAsia="zh-CN" w:bidi="ar-SA"/>
              </w:rPr>
            </w:pPr>
            <w:r>
              <w:rPr>
                <w:rFonts w:hint="eastAsia" w:cs="宋体"/>
                <w:kern w:val="0"/>
                <w:sz w:val="21"/>
                <w:szCs w:val="21"/>
                <w:lang w:val="en-US" w:eastAsia="zh-CN" w:bidi="ar-SA"/>
              </w:rPr>
              <w:t>G</w:t>
            </w:r>
            <w:r>
              <w:rPr>
                <w:rFonts w:hint="eastAsia" w:ascii="Times New Roman" w:hAnsi="Times New Roman" w:eastAsia="宋体" w:cs="宋体"/>
                <w:kern w:val="0"/>
                <w:sz w:val="21"/>
                <w:szCs w:val="21"/>
                <w:lang w:val="en-US" w:eastAsia="zh-CN" w:bidi="ar-SA"/>
              </w:rPr>
              <w:t>lucose</w:t>
            </w:r>
          </w:p>
        </w:tc>
        <w:tc>
          <w:tcPr>
            <w:tcW w:w="2650" w:type="dxa"/>
            <w:tcBorders>
              <w:top w:val="single" w:color="auto" w:sz="4" w:space="0"/>
              <w:tl2br w:val="nil"/>
              <w:tr2bl w:val="nil"/>
            </w:tcBorders>
          </w:tcPr>
          <w:p w14:paraId="0B894A7C">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6.46±0.42 mg/mL</w:t>
            </w:r>
          </w:p>
        </w:tc>
        <w:tc>
          <w:tcPr>
            <w:tcW w:w="2276" w:type="dxa"/>
            <w:tcBorders>
              <w:top w:val="single" w:color="auto" w:sz="4" w:space="0"/>
              <w:tl2br w:val="nil"/>
              <w:tr2bl w:val="nil"/>
            </w:tcBorders>
          </w:tcPr>
          <w:p w14:paraId="17D4B154">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4.72±0.19 mg/mL</w:t>
            </w:r>
          </w:p>
        </w:tc>
      </w:tr>
      <w:tr w14:paraId="6F2D9085">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876" w:type="dxa"/>
            <w:tcBorders>
              <w:tl2br w:val="nil"/>
              <w:tr2bl w:val="nil"/>
            </w:tcBorders>
          </w:tcPr>
          <w:p w14:paraId="10C086AE">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cs="Times New Roman"/>
                <w:vertAlign w:val="baseline"/>
                <w:lang w:val="en-US" w:eastAsia="zh-CN"/>
              </w:rPr>
            </w:pPr>
            <w:r>
              <w:rPr>
                <w:rFonts w:hint="eastAsia" w:cs="Times New Roman"/>
                <w:vertAlign w:val="baseline"/>
                <w:lang w:val="en-US" w:eastAsia="zh-CN"/>
              </w:rPr>
              <w:t>2</w:t>
            </w:r>
          </w:p>
        </w:tc>
        <w:tc>
          <w:tcPr>
            <w:tcW w:w="2720" w:type="dxa"/>
            <w:tcBorders>
              <w:tl2br w:val="nil"/>
              <w:tr2bl w:val="nil"/>
            </w:tcBorders>
            <w:shd w:val="clear" w:color="auto" w:fill="auto"/>
            <w:vAlign w:val="center"/>
          </w:tcPr>
          <w:p w14:paraId="407185CC">
            <w:pPr>
              <w:keepNext/>
              <w:keepLines/>
              <w:spacing w:line="240" w:lineRule="auto"/>
              <w:ind w:firstLine="0" w:firstLineChars="0"/>
              <w:jc w:val="center"/>
              <w:rPr>
                <w:rFonts w:hint="eastAsia" w:ascii="Times New Roman" w:hAnsi="Times New Roman" w:eastAsia="宋体" w:cs="宋体"/>
                <w:kern w:val="0"/>
                <w:sz w:val="21"/>
                <w:szCs w:val="21"/>
                <w:lang w:val="en-US" w:eastAsia="zh-CN" w:bidi="ar-SA"/>
              </w:rPr>
            </w:pPr>
            <w:r>
              <w:rPr>
                <w:rFonts w:hint="eastAsia" w:cs="宋体"/>
                <w:kern w:val="0"/>
                <w:sz w:val="21"/>
                <w:szCs w:val="21"/>
                <w:lang w:val="en-US" w:eastAsia="zh-CN" w:bidi="ar-SA"/>
              </w:rPr>
              <w:t>F</w:t>
            </w:r>
            <w:r>
              <w:rPr>
                <w:rFonts w:hint="eastAsia" w:ascii="Times New Roman" w:hAnsi="Times New Roman" w:eastAsia="宋体" w:cs="宋体"/>
                <w:kern w:val="0"/>
                <w:sz w:val="21"/>
                <w:szCs w:val="21"/>
                <w:lang w:val="en-US" w:eastAsia="zh-CN" w:bidi="ar-SA"/>
              </w:rPr>
              <w:t>ructose</w:t>
            </w:r>
          </w:p>
        </w:tc>
        <w:tc>
          <w:tcPr>
            <w:tcW w:w="2650" w:type="dxa"/>
            <w:tcBorders>
              <w:tl2br w:val="nil"/>
              <w:tr2bl w:val="nil"/>
            </w:tcBorders>
          </w:tcPr>
          <w:p w14:paraId="6463CA8D">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0.41±0.012 mg/mL</w:t>
            </w:r>
          </w:p>
        </w:tc>
        <w:tc>
          <w:tcPr>
            <w:tcW w:w="2276" w:type="dxa"/>
            <w:tcBorders>
              <w:tl2br w:val="nil"/>
              <w:tr2bl w:val="nil"/>
            </w:tcBorders>
          </w:tcPr>
          <w:p w14:paraId="6F2E0269">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0.08±</w:t>
            </w:r>
            <w:r>
              <w:rPr>
                <w:rFonts w:hint="default" w:ascii="Times New Roman" w:hAnsi="Times New Roman" w:cs="Times New Roman"/>
                <w:vertAlign w:val="baseline"/>
                <w:lang w:val="en-US" w:eastAsia="zh-CN"/>
              </w:rPr>
              <w:t>0.014</w:t>
            </w:r>
            <w:r>
              <w:rPr>
                <w:rFonts w:hint="eastAsia" w:cs="Times New Roman"/>
                <w:vertAlign w:val="baseline"/>
                <w:lang w:val="en-US" w:eastAsia="zh-CN"/>
              </w:rPr>
              <w:t xml:space="preserve"> </w:t>
            </w:r>
            <w:r>
              <w:rPr>
                <w:rFonts w:hint="eastAsia" w:ascii="Times New Roman" w:hAnsi="Times New Roman" w:cs="Times New Roman"/>
                <w:vertAlign w:val="baseline"/>
                <w:lang w:val="en-US" w:eastAsia="zh-CN"/>
              </w:rPr>
              <w:t>mg/mL</w:t>
            </w:r>
          </w:p>
        </w:tc>
      </w:tr>
      <w:tr w14:paraId="1AEAF497">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876" w:type="dxa"/>
            <w:tcBorders>
              <w:tl2br w:val="nil"/>
              <w:tr2bl w:val="nil"/>
            </w:tcBorders>
          </w:tcPr>
          <w:p w14:paraId="6AB12B4E">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cs="Times New Roman"/>
                <w:vertAlign w:val="baseline"/>
                <w:lang w:val="en-US" w:eastAsia="zh-CN"/>
              </w:rPr>
            </w:pPr>
            <w:r>
              <w:rPr>
                <w:rFonts w:hint="eastAsia" w:cs="Times New Roman"/>
                <w:vertAlign w:val="baseline"/>
                <w:lang w:val="en-US" w:eastAsia="zh-CN"/>
              </w:rPr>
              <w:t>3</w:t>
            </w:r>
          </w:p>
        </w:tc>
        <w:tc>
          <w:tcPr>
            <w:tcW w:w="2720" w:type="dxa"/>
            <w:tcBorders>
              <w:tl2br w:val="nil"/>
              <w:tr2bl w:val="nil"/>
            </w:tcBorders>
            <w:shd w:val="clear" w:color="auto" w:fill="auto"/>
            <w:vAlign w:val="center"/>
          </w:tcPr>
          <w:p w14:paraId="6A521F57">
            <w:pPr>
              <w:keepNext/>
              <w:keepLines/>
              <w:spacing w:line="240" w:lineRule="auto"/>
              <w:ind w:firstLine="0" w:firstLineChars="0"/>
              <w:jc w:val="center"/>
              <w:rPr>
                <w:rFonts w:hint="eastAsia" w:ascii="Times New Roman" w:hAnsi="Times New Roman" w:eastAsia="宋体" w:cs="宋体"/>
                <w:kern w:val="0"/>
                <w:sz w:val="21"/>
                <w:szCs w:val="21"/>
                <w:lang w:val="en-US" w:eastAsia="zh-CN" w:bidi="ar-SA"/>
              </w:rPr>
            </w:pPr>
            <w:r>
              <w:rPr>
                <w:rFonts w:hint="eastAsia" w:cs="宋体"/>
                <w:kern w:val="0"/>
                <w:sz w:val="21"/>
                <w:szCs w:val="21"/>
                <w:lang w:val="en-US" w:eastAsia="zh-CN" w:bidi="ar-SA"/>
              </w:rPr>
              <w:t>M</w:t>
            </w:r>
            <w:r>
              <w:rPr>
                <w:rFonts w:hint="eastAsia" w:ascii="Times New Roman" w:hAnsi="Times New Roman" w:eastAsia="宋体" w:cs="宋体"/>
                <w:kern w:val="0"/>
                <w:sz w:val="21"/>
                <w:szCs w:val="21"/>
                <w:lang w:val="en-US" w:eastAsia="zh-CN" w:bidi="ar-SA"/>
              </w:rPr>
              <w:t>annose</w:t>
            </w:r>
          </w:p>
        </w:tc>
        <w:tc>
          <w:tcPr>
            <w:tcW w:w="2650" w:type="dxa"/>
            <w:tcBorders>
              <w:tl2br w:val="nil"/>
              <w:tr2bl w:val="nil"/>
            </w:tcBorders>
          </w:tcPr>
          <w:p w14:paraId="53E2945C">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0.122±0.001</w:t>
            </w:r>
            <w:r>
              <w:rPr>
                <w:rFonts w:hint="eastAsia" w:cs="Times New Roman"/>
                <w:vertAlign w:val="baseline"/>
                <w:lang w:val="en-US" w:eastAsia="zh-CN"/>
              </w:rPr>
              <w:t xml:space="preserve"> </w:t>
            </w:r>
            <w:r>
              <w:rPr>
                <w:rFonts w:hint="eastAsia" w:ascii="Times New Roman" w:hAnsi="Times New Roman" w:cs="Times New Roman"/>
                <w:vertAlign w:val="baseline"/>
                <w:lang w:val="en-US" w:eastAsia="zh-CN"/>
              </w:rPr>
              <w:t>mg/mL</w:t>
            </w:r>
          </w:p>
        </w:tc>
        <w:tc>
          <w:tcPr>
            <w:tcW w:w="2276" w:type="dxa"/>
            <w:tcBorders>
              <w:tl2br w:val="nil"/>
              <w:tr2bl w:val="nil"/>
            </w:tcBorders>
          </w:tcPr>
          <w:p w14:paraId="10BB973B">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0.006±0.002</w:t>
            </w:r>
            <w:r>
              <w:rPr>
                <w:rFonts w:hint="eastAsia" w:cs="Times New Roman"/>
                <w:vertAlign w:val="baseline"/>
                <w:lang w:val="en-US" w:eastAsia="zh-CN"/>
              </w:rPr>
              <w:t xml:space="preserve"> </w:t>
            </w:r>
            <w:r>
              <w:rPr>
                <w:rFonts w:hint="eastAsia" w:ascii="Times New Roman" w:hAnsi="Times New Roman" w:cs="Times New Roman"/>
                <w:vertAlign w:val="baseline"/>
                <w:lang w:val="en-US" w:eastAsia="zh-CN"/>
              </w:rPr>
              <w:t>mg/mL</w:t>
            </w:r>
          </w:p>
        </w:tc>
      </w:tr>
      <w:tr w14:paraId="2045541A">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876" w:type="dxa"/>
            <w:tcBorders>
              <w:tl2br w:val="nil"/>
              <w:tr2bl w:val="nil"/>
            </w:tcBorders>
          </w:tcPr>
          <w:p w14:paraId="365F530D">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cs="Times New Roman"/>
                <w:vertAlign w:val="baseline"/>
                <w:lang w:val="en-US" w:eastAsia="zh-CN"/>
              </w:rPr>
            </w:pPr>
            <w:r>
              <w:rPr>
                <w:rFonts w:hint="eastAsia" w:cs="Times New Roman"/>
                <w:vertAlign w:val="baseline"/>
                <w:lang w:val="en-US" w:eastAsia="zh-CN"/>
              </w:rPr>
              <w:t>4</w:t>
            </w:r>
          </w:p>
        </w:tc>
        <w:tc>
          <w:tcPr>
            <w:tcW w:w="2720" w:type="dxa"/>
            <w:tcBorders>
              <w:tl2br w:val="nil"/>
              <w:tr2bl w:val="nil"/>
            </w:tcBorders>
            <w:shd w:val="clear" w:color="auto" w:fill="auto"/>
            <w:vAlign w:val="center"/>
          </w:tcPr>
          <w:p w14:paraId="011E5BDA">
            <w:pPr>
              <w:keepNext/>
              <w:keepLines/>
              <w:spacing w:line="240" w:lineRule="auto"/>
              <w:ind w:firstLine="0" w:firstLineChars="0"/>
              <w:jc w:val="center"/>
              <w:rPr>
                <w:rFonts w:hint="eastAsia" w:ascii="Times New Roman" w:hAnsi="Times New Roman" w:eastAsia="宋体" w:cs="宋体"/>
                <w:kern w:val="0"/>
                <w:sz w:val="21"/>
                <w:szCs w:val="21"/>
                <w:lang w:val="en-US" w:eastAsia="zh-CN" w:bidi="ar-SA"/>
              </w:rPr>
            </w:pPr>
            <w:r>
              <w:rPr>
                <w:rFonts w:hint="eastAsia" w:cs="宋体"/>
                <w:kern w:val="0"/>
                <w:sz w:val="21"/>
                <w:szCs w:val="21"/>
                <w:lang w:val="en-US" w:eastAsia="zh-CN" w:bidi="ar-SA"/>
              </w:rPr>
              <w:t>G</w:t>
            </w:r>
            <w:r>
              <w:rPr>
                <w:rFonts w:hint="eastAsia" w:ascii="Times New Roman" w:hAnsi="Times New Roman" w:eastAsia="宋体" w:cs="宋体"/>
                <w:kern w:val="0"/>
                <w:sz w:val="21"/>
                <w:szCs w:val="21"/>
                <w:lang w:val="en-US" w:eastAsia="zh-CN" w:bidi="ar-SA"/>
              </w:rPr>
              <w:t>alactose</w:t>
            </w:r>
          </w:p>
        </w:tc>
        <w:tc>
          <w:tcPr>
            <w:tcW w:w="2650" w:type="dxa"/>
            <w:tcBorders>
              <w:tl2br w:val="nil"/>
              <w:tr2bl w:val="nil"/>
            </w:tcBorders>
          </w:tcPr>
          <w:p w14:paraId="36C9CE30">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0.010±0.004 mg/mL</w:t>
            </w:r>
          </w:p>
        </w:tc>
        <w:tc>
          <w:tcPr>
            <w:tcW w:w="2276" w:type="dxa"/>
            <w:tcBorders>
              <w:tl2br w:val="nil"/>
              <w:tr2bl w:val="nil"/>
            </w:tcBorders>
          </w:tcPr>
          <w:p w14:paraId="0704D025">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0.008±0.002 mg/mL</w:t>
            </w:r>
          </w:p>
        </w:tc>
      </w:tr>
      <w:tr w14:paraId="433D5D39">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9" w:hRule="atLeast"/>
        </w:trPr>
        <w:tc>
          <w:tcPr>
            <w:tcW w:w="876" w:type="dxa"/>
            <w:tcBorders>
              <w:tl2br w:val="nil"/>
              <w:tr2bl w:val="nil"/>
            </w:tcBorders>
          </w:tcPr>
          <w:p w14:paraId="28A61A24">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cs="Times New Roman"/>
                <w:vertAlign w:val="baseline"/>
                <w:lang w:val="en-US" w:eastAsia="zh-CN"/>
              </w:rPr>
            </w:pPr>
            <w:r>
              <w:rPr>
                <w:rFonts w:hint="eastAsia" w:cs="Times New Roman"/>
                <w:vertAlign w:val="baseline"/>
                <w:lang w:val="en-US" w:eastAsia="zh-CN"/>
              </w:rPr>
              <w:t>5</w:t>
            </w:r>
          </w:p>
        </w:tc>
        <w:tc>
          <w:tcPr>
            <w:tcW w:w="2720" w:type="dxa"/>
            <w:tcBorders>
              <w:tl2br w:val="nil"/>
              <w:tr2bl w:val="nil"/>
            </w:tcBorders>
            <w:shd w:val="clear" w:color="auto" w:fill="auto"/>
            <w:vAlign w:val="center"/>
          </w:tcPr>
          <w:p w14:paraId="0E528DCB">
            <w:pPr>
              <w:keepNext/>
              <w:keepLines/>
              <w:spacing w:line="240" w:lineRule="auto"/>
              <w:ind w:firstLine="0" w:firstLineChars="0"/>
              <w:jc w:val="center"/>
              <w:rPr>
                <w:rFonts w:hint="eastAsia" w:ascii="Times New Roman" w:hAnsi="Times New Roman" w:eastAsia="宋体" w:cs="宋体"/>
                <w:kern w:val="0"/>
                <w:sz w:val="21"/>
                <w:szCs w:val="21"/>
                <w:lang w:val="en-US" w:eastAsia="zh-CN" w:bidi="ar-SA"/>
              </w:rPr>
            </w:pPr>
            <w:r>
              <w:rPr>
                <w:rFonts w:hint="eastAsia" w:cs="宋体"/>
                <w:kern w:val="0"/>
                <w:sz w:val="21"/>
                <w:szCs w:val="21"/>
                <w:lang w:val="en-US" w:eastAsia="zh-CN" w:bidi="ar-SA"/>
              </w:rPr>
              <w:t>X</w:t>
            </w:r>
            <w:r>
              <w:rPr>
                <w:rFonts w:hint="eastAsia" w:ascii="Times New Roman" w:hAnsi="Times New Roman" w:eastAsia="宋体" w:cs="宋体"/>
                <w:kern w:val="0"/>
                <w:sz w:val="21"/>
                <w:szCs w:val="21"/>
                <w:lang w:val="en-US" w:eastAsia="zh-CN" w:bidi="ar-SA"/>
              </w:rPr>
              <w:t>ylose</w:t>
            </w:r>
          </w:p>
        </w:tc>
        <w:tc>
          <w:tcPr>
            <w:tcW w:w="2650" w:type="dxa"/>
            <w:tcBorders>
              <w:tl2br w:val="nil"/>
              <w:tr2bl w:val="nil"/>
            </w:tcBorders>
          </w:tcPr>
          <w:p w14:paraId="101B0711">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0.74±0.012 mg/mL</w:t>
            </w:r>
          </w:p>
        </w:tc>
        <w:tc>
          <w:tcPr>
            <w:tcW w:w="2276" w:type="dxa"/>
            <w:tcBorders>
              <w:tl2br w:val="nil"/>
              <w:tr2bl w:val="nil"/>
            </w:tcBorders>
          </w:tcPr>
          <w:p w14:paraId="71128B00">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cs="Times New Roman"/>
                <w:vertAlign w:val="baseline"/>
                <w:lang w:val="en-US" w:eastAsia="zh-CN"/>
              </w:rPr>
            </w:pPr>
            <w:r>
              <w:rPr>
                <w:rFonts w:hint="eastAsia" w:cs="Times New Roman"/>
                <w:vertAlign w:val="baseline"/>
                <w:lang w:val="en-US" w:eastAsia="zh-CN"/>
              </w:rPr>
              <w:t>0</w:t>
            </w:r>
          </w:p>
        </w:tc>
      </w:tr>
      <w:tr w14:paraId="1A320573">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876" w:type="dxa"/>
            <w:tcBorders>
              <w:tl2br w:val="nil"/>
              <w:tr2bl w:val="nil"/>
            </w:tcBorders>
          </w:tcPr>
          <w:p w14:paraId="6052A677">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cs="Times New Roman"/>
                <w:vertAlign w:val="baseline"/>
                <w:lang w:val="en-US" w:eastAsia="zh-CN"/>
              </w:rPr>
            </w:pPr>
            <w:r>
              <w:rPr>
                <w:rFonts w:hint="eastAsia" w:cs="Times New Roman"/>
                <w:vertAlign w:val="baseline"/>
                <w:lang w:val="en-US" w:eastAsia="zh-CN"/>
              </w:rPr>
              <w:t>6</w:t>
            </w:r>
          </w:p>
        </w:tc>
        <w:tc>
          <w:tcPr>
            <w:tcW w:w="2720" w:type="dxa"/>
            <w:tcBorders>
              <w:tl2br w:val="nil"/>
              <w:tr2bl w:val="nil"/>
            </w:tcBorders>
            <w:shd w:val="clear" w:color="auto" w:fill="auto"/>
            <w:vAlign w:val="center"/>
          </w:tcPr>
          <w:p w14:paraId="53EF171A">
            <w:pPr>
              <w:widowControl/>
              <w:spacing w:line="240" w:lineRule="auto"/>
              <w:ind w:firstLine="0" w:firstLineChars="0"/>
              <w:jc w:val="center"/>
              <w:rPr>
                <w:rFonts w:hint="eastAsia" w:ascii="Times New Roman" w:hAnsi="Times New Roman" w:eastAsia="宋体" w:cs="宋体"/>
                <w:kern w:val="0"/>
                <w:sz w:val="21"/>
                <w:szCs w:val="21"/>
                <w:lang w:val="en-US" w:eastAsia="zh-CN" w:bidi="ar-SA"/>
              </w:rPr>
            </w:pPr>
            <w:r>
              <w:rPr>
                <w:rFonts w:hint="eastAsia" w:cs="宋体"/>
                <w:kern w:val="0"/>
                <w:sz w:val="21"/>
                <w:szCs w:val="21"/>
                <w:lang w:val="en-US" w:eastAsia="zh-CN" w:bidi="ar-SA"/>
              </w:rPr>
              <w:t>T</w:t>
            </w:r>
            <w:r>
              <w:rPr>
                <w:rFonts w:hint="eastAsia" w:ascii="Times New Roman" w:hAnsi="Times New Roman" w:eastAsia="宋体" w:cs="宋体"/>
                <w:kern w:val="0"/>
                <w:sz w:val="21"/>
                <w:szCs w:val="21"/>
                <w:lang w:val="en-US" w:eastAsia="zh-CN" w:bidi="ar-SA"/>
              </w:rPr>
              <w:t>artaric acid</w:t>
            </w:r>
          </w:p>
        </w:tc>
        <w:tc>
          <w:tcPr>
            <w:tcW w:w="2650" w:type="dxa"/>
            <w:tcBorders>
              <w:tl2br w:val="nil"/>
              <w:tr2bl w:val="nil"/>
            </w:tcBorders>
          </w:tcPr>
          <w:p w14:paraId="24CAE0F2">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Times New Roman" w:hAnsi="Times New Roman" w:cs="Times New Roman"/>
                <w:vertAlign w:val="baseline"/>
                <w:lang w:val="en-US" w:eastAsia="zh-CN"/>
              </w:rPr>
            </w:pPr>
            <w:r>
              <w:rPr>
                <w:rFonts w:hint="eastAsia" w:cs="Times New Roman"/>
                <w:vertAlign w:val="baseline"/>
                <w:lang w:val="en-US" w:eastAsia="zh-CN"/>
              </w:rPr>
              <w:t>1</w:t>
            </w:r>
            <w:r>
              <w:rPr>
                <w:rFonts w:hint="eastAsia" w:ascii="Times New Roman" w:hAnsi="Times New Roman" w:cs="Times New Roman"/>
                <w:vertAlign w:val="baseline"/>
                <w:lang w:val="en-US" w:eastAsia="zh-CN"/>
              </w:rPr>
              <w:t>.7891±0.1051</w:t>
            </w:r>
            <w:r>
              <w:rPr>
                <w:rFonts w:hint="eastAsia" w:cs="Times New Roman"/>
                <w:vertAlign w:val="baseline"/>
                <w:lang w:val="en-US" w:eastAsia="zh-CN"/>
              </w:rPr>
              <w:t xml:space="preserve"> </w:t>
            </w:r>
            <w:r>
              <w:rPr>
                <w:szCs w:val="21"/>
              </w:rPr>
              <w:t>mg/mL</w:t>
            </w:r>
          </w:p>
        </w:tc>
        <w:tc>
          <w:tcPr>
            <w:tcW w:w="2276" w:type="dxa"/>
            <w:tcBorders>
              <w:tl2br w:val="nil"/>
              <w:tr2bl w:val="nil"/>
            </w:tcBorders>
          </w:tcPr>
          <w:p w14:paraId="3DD10273">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2.8527±0.2161</w:t>
            </w:r>
            <w:r>
              <w:rPr>
                <w:rFonts w:hint="eastAsia" w:cs="Times New Roman"/>
                <w:vertAlign w:val="baseline"/>
                <w:lang w:val="en-US" w:eastAsia="zh-CN"/>
              </w:rPr>
              <w:t xml:space="preserve"> </w:t>
            </w:r>
            <w:r>
              <w:rPr>
                <w:szCs w:val="21"/>
              </w:rPr>
              <w:t>mg/mL</w:t>
            </w:r>
          </w:p>
        </w:tc>
      </w:tr>
      <w:tr w14:paraId="05DFD359">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876" w:type="dxa"/>
            <w:tcBorders>
              <w:tl2br w:val="nil"/>
              <w:tr2bl w:val="nil"/>
            </w:tcBorders>
          </w:tcPr>
          <w:p w14:paraId="622FC27B">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cs="Times New Roman"/>
                <w:vertAlign w:val="baseline"/>
                <w:lang w:val="en-US" w:eastAsia="zh-CN"/>
              </w:rPr>
            </w:pPr>
            <w:r>
              <w:rPr>
                <w:rFonts w:hint="eastAsia" w:cs="Times New Roman"/>
                <w:vertAlign w:val="baseline"/>
                <w:lang w:val="en-US" w:eastAsia="zh-CN"/>
              </w:rPr>
              <w:t>7</w:t>
            </w:r>
          </w:p>
        </w:tc>
        <w:tc>
          <w:tcPr>
            <w:tcW w:w="2720" w:type="dxa"/>
            <w:tcBorders>
              <w:tl2br w:val="nil"/>
              <w:tr2bl w:val="nil"/>
            </w:tcBorders>
            <w:shd w:val="clear" w:color="auto" w:fill="auto"/>
            <w:vAlign w:val="center"/>
          </w:tcPr>
          <w:p w14:paraId="299595AB">
            <w:pPr>
              <w:widowControl/>
              <w:spacing w:line="240" w:lineRule="auto"/>
              <w:ind w:firstLine="0" w:firstLineChars="0"/>
              <w:jc w:val="center"/>
              <w:rPr>
                <w:rFonts w:hint="eastAsia" w:ascii="Times New Roman" w:hAnsi="Times New Roman" w:eastAsia="宋体" w:cs="宋体"/>
                <w:kern w:val="0"/>
                <w:sz w:val="21"/>
                <w:szCs w:val="21"/>
                <w:lang w:val="en-US" w:eastAsia="zh-CN" w:bidi="ar-SA"/>
              </w:rPr>
            </w:pPr>
            <w:r>
              <w:rPr>
                <w:rFonts w:hint="eastAsia" w:cs="宋体"/>
                <w:kern w:val="0"/>
                <w:sz w:val="21"/>
                <w:szCs w:val="21"/>
                <w:lang w:val="en-US" w:eastAsia="zh-CN" w:bidi="ar-SA"/>
              </w:rPr>
              <w:t>F</w:t>
            </w:r>
            <w:r>
              <w:rPr>
                <w:rFonts w:hint="eastAsia" w:ascii="Times New Roman" w:hAnsi="Times New Roman" w:eastAsia="宋体" w:cs="宋体"/>
                <w:kern w:val="0"/>
                <w:sz w:val="21"/>
                <w:szCs w:val="21"/>
                <w:lang w:val="en-US" w:eastAsia="zh-CN" w:bidi="ar-SA"/>
              </w:rPr>
              <w:t>ormic acid</w:t>
            </w:r>
          </w:p>
        </w:tc>
        <w:tc>
          <w:tcPr>
            <w:tcW w:w="2650" w:type="dxa"/>
            <w:tcBorders>
              <w:tl2br w:val="nil"/>
              <w:tr2bl w:val="nil"/>
            </w:tcBorders>
          </w:tcPr>
          <w:p w14:paraId="4D3FC21C">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0.</w:t>
            </w:r>
            <w:r>
              <w:rPr>
                <w:rFonts w:hint="eastAsia" w:cs="Times New Roman"/>
                <w:vertAlign w:val="baseline"/>
                <w:lang w:val="en-US" w:eastAsia="zh-CN"/>
              </w:rPr>
              <w:t>3</w:t>
            </w:r>
            <w:r>
              <w:rPr>
                <w:rFonts w:hint="eastAsia" w:ascii="Times New Roman" w:hAnsi="Times New Roman" w:cs="Times New Roman"/>
                <w:vertAlign w:val="baseline"/>
                <w:lang w:val="en-US" w:eastAsia="zh-CN"/>
              </w:rPr>
              <w:t>144±0.0679 mg/mL</w:t>
            </w:r>
          </w:p>
        </w:tc>
        <w:tc>
          <w:tcPr>
            <w:tcW w:w="2276" w:type="dxa"/>
            <w:tcBorders>
              <w:tl2br w:val="nil"/>
              <w:tr2bl w:val="nil"/>
            </w:tcBorders>
          </w:tcPr>
          <w:p w14:paraId="7DBDDAB1">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0.7919±0.3399 mg/mL</w:t>
            </w:r>
          </w:p>
        </w:tc>
      </w:tr>
      <w:tr w14:paraId="442EC279">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876" w:type="dxa"/>
            <w:tcBorders>
              <w:tl2br w:val="nil"/>
              <w:tr2bl w:val="nil"/>
            </w:tcBorders>
          </w:tcPr>
          <w:p w14:paraId="4921829A">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cs="Times New Roman"/>
                <w:vertAlign w:val="baseline"/>
                <w:lang w:val="en-US" w:eastAsia="zh-CN"/>
              </w:rPr>
            </w:pPr>
            <w:r>
              <w:rPr>
                <w:rFonts w:hint="eastAsia" w:cs="Times New Roman"/>
                <w:vertAlign w:val="baseline"/>
                <w:lang w:val="en-US" w:eastAsia="zh-CN"/>
              </w:rPr>
              <w:t>8</w:t>
            </w:r>
          </w:p>
        </w:tc>
        <w:tc>
          <w:tcPr>
            <w:tcW w:w="2720" w:type="dxa"/>
            <w:tcBorders>
              <w:tl2br w:val="nil"/>
              <w:tr2bl w:val="nil"/>
            </w:tcBorders>
            <w:shd w:val="clear" w:color="auto" w:fill="auto"/>
            <w:vAlign w:val="center"/>
          </w:tcPr>
          <w:p w14:paraId="21B320CB">
            <w:pPr>
              <w:widowControl/>
              <w:spacing w:line="240" w:lineRule="auto"/>
              <w:ind w:firstLine="0" w:firstLineChars="0"/>
              <w:jc w:val="center"/>
              <w:rPr>
                <w:rFonts w:hint="eastAsia" w:ascii="Times New Roman" w:hAnsi="Times New Roman" w:eastAsia="宋体" w:cs="宋体"/>
                <w:kern w:val="0"/>
                <w:sz w:val="21"/>
                <w:szCs w:val="21"/>
                <w:lang w:val="en-US" w:eastAsia="zh-CN" w:bidi="ar-SA"/>
              </w:rPr>
            </w:pPr>
            <w:r>
              <w:rPr>
                <w:rFonts w:hint="eastAsia" w:cs="宋体"/>
                <w:kern w:val="0"/>
                <w:sz w:val="21"/>
                <w:szCs w:val="21"/>
                <w:lang w:val="en-US" w:eastAsia="zh-CN" w:bidi="ar-SA"/>
              </w:rPr>
              <w:t>M</w:t>
            </w:r>
            <w:r>
              <w:rPr>
                <w:rFonts w:hint="eastAsia" w:ascii="Times New Roman" w:hAnsi="Times New Roman" w:eastAsia="宋体" w:cs="宋体"/>
                <w:kern w:val="0"/>
                <w:sz w:val="21"/>
                <w:szCs w:val="21"/>
                <w:lang w:val="en-US" w:eastAsia="zh-CN" w:bidi="ar-SA"/>
              </w:rPr>
              <w:t>alic acid</w:t>
            </w:r>
          </w:p>
        </w:tc>
        <w:tc>
          <w:tcPr>
            <w:tcW w:w="2650" w:type="dxa"/>
            <w:tcBorders>
              <w:tl2br w:val="nil"/>
              <w:tr2bl w:val="nil"/>
            </w:tcBorders>
          </w:tcPr>
          <w:p w14:paraId="549F6F47">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Times New Roman" w:hAnsi="Times New Roman" w:cs="Times New Roman"/>
                <w:vertAlign w:val="baseline"/>
                <w:lang w:val="en-US" w:eastAsia="zh-CN"/>
              </w:rPr>
            </w:pPr>
            <w:r>
              <w:rPr>
                <w:rFonts w:hint="eastAsia"/>
                <w:szCs w:val="21"/>
                <w:lang w:val="en-US" w:eastAsia="zh-CN"/>
              </w:rPr>
              <w:t>1</w:t>
            </w:r>
            <w:r>
              <w:rPr>
                <w:rFonts w:hint="eastAsia"/>
                <w:szCs w:val="21"/>
              </w:rPr>
              <w:t>.2924±0.2423</w:t>
            </w:r>
            <w:r>
              <w:rPr>
                <w:szCs w:val="21"/>
              </w:rPr>
              <w:t>mg/mL</w:t>
            </w:r>
          </w:p>
        </w:tc>
        <w:tc>
          <w:tcPr>
            <w:tcW w:w="2276" w:type="dxa"/>
            <w:tcBorders>
              <w:tl2br w:val="nil"/>
              <w:tr2bl w:val="nil"/>
            </w:tcBorders>
          </w:tcPr>
          <w:p w14:paraId="788961EE">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Times New Roman" w:hAnsi="Times New Roman" w:cs="Times New Roman"/>
                <w:vertAlign w:val="baseline"/>
                <w:lang w:val="en-US" w:eastAsia="zh-CN"/>
              </w:rPr>
            </w:pPr>
            <w:r>
              <w:rPr>
                <w:rFonts w:hint="eastAsia"/>
                <w:szCs w:val="21"/>
              </w:rPr>
              <w:t>2.0605±0.4886</w:t>
            </w:r>
            <w:r>
              <w:rPr>
                <w:szCs w:val="21"/>
              </w:rPr>
              <w:t xml:space="preserve"> mg/mL</w:t>
            </w:r>
          </w:p>
        </w:tc>
      </w:tr>
      <w:tr w14:paraId="7E1C8A49">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876" w:type="dxa"/>
            <w:tcBorders>
              <w:tl2br w:val="nil"/>
              <w:tr2bl w:val="nil"/>
            </w:tcBorders>
          </w:tcPr>
          <w:p w14:paraId="022637ED">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cs="Times New Roman"/>
                <w:vertAlign w:val="baseline"/>
                <w:lang w:val="en-US" w:eastAsia="zh-CN"/>
              </w:rPr>
            </w:pPr>
            <w:r>
              <w:rPr>
                <w:rFonts w:hint="eastAsia" w:cs="Times New Roman"/>
                <w:vertAlign w:val="baseline"/>
                <w:lang w:val="en-US" w:eastAsia="zh-CN"/>
              </w:rPr>
              <w:t>9</w:t>
            </w:r>
          </w:p>
        </w:tc>
        <w:tc>
          <w:tcPr>
            <w:tcW w:w="2720" w:type="dxa"/>
            <w:tcBorders>
              <w:tl2br w:val="nil"/>
              <w:tr2bl w:val="nil"/>
            </w:tcBorders>
            <w:shd w:val="clear" w:color="auto" w:fill="auto"/>
            <w:vAlign w:val="center"/>
          </w:tcPr>
          <w:p w14:paraId="44AF9F3C">
            <w:pPr>
              <w:widowControl/>
              <w:spacing w:line="240" w:lineRule="auto"/>
              <w:ind w:firstLine="0" w:firstLineChars="0"/>
              <w:jc w:val="center"/>
              <w:rPr>
                <w:rFonts w:hint="eastAsia" w:ascii="Times New Roman" w:hAnsi="Times New Roman" w:eastAsia="宋体" w:cs="宋体"/>
                <w:kern w:val="0"/>
                <w:sz w:val="21"/>
                <w:szCs w:val="21"/>
                <w:lang w:val="en-US" w:eastAsia="zh-CN" w:bidi="ar-SA"/>
              </w:rPr>
            </w:pPr>
            <w:r>
              <w:rPr>
                <w:rFonts w:hint="eastAsia" w:cs="宋体"/>
                <w:kern w:val="0"/>
                <w:sz w:val="21"/>
                <w:szCs w:val="21"/>
                <w:lang w:val="en-US" w:eastAsia="zh-CN" w:bidi="ar-SA"/>
              </w:rPr>
              <w:t>L</w:t>
            </w:r>
            <w:r>
              <w:rPr>
                <w:rFonts w:hint="eastAsia" w:ascii="Times New Roman" w:hAnsi="Times New Roman" w:eastAsia="宋体" w:cs="宋体"/>
                <w:kern w:val="0"/>
                <w:sz w:val="21"/>
                <w:szCs w:val="21"/>
                <w:lang w:val="en-US" w:eastAsia="zh-CN" w:bidi="ar-SA"/>
              </w:rPr>
              <w:t>actic acid</w:t>
            </w:r>
          </w:p>
        </w:tc>
        <w:tc>
          <w:tcPr>
            <w:tcW w:w="2650" w:type="dxa"/>
            <w:tcBorders>
              <w:tl2br w:val="nil"/>
              <w:tr2bl w:val="nil"/>
            </w:tcBorders>
          </w:tcPr>
          <w:p w14:paraId="018EB467">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Times New Roman" w:hAnsi="Times New Roman" w:cs="Times New Roman"/>
                <w:vertAlign w:val="baseline"/>
                <w:lang w:val="en-US" w:eastAsia="zh-CN"/>
              </w:rPr>
            </w:pPr>
            <w:r>
              <w:rPr>
                <w:rFonts w:hint="eastAsia"/>
                <w:szCs w:val="21"/>
              </w:rPr>
              <w:t>0.8779±0.0262</w:t>
            </w:r>
            <w:r>
              <w:rPr>
                <w:szCs w:val="21"/>
              </w:rPr>
              <w:t xml:space="preserve"> mg/mL</w:t>
            </w:r>
          </w:p>
        </w:tc>
        <w:tc>
          <w:tcPr>
            <w:tcW w:w="2276" w:type="dxa"/>
            <w:tcBorders>
              <w:tl2br w:val="nil"/>
              <w:tr2bl w:val="nil"/>
            </w:tcBorders>
          </w:tcPr>
          <w:p w14:paraId="119EC5D8">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Times New Roman" w:hAnsi="Times New Roman" w:cs="Times New Roman"/>
                <w:vertAlign w:val="baseline"/>
                <w:lang w:val="en-US" w:eastAsia="zh-CN"/>
              </w:rPr>
            </w:pPr>
            <w:r>
              <w:rPr>
                <w:rFonts w:hint="eastAsia"/>
                <w:szCs w:val="21"/>
              </w:rPr>
              <w:t>2.1064±0.4335</w:t>
            </w:r>
            <w:r>
              <w:rPr>
                <w:szCs w:val="21"/>
              </w:rPr>
              <w:t xml:space="preserve"> mg/mL</w:t>
            </w:r>
          </w:p>
        </w:tc>
      </w:tr>
      <w:tr w14:paraId="71AE3ECE">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876" w:type="dxa"/>
            <w:tcBorders>
              <w:tl2br w:val="nil"/>
              <w:tr2bl w:val="nil"/>
            </w:tcBorders>
          </w:tcPr>
          <w:p w14:paraId="714C7596">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cs="Times New Roman"/>
                <w:vertAlign w:val="baseline"/>
                <w:lang w:val="en-US" w:eastAsia="zh-CN"/>
              </w:rPr>
            </w:pPr>
            <w:r>
              <w:rPr>
                <w:rFonts w:hint="eastAsia" w:cs="Times New Roman"/>
                <w:vertAlign w:val="baseline"/>
                <w:lang w:val="en-US" w:eastAsia="zh-CN"/>
              </w:rPr>
              <w:t>10</w:t>
            </w:r>
          </w:p>
        </w:tc>
        <w:tc>
          <w:tcPr>
            <w:tcW w:w="2720" w:type="dxa"/>
            <w:tcBorders>
              <w:tl2br w:val="nil"/>
              <w:tr2bl w:val="nil"/>
            </w:tcBorders>
            <w:shd w:val="clear" w:color="auto" w:fill="auto"/>
            <w:vAlign w:val="center"/>
          </w:tcPr>
          <w:p w14:paraId="6C77E963">
            <w:pPr>
              <w:widowControl/>
              <w:spacing w:line="240" w:lineRule="auto"/>
              <w:ind w:firstLine="0" w:firstLineChars="0"/>
              <w:jc w:val="center"/>
              <w:rPr>
                <w:rFonts w:hint="eastAsia" w:ascii="Times New Roman" w:hAnsi="Times New Roman" w:eastAsia="宋体" w:cs="宋体"/>
                <w:kern w:val="0"/>
                <w:sz w:val="21"/>
                <w:szCs w:val="21"/>
                <w:lang w:val="en-US" w:eastAsia="zh-CN" w:bidi="ar-SA"/>
              </w:rPr>
            </w:pPr>
            <w:r>
              <w:rPr>
                <w:rFonts w:hint="eastAsia" w:cs="宋体"/>
                <w:kern w:val="0"/>
                <w:sz w:val="21"/>
                <w:szCs w:val="21"/>
                <w:lang w:val="en-US" w:eastAsia="zh-CN" w:bidi="ar-SA"/>
              </w:rPr>
              <w:t>A</w:t>
            </w:r>
            <w:r>
              <w:rPr>
                <w:rFonts w:hint="eastAsia" w:ascii="Times New Roman" w:hAnsi="Times New Roman" w:eastAsia="宋体" w:cs="宋体"/>
                <w:kern w:val="0"/>
                <w:sz w:val="21"/>
                <w:szCs w:val="21"/>
                <w:lang w:val="en-US" w:eastAsia="zh-CN" w:bidi="ar-SA"/>
              </w:rPr>
              <w:t>cetic acid</w:t>
            </w:r>
          </w:p>
        </w:tc>
        <w:tc>
          <w:tcPr>
            <w:tcW w:w="2650" w:type="dxa"/>
            <w:tcBorders>
              <w:tl2br w:val="nil"/>
              <w:tr2bl w:val="nil"/>
            </w:tcBorders>
          </w:tcPr>
          <w:p w14:paraId="1D77D32C">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cs="Times New Roman"/>
                <w:vertAlign w:val="baseline"/>
                <w:lang w:val="en-US" w:eastAsia="zh-CN"/>
              </w:rPr>
            </w:pPr>
            <w:r>
              <w:rPr>
                <w:rFonts w:hint="eastAsia" w:cs="Times New Roman"/>
                <w:vertAlign w:val="baseline"/>
                <w:lang w:val="en-US" w:eastAsia="zh-CN"/>
              </w:rPr>
              <w:t>1</w:t>
            </w:r>
            <w:r>
              <w:rPr>
                <w:rFonts w:hint="eastAsia" w:ascii="Times New Roman" w:hAnsi="Times New Roman" w:cs="Times New Roman"/>
                <w:vertAlign w:val="baseline"/>
                <w:lang w:val="en-US" w:eastAsia="zh-CN"/>
              </w:rPr>
              <w:t>.2784</w:t>
            </w:r>
            <w:r>
              <w:rPr>
                <w:rFonts w:hint="eastAsia"/>
                <w:szCs w:val="21"/>
              </w:rPr>
              <w:t>±</w:t>
            </w:r>
            <w:r>
              <w:rPr>
                <w:rFonts w:hint="eastAsia" w:ascii="Times New Roman" w:hAnsi="Times New Roman" w:cs="Times New Roman"/>
                <w:vertAlign w:val="baseline"/>
                <w:lang w:val="en-US" w:eastAsia="zh-CN"/>
              </w:rPr>
              <w:t>0.5494</w:t>
            </w:r>
            <w:r>
              <w:rPr>
                <w:rFonts w:hint="eastAsia" w:cs="Times New Roman"/>
                <w:vertAlign w:val="baseline"/>
                <w:lang w:val="en-US" w:eastAsia="zh-CN"/>
              </w:rPr>
              <w:t xml:space="preserve"> </w:t>
            </w:r>
            <w:r>
              <w:rPr>
                <w:szCs w:val="21"/>
              </w:rPr>
              <w:t>mg/mL</w:t>
            </w:r>
          </w:p>
        </w:tc>
        <w:tc>
          <w:tcPr>
            <w:tcW w:w="2276" w:type="dxa"/>
            <w:tcBorders>
              <w:tl2br w:val="nil"/>
              <w:tr2bl w:val="nil"/>
            </w:tcBorders>
          </w:tcPr>
          <w:p w14:paraId="463CF4E9">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3.5343</w:t>
            </w:r>
            <w:r>
              <w:rPr>
                <w:rFonts w:hint="eastAsia"/>
                <w:szCs w:val="21"/>
              </w:rPr>
              <w:t>±0.1386</w:t>
            </w:r>
            <w:r>
              <w:rPr>
                <w:rFonts w:hint="eastAsia"/>
                <w:szCs w:val="21"/>
                <w:lang w:val="en-US" w:eastAsia="zh-CN"/>
              </w:rPr>
              <w:t xml:space="preserve"> </w:t>
            </w:r>
            <w:r>
              <w:rPr>
                <w:szCs w:val="21"/>
              </w:rPr>
              <w:t>mg/mL</w:t>
            </w:r>
          </w:p>
        </w:tc>
      </w:tr>
      <w:tr w14:paraId="2B814B7F">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876" w:type="dxa"/>
            <w:tcBorders>
              <w:tl2br w:val="nil"/>
              <w:tr2bl w:val="nil"/>
            </w:tcBorders>
          </w:tcPr>
          <w:p w14:paraId="65FF93B7">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cs="Times New Roman"/>
                <w:vertAlign w:val="baseline"/>
                <w:lang w:val="en-US" w:eastAsia="zh-CN"/>
              </w:rPr>
            </w:pPr>
            <w:r>
              <w:rPr>
                <w:rFonts w:hint="eastAsia" w:cs="Times New Roman"/>
                <w:vertAlign w:val="baseline"/>
                <w:lang w:val="en-US" w:eastAsia="zh-CN"/>
              </w:rPr>
              <w:t>11</w:t>
            </w:r>
          </w:p>
        </w:tc>
        <w:tc>
          <w:tcPr>
            <w:tcW w:w="2720" w:type="dxa"/>
            <w:tcBorders>
              <w:tl2br w:val="nil"/>
              <w:tr2bl w:val="nil"/>
            </w:tcBorders>
            <w:shd w:val="clear" w:color="auto" w:fill="auto"/>
            <w:vAlign w:val="center"/>
          </w:tcPr>
          <w:p w14:paraId="451D7023">
            <w:pPr>
              <w:widowControl/>
              <w:spacing w:line="240" w:lineRule="auto"/>
              <w:ind w:firstLine="0" w:firstLineChars="0"/>
              <w:jc w:val="center"/>
              <w:rPr>
                <w:rFonts w:hint="eastAsia" w:ascii="Times New Roman" w:hAnsi="Times New Roman" w:eastAsia="宋体" w:cs="宋体"/>
                <w:kern w:val="0"/>
                <w:sz w:val="21"/>
                <w:szCs w:val="21"/>
                <w:lang w:val="en-US" w:eastAsia="zh-CN" w:bidi="ar-SA"/>
              </w:rPr>
            </w:pPr>
            <w:r>
              <w:rPr>
                <w:rFonts w:hint="eastAsia" w:cs="宋体"/>
                <w:kern w:val="0"/>
                <w:sz w:val="21"/>
                <w:szCs w:val="21"/>
                <w:lang w:val="en-US" w:eastAsia="zh-CN" w:bidi="ar-SA"/>
              </w:rPr>
              <w:t>C</w:t>
            </w:r>
            <w:r>
              <w:rPr>
                <w:rFonts w:hint="eastAsia" w:ascii="Times New Roman" w:hAnsi="Times New Roman" w:eastAsia="宋体" w:cs="宋体"/>
                <w:kern w:val="0"/>
                <w:sz w:val="21"/>
                <w:szCs w:val="21"/>
                <w:lang w:val="en-US" w:eastAsia="zh-CN" w:bidi="ar-SA"/>
              </w:rPr>
              <w:t>itric acid</w:t>
            </w:r>
          </w:p>
        </w:tc>
        <w:tc>
          <w:tcPr>
            <w:tcW w:w="2650" w:type="dxa"/>
            <w:tcBorders>
              <w:tl2br w:val="nil"/>
              <w:tr2bl w:val="nil"/>
            </w:tcBorders>
          </w:tcPr>
          <w:p w14:paraId="5461078A">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Times New Roman" w:hAnsi="Times New Roman" w:cs="Times New Roman"/>
                <w:vertAlign w:val="baseline"/>
                <w:lang w:val="en-US" w:eastAsia="zh-CN"/>
              </w:rPr>
            </w:pPr>
            <w:r>
              <w:rPr>
                <w:rFonts w:hint="eastAsia"/>
                <w:szCs w:val="21"/>
              </w:rPr>
              <w:t>3.5112±0.5195</w:t>
            </w:r>
            <w:r>
              <w:rPr>
                <w:szCs w:val="21"/>
              </w:rPr>
              <w:t xml:space="preserve"> mg/mL</w:t>
            </w:r>
          </w:p>
        </w:tc>
        <w:tc>
          <w:tcPr>
            <w:tcW w:w="2276" w:type="dxa"/>
            <w:tcBorders>
              <w:tl2br w:val="nil"/>
              <w:tr2bl w:val="nil"/>
            </w:tcBorders>
          </w:tcPr>
          <w:p w14:paraId="566706A7">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Times New Roman" w:hAnsi="Times New Roman" w:cs="Times New Roman"/>
                <w:vertAlign w:val="baseline"/>
                <w:lang w:val="en-US" w:eastAsia="zh-CN"/>
              </w:rPr>
            </w:pPr>
            <w:r>
              <w:rPr>
                <w:rFonts w:hint="eastAsia"/>
                <w:szCs w:val="21"/>
              </w:rPr>
              <w:t>7.8959±0.0607</w:t>
            </w:r>
            <w:r>
              <w:rPr>
                <w:szCs w:val="21"/>
              </w:rPr>
              <w:t xml:space="preserve"> mg/mL</w:t>
            </w:r>
          </w:p>
        </w:tc>
      </w:tr>
      <w:tr w14:paraId="0BE7D701">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876" w:type="dxa"/>
            <w:tcBorders>
              <w:tl2br w:val="nil"/>
              <w:tr2bl w:val="nil"/>
            </w:tcBorders>
          </w:tcPr>
          <w:p w14:paraId="1BD1D744">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cs="Times New Roman"/>
                <w:vertAlign w:val="baseline"/>
                <w:lang w:val="en-US" w:eastAsia="zh-CN"/>
              </w:rPr>
            </w:pPr>
            <w:r>
              <w:rPr>
                <w:rFonts w:hint="eastAsia" w:cs="Times New Roman"/>
                <w:vertAlign w:val="baseline"/>
                <w:lang w:val="en-US" w:eastAsia="zh-CN"/>
              </w:rPr>
              <w:t>12</w:t>
            </w:r>
          </w:p>
        </w:tc>
        <w:tc>
          <w:tcPr>
            <w:tcW w:w="2720" w:type="dxa"/>
            <w:tcBorders>
              <w:tl2br w:val="nil"/>
              <w:tr2bl w:val="nil"/>
            </w:tcBorders>
            <w:shd w:val="clear" w:color="auto" w:fill="auto"/>
            <w:vAlign w:val="center"/>
          </w:tcPr>
          <w:p w14:paraId="185D5D9F">
            <w:pPr>
              <w:widowControl/>
              <w:spacing w:line="240" w:lineRule="auto"/>
              <w:ind w:firstLine="0" w:firstLineChars="0"/>
              <w:jc w:val="center"/>
              <w:rPr>
                <w:rFonts w:hint="eastAsia" w:ascii="Times New Roman" w:hAnsi="Times New Roman" w:eastAsia="宋体" w:cs="宋体"/>
                <w:kern w:val="0"/>
                <w:sz w:val="21"/>
                <w:szCs w:val="21"/>
                <w:lang w:val="en-US" w:eastAsia="zh-CN" w:bidi="ar-SA"/>
              </w:rPr>
            </w:pPr>
            <w:r>
              <w:rPr>
                <w:rFonts w:hint="eastAsia" w:cs="宋体"/>
                <w:kern w:val="0"/>
                <w:sz w:val="21"/>
                <w:szCs w:val="21"/>
                <w:lang w:val="en-US" w:eastAsia="zh-CN" w:bidi="ar-SA"/>
              </w:rPr>
              <w:t>S</w:t>
            </w:r>
            <w:r>
              <w:rPr>
                <w:rFonts w:hint="eastAsia" w:ascii="Times New Roman" w:hAnsi="Times New Roman" w:eastAsia="宋体" w:cs="宋体"/>
                <w:kern w:val="0"/>
                <w:sz w:val="21"/>
                <w:szCs w:val="21"/>
                <w:lang w:val="en-US" w:eastAsia="zh-CN" w:bidi="ar-SA"/>
              </w:rPr>
              <w:t>uccinic acid</w:t>
            </w:r>
          </w:p>
        </w:tc>
        <w:tc>
          <w:tcPr>
            <w:tcW w:w="2650" w:type="dxa"/>
            <w:tcBorders>
              <w:tl2br w:val="nil"/>
              <w:tr2bl w:val="nil"/>
            </w:tcBorders>
          </w:tcPr>
          <w:p w14:paraId="04C82BBB">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Times New Roman" w:hAnsi="Times New Roman" w:cs="Times New Roman"/>
                <w:vertAlign w:val="baseline"/>
                <w:lang w:val="en-US" w:eastAsia="zh-CN"/>
              </w:rPr>
            </w:pPr>
            <w:r>
              <w:rPr>
                <w:rFonts w:hint="eastAsia"/>
                <w:szCs w:val="21"/>
              </w:rPr>
              <w:t>0.4071±0.1028</w:t>
            </w:r>
            <w:r>
              <w:rPr>
                <w:szCs w:val="21"/>
              </w:rPr>
              <w:t xml:space="preserve"> mg/mL</w:t>
            </w:r>
          </w:p>
        </w:tc>
        <w:tc>
          <w:tcPr>
            <w:tcW w:w="2276" w:type="dxa"/>
            <w:tcBorders>
              <w:tl2br w:val="nil"/>
              <w:tr2bl w:val="nil"/>
            </w:tcBorders>
          </w:tcPr>
          <w:p w14:paraId="1E67A913">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3.1606±0.1028 mg/mL</w:t>
            </w:r>
          </w:p>
        </w:tc>
      </w:tr>
      <w:tr w14:paraId="685DD206">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876" w:type="dxa"/>
            <w:tcBorders>
              <w:tl2br w:val="nil"/>
              <w:tr2bl w:val="nil"/>
            </w:tcBorders>
          </w:tcPr>
          <w:p w14:paraId="4D0B89E1">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cs="Times New Roman"/>
                <w:vertAlign w:val="baseline"/>
                <w:lang w:val="en-US" w:eastAsia="zh-CN"/>
              </w:rPr>
            </w:pPr>
            <w:r>
              <w:rPr>
                <w:rFonts w:hint="eastAsia" w:cs="Times New Roman"/>
                <w:vertAlign w:val="baseline"/>
                <w:lang w:val="en-US" w:eastAsia="zh-CN"/>
              </w:rPr>
              <w:t>13</w:t>
            </w:r>
          </w:p>
        </w:tc>
        <w:tc>
          <w:tcPr>
            <w:tcW w:w="2720" w:type="dxa"/>
            <w:tcBorders>
              <w:tl2br w:val="nil"/>
              <w:tr2bl w:val="nil"/>
            </w:tcBorders>
            <w:shd w:val="clear" w:color="auto" w:fill="auto"/>
            <w:vAlign w:val="center"/>
          </w:tcPr>
          <w:p w14:paraId="2F6B01DC">
            <w:pPr>
              <w:widowControl/>
              <w:spacing w:line="240" w:lineRule="auto"/>
              <w:ind w:firstLine="0" w:firstLineChars="0"/>
              <w:jc w:val="center"/>
              <w:rPr>
                <w:rFonts w:hint="eastAsia" w:ascii="Times New Roman" w:hAnsi="Times New Roman" w:eastAsia="宋体" w:cs="宋体"/>
                <w:kern w:val="0"/>
                <w:sz w:val="21"/>
                <w:szCs w:val="21"/>
                <w:lang w:val="en-US" w:eastAsia="zh-CN" w:bidi="ar-SA"/>
              </w:rPr>
            </w:pPr>
            <w:r>
              <w:rPr>
                <w:rFonts w:hint="eastAsia" w:cs="宋体"/>
                <w:kern w:val="0"/>
                <w:sz w:val="21"/>
                <w:szCs w:val="21"/>
                <w:lang w:val="en-US" w:eastAsia="zh-CN" w:bidi="ar-SA"/>
              </w:rPr>
              <w:t>P</w:t>
            </w:r>
            <w:r>
              <w:rPr>
                <w:rFonts w:hint="eastAsia" w:ascii="Times New Roman" w:hAnsi="Times New Roman" w:eastAsia="宋体" w:cs="宋体"/>
                <w:kern w:val="0"/>
                <w:sz w:val="21"/>
                <w:szCs w:val="21"/>
                <w:lang w:val="en-US" w:eastAsia="zh-CN" w:bidi="ar-SA"/>
              </w:rPr>
              <w:t>ropionic acid</w:t>
            </w:r>
          </w:p>
        </w:tc>
        <w:tc>
          <w:tcPr>
            <w:tcW w:w="2650" w:type="dxa"/>
            <w:tcBorders>
              <w:tl2br w:val="nil"/>
              <w:tr2bl w:val="nil"/>
            </w:tcBorders>
          </w:tcPr>
          <w:p w14:paraId="1E2EE854">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Times New Roman" w:hAnsi="Times New Roman" w:cs="Times New Roman"/>
                <w:vertAlign w:val="baseline"/>
                <w:lang w:val="en-US" w:eastAsia="zh-CN"/>
              </w:rPr>
            </w:pPr>
            <w:r>
              <w:rPr>
                <w:rFonts w:hint="eastAsia" w:cs="Times New Roman"/>
                <w:vertAlign w:val="baseline"/>
                <w:lang w:val="en-US" w:eastAsia="zh-CN"/>
              </w:rPr>
              <w:t>0</w:t>
            </w:r>
            <w:r>
              <w:rPr>
                <w:rFonts w:hint="eastAsia" w:ascii="Times New Roman" w:hAnsi="Times New Roman" w:cs="Times New Roman"/>
                <w:vertAlign w:val="baseline"/>
                <w:lang w:val="en-US" w:eastAsia="zh-CN"/>
              </w:rPr>
              <w:t>.4018</w:t>
            </w:r>
            <w:r>
              <w:rPr>
                <w:rFonts w:hint="eastAsia"/>
                <w:szCs w:val="21"/>
              </w:rPr>
              <w:t>±0.091</w:t>
            </w:r>
            <w:r>
              <w:rPr>
                <w:rFonts w:hint="eastAsia"/>
                <w:szCs w:val="21"/>
                <w:lang w:val="en-US" w:eastAsia="zh-CN"/>
              </w:rPr>
              <w:t xml:space="preserve"> </w:t>
            </w:r>
            <w:r>
              <w:rPr>
                <w:szCs w:val="21"/>
              </w:rPr>
              <w:t>mg/mL</w:t>
            </w:r>
          </w:p>
        </w:tc>
        <w:tc>
          <w:tcPr>
            <w:tcW w:w="2276" w:type="dxa"/>
            <w:tcBorders>
              <w:tl2br w:val="nil"/>
              <w:tr2bl w:val="nil"/>
            </w:tcBorders>
          </w:tcPr>
          <w:p w14:paraId="13AA4D4C">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1.0082±0.1926</w:t>
            </w:r>
            <w:r>
              <w:rPr>
                <w:rFonts w:hint="eastAsia" w:cs="Times New Roman"/>
                <w:vertAlign w:val="baseline"/>
                <w:lang w:val="en-US" w:eastAsia="zh-CN"/>
              </w:rPr>
              <w:t xml:space="preserve"> </w:t>
            </w:r>
            <w:r>
              <w:rPr>
                <w:szCs w:val="21"/>
              </w:rPr>
              <w:t>mg/mL</w:t>
            </w:r>
          </w:p>
        </w:tc>
      </w:tr>
      <w:tr w14:paraId="37D4F326">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876" w:type="dxa"/>
            <w:tcBorders>
              <w:tl2br w:val="nil"/>
              <w:tr2bl w:val="nil"/>
            </w:tcBorders>
          </w:tcPr>
          <w:p w14:paraId="64A65509">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cs="Times New Roman"/>
                <w:vertAlign w:val="baseline"/>
                <w:lang w:val="en-US" w:eastAsia="zh-CN"/>
              </w:rPr>
            </w:pPr>
            <w:r>
              <w:rPr>
                <w:rFonts w:hint="eastAsia" w:cs="Times New Roman"/>
                <w:vertAlign w:val="baseline"/>
                <w:lang w:val="en-US" w:eastAsia="zh-CN"/>
              </w:rPr>
              <w:t>14</w:t>
            </w:r>
          </w:p>
        </w:tc>
        <w:tc>
          <w:tcPr>
            <w:tcW w:w="2720" w:type="dxa"/>
            <w:tcBorders>
              <w:tl2br w:val="nil"/>
              <w:tr2bl w:val="nil"/>
            </w:tcBorders>
            <w:shd w:val="clear" w:color="auto" w:fill="auto"/>
            <w:vAlign w:val="top"/>
          </w:tcPr>
          <w:p w14:paraId="0D25787A">
            <w:pPr>
              <w:keepNext/>
              <w:keepLines/>
              <w:spacing w:line="240" w:lineRule="auto"/>
              <w:ind w:firstLine="0" w:firstLineChars="0"/>
              <w:jc w:val="center"/>
              <w:rPr>
                <w:rFonts w:hint="eastAsia" w:ascii="Times New Roman" w:hAnsi="Times New Roman" w:eastAsia="宋体" w:cs="Times New Roman"/>
                <w:kern w:val="0"/>
                <w:sz w:val="21"/>
                <w:szCs w:val="21"/>
                <w:lang w:val="en-US" w:eastAsia="zh-CN" w:bidi="ar-SA"/>
              </w:rPr>
            </w:pPr>
            <w:r>
              <w:rPr>
                <w:sz w:val="21"/>
                <w:szCs w:val="21"/>
              </w:rPr>
              <w:t>Sar</w:t>
            </w:r>
          </w:p>
        </w:tc>
        <w:tc>
          <w:tcPr>
            <w:tcW w:w="2650" w:type="dxa"/>
            <w:tcBorders>
              <w:tl2br w:val="nil"/>
              <w:tr2bl w:val="nil"/>
            </w:tcBorders>
            <w:vAlign w:val="top"/>
          </w:tcPr>
          <w:p w14:paraId="679564F5">
            <w:pPr>
              <w:keepNext/>
              <w:keepLines/>
              <w:spacing w:line="240" w:lineRule="auto"/>
              <w:ind w:firstLine="0" w:firstLineChars="0"/>
              <w:jc w:val="center"/>
              <w:rPr>
                <w:rFonts w:hint="eastAsia" w:ascii="Times New Roman" w:hAnsi="Times New Roman" w:cs="Times New Roman"/>
                <w:vertAlign w:val="baseline"/>
                <w:lang w:val="en-US" w:eastAsia="zh-CN"/>
              </w:rPr>
            </w:pPr>
            <w:r>
              <w:rPr>
                <w:sz w:val="21"/>
                <w:szCs w:val="21"/>
              </w:rPr>
              <w:t>5.33±0.09</w:t>
            </w:r>
            <w:r>
              <w:rPr>
                <w:rFonts w:hint="eastAsia"/>
                <w:sz w:val="21"/>
                <w:szCs w:val="21"/>
                <w:lang w:val="en-US" w:eastAsia="zh-CN"/>
              </w:rPr>
              <w:t xml:space="preserve"> </w:t>
            </w:r>
            <w:r>
              <w:rPr>
                <w:rFonts w:hint="eastAsia" w:cs="Times New Roman"/>
                <w:vertAlign w:val="baseline"/>
                <w:lang w:val="en-US" w:eastAsia="zh-CN"/>
              </w:rPr>
              <w:t>mg/L</w:t>
            </w:r>
          </w:p>
        </w:tc>
        <w:tc>
          <w:tcPr>
            <w:tcW w:w="2276" w:type="dxa"/>
            <w:tcBorders>
              <w:tl2br w:val="nil"/>
              <w:tr2bl w:val="nil"/>
            </w:tcBorders>
            <w:vAlign w:val="top"/>
          </w:tcPr>
          <w:p w14:paraId="154172EB">
            <w:pPr>
              <w:keepNext/>
              <w:keepLines/>
              <w:spacing w:line="240" w:lineRule="auto"/>
              <w:ind w:firstLine="0" w:firstLineChars="0"/>
              <w:jc w:val="center"/>
              <w:rPr>
                <w:rFonts w:hint="eastAsia" w:ascii="Times New Roman" w:hAnsi="Times New Roman" w:cs="Times New Roman"/>
                <w:vertAlign w:val="baseline"/>
                <w:lang w:val="en-US" w:eastAsia="zh-CN"/>
              </w:rPr>
            </w:pPr>
            <w:r>
              <w:rPr>
                <w:sz w:val="21"/>
                <w:szCs w:val="21"/>
              </w:rPr>
              <w:t>3.17±0.11</w:t>
            </w:r>
            <w:r>
              <w:rPr>
                <w:rFonts w:hint="eastAsia"/>
                <w:sz w:val="21"/>
                <w:szCs w:val="21"/>
                <w:lang w:val="en-US" w:eastAsia="zh-CN"/>
              </w:rPr>
              <w:t xml:space="preserve"> </w:t>
            </w:r>
            <w:r>
              <w:rPr>
                <w:rFonts w:hint="eastAsia" w:cs="Times New Roman"/>
                <w:vertAlign w:val="baseline"/>
                <w:lang w:val="en-US" w:eastAsia="zh-CN"/>
              </w:rPr>
              <w:t>mg/L</w:t>
            </w:r>
          </w:p>
        </w:tc>
      </w:tr>
      <w:tr w14:paraId="0330A500">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876" w:type="dxa"/>
            <w:tcBorders>
              <w:tl2br w:val="nil"/>
              <w:tr2bl w:val="nil"/>
            </w:tcBorders>
          </w:tcPr>
          <w:p w14:paraId="5F465D03">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cs="Times New Roman"/>
                <w:vertAlign w:val="baseline"/>
                <w:lang w:val="en-US" w:eastAsia="zh-CN"/>
              </w:rPr>
            </w:pPr>
            <w:r>
              <w:rPr>
                <w:rFonts w:hint="eastAsia" w:cs="Times New Roman"/>
                <w:vertAlign w:val="baseline"/>
                <w:lang w:val="en-US" w:eastAsia="zh-CN"/>
              </w:rPr>
              <w:t>15</w:t>
            </w:r>
          </w:p>
        </w:tc>
        <w:tc>
          <w:tcPr>
            <w:tcW w:w="2720" w:type="dxa"/>
            <w:tcBorders>
              <w:tl2br w:val="nil"/>
              <w:tr2bl w:val="nil"/>
            </w:tcBorders>
            <w:shd w:val="clear" w:color="auto" w:fill="auto"/>
            <w:vAlign w:val="top"/>
          </w:tcPr>
          <w:p w14:paraId="48EEBF95">
            <w:pPr>
              <w:keepNext/>
              <w:keepLines/>
              <w:spacing w:line="240" w:lineRule="auto"/>
              <w:ind w:firstLine="0" w:firstLineChars="0"/>
              <w:jc w:val="center"/>
              <w:rPr>
                <w:rFonts w:hint="eastAsia" w:ascii="宋体" w:hAnsi="宋体" w:eastAsia="宋体" w:cs="宋体"/>
                <w:kern w:val="0"/>
                <w:sz w:val="21"/>
                <w:szCs w:val="21"/>
                <w:lang w:val="en-US" w:eastAsia="zh-CN" w:bidi="ar-SA"/>
              </w:rPr>
            </w:pPr>
            <w:r>
              <w:rPr>
                <w:sz w:val="21"/>
                <w:szCs w:val="21"/>
              </w:rPr>
              <w:t>Asn</w:t>
            </w:r>
          </w:p>
        </w:tc>
        <w:tc>
          <w:tcPr>
            <w:tcW w:w="2650" w:type="dxa"/>
            <w:tcBorders>
              <w:tl2br w:val="nil"/>
              <w:tr2bl w:val="nil"/>
            </w:tcBorders>
            <w:vAlign w:val="top"/>
          </w:tcPr>
          <w:p w14:paraId="02AE8B9B">
            <w:pPr>
              <w:keepNext/>
              <w:keepLines/>
              <w:spacing w:line="240" w:lineRule="auto"/>
              <w:ind w:firstLine="0" w:firstLineChars="0"/>
              <w:jc w:val="center"/>
              <w:rPr>
                <w:rFonts w:hint="eastAsia" w:ascii="Times New Roman" w:hAnsi="Times New Roman" w:cs="Times New Roman"/>
                <w:vertAlign w:val="baseline"/>
                <w:lang w:val="en-US" w:eastAsia="zh-CN"/>
              </w:rPr>
            </w:pPr>
            <w:r>
              <w:rPr>
                <w:sz w:val="21"/>
                <w:szCs w:val="21"/>
              </w:rPr>
              <w:t>3.33±0.57</w:t>
            </w:r>
            <w:r>
              <w:rPr>
                <w:rFonts w:hint="eastAsia"/>
                <w:sz w:val="21"/>
                <w:szCs w:val="21"/>
                <w:lang w:val="en-US" w:eastAsia="zh-CN"/>
              </w:rPr>
              <w:t xml:space="preserve"> </w:t>
            </w:r>
            <w:r>
              <w:rPr>
                <w:rFonts w:hint="eastAsia" w:cs="Times New Roman"/>
                <w:vertAlign w:val="baseline"/>
                <w:lang w:val="en-US" w:eastAsia="zh-CN"/>
              </w:rPr>
              <w:t>mg/L</w:t>
            </w:r>
          </w:p>
        </w:tc>
        <w:tc>
          <w:tcPr>
            <w:tcW w:w="2276" w:type="dxa"/>
            <w:tcBorders>
              <w:tl2br w:val="nil"/>
              <w:tr2bl w:val="nil"/>
            </w:tcBorders>
            <w:vAlign w:val="top"/>
          </w:tcPr>
          <w:p w14:paraId="7EBEC850">
            <w:pPr>
              <w:keepNext/>
              <w:keepLines/>
              <w:spacing w:line="240" w:lineRule="auto"/>
              <w:ind w:firstLine="0" w:firstLineChars="0"/>
              <w:jc w:val="center"/>
              <w:rPr>
                <w:rFonts w:hint="eastAsia" w:ascii="Times New Roman" w:hAnsi="Times New Roman" w:cs="Times New Roman"/>
                <w:vertAlign w:val="baseline"/>
                <w:lang w:val="en-US" w:eastAsia="zh-CN"/>
              </w:rPr>
            </w:pPr>
            <w:r>
              <w:rPr>
                <w:sz w:val="21"/>
                <w:szCs w:val="21"/>
              </w:rPr>
              <w:t>3.05±0.14</w:t>
            </w:r>
            <w:r>
              <w:rPr>
                <w:rFonts w:hint="eastAsia"/>
                <w:sz w:val="21"/>
                <w:szCs w:val="21"/>
                <w:lang w:val="en-US" w:eastAsia="zh-CN"/>
              </w:rPr>
              <w:t xml:space="preserve"> </w:t>
            </w:r>
            <w:r>
              <w:rPr>
                <w:rFonts w:hint="eastAsia" w:cs="Times New Roman"/>
                <w:vertAlign w:val="baseline"/>
                <w:lang w:val="en-US" w:eastAsia="zh-CN"/>
              </w:rPr>
              <w:t>mg/L</w:t>
            </w:r>
          </w:p>
        </w:tc>
      </w:tr>
      <w:tr w14:paraId="4720EF48">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876" w:type="dxa"/>
            <w:tcBorders>
              <w:tl2br w:val="nil"/>
              <w:tr2bl w:val="nil"/>
            </w:tcBorders>
          </w:tcPr>
          <w:p w14:paraId="141A62CF">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cs="Times New Roman"/>
                <w:vertAlign w:val="baseline"/>
                <w:lang w:val="en-US" w:eastAsia="zh-CN"/>
              </w:rPr>
            </w:pPr>
            <w:r>
              <w:rPr>
                <w:rFonts w:hint="eastAsia" w:cs="Times New Roman"/>
                <w:vertAlign w:val="baseline"/>
                <w:lang w:val="en-US" w:eastAsia="zh-CN"/>
              </w:rPr>
              <w:t>16</w:t>
            </w:r>
          </w:p>
        </w:tc>
        <w:tc>
          <w:tcPr>
            <w:tcW w:w="2720" w:type="dxa"/>
            <w:tcBorders>
              <w:tl2br w:val="nil"/>
              <w:tr2bl w:val="nil"/>
            </w:tcBorders>
            <w:shd w:val="clear" w:color="auto" w:fill="auto"/>
            <w:vAlign w:val="top"/>
          </w:tcPr>
          <w:p w14:paraId="0027DFED">
            <w:pPr>
              <w:keepNext/>
              <w:keepLines/>
              <w:spacing w:line="240" w:lineRule="auto"/>
              <w:ind w:firstLine="0" w:firstLineChars="0"/>
              <w:jc w:val="center"/>
              <w:rPr>
                <w:rFonts w:hint="eastAsia" w:ascii="宋体" w:hAnsi="宋体" w:eastAsia="宋体" w:cs="宋体"/>
                <w:kern w:val="0"/>
                <w:sz w:val="21"/>
                <w:szCs w:val="21"/>
                <w:lang w:val="en-US" w:eastAsia="zh-CN" w:bidi="ar-SA"/>
              </w:rPr>
            </w:pPr>
            <w:r>
              <w:rPr>
                <w:sz w:val="21"/>
                <w:szCs w:val="21"/>
              </w:rPr>
              <w:t>His</w:t>
            </w:r>
          </w:p>
        </w:tc>
        <w:tc>
          <w:tcPr>
            <w:tcW w:w="2650" w:type="dxa"/>
            <w:tcBorders>
              <w:tl2br w:val="nil"/>
              <w:tr2bl w:val="nil"/>
            </w:tcBorders>
            <w:vAlign w:val="top"/>
          </w:tcPr>
          <w:p w14:paraId="130A05DF">
            <w:pPr>
              <w:keepNext/>
              <w:keepLines/>
              <w:spacing w:line="240" w:lineRule="auto"/>
              <w:ind w:firstLine="0" w:firstLineChars="0"/>
              <w:jc w:val="center"/>
              <w:rPr>
                <w:rFonts w:hint="eastAsia" w:ascii="Times New Roman" w:hAnsi="Times New Roman" w:cs="Times New Roman"/>
                <w:vertAlign w:val="baseline"/>
                <w:lang w:val="en-US" w:eastAsia="zh-CN"/>
              </w:rPr>
            </w:pPr>
            <w:r>
              <w:rPr>
                <w:sz w:val="21"/>
                <w:szCs w:val="21"/>
              </w:rPr>
              <w:t>3.15±0.44</w:t>
            </w:r>
            <w:r>
              <w:rPr>
                <w:rFonts w:hint="eastAsia"/>
                <w:sz w:val="21"/>
                <w:szCs w:val="21"/>
                <w:lang w:val="en-US" w:eastAsia="zh-CN"/>
              </w:rPr>
              <w:t xml:space="preserve"> </w:t>
            </w:r>
            <w:r>
              <w:rPr>
                <w:rFonts w:hint="eastAsia" w:cs="Times New Roman"/>
                <w:vertAlign w:val="baseline"/>
                <w:lang w:val="en-US" w:eastAsia="zh-CN"/>
              </w:rPr>
              <w:t>mg/L</w:t>
            </w:r>
          </w:p>
        </w:tc>
        <w:tc>
          <w:tcPr>
            <w:tcW w:w="2276" w:type="dxa"/>
            <w:tcBorders>
              <w:tl2br w:val="nil"/>
              <w:tr2bl w:val="nil"/>
            </w:tcBorders>
            <w:vAlign w:val="top"/>
          </w:tcPr>
          <w:p w14:paraId="07F7E83C">
            <w:pPr>
              <w:keepNext/>
              <w:keepLines/>
              <w:spacing w:line="240" w:lineRule="auto"/>
              <w:ind w:firstLine="0" w:firstLineChars="0"/>
              <w:jc w:val="center"/>
              <w:rPr>
                <w:rFonts w:hint="eastAsia" w:ascii="Times New Roman" w:hAnsi="Times New Roman" w:cs="Times New Roman"/>
                <w:vertAlign w:val="baseline"/>
                <w:lang w:val="en-US" w:eastAsia="zh-CN"/>
              </w:rPr>
            </w:pPr>
            <w:r>
              <w:rPr>
                <w:sz w:val="21"/>
                <w:szCs w:val="21"/>
              </w:rPr>
              <w:t>1.07±0.08</w:t>
            </w:r>
            <w:r>
              <w:rPr>
                <w:rFonts w:hint="eastAsia"/>
                <w:sz w:val="21"/>
                <w:szCs w:val="21"/>
                <w:lang w:val="en-US" w:eastAsia="zh-CN"/>
              </w:rPr>
              <w:t xml:space="preserve"> </w:t>
            </w:r>
            <w:r>
              <w:rPr>
                <w:rFonts w:hint="eastAsia" w:cs="Times New Roman"/>
                <w:vertAlign w:val="baseline"/>
                <w:lang w:val="en-US" w:eastAsia="zh-CN"/>
              </w:rPr>
              <w:t>mg/L</w:t>
            </w:r>
          </w:p>
        </w:tc>
      </w:tr>
      <w:tr w14:paraId="104929F7">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876" w:type="dxa"/>
            <w:tcBorders>
              <w:tl2br w:val="nil"/>
              <w:tr2bl w:val="nil"/>
            </w:tcBorders>
          </w:tcPr>
          <w:p w14:paraId="72C1D1E0">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cs="Times New Roman"/>
                <w:vertAlign w:val="baseline"/>
                <w:lang w:val="en-US" w:eastAsia="zh-CN"/>
              </w:rPr>
            </w:pPr>
            <w:r>
              <w:rPr>
                <w:rFonts w:hint="eastAsia" w:cs="Times New Roman"/>
                <w:vertAlign w:val="baseline"/>
                <w:lang w:val="en-US" w:eastAsia="zh-CN"/>
              </w:rPr>
              <w:t>17</w:t>
            </w:r>
          </w:p>
        </w:tc>
        <w:tc>
          <w:tcPr>
            <w:tcW w:w="2720" w:type="dxa"/>
            <w:tcBorders>
              <w:tl2br w:val="nil"/>
              <w:tr2bl w:val="nil"/>
            </w:tcBorders>
            <w:shd w:val="clear" w:color="auto" w:fill="auto"/>
            <w:vAlign w:val="top"/>
          </w:tcPr>
          <w:p w14:paraId="5A490506">
            <w:pPr>
              <w:keepNext/>
              <w:keepLines/>
              <w:spacing w:line="240" w:lineRule="auto"/>
              <w:ind w:firstLine="0" w:firstLineChars="0"/>
              <w:jc w:val="center"/>
              <w:rPr>
                <w:rFonts w:hint="eastAsia" w:ascii="宋体" w:hAnsi="宋体" w:eastAsia="宋体" w:cs="宋体"/>
                <w:kern w:val="0"/>
                <w:sz w:val="21"/>
                <w:szCs w:val="21"/>
                <w:lang w:val="en-US" w:eastAsia="zh-CN" w:bidi="ar-SA"/>
              </w:rPr>
            </w:pPr>
            <w:r>
              <w:rPr>
                <w:sz w:val="21"/>
                <w:szCs w:val="21"/>
              </w:rPr>
              <w:t>Ser</w:t>
            </w:r>
          </w:p>
        </w:tc>
        <w:tc>
          <w:tcPr>
            <w:tcW w:w="2650" w:type="dxa"/>
            <w:tcBorders>
              <w:tl2br w:val="nil"/>
              <w:tr2bl w:val="nil"/>
            </w:tcBorders>
            <w:vAlign w:val="top"/>
          </w:tcPr>
          <w:p w14:paraId="529A28BF">
            <w:pPr>
              <w:keepNext/>
              <w:keepLines/>
              <w:spacing w:line="240" w:lineRule="auto"/>
              <w:ind w:firstLine="0" w:firstLineChars="0"/>
              <w:jc w:val="center"/>
              <w:rPr>
                <w:rFonts w:hint="eastAsia" w:ascii="Times New Roman" w:hAnsi="Times New Roman" w:eastAsia="宋体" w:cs="Times New Roman"/>
                <w:vertAlign w:val="baseline"/>
                <w:lang w:val="en-US" w:eastAsia="zh-CN"/>
              </w:rPr>
            </w:pPr>
            <w:r>
              <w:rPr>
                <w:sz w:val="21"/>
                <w:szCs w:val="21"/>
              </w:rPr>
              <w:t>1.35±0.21</w:t>
            </w:r>
            <w:r>
              <w:rPr>
                <w:rFonts w:hint="eastAsia"/>
                <w:sz w:val="21"/>
                <w:szCs w:val="21"/>
                <w:lang w:val="en-US" w:eastAsia="zh-CN"/>
              </w:rPr>
              <w:t xml:space="preserve"> </w:t>
            </w:r>
            <w:r>
              <w:rPr>
                <w:rFonts w:hint="eastAsia" w:cs="Times New Roman"/>
                <w:vertAlign w:val="baseline"/>
                <w:lang w:val="en-US" w:eastAsia="zh-CN"/>
              </w:rPr>
              <w:t>mg/L</w:t>
            </w:r>
          </w:p>
        </w:tc>
        <w:tc>
          <w:tcPr>
            <w:tcW w:w="2276" w:type="dxa"/>
            <w:tcBorders>
              <w:tl2br w:val="nil"/>
              <w:tr2bl w:val="nil"/>
            </w:tcBorders>
            <w:vAlign w:val="top"/>
          </w:tcPr>
          <w:p w14:paraId="093493E4">
            <w:pPr>
              <w:keepNext/>
              <w:keepLines/>
              <w:spacing w:line="240" w:lineRule="auto"/>
              <w:ind w:firstLine="0" w:firstLineChars="0"/>
              <w:jc w:val="center"/>
              <w:rPr>
                <w:rFonts w:hint="eastAsia" w:ascii="Times New Roman" w:hAnsi="Times New Roman" w:cs="Times New Roman"/>
                <w:vertAlign w:val="baseline"/>
                <w:lang w:val="en-US" w:eastAsia="zh-CN"/>
              </w:rPr>
            </w:pPr>
            <w:r>
              <w:rPr>
                <w:sz w:val="21"/>
                <w:szCs w:val="21"/>
              </w:rPr>
              <w:t>1.03±0.45</w:t>
            </w:r>
            <w:r>
              <w:rPr>
                <w:rFonts w:hint="eastAsia"/>
                <w:sz w:val="21"/>
                <w:szCs w:val="21"/>
                <w:lang w:val="en-US" w:eastAsia="zh-CN"/>
              </w:rPr>
              <w:t xml:space="preserve"> </w:t>
            </w:r>
            <w:r>
              <w:rPr>
                <w:rFonts w:hint="eastAsia" w:cs="Times New Roman"/>
                <w:vertAlign w:val="baseline"/>
                <w:lang w:val="en-US" w:eastAsia="zh-CN"/>
              </w:rPr>
              <w:t>mg/L</w:t>
            </w:r>
          </w:p>
        </w:tc>
      </w:tr>
      <w:tr w14:paraId="3F52EE5F">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876" w:type="dxa"/>
            <w:tcBorders>
              <w:tl2br w:val="nil"/>
              <w:tr2bl w:val="nil"/>
            </w:tcBorders>
          </w:tcPr>
          <w:p w14:paraId="22C3FAE3">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cs="Times New Roman"/>
                <w:vertAlign w:val="baseline"/>
                <w:lang w:val="en-US" w:eastAsia="zh-CN"/>
              </w:rPr>
            </w:pPr>
            <w:r>
              <w:rPr>
                <w:rFonts w:hint="eastAsia" w:cs="Times New Roman"/>
                <w:vertAlign w:val="baseline"/>
                <w:lang w:val="en-US" w:eastAsia="zh-CN"/>
              </w:rPr>
              <w:t>18</w:t>
            </w:r>
          </w:p>
        </w:tc>
        <w:tc>
          <w:tcPr>
            <w:tcW w:w="2720" w:type="dxa"/>
            <w:tcBorders>
              <w:tl2br w:val="nil"/>
              <w:tr2bl w:val="nil"/>
            </w:tcBorders>
            <w:shd w:val="clear" w:color="auto" w:fill="auto"/>
            <w:vAlign w:val="top"/>
          </w:tcPr>
          <w:p w14:paraId="2AC5DBCB">
            <w:pPr>
              <w:keepNext/>
              <w:keepLines/>
              <w:spacing w:line="240" w:lineRule="auto"/>
              <w:ind w:firstLine="0" w:firstLineChars="0"/>
              <w:jc w:val="center"/>
              <w:rPr>
                <w:rFonts w:hint="eastAsia" w:ascii="宋体" w:hAnsi="宋体" w:eastAsia="宋体" w:cs="宋体"/>
                <w:kern w:val="0"/>
                <w:sz w:val="21"/>
                <w:szCs w:val="21"/>
                <w:lang w:val="en-US" w:eastAsia="zh-CN" w:bidi="ar-SA"/>
              </w:rPr>
            </w:pPr>
            <w:r>
              <w:rPr>
                <w:sz w:val="21"/>
                <w:szCs w:val="21"/>
              </w:rPr>
              <w:t>Asp</w:t>
            </w:r>
          </w:p>
        </w:tc>
        <w:tc>
          <w:tcPr>
            <w:tcW w:w="2650" w:type="dxa"/>
            <w:tcBorders>
              <w:tl2br w:val="nil"/>
              <w:tr2bl w:val="nil"/>
            </w:tcBorders>
            <w:vAlign w:val="top"/>
          </w:tcPr>
          <w:p w14:paraId="50F63880">
            <w:pPr>
              <w:keepNext/>
              <w:keepLines/>
              <w:spacing w:line="240" w:lineRule="auto"/>
              <w:ind w:firstLine="0" w:firstLineChars="0"/>
              <w:jc w:val="center"/>
              <w:rPr>
                <w:rFonts w:hint="eastAsia" w:ascii="Times New Roman" w:hAnsi="Times New Roman" w:eastAsia="宋体" w:cs="Times New Roman"/>
                <w:vertAlign w:val="baseline"/>
                <w:lang w:val="en-US" w:eastAsia="zh-CN"/>
              </w:rPr>
            </w:pPr>
            <w:r>
              <w:rPr>
                <w:sz w:val="21"/>
                <w:szCs w:val="21"/>
              </w:rPr>
              <w:t>1.81±0.28</w:t>
            </w:r>
            <w:r>
              <w:rPr>
                <w:rFonts w:hint="eastAsia"/>
                <w:sz w:val="21"/>
                <w:szCs w:val="21"/>
                <w:lang w:val="en-US" w:eastAsia="zh-CN"/>
              </w:rPr>
              <w:t xml:space="preserve"> </w:t>
            </w:r>
            <w:r>
              <w:rPr>
                <w:rFonts w:hint="eastAsia" w:cs="Times New Roman"/>
                <w:vertAlign w:val="baseline"/>
                <w:lang w:val="en-US" w:eastAsia="zh-CN"/>
              </w:rPr>
              <w:t>mg/L</w:t>
            </w:r>
          </w:p>
        </w:tc>
        <w:tc>
          <w:tcPr>
            <w:tcW w:w="2276" w:type="dxa"/>
            <w:tcBorders>
              <w:tl2br w:val="nil"/>
              <w:tr2bl w:val="nil"/>
            </w:tcBorders>
            <w:vAlign w:val="top"/>
          </w:tcPr>
          <w:p w14:paraId="6EC649B0">
            <w:pPr>
              <w:keepNext/>
              <w:keepLines/>
              <w:spacing w:line="240" w:lineRule="auto"/>
              <w:ind w:firstLine="0" w:firstLineChars="0"/>
              <w:jc w:val="center"/>
              <w:rPr>
                <w:rFonts w:hint="eastAsia" w:ascii="Times New Roman" w:hAnsi="Times New Roman" w:eastAsia="宋体" w:cs="Times New Roman"/>
                <w:vertAlign w:val="baseline"/>
                <w:lang w:val="en-US" w:eastAsia="zh-CN"/>
              </w:rPr>
            </w:pPr>
            <w:r>
              <w:rPr>
                <w:sz w:val="21"/>
                <w:szCs w:val="21"/>
              </w:rPr>
              <w:t>1.62±0.36</w:t>
            </w:r>
            <w:r>
              <w:rPr>
                <w:rFonts w:hint="eastAsia"/>
                <w:sz w:val="21"/>
                <w:szCs w:val="21"/>
                <w:lang w:val="en-US" w:eastAsia="zh-CN"/>
              </w:rPr>
              <w:t xml:space="preserve"> </w:t>
            </w:r>
            <w:r>
              <w:rPr>
                <w:rFonts w:hint="eastAsia" w:cs="Times New Roman"/>
                <w:vertAlign w:val="baseline"/>
                <w:lang w:val="en-US" w:eastAsia="zh-CN"/>
              </w:rPr>
              <w:t>mg/L</w:t>
            </w:r>
          </w:p>
        </w:tc>
      </w:tr>
      <w:tr w14:paraId="1A0BEB69">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876" w:type="dxa"/>
            <w:tcBorders>
              <w:tl2br w:val="nil"/>
              <w:tr2bl w:val="nil"/>
            </w:tcBorders>
          </w:tcPr>
          <w:p w14:paraId="26208119">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cs="Times New Roman"/>
                <w:vertAlign w:val="baseline"/>
                <w:lang w:val="en-US" w:eastAsia="zh-CN"/>
              </w:rPr>
            </w:pPr>
            <w:r>
              <w:rPr>
                <w:rFonts w:hint="eastAsia" w:cs="Times New Roman"/>
                <w:vertAlign w:val="baseline"/>
                <w:lang w:val="en-US" w:eastAsia="zh-CN"/>
              </w:rPr>
              <w:t>19</w:t>
            </w:r>
          </w:p>
        </w:tc>
        <w:tc>
          <w:tcPr>
            <w:tcW w:w="2720" w:type="dxa"/>
            <w:tcBorders>
              <w:tl2br w:val="nil"/>
              <w:tr2bl w:val="nil"/>
            </w:tcBorders>
            <w:shd w:val="clear" w:color="auto" w:fill="auto"/>
            <w:vAlign w:val="top"/>
          </w:tcPr>
          <w:p w14:paraId="490883F3">
            <w:pPr>
              <w:keepNext/>
              <w:keepLines/>
              <w:spacing w:line="240" w:lineRule="auto"/>
              <w:ind w:firstLine="0" w:firstLineChars="0"/>
              <w:jc w:val="center"/>
              <w:rPr>
                <w:rFonts w:hint="eastAsia" w:ascii="宋体" w:hAnsi="宋体" w:eastAsia="宋体" w:cs="宋体"/>
                <w:kern w:val="0"/>
                <w:sz w:val="21"/>
                <w:szCs w:val="21"/>
                <w:lang w:val="en-US" w:eastAsia="zh-CN" w:bidi="ar-SA"/>
              </w:rPr>
            </w:pPr>
            <w:r>
              <w:rPr>
                <w:sz w:val="21"/>
                <w:szCs w:val="21"/>
              </w:rPr>
              <w:t>Phe</w:t>
            </w:r>
          </w:p>
        </w:tc>
        <w:tc>
          <w:tcPr>
            <w:tcW w:w="2650" w:type="dxa"/>
            <w:tcBorders>
              <w:tl2br w:val="nil"/>
              <w:tr2bl w:val="nil"/>
            </w:tcBorders>
            <w:vAlign w:val="top"/>
          </w:tcPr>
          <w:p w14:paraId="0FAB35DB">
            <w:pPr>
              <w:keepNext/>
              <w:keepLines/>
              <w:spacing w:line="240" w:lineRule="auto"/>
              <w:ind w:firstLine="0" w:firstLineChars="0"/>
              <w:jc w:val="center"/>
              <w:rPr>
                <w:rFonts w:hint="eastAsia" w:ascii="Times New Roman" w:hAnsi="Times New Roman" w:eastAsia="宋体" w:cs="Times New Roman"/>
                <w:vertAlign w:val="baseline"/>
                <w:lang w:val="en-US" w:eastAsia="zh-CN"/>
              </w:rPr>
            </w:pPr>
            <w:r>
              <w:rPr>
                <w:sz w:val="21"/>
                <w:szCs w:val="21"/>
              </w:rPr>
              <w:t>1.67±0.31</w:t>
            </w:r>
            <w:r>
              <w:rPr>
                <w:rFonts w:hint="eastAsia"/>
                <w:sz w:val="21"/>
                <w:szCs w:val="21"/>
                <w:lang w:val="en-US" w:eastAsia="zh-CN"/>
              </w:rPr>
              <w:t xml:space="preserve"> </w:t>
            </w:r>
            <w:r>
              <w:rPr>
                <w:rFonts w:hint="eastAsia" w:cs="Times New Roman"/>
                <w:vertAlign w:val="baseline"/>
                <w:lang w:val="en-US" w:eastAsia="zh-CN"/>
              </w:rPr>
              <w:t>mg/L</w:t>
            </w:r>
          </w:p>
        </w:tc>
        <w:tc>
          <w:tcPr>
            <w:tcW w:w="2276" w:type="dxa"/>
            <w:tcBorders>
              <w:tl2br w:val="nil"/>
              <w:tr2bl w:val="nil"/>
            </w:tcBorders>
            <w:vAlign w:val="top"/>
          </w:tcPr>
          <w:p w14:paraId="32B85AA7">
            <w:pPr>
              <w:keepNext/>
              <w:keepLines/>
              <w:spacing w:line="240" w:lineRule="auto"/>
              <w:ind w:firstLine="0" w:firstLineChars="0"/>
              <w:jc w:val="center"/>
              <w:rPr>
                <w:rFonts w:hint="eastAsia" w:ascii="Times New Roman" w:hAnsi="Times New Roman" w:eastAsia="宋体" w:cs="Times New Roman"/>
                <w:vertAlign w:val="baseline"/>
                <w:lang w:val="en-US" w:eastAsia="zh-CN"/>
              </w:rPr>
            </w:pPr>
            <w:r>
              <w:rPr>
                <w:sz w:val="21"/>
                <w:szCs w:val="21"/>
              </w:rPr>
              <w:t>1.11±0.21</w:t>
            </w:r>
            <w:r>
              <w:rPr>
                <w:rFonts w:hint="eastAsia"/>
                <w:sz w:val="21"/>
                <w:szCs w:val="21"/>
                <w:lang w:val="en-US" w:eastAsia="zh-CN"/>
              </w:rPr>
              <w:t xml:space="preserve"> </w:t>
            </w:r>
            <w:r>
              <w:rPr>
                <w:rFonts w:hint="eastAsia" w:cs="Times New Roman"/>
                <w:vertAlign w:val="baseline"/>
                <w:lang w:val="en-US" w:eastAsia="zh-CN"/>
              </w:rPr>
              <w:t>mg/L</w:t>
            </w:r>
          </w:p>
        </w:tc>
      </w:tr>
      <w:tr w14:paraId="12401267">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876" w:type="dxa"/>
            <w:tcBorders>
              <w:tl2br w:val="nil"/>
              <w:tr2bl w:val="nil"/>
            </w:tcBorders>
          </w:tcPr>
          <w:p w14:paraId="321C3A77">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cs="Times New Roman"/>
                <w:vertAlign w:val="baseline"/>
                <w:lang w:val="en-US" w:eastAsia="zh-CN"/>
              </w:rPr>
            </w:pPr>
            <w:r>
              <w:rPr>
                <w:rFonts w:hint="eastAsia" w:cs="Times New Roman"/>
                <w:vertAlign w:val="baseline"/>
                <w:lang w:val="en-US" w:eastAsia="zh-CN"/>
              </w:rPr>
              <w:t>20</w:t>
            </w:r>
          </w:p>
        </w:tc>
        <w:tc>
          <w:tcPr>
            <w:tcW w:w="2720" w:type="dxa"/>
            <w:tcBorders>
              <w:tl2br w:val="nil"/>
              <w:tr2bl w:val="nil"/>
            </w:tcBorders>
            <w:shd w:val="clear" w:color="auto" w:fill="auto"/>
            <w:vAlign w:val="top"/>
          </w:tcPr>
          <w:p w14:paraId="73448139">
            <w:pPr>
              <w:keepNext/>
              <w:keepLines/>
              <w:spacing w:line="240" w:lineRule="auto"/>
              <w:ind w:firstLine="0" w:firstLineChars="0"/>
              <w:jc w:val="center"/>
              <w:rPr>
                <w:rFonts w:hint="eastAsia" w:ascii="宋体" w:hAnsi="宋体" w:eastAsia="宋体" w:cs="宋体"/>
                <w:kern w:val="0"/>
                <w:sz w:val="21"/>
                <w:szCs w:val="21"/>
                <w:lang w:val="en-US" w:eastAsia="zh-CN" w:bidi="ar-SA"/>
              </w:rPr>
            </w:pPr>
            <w:r>
              <w:rPr>
                <w:sz w:val="21"/>
                <w:szCs w:val="21"/>
              </w:rPr>
              <w:t>Trp</w:t>
            </w:r>
          </w:p>
        </w:tc>
        <w:tc>
          <w:tcPr>
            <w:tcW w:w="2650" w:type="dxa"/>
            <w:tcBorders>
              <w:tl2br w:val="nil"/>
              <w:tr2bl w:val="nil"/>
            </w:tcBorders>
            <w:vAlign w:val="top"/>
          </w:tcPr>
          <w:p w14:paraId="6464A1D4">
            <w:pPr>
              <w:keepNext/>
              <w:keepLines/>
              <w:spacing w:line="240" w:lineRule="auto"/>
              <w:ind w:firstLine="0" w:firstLineChars="0"/>
              <w:jc w:val="center"/>
              <w:rPr>
                <w:rFonts w:hint="eastAsia" w:ascii="Times New Roman" w:hAnsi="Times New Roman" w:eastAsia="宋体" w:cs="Times New Roman"/>
                <w:vertAlign w:val="baseline"/>
                <w:lang w:val="en-US" w:eastAsia="zh-CN"/>
              </w:rPr>
            </w:pPr>
            <w:r>
              <w:rPr>
                <w:sz w:val="21"/>
                <w:szCs w:val="21"/>
              </w:rPr>
              <w:t>1.68±0.23</w:t>
            </w:r>
            <w:r>
              <w:rPr>
                <w:rFonts w:hint="eastAsia"/>
                <w:sz w:val="21"/>
                <w:szCs w:val="21"/>
                <w:lang w:val="en-US" w:eastAsia="zh-CN"/>
              </w:rPr>
              <w:t xml:space="preserve"> </w:t>
            </w:r>
            <w:r>
              <w:rPr>
                <w:rFonts w:hint="eastAsia" w:cs="Times New Roman"/>
                <w:vertAlign w:val="baseline"/>
                <w:lang w:val="en-US" w:eastAsia="zh-CN"/>
              </w:rPr>
              <w:t>mg/L</w:t>
            </w:r>
          </w:p>
        </w:tc>
        <w:tc>
          <w:tcPr>
            <w:tcW w:w="2276" w:type="dxa"/>
            <w:tcBorders>
              <w:tl2br w:val="nil"/>
              <w:tr2bl w:val="nil"/>
            </w:tcBorders>
            <w:vAlign w:val="top"/>
          </w:tcPr>
          <w:p w14:paraId="20763910">
            <w:pPr>
              <w:keepNext/>
              <w:keepLines/>
              <w:spacing w:line="240" w:lineRule="auto"/>
              <w:ind w:firstLine="0" w:firstLineChars="0"/>
              <w:jc w:val="center"/>
              <w:rPr>
                <w:rFonts w:hint="eastAsia" w:ascii="Times New Roman" w:hAnsi="Times New Roman" w:eastAsia="宋体" w:cs="Times New Roman"/>
                <w:vertAlign w:val="baseline"/>
                <w:lang w:val="en-US" w:eastAsia="zh-CN"/>
              </w:rPr>
            </w:pPr>
            <w:r>
              <w:rPr>
                <w:sz w:val="21"/>
                <w:szCs w:val="21"/>
              </w:rPr>
              <w:t>0.62±0.18</w:t>
            </w:r>
            <w:r>
              <w:rPr>
                <w:rFonts w:hint="eastAsia"/>
                <w:sz w:val="21"/>
                <w:szCs w:val="21"/>
                <w:lang w:val="en-US" w:eastAsia="zh-CN"/>
              </w:rPr>
              <w:t xml:space="preserve"> </w:t>
            </w:r>
            <w:r>
              <w:rPr>
                <w:rFonts w:hint="eastAsia" w:cs="Times New Roman"/>
                <w:vertAlign w:val="baseline"/>
                <w:lang w:val="en-US" w:eastAsia="zh-CN"/>
              </w:rPr>
              <w:t>mg/L</w:t>
            </w:r>
          </w:p>
        </w:tc>
      </w:tr>
      <w:tr w14:paraId="48095AD0">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876" w:type="dxa"/>
            <w:tcBorders>
              <w:tl2br w:val="nil"/>
              <w:tr2bl w:val="nil"/>
            </w:tcBorders>
          </w:tcPr>
          <w:p w14:paraId="7211AD7C">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cs="Times New Roman"/>
                <w:vertAlign w:val="baseline"/>
                <w:lang w:val="en-US" w:eastAsia="zh-CN"/>
              </w:rPr>
            </w:pPr>
            <w:r>
              <w:rPr>
                <w:rFonts w:hint="eastAsia" w:cs="Times New Roman"/>
                <w:vertAlign w:val="baseline"/>
                <w:lang w:val="en-US" w:eastAsia="zh-CN"/>
              </w:rPr>
              <w:t>21</w:t>
            </w:r>
          </w:p>
        </w:tc>
        <w:tc>
          <w:tcPr>
            <w:tcW w:w="2720" w:type="dxa"/>
            <w:tcBorders>
              <w:tl2br w:val="nil"/>
              <w:tr2bl w:val="nil"/>
            </w:tcBorders>
            <w:shd w:val="clear" w:color="auto" w:fill="auto"/>
            <w:vAlign w:val="top"/>
          </w:tcPr>
          <w:p w14:paraId="7B316A81">
            <w:pPr>
              <w:keepNext/>
              <w:keepLines/>
              <w:spacing w:line="240" w:lineRule="auto"/>
              <w:ind w:firstLine="0" w:firstLineChars="0"/>
              <w:jc w:val="center"/>
              <w:rPr>
                <w:rFonts w:hint="eastAsia" w:ascii="宋体" w:hAnsi="宋体" w:eastAsia="宋体" w:cs="宋体"/>
                <w:kern w:val="0"/>
                <w:sz w:val="21"/>
                <w:szCs w:val="21"/>
                <w:lang w:val="en-US" w:eastAsia="zh-CN" w:bidi="ar-SA"/>
              </w:rPr>
            </w:pPr>
            <w:r>
              <w:rPr>
                <w:sz w:val="21"/>
                <w:szCs w:val="21"/>
              </w:rPr>
              <w:t>val</w:t>
            </w:r>
          </w:p>
        </w:tc>
        <w:tc>
          <w:tcPr>
            <w:tcW w:w="2650" w:type="dxa"/>
            <w:tcBorders>
              <w:tl2br w:val="nil"/>
              <w:tr2bl w:val="nil"/>
            </w:tcBorders>
            <w:vAlign w:val="top"/>
          </w:tcPr>
          <w:p w14:paraId="197F5716">
            <w:pPr>
              <w:keepNext/>
              <w:keepLines/>
              <w:spacing w:line="240" w:lineRule="auto"/>
              <w:ind w:firstLine="0" w:firstLineChars="0"/>
              <w:jc w:val="center"/>
              <w:rPr>
                <w:rFonts w:hint="eastAsia" w:ascii="Times New Roman" w:hAnsi="Times New Roman" w:eastAsia="宋体" w:cs="Times New Roman"/>
                <w:vertAlign w:val="baseline"/>
                <w:lang w:val="en-US" w:eastAsia="zh-CN"/>
              </w:rPr>
            </w:pPr>
            <w:r>
              <w:rPr>
                <w:sz w:val="21"/>
                <w:szCs w:val="21"/>
              </w:rPr>
              <w:t>1.23±0.44</w:t>
            </w:r>
            <w:r>
              <w:rPr>
                <w:rFonts w:hint="eastAsia"/>
                <w:sz w:val="21"/>
                <w:szCs w:val="21"/>
                <w:lang w:val="en-US" w:eastAsia="zh-CN"/>
              </w:rPr>
              <w:t xml:space="preserve"> </w:t>
            </w:r>
            <w:r>
              <w:rPr>
                <w:rFonts w:hint="eastAsia" w:cs="Times New Roman"/>
                <w:vertAlign w:val="baseline"/>
                <w:lang w:val="en-US" w:eastAsia="zh-CN"/>
              </w:rPr>
              <w:t>mg/L</w:t>
            </w:r>
          </w:p>
        </w:tc>
        <w:tc>
          <w:tcPr>
            <w:tcW w:w="2276" w:type="dxa"/>
            <w:tcBorders>
              <w:tl2br w:val="nil"/>
              <w:tr2bl w:val="nil"/>
            </w:tcBorders>
            <w:vAlign w:val="top"/>
          </w:tcPr>
          <w:p w14:paraId="463C70F5">
            <w:pPr>
              <w:keepNext/>
              <w:keepLines/>
              <w:spacing w:line="240" w:lineRule="auto"/>
              <w:ind w:firstLine="0" w:firstLineChars="0"/>
              <w:jc w:val="center"/>
              <w:rPr>
                <w:rFonts w:hint="eastAsia" w:ascii="Times New Roman" w:hAnsi="Times New Roman" w:eastAsia="宋体" w:cs="Times New Roman"/>
                <w:vertAlign w:val="baseline"/>
                <w:lang w:val="en-US" w:eastAsia="zh-CN"/>
              </w:rPr>
            </w:pPr>
            <w:r>
              <w:rPr>
                <w:sz w:val="21"/>
                <w:szCs w:val="21"/>
              </w:rPr>
              <w:t>1.21±0.17</w:t>
            </w:r>
            <w:r>
              <w:rPr>
                <w:rFonts w:hint="eastAsia"/>
                <w:sz w:val="21"/>
                <w:szCs w:val="21"/>
                <w:lang w:val="en-US" w:eastAsia="zh-CN"/>
              </w:rPr>
              <w:t xml:space="preserve"> </w:t>
            </w:r>
            <w:r>
              <w:rPr>
                <w:rFonts w:hint="eastAsia" w:cs="Times New Roman"/>
                <w:vertAlign w:val="baseline"/>
                <w:lang w:val="en-US" w:eastAsia="zh-CN"/>
              </w:rPr>
              <w:t>mg/L</w:t>
            </w:r>
          </w:p>
        </w:tc>
      </w:tr>
      <w:tr w14:paraId="0541C657">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876" w:type="dxa"/>
            <w:tcBorders>
              <w:tl2br w:val="nil"/>
              <w:tr2bl w:val="nil"/>
            </w:tcBorders>
          </w:tcPr>
          <w:p w14:paraId="6CC2A7D6">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cs="Times New Roman"/>
                <w:vertAlign w:val="baseline"/>
                <w:lang w:val="en-US" w:eastAsia="zh-CN"/>
              </w:rPr>
            </w:pPr>
            <w:r>
              <w:rPr>
                <w:rFonts w:hint="eastAsia" w:cs="Times New Roman"/>
                <w:vertAlign w:val="baseline"/>
                <w:lang w:val="en-US" w:eastAsia="zh-CN"/>
              </w:rPr>
              <w:t>22</w:t>
            </w:r>
          </w:p>
        </w:tc>
        <w:tc>
          <w:tcPr>
            <w:tcW w:w="2720" w:type="dxa"/>
            <w:tcBorders>
              <w:tl2br w:val="nil"/>
              <w:tr2bl w:val="nil"/>
            </w:tcBorders>
            <w:shd w:val="clear" w:color="auto" w:fill="auto"/>
            <w:vAlign w:val="top"/>
          </w:tcPr>
          <w:p w14:paraId="6B1E1BDE">
            <w:pPr>
              <w:keepNext/>
              <w:keepLines/>
              <w:spacing w:line="240" w:lineRule="auto"/>
              <w:ind w:firstLine="0" w:firstLineChars="0"/>
              <w:jc w:val="center"/>
              <w:rPr>
                <w:rFonts w:hint="eastAsia" w:ascii="宋体" w:hAnsi="宋体" w:eastAsia="宋体" w:cs="宋体"/>
                <w:kern w:val="0"/>
                <w:sz w:val="21"/>
                <w:szCs w:val="21"/>
                <w:lang w:val="en-US" w:eastAsia="zh-CN" w:bidi="ar-SA"/>
              </w:rPr>
            </w:pPr>
            <w:r>
              <w:rPr>
                <w:sz w:val="21"/>
                <w:szCs w:val="21"/>
              </w:rPr>
              <w:t>Tyr</w:t>
            </w:r>
          </w:p>
        </w:tc>
        <w:tc>
          <w:tcPr>
            <w:tcW w:w="2650" w:type="dxa"/>
            <w:tcBorders>
              <w:tl2br w:val="nil"/>
              <w:tr2bl w:val="nil"/>
            </w:tcBorders>
            <w:vAlign w:val="top"/>
          </w:tcPr>
          <w:p w14:paraId="60963BB5">
            <w:pPr>
              <w:keepNext/>
              <w:keepLines/>
              <w:spacing w:line="240" w:lineRule="auto"/>
              <w:ind w:firstLine="0" w:firstLineChars="0"/>
              <w:jc w:val="center"/>
              <w:rPr>
                <w:rFonts w:hint="default" w:ascii="Times New Roman" w:hAnsi="Times New Roman" w:cs="Times New Roman"/>
                <w:vertAlign w:val="baseline"/>
                <w:lang w:val="en-US" w:eastAsia="zh-CN"/>
              </w:rPr>
            </w:pPr>
            <w:r>
              <w:rPr>
                <w:sz w:val="21"/>
                <w:szCs w:val="21"/>
              </w:rPr>
              <w:t>1.11±0.26</w:t>
            </w:r>
            <w:r>
              <w:rPr>
                <w:rFonts w:hint="eastAsia"/>
                <w:sz w:val="21"/>
                <w:szCs w:val="21"/>
                <w:lang w:val="en-US" w:eastAsia="zh-CN"/>
              </w:rPr>
              <w:t xml:space="preserve"> </w:t>
            </w:r>
            <w:r>
              <w:rPr>
                <w:rFonts w:hint="eastAsia" w:cs="Times New Roman"/>
                <w:vertAlign w:val="baseline"/>
                <w:lang w:val="en-US" w:eastAsia="zh-CN"/>
              </w:rPr>
              <w:t xml:space="preserve">mg/L </w:t>
            </w:r>
          </w:p>
        </w:tc>
        <w:tc>
          <w:tcPr>
            <w:tcW w:w="2276" w:type="dxa"/>
            <w:tcBorders>
              <w:tl2br w:val="nil"/>
              <w:tr2bl w:val="nil"/>
            </w:tcBorders>
            <w:vAlign w:val="top"/>
          </w:tcPr>
          <w:p w14:paraId="2DCD225E">
            <w:pPr>
              <w:keepNext/>
              <w:keepLines/>
              <w:spacing w:line="240" w:lineRule="auto"/>
              <w:ind w:firstLine="0" w:firstLineChars="0"/>
              <w:jc w:val="center"/>
              <w:rPr>
                <w:rFonts w:hint="eastAsia" w:ascii="Times New Roman" w:hAnsi="Times New Roman" w:eastAsia="宋体" w:cs="Times New Roman"/>
                <w:vertAlign w:val="baseline"/>
                <w:lang w:val="en-US" w:eastAsia="zh-CN"/>
              </w:rPr>
            </w:pPr>
            <w:r>
              <w:rPr>
                <w:sz w:val="21"/>
                <w:szCs w:val="21"/>
              </w:rPr>
              <w:t>1.01±0.09</w:t>
            </w:r>
            <w:r>
              <w:rPr>
                <w:rFonts w:hint="eastAsia"/>
                <w:sz w:val="21"/>
                <w:szCs w:val="21"/>
                <w:lang w:val="en-US" w:eastAsia="zh-CN"/>
              </w:rPr>
              <w:t xml:space="preserve"> </w:t>
            </w:r>
            <w:r>
              <w:rPr>
                <w:rFonts w:hint="eastAsia" w:cs="Times New Roman"/>
                <w:vertAlign w:val="baseline"/>
                <w:lang w:val="en-US" w:eastAsia="zh-CN"/>
              </w:rPr>
              <w:t>mg/L</w:t>
            </w:r>
          </w:p>
        </w:tc>
      </w:tr>
      <w:tr w14:paraId="0102CDE0">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876" w:type="dxa"/>
            <w:tcBorders>
              <w:tl2br w:val="nil"/>
              <w:tr2bl w:val="nil"/>
            </w:tcBorders>
          </w:tcPr>
          <w:p w14:paraId="561B9A56">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cs="Times New Roman"/>
                <w:vertAlign w:val="baseline"/>
                <w:lang w:val="en-US" w:eastAsia="zh-CN"/>
              </w:rPr>
            </w:pPr>
            <w:r>
              <w:rPr>
                <w:rFonts w:hint="eastAsia" w:cs="Times New Roman"/>
                <w:vertAlign w:val="baseline"/>
                <w:lang w:val="en-US" w:eastAsia="zh-CN"/>
              </w:rPr>
              <w:t>23</w:t>
            </w:r>
          </w:p>
        </w:tc>
        <w:tc>
          <w:tcPr>
            <w:tcW w:w="2720" w:type="dxa"/>
            <w:tcBorders>
              <w:tl2br w:val="nil"/>
              <w:tr2bl w:val="nil"/>
            </w:tcBorders>
            <w:shd w:val="clear" w:color="auto" w:fill="auto"/>
            <w:vAlign w:val="top"/>
          </w:tcPr>
          <w:p w14:paraId="71C5BC6D">
            <w:pPr>
              <w:keepNext/>
              <w:keepLines/>
              <w:spacing w:line="240" w:lineRule="auto"/>
              <w:ind w:firstLine="0" w:firstLineChars="0"/>
              <w:jc w:val="center"/>
              <w:rPr>
                <w:rFonts w:hint="eastAsia" w:ascii="宋体" w:hAnsi="宋体" w:eastAsia="宋体" w:cs="宋体"/>
                <w:kern w:val="0"/>
                <w:sz w:val="21"/>
                <w:szCs w:val="21"/>
                <w:lang w:val="en-US" w:eastAsia="zh-CN" w:bidi="ar-SA"/>
              </w:rPr>
            </w:pPr>
            <w:r>
              <w:rPr>
                <w:sz w:val="21"/>
                <w:szCs w:val="21"/>
              </w:rPr>
              <w:t>Pro</w:t>
            </w:r>
          </w:p>
        </w:tc>
        <w:tc>
          <w:tcPr>
            <w:tcW w:w="2650" w:type="dxa"/>
            <w:tcBorders>
              <w:tl2br w:val="nil"/>
              <w:tr2bl w:val="nil"/>
            </w:tcBorders>
            <w:vAlign w:val="top"/>
          </w:tcPr>
          <w:p w14:paraId="700BD9AB">
            <w:pPr>
              <w:keepNext/>
              <w:keepLines/>
              <w:spacing w:line="240" w:lineRule="auto"/>
              <w:ind w:firstLine="0" w:firstLineChars="0"/>
              <w:jc w:val="center"/>
              <w:rPr>
                <w:rFonts w:hint="eastAsia" w:ascii="Times New Roman" w:hAnsi="Times New Roman" w:cs="Times New Roman"/>
                <w:vertAlign w:val="baseline"/>
                <w:lang w:val="en-US" w:eastAsia="zh-CN"/>
              </w:rPr>
            </w:pPr>
            <w:r>
              <w:rPr>
                <w:sz w:val="21"/>
                <w:szCs w:val="21"/>
              </w:rPr>
              <w:t>1.47±0.26</w:t>
            </w:r>
            <w:r>
              <w:rPr>
                <w:rFonts w:hint="eastAsia"/>
                <w:sz w:val="21"/>
                <w:szCs w:val="21"/>
                <w:lang w:val="en-US" w:eastAsia="zh-CN"/>
              </w:rPr>
              <w:t xml:space="preserve"> </w:t>
            </w:r>
            <w:r>
              <w:rPr>
                <w:rFonts w:hint="eastAsia" w:cs="Times New Roman"/>
                <w:vertAlign w:val="baseline"/>
                <w:lang w:val="en-US" w:eastAsia="zh-CN"/>
              </w:rPr>
              <w:t>mg/L</w:t>
            </w:r>
          </w:p>
        </w:tc>
        <w:tc>
          <w:tcPr>
            <w:tcW w:w="2276" w:type="dxa"/>
            <w:tcBorders>
              <w:tl2br w:val="nil"/>
              <w:tr2bl w:val="nil"/>
            </w:tcBorders>
            <w:vAlign w:val="top"/>
          </w:tcPr>
          <w:p w14:paraId="73496E02">
            <w:pPr>
              <w:keepNext/>
              <w:keepLines/>
              <w:spacing w:line="240" w:lineRule="auto"/>
              <w:ind w:firstLine="0" w:firstLineChars="0"/>
              <w:jc w:val="center"/>
              <w:rPr>
                <w:rFonts w:hint="eastAsia" w:ascii="Times New Roman" w:hAnsi="Times New Roman" w:eastAsia="宋体" w:cs="Times New Roman"/>
                <w:vertAlign w:val="baseline"/>
                <w:lang w:val="en-US" w:eastAsia="zh-CN"/>
              </w:rPr>
            </w:pPr>
            <w:r>
              <w:rPr>
                <w:sz w:val="21"/>
                <w:szCs w:val="21"/>
              </w:rPr>
              <w:t>1.74±0.31</w:t>
            </w:r>
            <w:r>
              <w:rPr>
                <w:rFonts w:hint="eastAsia"/>
                <w:sz w:val="21"/>
                <w:szCs w:val="21"/>
                <w:lang w:val="en-US" w:eastAsia="zh-CN"/>
              </w:rPr>
              <w:t xml:space="preserve"> </w:t>
            </w:r>
            <w:r>
              <w:rPr>
                <w:rFonts w:hint="eastAsia" w:cs="Times New Roman"/>
                <w:vertAlign w:val="baseline"/>
                <w:lang w:val="en-US" w:eastAsia="zh-CN"/>
              </w:rPr>
              <w:t>mg/L</w:t>
            </w:r>
          </w:p>
        </w:tc>
      </w:tr>
      <w:tr w14:paraId="50624D69">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876" w:type="dxa"/>
            <w:tcBorders>
              <w:tl2br w:val="nil"/>
              <w:tr2bl w:val="nil"/>
            </w:tcBorders>
          </w:tcPr>
          <w:p w14:paraId="00A5B283">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cs="Times New Roman"/>
                <w:vertAlign w:val="baseline"/>
                <w:lang w:val="en-US" w:eastAsia="zh-CN"/>
              </w:rPr>
            </w:pPr>
            <w:r>
              <w:rPr>
                <w:rFonts w:hint="eastAsia" w:cs="Times New Roman"/>
                <w:vertAlign w:val="baseline"/>
                <w:lang w:val="en-US" w:eastAsia="zh-CN"/>
              </w:rPr>
              <w:t>24</w:t>
            </w:r>
          </w:p>
        </w:tc>
        <w:tc>
          <w:tcPr>
            <w:tcW w:w="2720" w:type="dxa"/>
            <w:tcBorders>
              <w:tl2br w:val="nil"/>
              <w:tr2bl w:val="nil"/>
            </w:tcBorders>
            <w:shd w:val="clear" w:color="auto" w:fill="auto"/>
            <w:vAlign w:val="top"/>
          </w:tcPr>
          <w:p w14:paraId="348AD277">
            <w:pPr>
              <w:keepNext/>
              <w:keepLines/>
              <w:spacing w:line="240" w:lineRule="auto"/>
              <w:ind w:firstLine="0" w:firstLineChars="0"/>
              <w:jc w:val="center"/>
              <w:rPr>
                <w:rFonts w:hint="eastAsia" w:ascii="宋体" w:hAnsi="宋体" w:eastAsia="宋体" w:cs="宋体"/>
                <w:kern w:val="0"/>
                <w:sz w:val="21"/>
                <w:szCs w:val="21"/>
                <w:lang w:val="en-US" w:eastAsia="zh-CN" w:bidi="ar-SA"/>
              </w:rPr>
            </w:pPr>
            <w:r>
              <w:rPr>
                <w:sz w:val="21"/>
                <w:szCs w:val="21"/>
              </w:rPr>
              <w:t>Leu</w:t>
            </w:r>
          </w:p>
        </w:tc>
        <w:tc>
          <w:tcPr>
            <w:tcW w:w="2650" w:type="dxa"/>
            <w:tcBorders>
              <w:tl2br w:val="nil"/>
              <w:tr2bl w:val="nil"/>
            </w:tcBorders>
            <w:vAlign w:val="top"/>
          </w:tcPr>
          <w:p w14:paraId="6FABE6CB">
            <w:pPr>
              <w:keepNext/>
              <w:keepLines/>
              <w:spacing w:line="240" w:lineRule="auto"/>
              <w:ind w:firstLine="0" w:firstLineChars="0"/>
              <w:jc w:val="center"/>
              <w:rPr>
                <w:rFonts w:hint="eastAsia" w:ascii="Times New Roman" w:hAnsi="Times New Roman" w:cs="Times New Roman"/>
                <w:vertAlign w:val="baseline"/>
                <w:lang w:val="en-US" w:eastAsia="zh-CN"/>
              </w:rPr>
            </w:pPr>
            <w:r>
              <w:rPr>
                <w:sz w:val="21"/>
                <w:szCs w:val="21"/>
              </w:rPr>
              <w:t>1.87±0.37</w:t>
            </w:r>
            <w:r>
              <w:rPr>
                <w:rFonts w:hint="eastAsia"/>
                <w:sz w:val="21"/>
                <w:szCs w:val="21"/>
                <w:lang w:val="en-US" w:eastAsia="zh-CN"/>
              </w:rPr>
              <w:t xml:space="preserve"> </w:t>
            </w:r>
            <w:r>
              <w:rPr>
                <w:rFonts w:hint="eastAsia" w:cs="Times New Roman"/>
                <w:vertAlign w:val="baseline"/>
                <w:lang w:val="en-US" w:eastAsia="zh-CN"/>
              </w:rPr>
              <w:t>mg/L</w:t>
            </w:r>
          </w:p>
        </w:tc>
        <w:tc>
          <w:tcPr>
            <w:tcW w:w="2276" w:type="dxa"/>
            <w:tcBorders>
              <w:tl2br w:val="nil"/>
              <w:tr2bl w:val="nil"/>
            </w:tcBorders>
            <w:vAlign w:val="top"/>
          </w:tcPr>
          <w:p w14:paraId="1324C325">
            <w:pPr>
              <w:keepNext/>
              <w:keepLines/>
              <w:spacing w:line="240" w:lineRule="auto"/>
              <w:ind w:firstLine="0" w:firstLineChars="0"/>
              <w:jc w:val="center"/>
              <w:rPr>
                <w:rFonts w:hint="eastAsia" w:ascii="Times New Roman" w:hAnsi="Times New Roman" w:eastAsia="宋体" w:cs="Times New Roman"/>
                <w:vertAlign w:val="baseline"/>
                <w:lang w:val="en-US" w:eastAsia="zh-CN"/>
              </w:rPr>
            </w:pPr>
            <w:r>
              <w:rPr>
                <w:sz w:val="21"/>
                <w:szCs w:val="21"/>
              </w:rPr>
              <w:t>0.87±0.11</w:t>
            </w:r>
            <w:r>
              <w:rPr>
                <w:rFonts w:hint="eastAsia"/>
                <w:sz w:val="21"/>
                <w:szCs w:val="21"/>
                <w:lang w:val="en-US" w:eastAsia="zh-CN"/>
              </w:rPr>
              <w:t xml:space="preserve"> </w:t>
            </w:r>
            <w:r>
              <w:rPr>
                <w:rFonts w:hint="eastAsia" w:cs="Times New Roman"/>
                <w:vertAlign w:val="baseline"/>
                <w:lang w:val="en-US" w:eastAsia="zh-CN"/>
              </w:rPr>
              <w:t>mg/L</w:t>
            </w:r>
          </w:p>
        </w:tc>
      </w:tr>
      <w:tr w14:paraId="4C54F358">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876" w:type="dxa"/>
            <w:tcBorders>
              <w:tl2br w:val="nil"/>
              <w:tr2bl w:val="nil"/>
            </w:tcBorders>
          </w:tcPr>
          <w:p w14:paraId="0196C182">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cs="Times New Roman"/>
                <w:vertAlign w:val="baseline"/>
                <w:lang w:val="en-US" w:eastAsia="zh-CN"/>
              </w:rPr>
            </w:pPr>
            <w:r>
              <w:rPr>
                <w:rFonts w:hint="eastAsia" w:cs="Times New Roman"/>
                <w:vertAlign w:val="baseline"/>
                <w:lang w:val="en-US" w:eastAsia="zh-CN"/>
              </w:rPr>
              <w:t>25</w:t>
            </w:r>
          </w:p>
        </w:tc>
        <w:tc>
          <w:tcPr>
            <w:tcW w:w="2720" w:type="dxa"/>
            <w:tcBorders>
              <w:tl2br w:val="nil"/>
              <w:tr2bl w:val="nil"/>
            </w:tcBorders>
            <w:shd w:val="clear" w:color="auto" w:fill="auto"/>
            <w:vAlign w:val="top"/>
          </w:tcPr>
          <w:p w14:paraId="5D60F807">
            <w:pPr>
              <w:keepNext/>
              <w:keepLines/>
              <w:spacing w:line="240" w:lineRule="auto"/>
              <w:ind w:firstLine="0" w:firstLineChars="0"/>
              <w:jc w:val="center"/>
              <w:rPr>
                <w:rFonts w:hint="eastAsia" w:ascii="宋体" w:hAnsi="宋体" w:eastAsia="宋体" w:cs="宋体"/>
                <w:kern w:val="0"/>
                <w:sz w:val="21"/>
                <w:szCs w:val="21"/>
                <w:lang w:val="en-US" w:eastAsia="zh-CN" w:bidi="ar-SA"/>
              </w:rPr>
            </w:pPr>
            <w:r>
              <w:rPr>
                <w:sz w:val="21"/>
                <w:szCs w:val="21"/>
              </w:rPr>
              <w:t>Ala</w:t>
            </w:r>
          </w:p>
        </w:tc>
        <w:tc>
          <w:tcPr>
            <w:tcW w:w="2650" w:type="dxa"/>
            <w:tcBorders>
              <w:tl2br w:val="nil"/>
              <w:tr2bl w:val="nil"/>
            </w:tcBorders>
            <w:vAlign w:val="top"/>
          </w:tcPr>
          <w:p w14:paraId="7FE51A43">
            <w:pPr>
              <w:keepNext/>
              <w:keepLines/>
              <w:spacing w:line="240" w:lineRule="auto"/>
              <w:ind w:firstLine="0" w:firstLineChars="0"/>
              <w:jc w:val="center"/>
              <w:rPr>
                <w:rFonts w:hint="eastAsia" w:ascii="Times New Roman" w:hAnsi="Times New Roman" w:cs="Times New Roman"/>
                <w:vertAlign w:val="baseline"/>
                <w:lang w:val="en-US" w:eastAsia="zh-CN"/>
              </w:rPr>
            </w:pPr>
            <w:r>
              <w:rPr>
                <w:sz w:val="21"/>
                <w:szCs w:val="21"/>
              </w:rPr>
              <w:t>1.72±0.17</w:t>
            </w:r>
            <w:r>
              <w:rPr>
                <w:rFonts w:hint="eastAsia"/>
                <w:sz w:val="21"/>
                <w:szCs w:val="21"/>
                <w:lang w:val="en-US" w:eastAsia="zh-CN"/>
              </w:rPr>
              <w:t xml:space="preserve"> </w:t>
            </w:r>
            <w:r>
              <w:rPr>
                <w:rFonts w:hint="eastAsia" w:cs="Times New Roman"/>
                <w:vertAlign w:val="baseline"/>
                <w:lang w:val="en-US" w:eastAsia="zh-CN"/>
              </w:rPr>
              <w:t>mg/L</w:t>
            </w:r>
          </w:p>
        </w:tc>
        <w:tc>
          <w:tcPr>
            <w:tcW w:w="2276" w:type="dxa"/>
            <w:tcBorders>
              <w:tl2br w:val="nil"/>
              <w:tr2bl w:val="nil"/>
            </w:tcBorders>
            <w:vAlign w:val="top"/>
          </w:tcPr>
          <w:p w14:paraId="11D2E093">
            <w:pPr>
              <w:keepNext/>
              <w:keepLines/>
              <w:spacing w:line="240" w:lineRule="auto"/>
              <w:ind w:firstLine="0" w:firstLineChars="0"/>
              <w:jc w:val="center"/>
              <w:rPr>
                <w:rFonts w:hint="eastAsia" w:ascii="Times New Roman" w:hAnsi="Times New Roman" w:eastAsia="宋体" w:cs="Times New Roman"/>
                <w:vertAlign w:val="baseline"/>
                <w:lang w:val="en-US" w:eastAsia="zh-CN"/>
              </w:rPr>
            </w:pPr>
            <w:r>
              <w:rPr>
                <w:sz w:val="21"/>
                <w:szCs w:val="21"/>
              </w:rPr>
              <w:t>0.91±0.32</w:t>
            </w:r>
            <w:r>
              <w:rPr>
                <w:rFonts w:hint="eastAsia"/>
                <w:sz w:val="21"/>
                <w:szCs w:val="21"/>
                <w:lang w:val="en-US" w:eastAsia="zh-CN"/>
              </w:rPr>
              <w:t xml:space="preserve"> </w:t>
            </w:r>
            <w:r>
              <w:rPr>
                <w:rFonts w:hint="eastAsia" w:cs="Times New Roman"/>
                <w:vertAlign w:val="baseline"/>
                <w:lang w:val="en-US" w:eastAsia="zh-CN"/>
              </w:rPr>
              <w:t>mg/L</w:t>
            </w:r>
          </w:p>
        </w:tc>
      </w:tr>
      <w:tr w14:paraId="33147510">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876" w:type="dxa"/>
            <w:tcBorders>
              <w:tl2br w:val="nil"/>
              <w:tr2bl w:val="nil"/>
            </w:tcBorders>
          </w:tcPr>
          <w:p w14:paraId="0579A767">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cs="Times New Roman"/>
                <w:vertAlign w:val="baseline"/>
                <w:lang w:val="en-US" w:eastAsia="zh-CN"/>
              </w:rPr>
            </w:pPr>
            <w:r>
              <w:rPr>
                <w:rFonts w:hint="eastAsia" w:cs="Times New Roman"/>
                <w:vertAlign w:val="baseline"/>
                <w:lang w:val="en-US" w:eastAsia="zh-CN"/>
              </w:rPr>
              <w:t>26</w:t>
            </w:r>
          </w:p>
        </w:tc>
        <w:tc>
          <w:tcPr>
            <w:tcW w:w="2720" w:type="dxa"/>
            <w:tcBorders>
              <w:tl2br w:val="nil"/>
              <w:tr2bl w:val="nil"/>
            </w:tcBorders>
            <w:shd w:val="clear" w:color="auto" w:fill="auto"/>
            <w:vAlign w:val="top"/>
          </w:tcPr>
          <w:p w14:paraId="66DC2BAF">
            <w:pPr>
              <w:keepNext/>
              <w:keepLines/>
              <w:spacing w:line="240" w:lineRule="auto"/>
              <w:ind w:firstLine="0" w:firstLineChars="0"/>
              <w:jc w:val="center"/>
              <w:rPr>
                <w:rFonts w:hint="eastAsia" w:ascii="宋体" w:hAnsi="宋体" w:eastAsia="宋体" w:cs="宋体"/>
                <w:kern w:val="0"/>
                <w:sz w:val="21"/>
                <w:szCs w:val="21"/>
                <w:lang w:val="en-US" w:eastAsia="zh-CN" w:bidi="ar-SA"/>
              </w:rPr>
            </w:pPr>
            <w:r>
              <w:rPr>
                <w:sz w:val="21"/>
                <w:szCs w:val="21"/>
              </w:rPr>
              <w:t>Ile</w:t>
            </w:r>
          </w:p>
        </w:tc>
        <w:tc>
          <w:tcPr>
            <w:tcW w:w="2650" w:type="dxa"/>
            <w:tcBorders>
              <w:tl2br w:val="nil"/>
              <w:tr2bl w:val="nil"/>
            </w:tcBorders>
            <w:vAlign w:val="top"/>
          </w:tcPr>
          <w:p w14:paraId="31D91241">
            <w:pPr>
              <w:keepNext/>
              <w:keepLines/>
              <w:spacing w:line="240" w:lineRule="auto"/>
              <w:ind w:firstLine="0" w:firstLineChars="0"/>
              <w:jc w:val="center"/>
              <w:rPr>
                <w:rFonts w:hint="eastAsia" w:ascii="Times New Roman" w:hAnsi="Times New Roman" w:cs="Times New Roman"/>
                <w:vertAlign w:val="baseline"/>
                <w:lang w:val="en-US" w:eastAsia="zh-CN"/>
              </w:rPr>
            </w:pPr>
            <w:r>
              <w:rPr>
                <w:sz w:val="21"/>
                <w:szCs w:val="21"/>
              </w:rPr>
              <w:t>1.98±0.13</w:t>
            </w:r>
            <w:r>
              <w:rPr>
                <w:rFonts w:hint="eastAsia"/>
                <w:sz w:val="21"/>
                <w:szCs w:val="21"/>
                <w:lang w:val="en-US" w:eastAsia="zh-CN"/>
              </w:rPr>
              <w:t xml:space="preserve"> </w:t>
            </w:r>
            <w:r>
              <w:rPr>
                <w:rFonts w:hint="eastAsia" w:cs="Times New Roman"/>
                <w:vertAlign w:val="baseline"/>
                <w:lang w:val="en-US" w:eastAsia="zh-CN"/>
              </w:rPr>
              <w:t>mg/L</w:t>
            </w:r>
          </w:p>
        </w:tc>
        <w:tc>
          <w:tcPr>
            <w:tcW w:w="2276" w:type="dxa"/>
            <w:tcBorders>
              <w:tl2br w:val="nil"/>
              <w:tr2bl w:val="nil"/>
            </w:tcBorders>
            <w:vAlign w:val="top"/>
          </w:tcPr>
          <w:p w14:paraId="78D802DB">
            <w:pPr>
              <w:keepNext/>
              <w:keepLines/>
              <w:spacing w:line="240" w:lineRule="auto"/>
              <w:ind w:firstLine="0" w:firstLineChars="0"/>
              <w:jc w:val="center"/>
              <w:rPr>
                <w:rFonts w:hint="eastAsia" w:ascii="Times New Roman" w:hAnsi="Times New Roman" w:eastAsia="宋体" w:cs="Times New Roman"/>
                <w:vertAlign w:val="baseline"/>
                <w:lang w:val="en-US" w:eastAsia="zh-CN"/>
              </w:rPr>
            </w:pPr>
            <w:r>
              <w:rPr>
                <w:sz w:val="21"/>
                <w:szCs w:val="21"/>
              </w:rPr>
              <w:t>0.58±0.22</w:t>
            </w:r>
            <w:r>
              <w:rPr>
                <w:rFonts w:hint="eastAsia"/>
                <w:sz w:val="21"/>
                <w:szCs w:val="21"/>
                <w:lang w:val="en-US" w:eastAsia="zh-CN"/>
              </w:rPr>
              <w:t xml:space="preserve"> </w:t>
            </w:r>
            <w:r>
              <w:rPr>
                <w:rFonts w:hint="eastAsia" w:cs="Times New Roman"/>
                <w:vertAlign w:val="baseline"/>
                <w:lang w:val="en-US" w:eastAsia="zh-CN"/>
              </w:rPr>
              <w:t>mg/L</w:t>
            </w:r>
          </w:p>
        </w:tc>
      </w:tr>
      <w:tr w14:paraId="6BE02953">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876" w:type="dxa"/>
            <w:tcBorders>
              <w:tl2br w:val="nil"/>
              <w:tr2bl w:val="nil"/>
            </w:tcBorders>
          </w:tcPr>
          <w:p w14:paraId="301DCAB2">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cs="Times New Roman"/>
                <w:vertAlign w:val="baseline"/>
                <w:lang w:val="en-US" w:eastAsia="zh-CN"/>
              </w:rPr>
            </w:pPr>
            <w:r>
              <w:rPr>
                <w:rFonts w:hint="eastAsia" w:cs="Times New Roman"/>
                <w:vertAlign w:val="baseline"/>
                <w:lang w:val="en-US" w:eastAsia="zh-CN"/>
              </w:rPr>
              <w:t>27</w:t>
            </w:r>
          </w:p>
        </w:tc>
        <w:tc>
          <w:tcPr>
            <w:tcW w:w="2720" w:type="dxa"/>
            <w:tcBorders>
              <w:tl2br w:val="nil"/>
              <w:tr2bl w:val="nil"/>
            </w:tcBorders>
            <w:shd w:val="clear" w:color="auto" w:fill="auto"/>
            <w:vAlign w:val="top"/>
          </w:tcPr>
          <w:p w14:paraId="6E431970">
            <w:pPr>
              <w:keepNext/>
              <w:keepLines/>
              <w:spacing w:line="240" w:lineRule="auto"/>
              <w:ind w:firstLine="0" w:firstLineChars="0"/>
              <w:jc w:val="center"/>
              <w:rPr>
                <w:rFonts w:hint="eastAsia" w:ascii="宋体" w:hAnsi="宋体" w:eastAsia="宋体" w:cs="宋体"/>
                <w:kern w:val="0"/>
                <w:sz w:val="21"/>
                <w:szCs w:val="21"/>
                <w:lang w:val="en-US" w:eastAsia="zh-CN" w:bidi="ar-SA"/>
              </w:rPr>
            </w:pPr>
            <w:r>
              <w:rPr>
                <w:sz w:val="21"/>
                <w:szCs w:val="21"/>
              </w:rPr>
              <w:t>Arg</w:t>
            </w:r>
          </w:p>
        </w:tc>
        <w:tc>
          <w:tcPr>
            <w:tcW w:w="2650" w:type="dxa"/>
            <w:tcBorders>
              <w:tl2br w:val="nil"/>
              <w:tr2bl w:val="nil"/>
            </w:tcBorders>
            <w:vAlign w:val="top"/>
          </w:tcPr>
          <w:p w14:paraId="6F148EBB">
            <w:pPr>
              <w:keepNext/>
              <w:keepLines/>
              <w:spacing w:line="240" w:lineRule="auto"/>
              <w:ind w:firstLine="0" w:firstLineChars="0"/>
              <w:jc w:val="center"/>
              <w:rPr>
                <w:rFonts w:hint="eastAsia" w:ascii="Times New Roman" w:hAnsi="Times New Roman" w:cs="Times New Roman"/>
                <w:vertAlign w:val="baseline"/>
                <w:lang w:val="en-US" w:eastAsia="zh-CN"/>
              </w:rPr>
            </w:pPr>
            <w:r>
              <w:rPr>
                <w:sz w:val="21"/>
                <w:szCs w:val="21"/>
              </w:rPr>
              <w:t>1.13±0.06</w:t>
            </w:r>
            <w:r>
              <w:rPr>
                <w:rFonts w:hint="eastAsia"/>
                <w:sz w:val="21"/>
                <w:szCs w:val="21"/>
                <w:lang w:val="en-US" w:eastAsia="zh-CN"/>
              </w:rPr>
              <w:t xml:space="preserve"> </w:t>
            </w:r>
            <w:r>
              <w:rPr>
                <w:rFonts w:hint="eastAsia" w:cs="Times New Roman"/>
                <w:vertAlign w:val="baseline"/>
                <w:lang w:val="en-US" w:eastAsia="zh-CN"/>
              </w:rPr>
              <w:t>mg/L</w:t>
            </w:r>
          </w:p>
        </w:tc>
        <w:tc>
          <w:tcPr>
            <w:tcW w:w="2276" w:type="dxa"/>
            <w:tcBorders>
              <w:tl2br w:val="nil"/>
              <w:tr2bl w:val="nil"/>
            </w:tcBorders>
            <w:vAlign w:val="top"/>
          </w:tcPr>
          <w:p w14:paraId="408B0C49">
            <w:pPr>
              <w:keepNext/>
              <w:keepLines/>
              <w:spacing w:line="240" w:lineRule="auto"/>
              <w:ind w:firstLine="0" w:firstLineChars="0"/>
              <w:jc w:val="center"/>
              <w:rPr>
                <w:rFonts w:hint="eastAsia" w:ascii="Times New Roman" w:hAnsi="Times New Roman" w:eastAsia="宋体" w:cs="Times New Roman"/>
                <w:vertAlign w:val="baseline"/>
                <w:lang w:val="en-US" w:eastAsia="zh-CN"/>
              </w:rPr>
            </w:pPr>
            <w:r>
              <w:rPr>
                <w:sz w:val="21"/>
                <w:szCs w:val="21"/>
              </w:rPr>
              <w:t>1.1±0.17</w:t>
            </w:r>
            <w:r>
              <w:rPr>
                <w:rFonts w:hint="eastAsia"/>
                <w:sz w:val="21"/>
                <w:szCs w:val="21"/>
                <w:lang w:val="en-US" w:eastAsia="zh-CN"/>
              </w:rPr>
              <w:t xml:space="preserve"> </w:t>
            </w:r>
            <w:r>
              <w:rPr>
                <w:rFonts w:hint="eastAsia" w:cs="Times New Roman"/>
                <w:vertAlign w:val="baseline"/>
                <w:lang w:val="en-US" w:eastAsia="zh-CN"/>
              </w:rPr>
              <w:t>mg/L</w:t>
            </w:r>
          </w:p>
        </w:tc>
      </w:tr>
      <w:tr w14:paraId="4F797DF8">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876" w:type="dxa"/>
            <w:tcBorders>
              <w:tl2br w:val="nil"/>
              <w:tr2bl w:val="nil"/>
            </w:tcBorders>
          </w:tcPr>
          <w:p w14:paraId="6106294F">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cs="Times New Roman"/>
                <w:vertAlign w:val="baseline"/>
                <w:lang w:val="en-US" w:eastAsia="zh-CN"/>
              </w:rPr>
            </w:pPr>
            <w:r>
              <w:rPr>
                <w:rFonts w:hint="eastAsia" w:cs="Times New Roman"/>
                <w:vertAlign w:val="baseline"/>
                <w:lang w:val="en-US" w:eastAsia="zh-CN"/>
              </w:rPr>
              <w:t>28</w:t>
            </w:r>
          </w:p>
        </w:tc>
        <w:tc>
          <w:tcPr>
            <w:tcW w:w="2720" w:type="dxa"/>
            <w:tcBorders>
              <w:tl2br w:val="nil"/>
              <w:tr2bl w:val="nil"/>
            </w:tcBorders>
            <w:shd w:val="clear" w:color="auto" w:fill="auto"/>
            <w:vAlign w:val="top"/>
          </w:tcPr>
          <w:p w14:paraId="0D436DFE">
            <w:pPr>
              <w:keepNext/>
              <w:keepLines/>
              <w:spacing w:line="240" w:lineRule="auto"/>
              <w:ind w:firstLine="0" w:firstLineChars="0"/>
              <w:jc w:val="center"/>
              <w:rPr>
                <w:rFonts w:hint="eastAsia" w:ascii="宋体" w:hAnsi="宋体" w:eastAsia="宋体" w:cs="宋体"/>
                <w:kern w:val="0"/>
                <w:sz w:val="21"/>
                <w:szCs w:val="21"/>
                <w:lang w:val="en-US" w:eastAsia="zh-CN" w:bidi="ar-SA"/>
              </w:rPr>
            </w:pPr>
            <w:r>
              <w:rPr>
                <w:sz w:val="21"/>
                <w:szCs w:val="21"/>
              </w:rPr>
              <w:t>Lys</w:t>
            </w:r>
          </w:p>
        </w:tc>
        <w:tc>
          <w:tcPr>
            <w:tcW w:w="2650" w:type="dxa"/>
            <w:tcBorders>
              <w:tl2br w:val="nil"/>
              <w:tr2bl w:val="nil"/>
            </w:tcBorders>
            <w:vAlign w:val="top"/>
          </w:tcPr>
          <w:p w14:paraId="4B94E36E">
            <w:pPr>
              <w:keepNext/>
              <w:keepLines/>
              <w:spacing w:line="240" w:lineRule="auto"/>
              <w:ind w:firstLine="0" w:firstLineChars="0"/>
              <w:jc w:val="center"/>
              <w:rPr>
                <w:rFonts w:hint="eastAsia" w:ascii="Times New Roman" w:hAnsi="Times New Roman" w:cs="Times New Roman"/>
                <w:vertAlign w:val="baseline"/>
                <w:lang w:val="en-US" w:eastAsia="zh-CN"/>
              </w:rPr>
            </w:pPr>
            <w:r>
              <w:rPr>
                <w:sz w:val="21"/>
                <w:szCs w:val="21"/>
              </w:rPr>
              <w:t>1.41±0.33</w:t>
            </w:r>
            <w:r>
              <w:rPr>
                <w:rFonts w:hint="eastAsia"/>
                <w:sz w:val="21"/>
                <w:szCs w:val="21"/>
                <w:lang w:val="en-US" w:eastAsia="zh-CN"/>
              </w:rPr>
              <w:t xml:space="preserve"> </w:t>
            </w:r>
            <w:r>
              <w:rPr>
                <w:rFonts w:hint="eastAsia" w:cs="Times New Roman"/>
                <w:vertAlign w:val="baseline"/>
                <w:lang w:val="en-US" w:eastAsia="zh-CN"/>
              </w:rPr>
              <w:t>mg/L</w:t>
            </w:r>
          </w:p>
        </w:tc>
        <w:tc>
          <w:tcPr>
            <w:tcW w:w="2276" w:type="dxa"/>
            <w:tcBorders>
              <w:tl2br w:val="nil"/>
              <w:tr2bl w:val="nil"/>
            </w:tcBorders>
            <w:vAlign w:val="top"/>
          </w:tcPr>
          <w:p w14:paraId="6DDCBA57">
            <w:pPr>
              <w:keepNext/>
              <w:keepLines/>
              <w:spacing w:line="240" w:lineRule="auto"/>
              <w:ind w:firstLine="0" w:firstLineChars="0"/>
              <w:jc w:val="center"/>
              <w:rPr>
                <w:rFonts w:hint="eastAsia" w:ascii="Times New Roman" w:hAnsi="Times New Roman" w:cs="Times New Roman"/>
                <w:vertAlign w:val="baseline"/>
                <w:lang w:val="en-US" w:eastAsia="zh-CN"/>
              </w:rPr>
            </w:pPr>
            <w:r>
              <w:rPr>
                <w:sz w:val="21"/>
                <w:szCs w:val="21"/>
              </w:rPr>
              <w:t>0</w:t>
            </w:r>
          </w:p>
        </w:tc>
      </w:tr>
      <w:tr w14:paraId="4041C444">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876" w:type="dxa"/>
            <w:tcBorders>
              <w:tl2br w:val="nil"/>
              <w:tr2bl w:val="nil"/>
            </w:tcBorders>
          </w:tcPr>
          <w:p w14:paraId="3391E60A">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cs="Times New Roman"/>
                <w:vertAlign w:val="baseline"/>
                <w:lang w:val="en-US" w:eastAsia="zh-CN"/>
              </w:rPr>
            </w:pPr>
            <w:r>
              <w:rPr>
                <w:rFonts w:hint="eastAsia" w:cs="Times New Roman"/>
                <w:vertAlign w:val="baseline"/>
                <w:lang w:val="en-US" w:eastAsia="zh-CN"/>
              </w:rPr>
              <w:t>29</w:t>
            </w:r>
          </w:p>
        </w:tc>
        <w:tc>
          <w:tcPr>
            <w:tcW w:w="2720" w:type="dxa"/>
            <w:tcBorders>
              <w:tl2br w:val="nil"/>
              <w:tr2bl w:val="nil"/>
            </w:tcBorders>
            <w:shd w:val="clear" w:color="auto" w:fill="auto"/>
            <w:vAlign w:val="top"/>
          </w:tcPr>
          <w:p w14:paraId="2A1019C9">
            <w:pPr>
              <w:keepNext/>
              <w:keepLines/>
              <w:spacing w:line="240" w:lineRule="auto"/>
              <w:ind w:firstLine="0" w:firstLineChars="0"/>
              <w:jc w:val="center"/>
              <w:rPr>
                <w:rFonts w:hint="eastAsia" w:ascii="宋体" w:hAnsi="宋体" w:eastAsia="宋体" w:cs="宋体"/>
                <w:kern w:val="0"/>
                <w:sz w:val="21"/>
                <w:szCs w:val="21"/>
                <w:lang w:val="en-US" w:eastAsia="zh-CN" w:bidi="ar-SA"/>
              </w:rPr>
            </w:pPr>
            <w:r>
              <w:rPr>
                <w:sz w:val="21"/>
                <w:szCs w:val="21"/>
              </w:rPr>
              <w:t>Glu</w:t>
            </w:r>
          </w:p>
        </w:tc>
        <w:tc>
          <w:tcPr>
            <w:tcW w:w="2650" w:type="dxa"/>
            <w:tcBorders>
              <w:tl2br w:val="nil"/>
              <w:tr2bl w:val="nil"/>
            </w:tcBorders>
            <w:vAlign w:val="top"/>
          </w:tcPr>
          <w:p w14:paraId="53B33C42">
            <w:pPr>
              <w:keepNext/>
              <w:keepLines/>
              <w:spacing w:line="240" w:lineRule="auto"/>
              <w:ind w:firstLine="0" w:firstLineChars="0"/>
              <w:jc w:val="center"/>
              <w:rPr>
                <w:rFonts w:hint="eastAsia" w:ascii="Times New Roman" w:hAnsi="Times New Roman" w:cs="Times New Roman"/>
                <w:vertAlign w:val="baseline"/>
                <w:lang w:val="en-US" w:eastAsia="zh-CN"/>
              </w:rPr>
            </w:pPr>
            <w:r>
              <w:rPr>
                <w:sz w:val="21"/>
                <w:szCs w:val="21"/>
              </w:rPr>
              <w:t>1.61±0.23</w:t>
            </w:r>
            <w:r>
              <w:rPr>
                <w:rFonts w:hint="eastAsia"/>
                <w:sz w:val="21"/>
                <w:szCs w:val="21"/>
                <w:lang w:val="en-US" w:eastAsia="zh-CN"/>
              </w:rPr>
              <w:t xml:space="preserve"> </w:t>
            </w:r>
            <w:r>
              <w:rPr>
                <w:rFonts w:hint="eastAsia" w:cs="Times New Roman"/>
                <w:vertAlign w:val="baseline"/>
                <w:lang w:val="en-US" w:eastAsia="zh-CN"/>
              </w:rPr>
              <w:t>mg/L</w:t>
            </w:r>
          </w:p>
        </w:tc>
        <w:tc>
          <w:tcPr>
            <w:tcW w:w="2276" w:type="dxa"/>
            <w:tcBorders>
              <w:tl2br w:val="nil"/>
              <w:tr2bl w:val="nil"/>
            </w:tcBorders>
            <w:vAlign w:val="top"/>
          </w:tcPr>
          <w:p w14:paraId="07C712F2">
            <w:pPr>
              <w:keepNext/>
              <w:keepLines/>
              <w:spacing w:line="240" w:lineRule="auto"/>
              <w:ind w:firstLine="0" w:firstLineChars="0"/>
              <w:jc w:val="center"/>
              <w:rPr>
                <w:rFonts w:hint="eastAsia" w:ascii="Times New Roman" w:hAnsi="Times New Roman" w:eastAsia="宋体" w:cs="Times New Roman"/>
                <w:vertAlign w:val="baseline"/>
                <w:lang w:val="en-US" w:eastAsia="zh-CN"/>
              </w:rPr>
            </w:pPr>
            <w:r>
              <w:rPr>
                <w:sz w:val="21"/>
                <w:szCs w:val="21"/>
              </w:rPr>
              <w:t>0</w:t>
            </w:r>
            <w:r>
              <w:rPr>
                <w:rFonts w:hint="eastAsia"/>
                <w:sz w:val="21"/>
                <w:szCs w:val="21"/>
                <w:lang w:val="en-US" w:eastAsia="zh-CN"/>
              </w:rPr>
              <w:t xml:space="preserve"> </w:t>
            </w:r>
          </w:p>
        </w:tc>
      </w:tr>
      <w:tr w14:paraId="56E239B6">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876" w:type="dxa"/>
            <w:tcBorders>
              <w:tl2br w:val="nil"/>
              <w:tr2bl w:val="nil"/>
            </w:tcBorders>
          </w:tcPr>
          <w:p w14:paraId="47B25FC9">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cs="Times New Roman"/>
                <w:vertAlign w:val="baseline"/>
                <w:lang w:val="en-US" w:eastAsia="zh-CN"/>
              </w:rPr>
            </w:pPr>
            <w:r>
              <w:rPr>
                <w:rFonts w:hint="eastAsia" w:cs="Times New Roman"/>
                <w:vertAlign w:val="baseline"/>
                <w:lang w:val="en-US" w:eastAsia="zh-CN"/>
              </w:rPr>
              <w:t>30</w:t>
            </w:r>
          </w:p>
        </w:tc>
        <w:tc>
          <w:tcPr>
            <w:tcW w:w="2720" w:type="dxa"/>
            <w:tcBorders>
              <w:tl2br w:val="nil"/>
              <w:tr2bl w:val="nil"/>
            </w:tcBorders>
            <w:shd w:val="clear" w:color="auto" w:fill="auto"/>
            <w:vAlign w:val="top"/>
          </w:tcPr>
          <w:p w14:paraId="4B092421">
            <w:pPr>
              <w:keepNext/>
              <w:keepLines/>
              <w:spacing w:line="240" w:lineRule="auto"/>
              <w:ind w:firstLine="0" w:firstLineChars="0"/>
              <w:jc w:val="center"/>
              <w:rPr>
                <w:rFonts w:hint="eastAsia" w:ascii="宋体" w:hAnsi="宋体" w:eastAsia="宋体" w:cs="宋体"/>
                <w:kern w:val="0"/>
                <w:sz w:val="21"/>
                <w:szCs w:val="21"/>
                <w:lang w:val="en-US" w:eastAsia="zh-CN" w:bidi="ar-SA"/>
              </w:rPr>
            </w:pPr>
            <w:r>
              <w:rPr>
                <w:sz w:val="21"/>
                <w:szCs w:val="21"/>
              </w:rPr>
              <w:t>Nle</w:t>
            </w:r>
          </w:p>
        </w:tc>
        <w:tc>
          <w:tcPr>
            <w:tcW w:w="2650" w:type="dxa"/>
            <w:tcBorders>
              <w:tl2br w:val="nil"/>
              <w:tr2bl w:val="nil"/>
            </w:tcBorders>
            <w:vAlign w:val="top"/>
          </w:tcPr>
          <w:p w14:paraId="605802ED">
            <w:pPr>
              <w:keepNext/>
              <w:keepLines/>
              <w:spacing w:line="240" w:lineRule="auto"/>
              <w:ind w:firstLine="0" w:firstLineChars="0"/>
              <w:jc w:val="center"/>
              <w:rPr>
                <w:rFonts w:hint="eastAsia" w:ascii="Times New Roman" w:hAnsi="Times New Roman" w:cs="Times New Roman"/>
                <w:vertAlign w:val="baseline"/>
                <w:lang w:val="en-US" w:eastAsia="zh-CN"/>
              </w:rPr>
            </w:pPr>
            <w:r>
              <w:rPr>
                <w:sz w:val="21"/>
                <w:szCs w:val="21"/>
              </w:rPr>
              <w:t>3.13±0.56</w:t>
            </w:r>
            <w:r>
              <w:rPr>
                <w:rFonts w:hint="eastAsia"/>
                <w:sz w:val="21"/>
                <w:szCs w:val="21"/>
                <w:lang w:val="en-US" w:eastAsia="zh-CN"/>
              </w:rPr>
              <w:t xml:space="preserve"> </w:t>
            </w:r>
            <w:r>
              <w:rPr>
                <w:rFonts w:hint="eastAsia" w:cs="Times New Roman"/>
                <w:vertAlign w:val="baseline"/>
                <w:lang w:val="en-US" w:eastAsia="zh-CN"/>
              </w:rPr>
              <w:t>mg/L</w:t>
            </w:r>
          </w:p>
        </w:tc>
        <w:tc>
          <w:tcPr>
            <w:tcW w:w="2276" w:type="dxa"/>
            <w:tcBorders>
              <w:tl2br w:val="nil"/>
              <w:tr2bl w:val="nil"/>
            </w:tcBorders>
            <w:vAlign w:val="top"/>
          </w:tcPr>
          <w:p w14:paraId="2661C7A2">
            <w:pPr>
              <w:keepNext/>
              <w:keepLines/>
              <w:spacing w:line="240" w:lineRule="auto"/>
              <w:ind w:firstLine="0" w:firstLineChars="0"/>
              <w:jc w:val="center"/>
              <w:rPr>
                <w:rFonts w:hint="eastAsia" w:ascii="Times New Roman" w:hAnsi="Times New Roman" w:eastAsia="宋体" w:cs="Times New Roman"/>
                <w:vertAlign w:val="baseline"/>
                <w:lang w:val="en-US" w:eastAsia="zh-CN"/>
              </w:rPr>
            </w:pPr>
            <w:r>
              <w:rPr>
                <w:sz w:val="21"/>
                <w:szCs w:val="21"/>
              </w:rPr>
              <w:t>0.69±0.08</w:t>
            </w:r>
            <w:r>
              <w:rPr>
                <w:rFonts w:hint="eastAsia"/>
                <w:sz w:val="21"/>
                <w:szCs w:val="21"/>
                <w:lang w:val="en-US" w:eastAsia="zh-CN"/>
              </w:rPr>
              <w:t xml:space="preserve"> </w:t>
            </w:r>
            <w:r>
              <w:rPr>
                <w:rFonts w:hint="eastAsia" w:cs="Times New Roman"/>
                <w:vertAlign w:val="baseline"/>
                <w:lang w:val="en-US" w:eastAsia="zh-CN"/>
              </w:rPr>
              <w:t>mg/L</w:t>
            </w:r>
          </w:p>
        </w:tc>
      </w:tr>
      <w:tr w14:paraId="5F321C26">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876" w:type="dxa"/>
            <w:tcBorders>
              <w:tl2br w:val="nil"/>
              <w:tr2bl w:val="nil"/>
            </w:tcBorders>
          </w:tcPr>
          <w:p w14:paraId="6BF99794">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cs="Times New Roman"/>
                <w:vertAlign w:val="baseline"/>
                <w:lang w:val="en-US" w:eastAsia="zh-CN"/>
              </w:rPr>
            </w:pPr>
            <w:r>
              <w:rPr>
                <w:rFonts w:hint="eastAsia" w:cs="Times New Roman"/>
                <w:vertAlign w:val="baseline"/>
                <w:lang w:val="en-US" w:eastAsia="zh-CN"/>
              </w:rPr>
              <w:t>31</w:t>
            </w:r>
          </w:p>
        </w:tc>
        <w:tc>
          <w:tcPr>
            <w:tcW w:w="2720" w:type="dxa"/>
            <w:tcBorders>
              <w:tl2br w:val="nil"/>
              <w:tr2bl w:val="nil"/>
            </w:tcBorders>
            <w:shd w:val="clear" w:color="auto" w:fill="auto"/>
            <w:vAlign w:val="top"/>
          </w:tcPr>
          <w:p w14:paraId="5A044679">
            <w:pPr>
              <w:keepNext/>
              <w:keepLines/>
              <w:spacing w:line="240" w:lineRule="auto"/>
              <w:ind w:firstLine="0" w:firstLineChars="0"/>
              <w:jc w:val="center"/>
              <w:rPr>
                <w:rFonts w:hint="eastAsia" w:ascii="宋体" w:hAnsi="宋体" w:eastAsia="宋体" w:cs="宋体"/>
                <w:kern w:val="0"/>
                <w:sz w:val="21"/>
                <w:szCs w:val="21"/>
                <w:lang w:val="en-US" w:eastAsia="zh-CN" w:bidi="ar-SA"/>
              </w:rPr>
            </w:pPr>
            <w:r>
              <w:rPr>
                <w:sz w:val="21"/>
                <w:szCs w:val="21"/>
              </w:rPr>
              <w:t>Tau</w:t>
            </w:r>
          </w:p>
        </w:tc>
        <w:tc>
          <w:tcPr>
            <w:tcW w:w="2650" w:type="dxa"/>
            <w:tcBorders>
              <w:tl2br w:val="nil"/>
              <w:tr2bl w:val="nil"/>
            </w:tcBorders>
            <w:vAlign w:val="top"/>
          </w:tcPr>
          <w:p w14:paraId="660CE186">
            <w:pPr>
              <w:keepNext/>
              <w:keepLines/>
              <w:spacing w:line="240" w:lineRule="auto"/>
              <w:ind w:firstLine="0" w:firstLineChars="0"/>
              <w:jc w:val="center"/>
              <w:rPr>
                <w:rFonts w:hint="eastAsia" w:ascii="Times New Roman" w:hAnsi="Times New Roman" w:cs="Times New Roman"/>
                <w:vertAlign w:val="baseline"/>
                <w:lang w:val="en-US" w:eastAsia="zh-CN"/>
              </w:rPr>
            </w:pPr>
            <w:r>
              <w:rPr>
                <w:sz w:val="21"/>
                <w:szCs w:val="21"/>
              </w:rPr>
              <w:t>0.45±0.02</w:t>
            </w:r>
            <w:r>
              <w:rPr>
                <w:rFonts w:hint="eastAsia"/>
                <w:sz w:val="21"/>
                <w:szCs w:val="21"/>
                <w:lang w:val="en-US" w:eastAsia="zh-CN"/>
              </w:rPr>
              <w:t xml:space="preserve"> </w:t>
            </w:r>
            <w:r>
              <w:rPr>
                <w:rFonts w:hint="eastAsia" w:cs="Times New Roman"/>
                <w:vertAlign w:val="baseline"/>
                <w:lang w:val="en-US" w:eastAsia="zh-CN"/>
              </w:rPr>
              <w:t>mg/L</w:t>
            </w:r>
          </w:p>
        </w:tc>
        <w:tc>
          <w:tcPr>
            <w:tcW w:w="2276" w:type="dxa"/>
            <w:tcBorders>
              <w:tl2br w:val="nil"/>
              <w:tr2bl w:val="nil"/>
            </w:tcBorders>
            <w:vAlign w:val="top"/>
          </w:tcPr>
          <w:p w14:paraId="104CDCEA">
            <w:pPr>
              <w:keepNext/>
              <w:keepLines/>
              <w:spacing w:line="240" w:lineRule="auto"/>
              <w:ind w:firstLine="0" w:firstLineChars="0"/>
              <w:jc w:val="center"/>
              <w:rPr>
                <w:rFonts w:hint="eastAsia" w:ascii="Times New Roman" w:hAnsi="Times New Roman" w:eastAsia="宋体" w:cs="Times New Roman"/>
                <w:vertAlign w:val="baseline"/>
                <w:lang w:val="en-US" w:eastAsia="zh-CN"/>
              </w:rPr>
            </w:pPr>
            <w:r>
              <w:rPr>
                <w:sz w:val="21"/>
                <w:szCs w:val="21"/>
              </w:rPr>
              <w:t>0.41±0.03</w:t>
            </w:r>
            <w:r>
              <w:rPr>
                <w:rFonts w:hint="eastAsia"/>
                <w:sz w:val="21"/>
                <w:szCs w:val="21"/>
                <w:lang w:val="en-US" w:eastAsia="zh-CN"/>
              </w:rPr>
              <w:t xml:space="preserve"> </w:t>
            </w:r>
            <w:r>
              <w:rPr>
                <w:rFonts w:hint="eastAsia" w:cs="Times New Roman"/>
                <w:vertAlign w:val="baseline"/>
                <w:lang w:val="en-US" w:eastAsia="zh-CN"/>
              </w:rPr>
              <w:t>mg/L</w:t>
            </w:r>
          </w:p>
        </w:tc>
      </w:tr>
      <w:tr w14:paraId="0E9DC066">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876" w:type="dxa"/>
            <w:tcBorders>
              <w:tl2br w:val="nil"/>
              <w:tr2bl w:val="nil"/>
            </w:tcBorders>
          </w:tcPr>
          <w:p w14:paraId="180E02C8">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cs="Times New Roman"/>
                <w:vertAlign w:val="baseline"/>
                <w:lang w:val="en-US" w:eastAsia="zh-CN"/>
              </w:rPr>
            </w:pPr>
            <w:r>
              <w:rPr>
                <w:rFonts w:hint="eastAsia" w:cs="Times New Roman"/>
                <w:vertAlign w:val="baseline"/>
                <w:lang w:val="en-US" w:eastAsia="zh-CN"/>
              </w:rPr>
              <w:t>32</w:t>
            </w:r>
          </w:p>
        </w:tc>
        <w:tc>
          <w:tcPr>
            <w:tcW w:w="2720" w:type="dxa"/>
            <w:tcBorders>
              <w:tl2br w:val="nil"/>
              <w:tr2bl w:val="nil"/>
            </w:tcBorders>
            <w:shd w:val="clear" w:color="auto" w:fill="auto"/>
            <w:vAlign w:val="top"/>
          </w:tcPr>
          <w:p w14:paraId="7755682A">
            <w:pPr>
              <w:keepNext/>
              <w:keepLines/>
              <w:spacing w:line="240" w:lineRule="auto"/>
              <w:ind w:firstLine="0" w:firstLineChars="0"/>
              <w:jc w:val="center"/>
              <w:rPr>
                <w:rFonts w:hint="eastAsia" w:ascii="宋体" w:hAnsi="宋体" w:eastAsia="宋体" w:cs="宋体"/>
                <w:kern w:val="0"/>
                <w:sz w:val="21"/>
                <w:szCs w:val="21"/>
                <w:lang w:val="en-US" w:eastAsia="zh-CN" w:bidi="ar-SA"/>
              </w:rPr>
            </w:pPr>
            <w:r>
              <w:rPr>
                <w:sz w:val="21"/>
                <w:szCs w:val="21"/>
              </w:rPr>
              <w:t>Thr</w:t>
            </w:r>
          </w:p>
        </w:tc>
        <w:tc>
          <w:tcPr>
            <w:tcW w:w="2650" w:type="dxa"/>
            <w:tcBorders>
              <w:tl2br w:val="nil"/>
              <w:tr2bl w:val="nil"/>
            </w:tcBorders>
            <w:vAlign w:val="top"/>
          </w:tcPr>
          <w:p w14:paraId="103C943C">
            <w:pPr>
              <w:keepNext/>
              <w:keepLines/>
              <w:spacing w:line="240" w:lineRule="auto"/>
              <w:ind w:firstLine="0" w:firstLineChars="0"/>
              <w:jc w:val="center"/>
              <w:rPr>
                <w:rFonts w:hint="eastAsia" w:ascii="Times New Roman" w:hAnsi="Times New Roman" w:cs="Times New Roman"/>
                <w:vertAlign w:val="baseline"/>
                <w:lang w:val="en-US" w:eastAsia="zh-CN"/>
              </w:rPr>
            </w:pPr>
            <w:r>
              <w:rPr>
                <w:sz w:val="21"/>
                <w:szCs w:val="21"/>
              </w:rPr>
              <w:t>1.33±0.21</w:t>
            </w:r>
            <w:r>
              <w:rPr>
                <w:rFonts w:hint="eastAsia"/>
                <w:sz w:val="21"/>
                <w:szCs w:val="21"/>
                <w:lang w:val="en-US" w:eastAsia="zh-CN"/>
              </w:rPr>
              <w:t xml:space="preserve"> </w:t>
            </w:r>
            <w:r>
              <w:rPr>
                <w:rFonts w:hint="eastAsia" w:cs="Times New Roman"/>
                <w:vertAlign w:val="baseline"/>
                <w:lang w:val="en-US" w:eastAsia="zh-CN"/>
              </w:rPr>
              <w:t>mg/L</w:t>
            </w:r>
          </w:p>
        </w:tc>
        <w:tc>
          <w:tcPr>
            <w:tcW w:w="2276" w:type="dxa"/>
            <w:tcBorders>
              <w:tl2br w:val="nil"/>
              <w:tr2bl w:val="nil"/>
            </w:tcBorders>
            <w:vAlign w:val="top"/>
          </w:tcPr>
          <w:p w14:paraId="0B7A34F6">
            <w:pPr>
              <w:keepNext/>
              <w:keepLines/>
              <w:spacing w:line="240" w:lineRule="auto"/>
              <w:ind w:firstLine="0" w:firstLineChars="0"/>
              <w:jc w:val="center"/>
              <w:rPr>
                <w:rFonts w:hint="eastAsia" w:ascii="Times New Roman" w:hAnsi="Times New Roman" w:cs="Times New Roman"/>
                <w:vertAlign w:val="baseline"/>
                <w:lang w:val="en-US" w:eastAsia="zh-CN"/>
              </w:rPr>
            </w:pPr>
            <w:r>
              <w:rPr>
                <w:sz w:val="21"/>
                <w:szCs w:val="21"/>
              </w:rPr>
              <w:t>0</w:t>
            </w:r>
          </w:p>
        </w:tc>
      </w:tr>
      <w:tr w14:paraId="064D22C6">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876" w:type="dxa"/>
            <w:tcBorders>
              <w:tl2br w:val="nil"/>
              <w:tr2bl w:val="nil"/>
            </w:tcBorders>
          </w:tcPr>
          <w:p w14:paraId="12F29288">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cs="Times New Roman"/>
                <w:vertAlign w:val="baseline"/>
                <w:lang w:val="en-US" w:eastAsia="zh-CN"/>
              </w:rPr>
            </w:pPr>
            <w:r>
              <w:rPr>
                <w:rFonts w:hint="eastAsia" w:cs="Times New Roman"/>
                <w:vertAlign w:val="baseline"/>
                <w:lang w:val="en-US" w:eastAsia="zh-CN"/>
              </w:rPr>
              <w:t>33</w:t>
            </w:r>
          </w:p>
        </w:tc>
        <w:tc>
          <w:tcPr>
            <w:tcW w:w="2720" w:type="dxa"/>
            <w:tcBorders>
              <w:tl2br w:val="nil"/>
              <w:tr2bl w:val="nil"/>
            </w:tcBorders>
            <w:shd w:val="clear" w:color="auto" w:fill="auto"/>
            <w:vAlign w:val="top"/>
          </w:tcPr>
          <w:p w14:paraId="2F8E777D">
            <w:pPr>
              <w:keepNext/>
              <w:keepLines/>
              <w:spacing w:line="240" w:lineRule="auto"/>
              <w:ind w:firstLine="0" w:firstLineChars="0"/>
              <w:jc w:val="center"/>
              <w:rPr>
                <w:rFonts w:hint="eastAsia" w:ascii="Times New Roman" w:hAnsi="Times New Roman" w:eastAsia="宋体" w:cs="Times New Roman"/>
                <w:kern w:val="2"/>
                <w:sz w:val="21"/>
                <w:szCs w:val="21"/>
                <w:lang w:val="en-US" w:eastAsia="zh-CN" w:bidi="ar-SA"/>
              </w:rPr>
            </w:pPr>
            <w:r>
              <w:rPr>
                <w:rFonts w:hint="eastAsia"/>
              </w:rPr>
              <w:t>G</w:t>
            </w:r>
            <w:r>
              <w:t>ABA</w:t>
            </w:r>
          </w:p>
        </w:tc>
        <w:tc>
          <w:tcPr>
            <w:tcW w:w="2650" w:type="dxa"/>
            <w:tcBorders>
              <w:tl2br w:val="nil"/>
              <w:tr2bl w:val="nil"/>
            </w:tcBorders>
            <w:shd w:val="clear" w:color="auto" w:fill="auto"/>
            <w:vAlign w:val="center"/>
          </w:tcPr>
          <w:p w14:paraId="1CA42EE6">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sz w:val="21"/>
                <w:szCs w:val="21"/>
                <w:lang w:val="en-US" w:eastAsia="zh-CN"/>
              </w:rPr>
              <w:t>0.34271</w:t>
            </w:r>
            <w:r>
              <w:rPr>
                <w:sz w:val="21"/>
                <w:szCs w:val="21"/>
              </w:rPr>
              <w:t>±</w:t>
            </w:r>
            <w:r>
              <w:rPr>
                <w:rFonts w:hint="eastAsia"/>
                <w:sz w:val="21"/>
                <w:szCs w:val="21"/>
              </w:rPr>
              <w:t>0.0016</w:t>
            </w:r>
            <w:r>
              <w:rPr>
                <w:rFonts w:hint="eastAsia"/>
                <w:sz w:val="21"/>
                <w:szCs w:val="21"/>
                <w:lang w:val="en-US" w:eastAsia="zh-CN"/>
              </w:rPr>
              <w:t xml:space="preserve"> </w:t>
            </w:r>
            <w:r>
              <w:rPr>
                <w:rFonts w:hint="eastAsia" w:cs="Times New Roman"/>
                <w:vertAlign w:val="baseline"/>
                <w:lang w:val="en-US" w:eastAsia="zh-CN"/>
              </w:rPr>
              <w:t>mg/L</w:t>
            </w:r>
          </w:p>
        </w:tc>
        <w:tc>
          <w:tcPr>
            <w:tcW w:w="2276" w:type="dxa"/>
            <w:tcBorders>
              <w:tl2br w:val="nil"/>
              <w:tr2bl w:val="nil"/>
            </w:tcBorders>
          </w:tcPr>
          <w:p w14:paraId="2D01D86E">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Times New Roman" w:hAnsi="Times New Roman" w:eastAsia="宋体" w:cs="Times New Roman"/>
                <w:vertAlign w:val="baseline"/>
                <w:lang w:val="en-US" w:eastAsia="zh-CN"/>
              </w:rPr>
            </w:pPr>
            <w:r>
              <w:rPr>
                <w:rFonts w:hint="eastAsia" w:ascii="Times New Roman" w:hAnsi="Times New Roman" w:cs="Times New Roman"/>
                <w:vertAlign w:val="baseline"/>
                <w:lang w:val="en-US" w:eastAsia="zh-CN"/>
              </w:rPr>
              <w:t>0.56</w:t>
            </w:r>
            <w:r>
              <w:rPr>
                <w:rFonts w:hint="eastAsia" w:cs="Times New Roman"/>
                <w:vertAlign w:val="baseline"/>
                <w:lang w:val="en-US" w:eastAsia="zh-CN"/>
              </w:rPr>
              <w:t>2</w:t>
            </w:r>
            <w:r>
              <w:rPr>
                <w:sz w:val="21"/>
                <w:szCs w:val="21"/>
              </w:rPr>
              <w:t>±</w:t>
            </w:r>
            <w:r>
              <w:rPr>
                <w:rFonts w:hint="eastAsia"/>
                <w:sz w:val="21"/>
                <w:szCs w:val="21"/>
              </w:rPr>
              <w:t>0.014</w:t>
            </w:r>
            <w:r>
              <w:rPr>
                <w:rFonts w:hint="eastAsia"/>
                <w:sz w:val="21"/>
                <w:szCs w:val="21"/>
                <w:lang w:val="en-US" w:eastAsia="zh-CN"/>
              </w:rPr>
              <w:t xml:space="preserve"> </w:t>
            </w:r>
            <w:r>
              <w:rPr>
                <w:rFonts w:hint="eastAsia" w:cs="Times New Roman"/>
                <w:vertAlign w:val="baseline"/>
                <w:lang w:val="en-US" w:eastAsia="zh-CN"/>
              </w:rPr>
              <w:t>mg/L</w:t>
            </w:r>
          </w:p>
        </w:tc>
      </w:tr>
      <w:tr w14:paraId="75F4AC6C">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876" w:type="dxa"/>
            <w:tcBorders>
              <w:tl2br w:val="nil"/>
              <w:tr2bl w:val="nil"/>
            </w:tcBorders>
          </w:tcPr>
          <w:p w14:paraId="619744C0">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cs="Times New Roman"/>
                <w:vertAlign w:val="baseline"/>
                <w:lang w:val="en-US" w:eastAsia="zh-CN"/>
              </w:rPr>
            </w:pPr>
            <w:r>
              <w:rPr>
                <w:rFonts w:hint="eastAsia" w:cs="Times New Roman"/>
                <w:vertAlign w:val="baseline"/>
                <w:lang w:val="en-US" w:eastAsia="zh-CN"/>
              </w:rPr>
              <w:t>34</w:t>
            </w:r>
          </w:p>
        </w:tc>
        <w:tc>
          <w:tcPr>
            <w:tcW w:w="2720" w:type="dxa"/>
            <w:tcBorders>
              <w:tl2br w:val="nil"/>
              <w:tr2bl w:val="nil"/>
            </w:tcBorders>
            <w:shd w:val="clear" w:color="auto" w:fill="auto"/>
            <w:vAlign w:val="top"/>
          </w:tcPr>
          <w:p w14:paraId="0E5F75D4">
            <w:pPr>
              <w:keepNext/>
              <w:keepLines/>
              <w:spacing w:line="240" w:lineRule="auto"/>
              <w:ind w:firstLine="0" w:firstLineChars="0"/>
              <w:jc w:val="center"/>
              <w:rPr>
                <w:rFonts w:hint="default" w:ascii="Times New Roman" w:hAnsi="Times New Roman" w:eastAsia="宋体" w:cs="Times New Roman"/>
                <w:kern w:val="2"/>
                <w:sz w:val="21"/>
                <w:szCs w:val="21"/>
                <w:lang w:val="en-US" w:eastAsia="zh-CN" w:bidi="ar-SA"/>
              </w:rPr>
            </w:pPr>
            <w:r>
              <w:rPr>
                <w:rFonts w:hint="eastAsia"/>
                <w:lang w:val="en-US" w:eastAsia="zh-CN"/>
              </w:rPr>
              <w:t>L-Theanine</w:t>
            </w:r>
          </w:p>
        </w:tc>
        <w:tc>
          <w:tcPr>
            <w:tcW w:w="2650" w:type="dxa"/>
            <w:tcBorders>
              <w:tl2br w:val="nil"/>
              <w:tr2bl w:val="nil"/>
            </w:tcBorders>
          </w:tcPr>
          <w:p w14:paraId="6970F5A7">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176.03</w:t>
            </w:r>
            <w:r>
              <w:rPr>
                <w:sz w:val="21"/>
                <w:szCs w:val="21"/>
              </w:rPr>
              <w:t>±</w:t>
            </w:r>
            <w:r>
              <w:rPr>
                <w:rFonts w:hint="eastAsia"/>
                <w:sz w:val="21"/>
                <w:szCs w:val="21"/>
              </w:rPr>
              <w:t>4.00</w:t>
            </w:r>
            <w:r>
              <w:rPr>
                <w:rFonts w:hint="eastAsia"/>
                <w:sz w:val="21"/>
                <w:szCs w:val="21"/>
                <w:lang w:val="en-US" w:eastAsia="zh-CN"/>
              </w:rPr>
              <w:t xml:space="preserve"> </w:t>
            </w:r>
            <w:r>
              <w:rPr>
                <w:rFonts w:hint="eastAsia" w:cs="Times New Roman"/>
                <w:vertAlign w:val="baseline"/>
                <w:lang w:val="en-US" w:eastAsia="zh-CN"/>
              </w:rPr>
              <w:t>mg/L</w:t>
            </w:r>
          </w:p>
        </w:tc>
        <w:tc>
          <w:tcPr>
            <w:tcW w:w="2276" w:type="dxa"/>
            <w:tcBorders>
              <w:tl2br w:val="nil"/>
              <w:tr2bl w:val="nil"/>
            </w:tcBorders>
          </w:tcPr>
          <w:p w14:paraId="4C8A24F2">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Times New Roman" w:hAnsi="Times New Roman" w:eastAsia="宋体" w:cs="Times New Roman"/>
                <w:vertAlign w:val="baseline"/>
                <w:lang w:val="en-US" w:eastAsia="zh-CN"/>
              </w:rPr>
            </w:pPr>
            <w:r>
              <w:rPr>
                <w:rFonts w:hint="eastAsia" w:ascii="Times New Roman" w:hAnsi="Times New Roman" w:cs="Times New Roman"/>
                <w:vertAlign w:val="baseline"/>
                <w:lang w:val="en-US" w:eastAsia="zh-CN"/>
              </w:rPr>
              <w:t>132.3</w:t>
            </w:r>
            <w:r>
              <w:rPr>
                <w:rFonts w:hint="eastAsia" w:cs="Times New Roman"/>
                <w:vertAlign w:val="baseline"/>
                <w:lang w:val="en-US" w:eastAsia="zh-CN"/>
              </w:rPr>
              <w:t>5</w:t>
            </w:r>
            <w:r>
              <w:rPr>
                <w:sz w:val="21"/>
                <w:szCs w:val="21"/>
              </w:rPr>
              <w:t>±</w:t>
            </w:r>
            <w:r>
              <w:rPr>
                <w:rFonts w:hint="eastAsia"/>
                <w:sz w:val="21"/>
                <w:szCs w:val="21"/>
              </w:rPr>
              <w:t>11.1</w:t>
            </w:r>
            <w:r>
              <w:rPr>
                <w:rFonts w:hint="eastAsia"/>
                <w:sz w:val="21"/>
                <w:szCs w:val="21"/>
                <w:lang w:val="en-US" w:eastAsia="zh-CN"/>
              </w:rPr>
              <w:t xml:space="preserve">8 </w:t>
            </w:r>
            <w:r>
              <w:rPr>
                <w:rFonts w:hint="eastAsia" w:cs="Times New Roman"/>
                <w:vertAlign w:val="baseline"/>
                <w:lang w:val="en-US" w:eastAsia="zh-CN"/>
              </w:rPr>
              <w:t>mg/L</w:t>
            </w:r>
          </w:p>
        </w:tc>
      </w:tr>
      <w:tr w14:paraId="393354D0">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c>
          <w:tcPr>
            <w:tcW w:w="876" w:type="dxa"/>
            <w:tcBorders>
              <w:tl2br w:val="nil"/>
              <w:tr2bl w:val="nil"/>
            </w:tcBorders>
          </w:tcPr>
          <w:p w14:paraId="62DAC0E4">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default" w:cs="Times New Roman"/>
                <w:vertAlign w:val="baseline"/>
                <w:lang w:val="en-US" w:eastAsia="zh-CN"/>
              </w:rPr>
            </w:pPr>
            <w:r>
              <w:rPr>
                <w:rFonts w:hint="eastAsia" w:cs="Times New Roman"/>
                <w:vertAlign w:val="baseline"/>
                <w:lang w:val="en-US" w:eastAsia="zh-CN"/>
              </w:rPr>
              <w:t>35</w:t>
            </w:r>
          </w:p>
        </w:tc>
        <w:tc>
          <w:tcPr>
            <w:tcW w:w="2720" w:type="dxa"/>
            <w:tcBorders>
              <w:tl2br w:val="nil"/>
              <w:tr2bl w:val="nil"/>
            </w:tcBorders>
            <w:shd w:val="clear" w:color="auto" w:fill="auto"/>
            <w:vAlign w:val="top"/>
          </w:tcPr>
          <w:p w14:paraId="6C743395">
            <w:pPr>
              <w:keepNext/>
              <w:keepLines/>
              <w:spacing w:line="240" w:lineRule="auto"/>
              <w:ind w:firstLine="0" w:firstLineChars="0"/>
              <w:jc w:val="center"/>
              <w:rPr>
                <w:rFonts w:hint="default" w:ascii="Times New Roman" w:hAnsi="Times New Roman" w:eastAsia="宋体" w:cs="Times New Roman"/>
                <w:kern w:val="2"/>
                <w:sz w:val="21"/>
                <w:szCs w:val="21"/>
                <w:lang w:val="en-US" w:eastAsia="zh-CN" w:bidi="ar-SA"/>
              </w:rPr>
            </w:pPr>
            <w:r>
              <w:rPr>
                <w:rFonts w:hint="eastAsia"/>
                <w:lang w:val="en-US" w:eastAsia="zh-CN"/>
              </w:rPr>
              <w:t>Caffeine</w:t>
            </w:r>
          </w:p>
        </w:tc>
        <w:tc>
          <w:tcPr>
            <w:tcW w:w="2650" w:type="dxa"/>
            <w:tcBorders>
              <w:tl2br w:val="nil"/>
              <w:tr2bl w:val="nil"/>
            </w:tcBorders>
          </w:tcPr>
          <w:p w14:paraId="10551B7B">
            <w:pPr>
              <w:keepNext w:val="0"/>
              <w:keepLines w:val="0"/>
              <w:pageBreakBefore w:val="0"/>
              <w:widowControl w:val="0"/>
              <w:kinsoku/>
              <w:wordWrap/>
              <w:overflowPunct/>
              <w:topLinePunct w:val="0"/>
              <w:autoSpaceDE/>
              <w:autoSpaceDN/>
              <w:bidi w:val="0"/>
              <w:adjustRightInd/>
              <w:snapToGrid/>
              <w:spacing w:line="400" w:lineRule="exact"/>
              <w:ind w:firstLine="0" w:firstLineChars="0"/>
              <w:jc w:val="center"/>
              <w:textAlignment w:val="auto"/>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0.16</w:t>
            </w:r>
            <w:r>
              <w:rPr>
                <w:rFonts w:hint="eastAsia" w:cs="Times New Roman"/>
                <w:vertAlign w:val="baseline"/>
                <w:lang w:val="en-US" w:eastAsia="zh-CN"/>
              </w:rPr>
              <w:t>4</w:t>
            </w:r>
            <w:r>
              <w:rPr>
                <w:sz w:val="21"/>
                <w:szCs w:val="21"/>
              </w:rPr>
              <w:t>±</w:t>
            </w:r>
            <w:r>
              <w:rPr>
                <w:rFonts w:hint="eastAsia"/>
                <w:sz w:val="21"/>
                <w:szCs w:val="21"/>
              </w:rPr>
              <w:t>0.001</w:t>
            </w:r>
            <w:r>
              <w:rPr>
                <w:rFonts w:hint="eastAsia"/>
                <w:sz w:val="21"/>
                <w:szCs w:val="21"/>
                <w:lang w:val="en-US" w:eastAsia="zh-CN"/>
              </w:rPr>
              <w:t xml:space="preserve"> </w:t>
            </w:r>
            <w:r>
              <w:rPr>
                <w:rFonts w:hint="eastAsia" w:cs="Times New Roman"/>
                <w:vertAlign w:val="baseline"/>
                <w:lang w:val="en-US" w:eastAsia="zh-CN"/>
              </w:rPr>
              <w:t>mg/L</w:t>
            </w:r>
          </w:p>
        </w:tc>
        <w:tc>
          <w:tcPr>
            <w:tcW w:w="2276" w:type="dxa"/>
            <w:tcBorders>
              <w:tl2br w:val="nil"/>
              <w:tr2bl w:val="nil"/>
            </w:tcBorders>
          </w:tcPr>
          <w:p w14:paraId="60D180EB">
            <w:pPr>
              <w:keepNext w:val="0"/>
              <w:keepLines w:val="0"/>
              <w:pageBreakBefore w:val="0"/>
              <w:widowControl w:val="0"/>
              <w:kinsoku/>
              <w:wordWrap/>
              <w:overflowPunct/>
              <w:topLinePunct w:val="0"/>
              <w:autoSpaceDE/>
              <w:autoSpaceDN/>
              <w:bidi w:val="0"/>
              <w:adjustRightInd/>
              <w:snapToGrid/>
              <w:spacing w:line="400" w:lineRule="exact"/>
              <w:ind w:firstLine="0" w:firstLineChars="0"/>
              <w:textAlignment w:val="auto"/>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0.163753</w:t>
            </w:r>
            <w:r>
              <w:rPr>
                <w:sz w:val="21"/>
                <w:szCs w:val="21"/>
              </w:rPr>
              <w:t>±</w:t>
            </w:r>
            <w:r>
              <w:rPr>
                <w:rFonts w:hint="eastAsia"/>
                <w:sz w:val="21"/>
                <w:szCs w:val="21"/>
              </w:rPr>
              <w:t>0.001</w:t>
            </w:r>
            <w:r>
              <w:rPr>
                <w:rFonts w:hint="eastAsia"/>
                <w:sz w:val="21"/>
                <w:szCs w:val="21"/>
                <w:lang w:val="en-US" w:eastAsia="zh-CN"/>
              </w:rPr>
              <w:t xml:space="preserve"> </w:t>
            </w:r>
            <w:r>
              <w:rPr>
                <w:rFonts w:hint="eastAsia" w:cs="Times New Roman"/>
                <w:vertAlign w:val="baseline"/>
                <w:lang w:val="en-US" w:eastAsia="zh-CN"/>
              </w:rPr>
              <w:t>mg/L</w:t>
            </w:r>
          </w:p>
        </w:tc>
      </w:tr>
    </w:tbl>
    <w:p w14:paraId="07EA6F24">
      <w:pPr>
        <w:keepNext w:val="0"/>
        <w:keepLines w:val="0"/>
        <w:pageBreakBefore w:val="0"/>
        <w:widowControl w:val="0"/>
        <w:kinsoku/>
        <w:wordWrap/>
        <w:overflowPunct/>
        <w:topLinePunct w:val="0"/>
        <w:autoSpaceDE/>
        <w:autoSpaceDN/>
        <w:bidi w:val="0"/>
        <w:adjustRightInd/>
        <w:snapToGrid/>
        <w:spacing w:line="400" w:lineRule="exact"/>
        <w:ind w:firstLine="0" w:firstLineChars="0"/>
        <w:textAlignment w:val="auto"/>
        <w:rPr>
          <w:rFonts w:hint="eastAsia" w:ascii="Times New Roman" w:hAnsi="Times New Roman" w:cs="Times New Roman"/>
          <w:lang w:val="en-US" w:eastAsia="zh-CN"/>
        </w:rPr>
      </w:pPr>
    </w:p>
    <w:p w14:paraId="6EB708F0">
      <w:pPr>
        <w:keepNext w:val="0"/>
        <w:keepLines w:val="0"/>
        <w:pageBreakBefore w:val="0"/>
        <w:kinsoku/>
        <w:wordWrap/>
        <w:overflowPunct/>
        <w:topLinePunct w:val="0"/>
        <w:autoSpaceDE/>
        <w:autoSpaceDN/>
        <w:bidi w:val="0"/>
        <w:adjustRightInd/>
        <w:snapToGrid/>
        <w:spacing w:line="480" w:lineRule="auto"/>
        <w:ind w:firstLine="0" w:firstLineChars="0"/>
        <w:rPr>
          <w:rFonts w:hint="default" w:ascii="Times New Roman" w:hAnsi="Times New Roman" w:cs="Times New Roman" w:eastAsiaTheme="minorEastAsia"/>
          <w:sz w:val="18"/>
          <w:szCs w:val="20"/>
          <w:lang w:val="en-US" w:eastAsia="zh-CN"/>
        </w:rPr>
      </w:pPr>
      <w:r>
        <w:rPr>
          <w:rFonts w:ascii="Times New Roman" w:hAnsi="Times New Roman" w:cs="Times New Roman"/>
          <w:b/>
          <w:bCs/>
        </w:rPr>
        <w:t>Table S</w:t>
      </w:r>
      <w:r>
        <w:rPr>
          <w:rFonts w:hint="eastAsia" w:cs="Times New Roman"/>
          <w:b/>
          <w:bCs/>
          <w:lang w:val="en-US" w:eastAsia="zh-CN"/>
        </w:rPr>
        <w:t xml:space="preserve">2 </w:t>
      </w:r>
      <w:r>
        <w:rPr>
          <w:rFonts w:hint="eastAsia" w:ascii="Times New Roman" w:hAnsi="Times New Roman" w:eastAsia="宋体" w:cs="Times New Roman"/>
          <w:b w:val="0"/>
          <w:bCs/>
          <w:color w:val="333333"/>
          <w:sz w:val="24"/>
          <w:szCs w:val="24"/>
          <w:lang w:val="en-US" w:eastAsia="zh-CN"/>
        </w:rPr>
        <w:t>Sequence of primers for quantitative real-time PCR of mice livers</w:t>
      </w:r>
    </w:p>
    <w:tbl>
      <w:tblPr>
        <w:tblStyle w:val="5"/>
        <w:tblW w:w="8570"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810"/>
        <w:gridCol w:w="1942"/>
        <w:gridCol w:w="3828"/>
        <w:gridCol w:w="990"/>
      </w:tblGrid>
      <w:tr w14:paraId="7DCC47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810" w:type="dxa"/>
            <w:tcBorders>
              <w:top w:val="single" w:color="000000" w:sz="12" w:space="0"/>
              <w:left w:val="nil"/>
              <w:bottom w:val="single" w:color="000000" w:sz="6" w:space="0"/>
              <w:right w:val="nil"/>
            </w:tcBorders>
            <w:shd w:val="clear" w:color="auto" w:fill="auto"/>
            <w:noWrap/>
            <w:vAlign w:val="center"/>
          </w:tcPr>
          <w:p w14:paraId="7D6D697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Name</w:t>
            </w:r>
          </w:p>
        </w:tc>
        <w:tc>
          <w:tcPr>
            <w:tcW w:w="5770" w:type="dxa"/>
            <w:gridSpan w:val="2"/>
            <w:tcBorders>
              <w:top w:val="single" w:color="000000" w:sz="12" w:space="0"/>
              <w:left w:val="nil"/>
              <w:bottom w:val="single" w:color="000000" w:sz="6" w:space="0"/>
              <w:right w:val="nil"/>
            </w:tcBorders>
            <w:shd w:val="clear" w:color="auto" w:fill="auto"/>
            <w:noWrap/>
            <w:vAlign w:val="center"/>
          </w:tcPr>
          <w:p w14:paraId="2ECA42F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Sequence</w:t>
            </w:r>
          </w:p>
        </w:tc>
        <w:tc>
          <w:tcPr>
            <w:tcW w:w="990" w:type="dxa"/>
            <w:tcBorders>
              <w:top w:val="single" w:color="000000" w:sz="12" w:space="0"/>
              <w:left w:val="nil"/>
              <w:bottom w:val="single" w:color="000000" w:sz="6" w:space="0"/>
              <w:right w:val="nil"/>
            </w:tcBorders>
            <w:shd w:val="clear" w:color="auto" w:fill="auto"/>
            <w:noWrap/>
            <w:vAlign w:val="center"/>
          </w:tcPr>
          <w:p w14:paraId="28C5807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eastAsia="宋体" w:cs="Times New Roman"/>
                <w:b/>
                <w:bCs/>
                <w:i w:val="0"/>
                <w:iCs w:val="0"/>
                <w:color w:val="000000"/>
                <w:sz w:val="21"/>
                <w:szCs w:val="21"/>
                <w:u w:val="none"/>
              </w:rPr>
            </w:pPr>
            <w:r>
              <w:rPr>
                <w:rFonts w:hint="default" w:ascii="Times New Roman" w:hAnsi="Times New Roman" w:eastAsia="宋体" w:cs="Times New Roman"/>
                <w:b/>
                <w:bCs/>
                <w:i w:val="0"/>
                <w:iCs w:val="0"/>
                <w:color w:val="000000"/>
                <w:kern w:val="0"/>
                <w:sz w:val="21"/>
                <w:szCs w:val="21"/>
                <w:u w:val="none"/>
                <w:lang w:val="en-US" w:eastAsia="zh-CN" w:bidi="ar"/>
              </w:rPr>
              <w:t>Length</w:t>
            </w:r>
          </w:p>
        </w:tc>
      </w:tr>
      <w:tr w14:paraId="0F2808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810" w:type="dxa"/>
            <w:vMerge w:val="restart"/>
            <w:tcBorders>
              <w:top w:val="single" w:color="000000" w:sz="6" w:space="0"/>
              <w:left w:val="nil"/>
              <w:bottom w:val="nil"/>
              <w:right w:val="nil"/>
            </w:tcBorders>
            <w:shd w:val="clear" w:color="auto" w:fill="auto"/>
            <w:vAlign w:val="center"/>
          </w:tcPr>
          <w:p w14:paraId="7BA4D527">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eastAsia="宋体" w:cs="Times New Roman"/>
                <w:b w:val="0"/>
                <w:bCs w:val="0"/>
                <w:i/>
                <w:iCs/>
                <w:color w:val="222222"/>
                <w:sz w:val="21"/>
                <w:szCs w:val="21"/>
                <w:u w:val="none"/>
              </w:rPr>
            </w:pPr>
            <w:r>
              <w:rPr>
                <w:rFonts w:hint="default" w:ascii="Times New Roman" w:hAnsi="Times New Roman" w:eastAsia="宋体" w:cs="Times New Roman"/>
                <w:b w:val="0"/>
                <w:bCs w:val="0"/>
                <w:i/>
                <w:iCs/>
                <w:color w:val="222222"/>
                <w:kern w:val="0"/>
                <w:sz w:val="21"/>
                <w:szCs w:val="21"/>
                <w:u w:val="none"/>
                <w:lang w:val="en-US" w:eastAsia="zh-CN" w:bidi="ar"/>
              </w:rPr>
              <w:t>Acaca</w:t>
            </w:r>
          </w:p>
        </w:tc>
        <w:tc>
          <w:tcPr>
            <w:tcW w:w="1942" w:type="dxa"/>
            <w:tcBorders>
              <w:top w:val="single" w:color="000000" w:sz="6" w:space="0"/>
              <w:left w:val="nil"/>
              <w:bottom w:val="nil"/>
              <w:right w:val="nil"/>
            </w:tcBorders>
            <w:shd w:val="clear" w:color="auto" w:fill="auto"/>
            <w:noWrap/>
            <w:vAlign w:val="center"/>
          </w:tcPr>
          <w:p w14:paraId="4CDAF69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eastAsia="宋体" w:cs="Times New Roman"/>
                <w:b w:val="0"/>
                <w:bCs w:val="0"/>
                <w:i w:val="0"/>
                <w:iCs w:val="0"/>
                <w:color w:val="222222"/>
                <w:sz w:val="21"/>
                <w:szCs w:val="21"/>
                <w:u w:val="none"/>
              </w:rPr>
            </w:pPr>
            <w:r>
              <w:rPr>
                <w:rFonts w:hint="default" w:ascii="Times New Roman" w:hAnsi="Times New Roman" w:eastAsia="宋体" w:cs="Times New Roman"/>
                <w:b w:val="0"/>
                <w:bCs w:val="0"/>
                <w:i w:val="0"/>
                <w:iCs w:val="0"/>
                <w:color w:val="222222"/>
                <w:kern w:val="0"/>
                <w:sz w:val="21"/>
                <w:szCs w:val="21"/>
                <w:u w:val="none"/>
                <w:lang w:val="en-US" w:eastAsia="zh-CN" w:bidi="ar"/>
              </w:rPr>
              <w:t>Forward primer</w:t>
            </w:r>
          </w:p>
        </w:tc>
        <w:tc>
          <w:tcPr>
            <w:tcW w:w="3828" w:type="dxa"/>
            <w:tcBorders>
              <w:top w:val="single" w:color="000000" w:sz="6" w:space="0"/>
              <w:left w:val="nil"/>
              <w:bottom w:val="nil"/>
              <w:right w:val="nil"/>
            </w:tcBorders>
            <w:shd w:val="clear" w:color="auto" w:fill="auto"/>
            <w:noWrap/>
            <w:vAlign w:val="center"/>
          </w:tcPr>
          <w:p w14:paraId="7B78216A">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eastAsia="宋体" w:cs="Times New Roman"/>
                <w:b w:val="0"/>
                <w:bCs w:val="0"/>
                <w:i w:val="0"/>
                <w:iCs w:val="0"/>
                <w:color w:val="222222"/>
                <w:sz w:val="21"/>
                <w:szCs w:val="21"/>
                <w:u w:val="none"/>
              </w:rPr>
            </w:pPr>
            <w:r>
              <w:rPr>
                <w:rFonts w:hint="default" w:ascii="Times New Roman" w:hAnsi="Times New Roman" w:eastAsia="宋体" w:cs="Times New Roman"/>
                <w:b w:val="0"/>
                <w:bCs w:val="0"/>
                <w:i w:val="0"/>
                <w:iCs w:val="0"/>
                <w:color w:val="222222"/>
                <w:kern w:val="0"/>
                <w:sz w:val="21"/>
                <w:szCs w:val="21"/>
                <w:u w:val="none"/>
                <w:lang w:val="en-US" w:eastAsia="zh-CN" w:bidi="ar"/>
              </w:rPr>
              <w:t>GGAGGCGGATATCTGCTGAG</w:t>
            </w:r>
          </w:p>
        </w:tc>
        <w:tc>
          <w:tcPr>
            <w:tcW w:w="0" w:type="auto"/>
            <w:vMerge w:val="restart"/>
            <w:tcBorders>
              <w:top w:val="single" w:color="000000" w:sz="6" w:space="0"/>
              <w:left w:val="nil"/>
              <w:bottom w:val="nil"/>
              <w:right w:val="nil"/>
            </w:tcBorders>
            <w:shd w:val="clear" w:color="auto" w:fill="auto"/>
            <w:noWrap/>
            <w:vAlign w:val="center"/>
          </w:tcPr>
          <w:p w14:paraId="2CCDA5A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eastAsia="宋体" w:cs="Times New Roman"/>
                <w:b w:val="0"/>
                <w:bCs w:val="0"/>
                <w:i w:val="0"/>
                <w:iCs w:val="0"/>
                <w:color w:val="222222"/>
                <w:sz w:val="21"/>
                <w:szCs w:val="21"/>
                <w:u w:val="none"/>
              </w:rPr>
            </w:pPr>
            <w:r>
              <w:rPr>
                <w:rFonts w:hint="default" w:ascii="Times New Roman" w:hAnsi="Times New Roman" w:eastAsia="宋体" w:cs="Times New Roman"/>
                <w:b w:val="0"/>
                <w:bCs w:val="0"/>
                <w:i w:val="0"/>
                <w:iCs w:val="0"/>
                <w:color w:val="222222"/>
                <w:kern w:val="0"/>
                <w:sz w:val="21"/>
                <w:szCs w:val="21"/>
                <w:u w:val="none"/>
                <w:lang w:val="en-US" w:eastAsia="zh-CN" w:bidi="ar"/>
              </w:rPr>
              <w:t>235bp</w:t>
            </w:r>
          </w:p>
        </w:tc>
      </w:tr>
      <w:tr w14:paraId="0CC18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810" w:type="dxa"/>
            <w:vMerge w:val="continue"/>
            <w:tcBorders>
              <w:top w:val="nil"/>
              <w:left w:val="nil"/>
              <w:bottom w:val="nil"/>
              <w:right w:val="nil"/>
            </w:tcBorders>
            <w:shd w:val="clear" w:color="auto" w:fill="auto"/>
            <w:vAlign w:val="center"/>
          </w:tcPr>
          <w:p w14:paraId="4E0F42AA">
            <w:pPr>
              <w:keepNext w:val="0"/>
              <w:keepLines w:val="0"/>
              <w:pageBreakBefore w:val="0"/>
              <w:kinsoku/>
              <w:wordWrap/>
              <w:overflowPunct/>
              <w:topLinePunct w:val="0"/>
              <w:autoSpaceDE/>
              <w:autoSpaceDN/>
              <w:bidi w:val="0"/>
              <w:adjustRightInd/>
              <w:snapToGrid/>
              <w:ind w:firstLine="0" w:firstLineChars="0"/>
              <w:jc w:val="center"/>
              <w:rPr>
                <w:rFonts w:hint="default" w:ascii="Times New Roman" w:hAnsi="Times New Roman" w:eastAsia="宋体" w:cs="Times New Roman"/>
                <w:b w:val="0"/>
                <w:bCs w:val="0"/>
                <w:i/>
                <w:iCs/>
                <w:color w:val="222222"/>
                <w:sz w:val="21"/>
                <w:szCs w:val="21"/>
                <w:u w:val="none"/>
              </w:rPr>
            </w:pPr>
          </w:p>
        </w:tc>
        <w:tc>
          <w:tcPr>
            <w:tcW w:w="1942" w:type="dxa"/>
            <w:tcBorders>
              <w:top w:val="nil"/>
              <w:left w:val="nil"/>
              <w:bottom w:val="nil"/>
              <w:right w:val="nil"/>
            </w:tcBorders>
            <w:shd w:val="clear" w:color="auto" w:fill="auto"/>
            <w:noWrap/>
            <w:vAlign w:val="center"/>
          </w:tcPr>
          <w:p w14:paraId="5866ADE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eastAsia="宋体" w:cs="Times New Roman"/>
                <w:b w:val="0"/>
                <w:bCs w:val="0"/>
                <w:i w:val="0"/>
                <w:iCs w:val="0"/>
                <w:color w:val="222222"/>
                <w:sz w:val="21"/>
                <w:szCs w:val="21"/>
                <w:u w:val="none"/>
              </w:rPr>
            </w:pPr>
            <w:r>
              <w:rPr>
                <w:rFonts w:hint="default" w:ascii="Times New Roman" w:hAnsi="Times New Roman" w:eastAsia="宋体" w:cs="Times New Roman"/>
                <w:b w:val="0"/>
                <w:bCs w:val="0"/>
                <w:i w:val="0"/>
                <w:iCs w:val="0"/>
                <w:color w:val="222222"/>
                <w:kern w:val="0"/>
                <w:sz w:val="21"/>
                <w:szCs w:val="21"/>
                <w:u w:val="none"/>
                <w:lang w:val="en-US" w:eastAsia="zh-CN" w:bidi="ar"/>
              </w:rPr>
              <w:t>Reverse primer</w:t>
            </w:r>
          </w:p>
        </w:tc>
        <w:tc>
          <w:tcPr>
            <w:tcW w:w="3828" w:type="dxa"/>
            <w:tcBorders>
              <w:top w:val="nil"/>
              <w:left w:val="nil"/>
              <w:bottom w:val="nil"/>
              <w:right w:val="nil"/>
            </w:tcBorders>
            <w:shd w:val="clear" w:color="auto" w:fill="auto"/>
            <w:noWrap/>
            <w:vAlign w:val="center"/>
          </w:tcPr>
          <w:p w14:paraId="69E5240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eastAsia="宋体" w:cs="Times New Roman"/>
                <w:b w:val="0"/>
                <w:bCs w:val="0"/>
                <w:i w:val="0"/>
                <w:iCs w:val="0"/>
                <w:color w:val="222222"/>
                <w:sz w:val="21"/>
                <w:szCs w:val="21"/>
                <w:u w:val="none"/>
              </w:rPr>
            </w:pPr>
            <w:r>
              <w:rPr>
                <w:rFonts w:hint="default" w:ascii="Times New Roman" w:hAnsi="Times New Roman" w:eastAsia="宋体" w:cs="Times New Roman"/>
                <w:b w:val="0"/>
                <w:bCs w:val="0"/>
                <w:i w:val="0"/>
                <w:iCs w:val="0"/>
                <w:color w:val="222222"/>
                <w:kern w:val="0"/>
                <w:sz w:val="21"/>
                <w:szCs w:val="21"/>
                <w:u w:val="none"/>
                <w:lang w:val="en-US" w:eastAsia="zh-CN" w:bidi="ar"/>
              </w:rPr>
              <w:t>GTATCTGAGCTGACGGAGGC</w:t>
            </w:r>
          </w:p>
        </w:tc>
        <w:tc>
          <w:tcPr>
            <w:tcW w:w="0" w:type="auto"/>
            <w:vMerge w:val="continue"/>
            <w:tcBorders>
              <w:top w:val="nil"/>
              <w:left w:val="nil"/>
              <w:bottom w:val="nil"/>
              <w:right w:val="nil"/>
            </w:tcBorders>
            <w:shd w:val="clear" w:color="auto" w:fill="auto"/>
            <w:noWrap/>
            <w:vAlign w:val="center"/>
          </w:tcPr>
          <w:p w14:paraId="71F81C09">
            <w:pPr>
              <w:keepNext w:val="0"/>
              <w:keepLines w:val="0"/>
              <w:pageBreakBefore w:val="0"/>
              <w:kinsoku/>
              <w:wordWrap/>
              <w:overflowPunct/>
              <w:topLinePunct w:val="0"/>
              <w:autoSpaceDE/>
              <w:autoSpaceDN/>
              <w:bidi w:val="0"/>
              <w:adjustRightInd/>
              <w:snapToGrid/>
              <w:ind w:firstLine="0" w:firstLineChars="0"/>
              <w:jc w:val="center"/>
              <w:rPr>
                <w:rFonts w:hint="default" w:ascii="Times New Roman" w:hAnsi="Times New Roman" w:eastAsia="宋体" w:cs="Times New Roman"/>
                <w:b w:val="0"/>
                <w:bCs w:val="0"/>
                <w:i w:val="0"/>
                <w:iCs w:val="0"/>
                <w:color w:val="222222"/>
                <w:sz w:val="21"/>
                <w:szCs w:val="21"/>
                <w:u w:val="none"/>
              </w:rPr>
            </w:pPr>
          </w:p>
        </w:tc>
      </w:tr>
      <w:tr w14:paraId="7E6833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810" w:type="dxa"/>
            <w:vMerge w:val="restart"/>
            <w:tcBorders>
              <w:top w:val="nil"/>
              <w:left w:val="nil"/>
              <w:bottom w:val="nil"/>
              <w:right w:val="nil"/>
            </w:tcBorders>
            <w:shd w:val="clear" w:color="auto" w:fill="auto"/>
            <w:vAlign w:val="center"/>
          </w:tcPr>
          <w:p w14:paraId="4A08268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eastAsia="宋体" w:cs="Times New Roman"/>
                <w:b w:val="0"/>
                <w:bCs w:val="0"/>
                <w:i/>
                <w:iCs/>
                <w:color w:val="222222"/>
                <w:sz w:val="21"/>
                <w:szCs w:val="21"/>
                <w:u w:val="none"/>
              </w:rPr>
            </w:pPr>
            <w:r>
              <w:rPr>
                <w:rFonts w:hint="default" w:ascii="Times New Roman" w:hAnsi="Times New Roman" w:eastAsia="宋体" w:cs="Times New Roman"/>
                <w:b w:val="0"/>
                <w:bCs w:val="0"/>
                <w:i/>
                <w:iCs/>
                <w:color w:val="222222"/>
                <w:kern w:val="0"/>
                <w:sz w:val="21"/>
                <w:szCs w:val="21"/>
                <w:u w:val="none"/>
                <w:lang w:val="en-US" w:eastAsia="zh-CN" w:bidi="ar"/>
              </w:rPr>
              <w:t>HL</w:t>
            </w:r>
          </w:p>
        </w:tc>
        <w:tc>
          <w:tcPr>
            <w:tcW w:w="1942" w:type="dxa"/>
            <w:tcBorders>
              <w:top w:val="nil"/>
              <w:left w:val="nil"/>
              <w:bottom w:val="nil"/>
              <w:right w:val="nil"/>
            </w:tcBorders>
            <w:shd w:val="clear" w:color="auto" w:fill="auto"/>
            <w:noWrap/>
            <w:vAlign w:val="center"/>
          </w:tcPr>
          <w:p w14:paraId="33E68D0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eastAsia="宋体" w:cs="Times New Roman"/>
                <w:b w:val="0"/>
                <w:bCs w:val="0"/>
                <w:i w:val="0"/>
                <w:iCs w:val="0"/>
                <w:color w:val="222222"/>
                <w:sz w:val="21"/>
                <w:szCs w:val="21"/>
                <w:u w:val="none"/>
              </w:rPr>
            </w:pPr>
            <w:r>
              <w:rPr>
                <w:rFonts w:hint="default" w:ascii="Times New Roman" w:hAnsi="Times New Roman" w:eastAsia="宋体" w:cs="Times New Roman"/>
                <w:b w:val="0"/>
                <w:bCs w:val="0"/>
                <w:i w:val="0"/>
                <w:iCs w:val="0"/>
                <w:color w:val="222222"/>
                <w:kern w:val="0"/>
                <w:sz w:val="21"/>
                <w:szCs w:val="21"/>
                <w:u w:val="none"/>
                <w:lang w:val="en-US" w:eastAsia="zh-CN" w:bidi="ar"/>
              </w:rPr>
              <w:t>Forward primer</w:t>
            </w:r>
          </w:p>
        </w:tc>
        <w:tc>
          <w:tcPr>
            <w:tcW w:w="3828" w:type="dxa"/>
            <w:tcBorders>
              <w:top w:val="nil"/>
              <w:left w:val="nil"/>
              <w:bottom w:val="nil"/>
              <w:right w:val="nil"/>
            </w:tcBorders>
            <w:shd w:val="clear" w:color="auto" w:fill="auto"/>
            <w:noWrap/>
            <w:vAlign w:val="center"/>
          </w:tcPr>
          <w:p w14:paraId="5748622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eastAsia="宋体" w:cs="Times New Roman"/>
                <w:b w:val="0"/>
                <w:bCs w:val="0"/>
                <w:i w:val="0"/>
                <w:iCs w:val="0"/>
                <w:color w:val="222222"/>
                <w:sz w:val="21"/>
                <w:szCs w:val="21"/>
                <w:u w:val="none"/>
              </w:rPr>
            </w:pPr>
            <w:r>
              <w:rPr>
                <w:rFonts w:hint="default" w:ascii="Times New Roman" w:hAnsi="Times New Roman" w:eastAsia="宋体" w:cs="Times New Roman"/>
                <w:b w:val="0"/>
                <w:bCs w:val="0"/>
                <w:i w:val="0"/>
                <w:iCs w:val="0"/>
                <w:color w:val="222222"/>
                <w:kern w:val="0"/>
                <w:sz w:val="21"/>
                <w:szCs w:val="21"/>
                <w:u w:val="none"/>
                <w:lang w:val="en-US" w:eastAsia="zh-CN" w:bidi="ar"/>
              </w:rPr>
              <w:t>AGCTCCCTAAATGCAAGCTC</w:t>
            </w:r>
          </w:p>
        </w:tc>
        <w:tc>
          <w:tcPr>
            <w:tcW w:w="0" w:type="auto"/>
            <w:vMerge w:val="restart"/>
            <w:tcBorders>
              <w:top w:val="nil"/>
              <w:left w:val="nil"/>
              <w:bottom w:val="nil"/>
              <w:right w:val="nil"/>
            </w:tcBorders>
            <w:shd w:val="clear" w:color="auto" w:fill="auto"/>
            <w:noWrap/>
            <w:vAlign w:val="center"/>
          </w:tcPr>
          <w:p w14:paraId="4895F9B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eastAsia="宋体" w:cs="Times New Roman"/>
                <w:b w:val="0"/>
                <w:bCs w:val="0"/>
                <w:i w:val="0"/>
                <w:iCs w:val="0"/>
                <w:color w:val="222222"/>
                <w:sz w:val="21"/>
                <w:szCs w:val="21"/>
                <w:u w:val="none"/>
              </w:rPr>
            </w:pPr>
            <w:r>
              <w:rPr>
                <w:rFonts w:hint="default" w:ascii="Times New Roman" w:hAnsi="Times New Roman" w:eastAsia="宋体" w:cs="Times New Roman"/>
                <w:b w:val="0"/>
                <w:bCs w:val="0"/>
                <w:i w:val="0"/>
                <w:iCs w:val="0"/>
                <w:color w:val="222222"/>
                <w:kern w:val="0"/>
                <w:sz w:val="21"/>
                <w:szCs w:val="21"/>
                <w:u w:val="none"/>
                <w:lang w:val="en-US" w:eastAsia="zh-CN" w:bidi="ar"/>
              </w:rPr>
              <w:t>288bp</w:t>
            </w:r>
          </w:p>
        </w:tc>
      </w:tr>
      <w:tr w14:paraId="0DB7F0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810" w:type="dxa"/>
            <w:vMerge w:val="continue"/>
            <w:tcBorders>
              <w:top w:val="nil"/>
              <w:left w:val="nil"/>
              <w:bottom w:val="nil"/>
              <w:right w:val="nil"/>
            </w:tcBorders>
            <w:shd w:val="clear" w:color="auto" w:fill="auto"/>
            <w:vAlign w:val="center"/>
          </w:tcPr>
          <w:p w14:paraId="692609FD">
            <w:pPr>
              <w:keepNext w:val="0"/>
              <w:keepLines w:val="0"/>
              <w:pageBreakBefore w:val="0"/>
              <w:kinsoku/>
              <w:wordWrap/>
              <w:overflowPunct/>
              <w:topLinePunct w:val="0"/>
              <w:autoSpaceDE/>
              <w:autoSpaceDN/>
              <w:bidi w:val="0"/>
              <w:adjustRightInd/>
              <w:snapToGrid/>
              <w:ind w:firstLine="0" w:firstLineChars="0"/>
              <w:jc w:val="center"/>
              <w:rPr>
                <w:rFonts w:hint="default" w:ascii="Times New Roman" w:hAnsi="Times New Roman" w:eastAsia="宋体" w:cs="Times New Roman"/>
                <w:b w:val="0"/>
                <w:bCs w:val="0"/>
                <w:i/>
                <w:iCs/>
                <w:color w:val="222222"/>
                <w:sz w:val="21"/>
                <w:szCs w:val="21"/>
                <w:u w:val="none"/>
              </w:rPr>
            </w:pPr>
          </w:p>
        </w:tc>
        <w:tc>
          <w:tcPr>
            <w:tcW w:w="1942" w:type="dxa"/>
            <w:tcBorders>
              <w:top w:val="nil"/>
              <w:left w:val="nil"/>
              <w:bottom w:val="nil"/>
              <w:right w:val="nil"/>
            </w:tcBorders>
            <w:shd w:val="clear" w:color="auto" w:fill="auto"/>
            <w:noWrap/>
            <w:vAlign w:val="center"/>
          </w:tcPr>
          <w:p w14:paraId="3A6C8C8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eastAsia="宋体" w:cs="Times New Roman"/>
                <w:b w:val="0"/>
                <w:bCs w:val="0"/>
                <w:i w:val="0"/>
                <w:iCs w:val="0"/>
                <w:color w:val="222222"/>
                <w:sz w:val="21"/>
                <w:szCs w:val="21"/>
                <w:u w:val="none"/>
              </w:rPr>
            </w:pPr>
            <w:r>
              <w:rPr>
                <w:rFonts w:hint="default" w:ascii="Times New Roman" w:hAnsi="Times New Roman" w:eastAsia="宋体" w:cs="Times New Roman"/>
                <w:b w:val="0"/>
                <w:bCs w:val="0"/>
                <w:i w:val="0"/>
                <w:iCs w:val="0"/>
                <w:color w:val="222222"/>
                <w:kern w:val="0"/>
                <w:sz w:val="21"/>
                <w:szCs w:val="21"/>
                <w:u w:val="none"/>
                <w:lang w:val="en-US" w:eastAsia="zh-CN" w:bidi="ar"/>
              </w:rPr>
              <w:t>Reverse primer</w:t>
            </w:r>
          </w:p>
        </w:tc>
        <w:tc>
          <w:tcPr>
            <w:tcW w:w="3828" w:type="dxa"/>
            <w:tcBorders>
              <w:top w:val="nil"/>
              <w:left w:val="nil"/>
              <w:bottom w:val="nil"/>
              <w:right w:val="nil"/>
            </w:tcBorders>
            <w:shd w:val="clear" w:color="auto" w:fill="auto"/>
            <w:noWrap/>
            <w:vAlign w:val="center"/>
          </w:tcPr>
          <w:p w14:paraId="030B762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eastAsia="宋体" w:cs="Times New Roman"/>
                <w:b w:val="0"/>
                <w:bCs w:val="0"/>
                <w:i w:val="0"/>
                <w:iCs w:val="0"/>
                <w:color w:val="222222"/>
                <w:sz w:val="21"/>
                <w:szCs w:val="21"/>
                <w:u w:val="none"/>
              </w:rPr>
            </w:pPr>
            <w:r>
              <w:rPr>
                <w:rFonts w:hint="default" w:ascii="Times New Roman" w:hAnsi="Times New Roman" w:eastAsia="宋体" w:cs="Times New Roman"/>
                <w:b w:val="0"/>
                <w:bCs w:val="0"/>
                <w:i w:val="0"/>
                <w:iCs w:val="0"/>
                <w:color w:val="222222"/>
                <w:kern w:val="0"/>
                <w:sz w:val="21"/>
                <w:szCs w:val="21"/>
                <w:u w:val="none"/>
                <w:lang w:val="en-US" w:eastAsia="zh-CN" w:bidi="ar"/>
              </w:rPr>
              <w:t>CTCCCAAAGGGCTCTGTTCC</w:t>
            </w:r>
          </w:p>
        </w:tc>
        <w:tc>
          <w:tcPr>
            <w:tcW w:w="0" w:type="auto"/>
            <w:vMerge w:val="continue"/>
            <w:tcBorders>
              <w:top w:val="nil"/>
              <w:left w:val="nil"/>
              <w:bottom w:val="nil"/>
              <w:right w:val="nil"/>
            </w:tcBorders>
            <w:shd w:val="clear" w:color="auto" w:fill="auto"/>
            <w:noWrap/>
            <w:vAlign w:val="center"/>
          </w:tcPr>
          <w:p w14:paraId="2B43E64A">
            <w:pPr>
              <w:keepNext w:val="0"/>
              <w:keepLines w:val="0"/>
              <w:pageBreakBefore w:val="0"/>
              <w:kinsoku/>
              <w:wordWrap/>
              <w:overflowPunct/>
              <w:topLinePunct w:val="0"/>
              <w:autoSpaceDE/>
              <w:autoSpaceDN/>
              <w:bidi w:val="0"/>
              <w:adjustRightInd/>
              <w:snapToGrid/>
              <w:ind w:firstLine="0" w:firstLineChars="0"/>
              <w:jc w:val="center"/>
              <w:rPr>
                <w:rFonts w:hint="default" w:ascii="Times New Roman" w:hAnsi="Times New Roman" w:eastAsia="宋体" w:cs="Times New Roman"/>
                <w:b w:val="0"/>
                <w:bCs w:val="0"/>
                <w:i w:val="0"/>
                <w:iCs w:val="0"/>
                <w:color w:val="222222"/>
                <w:sz w:val="21"/>
                <w:szCs w:val="21"/>
                <w:u w:val="none"/>
              </w:rPr>
            </w:pPr>
          </w:p>
        </w:tc>
      </w:tr>
      <w:tr w14:paraId="68B839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810" w:type="dxa"/>
            <w:vMerge w:val="restart"/>
            <w:tcBorders>
              <w:top w:val="nil"/>
              <w:left w:val="nil"/>
              <w:bottom w:val="nil"/>
              <w:right w:val="nil"/>
            </w:tcBorders>
            <w:shd w:val="clear" w:color="auto" w:fill="auto"/>
            <w:vAlign w:val="center"/>
          </w:tcPr>
          <w:p w14:paraId="63CEB925">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eastAsia="宋体" w:cs="Times New Roman"/>
                <w:b w:val="0"/>
                <w:bCs w:val="0"/>
                <w:i/>
                <w:iCs/>
                <w:color w:val="222222"/>
                <w:sz w:val="21"/>
                <w:szCs w:val="21"/>
                <w:u w:val="none"/>
              </w:rPr>
            </w:pPr>
            <w:bookmarkStart w:id="2" w:name="OLE_LINK1"/>
            <w:r>
              <w:rPr>
                <w:rFonts w:hint="default" w:ascii="Times New Roman" w:hAnsi="Times New Roman" w:eastAsia="宋体" w:cs="Times New Roman"/>
                <w:b w:val="0"/>
                <w:bCs w:val="0"/>
                <w:i/>
                <w:iCs/>
                <w:color w:val="222222"/>
                <w:kern w:val="0"/>
                <w:sz w:val="21"/>
                <w:szCs w:val="21"/>
                <w:u w:val="none"/>
                <w:lang w:val="en-US" w:eastAsia="zh-CN" w:bidi="ar"/>
              </w:rPr>
              <w:t>Cpt1a</w:t>
            </w:r>
            <w:bookmarkEnd w:id="2"/>
          </w:p>
        </w:tc>
        <w:tc>
          <w:tcPr>
            <w:tcW w:w="1942" w:type="dxa"/>
            <w:tcBorders>
              <w:top w:val="nil"/>
              <w:left w:val="nil"/>
              <w:bottom w:val="nil"/>
              <w:right w:val="nil"/>
            </w:tcBorders>
            <w:shd w:val="clear" w:color="auto" w:fill="auto"/>
            <w:noWrap/>
            <w:vAlign w:val="center"/>
          </w:tcPr>
          <w:p w14:paraId="40BA1F3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eastAsia="宋体" w:cs="Times New Roman"/>
                <w:b w:val="0"/>
                <w:bCs w:val="0"/>
                <w:i w:val="0"/>
                <w:iCs w:val="0"/>
                <w:color w:val="222222"/>
                <w:sz w:val="21"/>
                <w:szCs w:val="21"/>
                <w:u w:val="none"/>
              </w:rPr>
            </w:pPr>
            <w:r>
              <w:rPr>
                <w:rFonts w:hint="default" w:ascii="Times New Roman" w:hAnsi="Times New Roman" w:eastAsia="宋体" w:cs="Times New Roman"/>
                <w:b w:val="0"/>
                <w:bCs w:val="0"/>
                <w:i w:val="0"/>
                <w:iCs w:val="0"/>
                <w:color w:val="222222"/>
                <w:kern w:val="0"/>
                <w:sz w:val="21"/>
                <w:szCs w:val="21"/>
                <w:u w:val="none"/>
                <w:lang w:val="en-US" w:eastAsia="zh-CN" w:bidi="ar"/>
              </w:rPr>
              <w:t>Forward primer</w:t>
            </w:r>
          </w:p>
        </w:tc>
        <w:tc>
          <w:tcPr>
            <w:tcW w:w="3828" w:type="dxa"/>
            <w:tcBorders>
              <w:top w:val="nil"/>
              <w:left w:val="nil"/>
              <w:bottom w:val="nil"/>
              <w:right w:val="nil"/>
            </w:tcBorders>
            <w:shd w:val="clear" w:color="auto" w:fill="auto"/>
            <w:noWrap/>
            <w:vAlign w:val="center"/>
          </w:tcPr>
          <w:p w14:paraId="7A301AC4">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eastAsia="宋体" w:cs="Times New Roman"/>
                <w:b w:val="0"/>
                <w:bCs w:val="0"/>
                <w:i w:val="0"/>
                <w:iCs w:val="0"/>
                <w:color w:val="222222"/>
                <w:sz w:val="21"/>
                <w:szCs w:val="21"/>
                <w:u w:val="none"/>
              </w:rPr>
            </w:pPr>
            <w:r>
              <w:rPr>
                <w:rFonts w:hint="default" w:ascii="Times New Roman" w:hAnsi="Times New Roman" w:eastAsia="宋体" w:cs="Times New Roman"/>
                <w:b w:val="0"/>
                <w:bCs w:val="0"/>
                <w:i w:val="0"/>
                <w:iCs w:val="0"/>
                <w:color w:val="222222"/>
                <w:kern w:val="0"/>
                <w:sz w:val="21"/>
                <w:szCs w:val="21"/>
                <w:u w:val="none"/>
                <w:lang w:val="en-US" w:eastAsia="zh-CN" w:bidi="ar"/>
              </w:rPr>
              <w:t>GACTCCGCTCGCTCATTCC</w:t>
            </w:r>
          </w:p>
        </w:tc>
        <w:tc>
          <w:tcPr>
            <w:tcW w:w="0" w:type="auto"/>
            <w:vMerge w:val="restart"/>
            <w:tcBorders>
              <w:top w:val="nil"/>
              <w:left w:val="nil"/>
              <w:bottom w:val="nil"/>
              <w:right w:val="nil"/>
            </w:tcBorders>
            <w:shd w:val="clear" w:color="auto" w:fill="auto"/>
            <w:noWrap/>
            <w:vAlign w:val="center"/>
          </w:tcPr>
          <w:p w14:paraId="3AF7DE86">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eastAsia="宋体" w:cs="Times New Roman"/>
                <w:b w:val="0"/>
                <w:bCs w:val="0"/>
                <w:i w:val="0"/>
                <w:iCs w:val="0"/>
                <w:color w:val="222222"/>
                <w:sz w:val="21"/>
                <w:szCs w:val="21"/>
                <w:u w:val="none"/>
              </w:rPr>
            </w:pPr>
            <w:r>
              <w:rPr>
                <w:rFonts w:hint="default" w:ascii="Times New Roman" w:hAnsi="Times New Roman" w:eastAsia="宋体" w:cs="Times New Roman"/>
                <w:b w:val="0"/>
                <w:bCs w:val="0"/>
                <w:i w:val="0"/>
                <w:iCs w:val="0"/>
                <w:color w:val="222222"/>
                <w:kern w:val="0"/>
                <w:sz w:val="21"/>
                <w:szCs w:val="21"/>
                <w:u w:val="none"/>
                <w:lang w:val="en-US" w:eastAsia="zh-CN" w:bidi="ar"/>
              </w:rPr>
              <w:t>377bp</w:t>
            </w:r>
          </w:p>
        </w:tc>
      </w:tr>
      <w:tr w14:paraId="6A8789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810" w:type="dxa"/>
            <w:vMerge w:val="continue"/>
            <w:tcBorders>
              <w:top w:val="nil"/>
              <w:left w:val="nil"/>
              <w:bottom w:val="nil"/>
              <w:right w:val="nil"/>
            </w:tcBorders>
            <w:shd w:val="clear" w:color="auto" w:fill="auto"/>
            <w:vAlign w:val="center"/>
          </w:tcPr>
          <w:p w14:paraId="0B35D35D">
            <w:pPr>
              <w:keepNext w:val="0"/>
              <w:keepLines w:val="0"/>
              <w:pageBreakBefore w:val="0"/>
              <w:kinsoku/>
              <w:wordWrap/>
              <w:overflowPunct/>
              <w:topLinePunct w:val="0"/>
              <w:autoSpaceDE/>
              <w:autoSpaceDN/>
              <w:bidi w:val="0"/>
              <w:adjustRightInd/>
              <w:snapToGrid/>
              <w:ind w:firstLine="0" w:firstLineChars="0"/>
              <w:jc w:val="center"/>
              <w:rPr>
                <w:rFonts w:hint="default" w:ascii="Times New Roman" w:hAnsi="Times New Roman" w:eastAsia="宋体" w:cs="Times New Roman"/>
                <w:b w:val="0"/>
                <w:bCs w:val="0"/>
                <w:i/>
                <w:iCs/>
                <w:color w:val="222222"/>
                <w:sz w:val="21"/>
                <w:szCs w:val="21"/>
                <w:u w:val="none"/>
              </w:rPr>
            </w:pPr>
          </w:p>
        </w:tc>
        <w:tc>
          <w:tcPr>
            <w:tcW w:w="1942" w:type="dxa"/>
            <w:tcBorders>
              <w:top w:val="nil"/>
              <w:left w:val="nil"/>
              <w:bottom w:val="nil"/>
              <w:right w:val="nil"/>
            </w:tcBorders>
            <w:shd w:val="clear" w:color="auto" w:fill="auto"/>
            <w:noWrap/>
            <w:vAlign w:val="center"/>
          </w:tcPr>
          <w:p w14:paraId="65CDDB41">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eastAsia="宋体" w:cs="Times New Roman"/>
                <w:b w:val="0"/>
                <w:bCs w:val="0"/>
                <w:i w:val="0"/>
                <w:iCs w:val="0"/>
                <w:color w:val="222222"/>
                <w:sz w:val="21"/>
                <w:szCs w:val="21"/>
                <w:u w:val="none"/>
              </w:rPr>
            </w:pPr>
            <w:r>
              <w:rPr>
                <w:rFonts w:hint="default" w:ascii="Times New Roman" w:hAnsi="Times New Roman" w:eastAsia="宋体" w:cs="Times New Roman"/>
                <w:b w:val="0"/>
                <w:bCs w:val="0"/>
                <w:i w:val="0"/>
                <w:iCs w:val="0"/>
                <w:color w:val="222222"/>
                <w:kern w:val="0"/>
                <w:sz w:val="21"/>
                <w:szCs w:val="21"/>
                <w:u w:val="none"/>
                <w:lang w:val="en-US" w:eastAsia="zh-CN" w:bidi="ar"/>
              </w:rPr>
              <w:t>Reverse primer</w:t>
            </w:r>
          </w:p>
        </w:tc>
        <w:tc>
          <w:tcPr>
            <w:tcW w:w="3828" w:type="dxa"/>
            <w:tcBorders>
              <w:top w:val="nil"/>
              <w:left w:val="nil"/>
              <w:bottom w:val="nil"/>
              <w:right w:val="nil"/>
            </w:tcBorders>
            <w:shd w:val="clear" w:color="auto" w:fill="auto"/>
            <w:noWrap/>
            <w:vAlign w:val="center"/>
          </w:tcPr>
          <w:p w14:paraId="03EF1CB3">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eastAsia="宋体" w:cs="Times New Roman"/>
                <w:b w:val="0"/>
                <w:bCs w:val="0"/>
                <w:i w:val="0"/>
                <w:iCs w:val="0"/>
                <w:color w:val="222222"/>
                <w:sz w:val="21"/>
                <w:szCs w:val="21"/>
                <w:u w:val="none"/>
              </w:rPr>
            </w:pPr>
            <w:r>
              <w:rPr>
                <w:rFonts w:hint="default" w:ascii="Times New Roman" w:hAnsi="Times New Roman" w:eastAsia="宋体" w:cs="Times New Roman"/>
                <w:b w:val="0"/>
                <w:bCs w:val="0"/>
                <w:i w:val="0"/>
                <w:iCs w:val="0"/>
                <w:color w:val="222222"/>
                <w:kern w:val="0"/>
                <w:sz w:val="21"/>
                <w:szCs w:val="21"/>
                <w:u w:val="none"/>
                <w:lang w:val="en-US" w:eastAsia="zh-CN" w:bidi="ar"/>
              </w:rPr>
              <w:t>ACGCCACTCACGATGTTCTT</w:t>
            </w:r>
          </w:p>
        </w:tc>
        <w:tc>
          <w:tcPr>
            <w:tcW w:w="0" w:type="auto"/>
            <w:vMerge w:val="continue"/>
            <w:tcBorders>
              <w:top w:val="nil"/>
              <w:left w:val="nil"/>
              <w:bottom w:val="nil"/>
              <w:right w:val="nil"/>
            </w:tcBorders>
            <w:shd w:val="clear" w:color="auto" w:fill="auto"/>
            <w:noWrap/>
            <w:vAlign w:val="center"/>
          </w:tcPr>
          <w:p w14:paraId="4CEF4A96">
            <w:pPr>
              <w:keepNext w:val="0"/>
              <w:keepLines w:val="0"/>
              <w:pageBreakBefore w:val="0"/>
              <w:kinsoku/>
              <w:wordWrap/>
              <w:overflowPunct/>
              <w:topLinePunct w:val="0"/>
              <w:autoSpaceDE/>
              <w:autoSpaceDN/>
              <w:bidi w:val="0"/>
              <w:adjustRightInd/>
              <w:snapToGrid/>
              <w:ind w:firstLine="0" w:firstLineChars="0"/>
              <w:jc w:val="center"/>
              <w:rPr>
                <w:rFonts w:hint="default" w:ascii="Times New Roman" w:hAnsi="Times New Roman" w:eastAsia="宋体" w:cs="Times New Roman"/>
                <w:b w:val="0"/>
                <w:bCs w:val="0"/>
                <w:i w:val="0"/>
                <w:iCs w:val="0"/>
                <w:color w:val="222222"/>
                <w:sz w:val="21"/>
                <w:szCs w:val="21"/>
                <w:u w:val="none"/>
              </w:rPr>
            </w:pPr>
          </w:p>
        </w:tc>
      </w:tr>
      <w:tr w14:paraId="09BF50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810" w:type="dxa"/>
            <w:vMerge w:val="restart"/>
            <w:tcBorders>
              <w:top w:val="nil"/>
              <w:left w:val="nil"/>
              <w:bottom w:val="nil"/>
              <w:right w:val="nil"/>
            </w:tcBorders>
            <w:shd w:val="clear" w:color="auto" w:fill="auto"/>
            <w:vAlign w:val="center"/>
          </w:tcPr>
          <w:p w14:paraId="448A19D9">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eastAsia="宋体" w:cs="Times New Roman"/>
                <w:b w:val="0"/>
                <w:bCs w:val="0"/>
                <w:i/>
                <w:iCs/>
                <w:color w:val="222222"/>
                <w:sz w:val="21"/>
                <w:szCs w:val="21"/>
                <w:u w:val="none"/>
              </w:rPr>
            </w:pPr>
            <w:bookmarkStart w:id="3" w:name="OLE_LINK2"/>
            <w:r>
              <w:rPr>
                <w:rFonts w:hint="default" w:ascii="Times New Roman" w:hAnsi="Times New Roman" w:eastAsia="宋体" w:cs="Times New Roman"/>
                <w:b w:val="0"/>
                <w:bCs w:val="0"/>
                <w:i/>
                <w:iCs/>
                <w:color w:val="222222"/>
                <w:kern w:val="0"/>
                <w:sz w:val="21"/>
                <w:szCs w:val="21"/>
                <w:u w:val="none"/>
                <w:lang w:val="en-US" w:eastAsia="zh-CN" w:bidi="ar"/>
              </w:rPr>
              <w:t>Lcat</w:t>
            </w:r>
            <w:bookmarkEnd w:id="3"/>
          </w:p>
        </w:tc>
        <w:tc>
          <w:tcPr>
            <w:tcW w:w="1942" w:type="dxa"/>
            <w:tcBorders>
              <w:top w:val="nil"/>
              <w:left w:val="nil"/>
              <w:bottom w:val="nil"/>
              <w:right w:val="nil"/>
            </w:tcBorders>
            <w:shd w:val="clear" w:color="auto" w:fill="auto"/>
            <w:noWrap/>
            <w:vAlign w:val="center"/>
          </w:tcPr>
          <w:p w14:paraId="7CB70E2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eastAsia="宋体" w:cs="Times New Roman"/>
                <w:b w:val="0"/>
                <w:bCs w:val="0"/>
                <w:i w:val="0"/>
                <w:iCs w:val="0"/>
                <w:color w:val="222222"/>
                <w:sz w:val="21"/>
                <w:szCs w:val="21"/>
                <w:u w:val="none"/>
              </w:rPr>
            </w:pPr>
            <w:r>
              <w:rPr>
                <w:rFonts w:hint="default" w:ascii="Times New Roman" w:hAnsi="Times New Roman" w:eastAsia="宋体" w:cs="Times New Roman"/>
                <w:b w:val="0"/>
                <w:bCs w:val="0"/>
                <w:i w:val="0"/>
                <w:iCs w:val="0"/>
                <w:color w:val="222222"/>
                <w:kern w:val="0"/>
                <w:sz w:val="21"/>
                <w:szCs w:val="21"/>
                <w:u w:val="none"/>
                <w:lang w:val="en-US" w:eastAsia="zh-CN" w:bidi="ar"/>
              </w:rPr>
              <w:t>Forward primer</w:t>
            </w:r>
          </w:p>
        </w:tc>
        <w:tc>
          <w:tcPr>
            <w:tcW w:w="3828" w:type="dxa"/>
            <w:tcBorders>
              <w:top w:val="nil"/>
              <w:left w:val="nil"/>
              <w:bottom w:val="nil"/>
              <w:right w:val="nil"/>
            </w:tcBorders>
            <w:shd w:val="clear" w:color="auto" w:fill="auto"/>
            <w:noWrap/>
            <w:vAlign w:val="center"/>
          </w:tcPr>
          <w:p w14:paraId="526402B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eastAsia="宋体" w:cs="Times New Roman"/>
                <w:b w:val="0"/>
                <w:bCs w:val="0"/>
                <w:i w:val="0"/>
                <w:iCs w:val="0"/>
                <w:color w:val="222222"/>
                <w:sz w:val="21"/>
                <w:szCs w:val="21"/>
                <w:u w:val="none"/>
              </w:rPr>
            </w:pPr>
            <w:r>
              <w:rPr>
                <w:rFonts w:hint="default" w:ascii="Times New Roman" w:hAnsi="Times New Roman" w:eastAsia="宋体" w:cs="Times New Roman"/>
                <w:b w:val="0"/>
                <w:bCs w:val="0"/>
                <w:i w:val="0"/>
                <w:iCs w:val="0"/>
                <w:color w:val="222222"/>
                <w:kern w:val="0"/>
                <w:sz w:val="21"/>
                <w:szCs w:val="21"/>
                <w:u w:val="none"/>
                <w:lang w:val="en-US" w:eastAsia="zh-CN" w:bidi="ar"/>
              </w:rPr>
              <w:t>CCGTGGCTGCACTCTATGAA</w:t>
            </w:r>
          </w:p>
        </w:tc>
        <w:tc>
          <w:tcPr>
            <w:tcW w:w="0" w:type="auto"/>
            <w:vMerge w:val="restart"/>
            <w:tcBorders>
              <w:top w:val="nil"/>
              <w:left w:val="nil"/>
              <w:bottom w:val="nil"/>
              <w:right w:val="nil"/>
            </w:tcBorders>
            <w:shd w:val="clear" w:color="auto" w:fill="auto"/>
            <w:noWrap/>
            <w:vAlign w:val="center"/>
          </w:tcPr>
          <w:p w14:paraId="4EDFDF5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eastAsia="宋体" w:cs="Times New Roman"/>
                <w:b w:val="0"/>
                <w:bCs w:val="0"/>
                <w:i w:val="0"/>
                <w:iCs w:val="0"/>
                <w:color w:val="222222"/>
                <w:sz w:val="21"/>
                <w:szCs w:val="21"/>
                <w:u w:val="none"/>
              </w:rPr>
            </w:pPr>
            <w:r>
              <w:rPr>
                <w:rFonts w:hint="default" w:ascii="Times New Roman" w:hAnsi="Times New Roman" w:eastAsia="宋体" w:cs="Times New Roman"/>
                <w:b w:val="0"/>
                <w:bCs w:val="0"/>
                <w:i w:val="0"/>
                <w:iCs w:val="0"/>
                <w:color w:val="222222"/>
                <w:kern w:val="0"/>
                <w:sz w:val="21"/>
                <w:szCs w:val="21"/>
                <w:u w:val="none"/>
                <w:lang w:val="en-US" w:eastAsia="zh-CN" w:bidi="ar"/>
              </w:rPr>
              <w:t>110bp</w:t>
            </w:r>
          </w:p>
        </w:tc>
      </w:tr>
      <w:tr w14:paraId="66C21F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810" w:type="dxa"/>
            <w:vMerge w:val="continue"/>
            <w:tcBorders>
              <w:top w:val="nil"/>
              <w:left w:val="nil"/>
              <w:bottom w:val="nil"/>
              <w:right w:val="nil"/>
            </w:tcBorders>
            <w:shd w:val="clear" w:color="auto" w:fill="auto"/>
            <w:vAlign w:val="center"/>
          </w:tcPr>
          <w:p w14:paraId="5149AF42">
            <w:pPr>
              <w:keepNext w:val="0"/>
              <w:keepLines w:val="0"/>
              <w:pageBreakBefore w:val="0"/>
              <w:kinsoku/>
              <w:wordWrap/>
              <w:overflowPunct/>
              <w:topLinePunct w:val="0"/>
              <w:autoSpaceDE/>
              <w:autoSpaceDN/>
              <w:bidi w:val="0"/>
              <w:adjustRightInd/>
              <w:snapToGrid/>
              <w:ind w:firstLine="0" w:firstLineChars="0"/>
              <w:jc w:val="center"/>
              <w:rPr>
                <w:rFonts w:hint="default" w:ascii="Times New Roman" w:hAnsi="Times New Roman" w:eastAsia="宋体" w:cs="Times New Roman"/>
                <w:b w:val="0"/>
                <w:bCs w:val="0"/>
                <w:i/>
                <w:iCs/>
                <w:color w:val="222222"/>
                <w:sz w:val="21"/>
                <w:szCs w:val="21"/>
                <w:u w:val="none"/>
              </w:rPr>
            </w:pPr>
          </w:p>
        </w:tc>
        <w:tc>
          <w:tcPr>
            <w:tcW w:w="1942" w:type="dxa"/>
            <w:tcBorders>
              <w:top w:val="nil"/>
              <w:left w:val="nil"/>
              <w:bottom w:val="nil"/>
              <w:right w:val="nil"/>
            </w:tcBorders>
            <w:shd w:val="clear" w:color="auto" w:fill="auto"/>
            <w:noWrap/>
            <w:vAlign w:val="center"/>
          </w:tcPr>
          <w:p w14:paraId="3FF64FAB">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eastAsia="宋体" w:cs="Times New Roman"/>
                <w:b w:val="0"/>
                <w:bCs w:val="0"/>
                <w:i w:val="0"/>
                <w:iCs w:val="0"/>
                <w:color w:val="222222"/>
                <w:sz w:val="21"/>
                <w:szCs w:val="21"/>
                <w:u w:val="none"/>
              </w:rPr>
            </w:pPr>
            <w:r>
              <w:rPr>
                <w:rFonts w:hint="default" w:ascii="Times New Roman" w:hAnsi="Times New Roman" w:eastAsia="宋体" w:cs="Times New Roman"/>
                <w:b w:val="0"/>
                <w:bCs w:val="0"/>
                <w:i w:val="0"/>
                <w:iCs w:val="0"/>
                <w:color w:val="222222"/>
                <w:kern w:val="0"/>
                <w:sz w:val="21"/>
                <w:szCs w:val="21"/>
                <w:u w:val="none"/>
                <w:lang w:val="en-US" w:eastAsia="zh-CN" w:bidi="ar"/>
              </w:rPr>
              <w:t>Reverse primer</w:t>
            </w:r>
          </w:p>
        </w:tc>
        <w:tc>
          <w:tcPr>
            <w:tcW w:w="3828" w:type="dxa"/>
            <w:tcBorders>
              <w:top w:val="nil"/>
              <w:left w:val="nil"/>
              <w:bottom w:val="nil"/>
              <w:right w:val="nil"/>
            </w:tcBorders>
            <w:shd w:val="clear" w:color="auto" w:fill="auto"/>
            <w:noWrap/>
            <w:vAlign w:val="center"/>
          </w:tcPr>
          <w:p w14:paraId="74EBCAFE">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eastAsia="宋体" w:cs="Times New Roman"/>
                <w:b w:val="0"/>
                <w:bCs w:val="0"/>
                <w:i w:val="0"/>
                <w:iCs w:val="0"/>
                <w:color w:val="222222"/>
                <w:sz w:val="21"/>
                <w:szCs w:val="21"/>
                <w:u w:val="none"/>
              </w:rPr>
            </w:pPr>
            <w:r>
              <w:rPr>
                <w:rFonts w:hint="default" w:ascii="Times New Roman" w:hAnsi="Times New Roman" w:eastAsia="宋体" w:cs="Times New Roman"/>
                <w:b w:val="0"/>
                <w:bCs w:val="0"/>
                <w:i w:val="0"/>
                <w:iCs w:val="0"/>
                <w:color w:val="222222"/>
                <w:kern w:val="0"/>
                <w:sz w:val="21"/>
                <w:szCs w:val="21"/>
                <w:u w:val="none"/>
                <w:lang w:val="en-US" w:eastAsia="zh-CN" w:bidi="ar"/>
              </w:rPr>
              <w:t>CATGGGCAGCAAATGTACGG</w:t>
            </w:r>
          </w:p>
        </w:tc>
        <w:tc>
          <w:tcPr>
            <w:tcW w:w="0" w:type="auto"/>
            <w:vMerge w:val="continue"/>
            <w:tcBorders>
              <w:top w:val="nil"/>
              <w:left w:val="nil"/>
              <w:bottom w:val="nil"/>
              <w:right w:val="nil"/>
            </w:tcBorders>
            <w:shd w:val="clear" w:color="auto" w:fill="auto"/>
            <w:noWrap/>
            <w:vAlign w:val="center"/>
          </w:tcPr>
          <w:p w14:paraId="1D4BD975">
            <w:pPr>
              <w:keepNext w:val="0"/>
              <w:keepLines w:val="0"/>
              <w:pageBreakBefore w:val="0"/>
              <w:kinsoku/>
              <w:wordWrap/>
              <w:overflowPunct/>
              <w:topLinePunct w:val="0"/>
              <w:autoSpaceDE/>
              <w:autoSpaceDN/>
              <w:bidi w:val="0"/>
              <w:adjustRightInd/>
              <w:snapToGrid/>
              <w:ind w:firstLine="0" w:firstLineChars="0"/>
              <w:jc w:val="center"/>
              <w:rPr>
                <w:rFonts w:hint="default" w:ascii="Times New Roman" w:hAnsi="Times New Roman" w:eastAsia="宋体" w:cs="Times New Roman"/>
                <w:b w:val="0"/>
                <w:bCs w:val="0"/>
                <w:i w:val="0"/>
                <w:iCs w:val="0"/>
                <w:color w:val="222222"/>
                <w:sz w:val="21"/>
                <w:szCs w:val="21"/>
                <w:u w:val="none"/>
              </w:rPr>
            </w:pPr>
          </w:p>
        </w:tc>
      </w:tr>
      <w:tr w14:paraId="1DC866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810" w:type="dxa"/>
            <w:vMerge w:val="restart"/>
            <w:tcBorders>
              <w:top w:val="nil"/>
              <w:left w:val="nil"/>
              <w:bottom w:val="nil"/>
              <w:right w:val="nil"/>
            </w:tcBorders>
            <w:shd w:val="clear" w:color="auto" w:fill="auto"/>
            <w:vAlign w:val="center"/>
          </w:tcPr>
          <w:p w14:paraId="7E75D4E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eastAsia="宋体" w:cs="Times New Roman"/>
                <w:b w:val="0"/>
                <w:bCs w:val="0"/>
                <w:i/>
                <w:iCs/>
                <w:color w:val="000000" w:themeColor="text1"/>
                <w:sz w:val="21"/>
                <w:szCs w:val="21"/>
                <w:u w:val="none"/>
                <w14:textFill>
                  <w14:solidFill>
                    <w14:schemeClr w14:val="tx1"/>
                  </w14:solidFill>
                </w14:textFill>
              </w:rPr>
            </w:pPr>
            <w:bookmarkStart w:id="4" w:name="OLE_LINK3"/>
            <w:r>
              <w:rPr>
                <w:rFonts w:hint="default" w:ascii="Times New Roman" w:hAnsi="Times New Roman" w:eastAsia="宋体" w:cs="Times New Roman"/>
                <w:b w:val="0"/>
                <w:bCs w:val="0"/>
                <w:i/>
                <w:iCs/>
                <w:color w:val="000000" w:themeColor="text1"/>
                <w:kern w:val="0"/>
                <w:sz w:val="21"/>
                <w:szCs w:val="21"/>
                <w:u w:val="none"/>
                <w:lang w:val="en-US" w:eastAsia="zh-CN" w:bidi="ar"/>
                <w14:textFill>
                  <w14:solidFill>
                    <w14:schemeClr w14:val="tx1"/>
                  </w14:solidFill>
                </w14:textFill>
              </w:rPr>
              <w:fldChar w:fldCharType="begin"/>
            </w:r>
            <w:r>
              <w:rPr>
                <w:rFonts w:hint="default" w:ascii="Times New Roman" w:hAnsi="Times New Roman" w:eastAsia="宋体" w:cs="Times New Roman"/>
                <w:b w:val="0"/>
                <w:bCs w:val="0"/>
                <w:i/>
                <w:iCs/>
                <w:color w:val="000000" w:themeColor="text1"/>
                <w:kern w:val="0"/>
                <w:sz w:val="21"/>
                <w:szCs w:val="21"/>
                <w:u w:val="none"/>
                <w:lang w:val="en-US" w:eastAsia="zh-CN" w:bidi="ar"/>
                <w14:textFill>
                  <w14:solidFill>
                    <w14:schemeClr w14:val="tx1"/>
                  </w14:solidFill>
                </w14:textFill>
              </w:rPr>
              <w:instrText xml:space="preserve"> HYPERLINK "https://www.ncbi.nlm.nih.gov/gene/110446" \o "https://www.ncbi.nlm.nih.gov/gene/110446" </w:instrText>
            </w:r>
            <w:r>
              <w:rPr>
                <w:rFonts w:hint="default" w:ascii="Times New Roman" w:hAnsi="Times New Roman" w:eastAsia="宋体" w:cs="Times New Roman"/>
                <w:b w:val="0"/>
                <w:bCs w:val="0"/>
                <w:i/>
                <w:iCs/>
                <w:color w:val="000000" w:themeColor="text1"/>
                <w:kern w:val="0"/>
                <w:sz w:val="21"/>
                <w:szCs w:val="21"/>
                <w:u w:val="none"/>
                <w:lang w:val="en-US" w:eastAsia="zh-CN" w:bidi="ar"/>
                <w14:textFill>
                  <w14:solidFill>
                    <w14:schemeClr w14:val="tx1"/>
                  </w14:solidFill>
                </w14:textFill>
              </w:rPr>
              <w:fldChar w:fldCharType="separate"/>
            </w:r>
            <w:r>
              <w:rPr>
                <w:rStyle w:val="8"/>
                <w:rFonts w:hint="default" w:ascii="Times New Roman" w:hAnsi="Times New Roman" w:eastAsia="宋体" w:cs="Times New Roman"/>
                <w:b w:val="0"/>
                <w:bCs w:val="0"/>
                <w:i/>
                <w:iCs/>
                <w:color w:val="000000" w:themeColor="text1"/>
                <w:sz w:val="21"/>
                <w:szCs w:val="21"/>
                <w:u w:val="none"/>
                <w14:textFill>
                  <w14:solidFill>
                    <w14:schemeClr w14:val="tx1"/>
                  </w14:solidFill>
                </w14:textFill>
              </w:rPr>
              <w:t>Acat1</w:t>
            </w:r>
            <w:r>
              <w:rPr>
                <w:rFonts w:hint="default" w:ascii="Times New Roman" w:hAnsi="Times New Roman" w:eastAsia="宋体" w:cs="Times New Roman"/>
                <w:b w:val="0"/>
                <w:bCs w:val="0"/>
                <w:i/>
                <w:iCs/>
                <w:color w:val="000000" w:themeColor="text1"/>
                <w:kern w:val="0"/>
                <w:sz w:val="21"/>
                <w:szCs w:val="21"/>
                <w:u w:val="none"/>
                <w:lang w:val="en-US" w:eastAsia="zh-CN" w:bidi="ar"/>
                <w14:textFill>
                  <w14:solidFill>
                    <w14:schemeClr w14:val="tx1"/>
                  </w14:solidFill>
                </w14:textFill>
              </w:rPr>
              <w:fldChar w:fldCharType="end"/>
            </w:r>
            <w:bookmarkEnd w:id="4"/>
          </w:p>
        </w:tc>
        <w:tc>
          <w:tcPr>
            <w:tcW w:w="1942" w:type="dxa"/>
            <w:tcBorders>
              <w:top w:val="nil"/>
              <w:left w:val="nil"/>
              <w:bottom w:val="nil"/>
              <w:right w:val="nil"/>
            </w:tcBorders>
            <w:shd w:val="clear" w:color="auto" w:fill="auto"/>
            <w:noWrap/>
            <w:vAlign w:val="center"/>
          </w:tcPr>
          <w:p w14:paraId="35185A18">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eastAsia="宋体" w:cs="Times New Roman"/>
                <w:b w:val="0"/>
                <w:bCs w:val="0"/>
                <w:i w:val="0"/>
                <w:iCs w:val="0"/>
                <w:color w:val="222222"/>
                <w:sz w:val="21"/>
                <w:szCs w:val="21"/>
                <w:u w:val="none"/>
              </w:rPr>
            </w:pPr>
            <w:r>
              <w:rPr>
                <w:rFonts w:hint="default" w:ascii="Times New Roman" w:hAnsi="Times New Roman" w:eastAsia="宋体" w:cs="Times New Roman"/>
                <w:b w:val="0"/>
                <w:bCs w:val="0"/>
                <w:i w:val="0"/>
                <w:iCs w:val="0"/>
                <w:color w:val="222222"/>
                <w:kern w:val="0"/>
                <w:sz w:val="21"/>
                <w:szCs w:val="21"/>
                <w:u w:val="none"/>
                <w:lang w:val="en-US" w:eastAsia="zh-CN" w:bidi="ar"/>
              </w:rPr>
              <w:t>Forward primer</w:t>
            </w:r>
          </w:p>
        </w:tc>
        <w:tc>
          <w:tcPr>
            <w:tcW w:w="3828" w:type="dxa"/>
            <w:tcBorders>
              <w:top w:val="nil"/>
              <w:left w:val="nil"/>
              <w:bottom w:val="nil"/>
              <w:right w:val="nil"/>
            </w:tcBorders>
            <w:shd w:val="clear" w:color="auto" w:fill="auto"/>
            <w:noWrap/>
            <w:vAlign w:val="center"/>
          </w:tcPr>
          <w:p w14:paraId="58EF23CC">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eastAsia="宋体" w:cs="Times New Roman"/>
                <w:b w:val="0"/>
                <w:bCs w:val="0"/>
                <w:i w:val="0"/>
                <w:iCs w:val="0"/>
                <w:color w:val="222222"/>
                <w:sz w:val="21"/>
                <w:szCs w:val="21"/>
                <w:u w:val="none"/>
              </w:rPr>
            </w:pPr>
            <w:r>
              <w:rPr>
                <w:rFonts w:hint="default" w:ascii="Times New Roman" w:hAnsi="Times New Roman" w:eastAsia="宋体" w:cs="Times New Roman"/>
                <w:b w:val="0"/>
                <w:bCs w:val="0"/>
                <w:i w:val="0"/>
                <w:iCs w:val="0"/>
                <w:color w:val="222222"/>
                <w:kern w:val="0"/>
                <w:sz w:val="21"/>
                <w:szCs w:val="21"/>
                <w:u w:val="none"/>
                <w:lang w:val="en-US" w:eastAsia="zh-CN" w:bidi="ar"/>
              </w:rPr>
              <w:t>ACCGGGTTCTCTCCTGATGA</w:t>
            </w:r>
          </w:p>
        </w:tc>
        <w:tc>
          <w:tcPr>
            <w:tcW w:w="0" w:type="auto"/>
            <w:vMerge w:val="restart"/>
            <w:tcBorders>
              <w:top w:val="nil"/>
              <w:left w:val="nil"/>
              <w:bottom w:val="nil"/>
              <w:right w:val="nil"/>
            </w:tcBorders>
            <w:shd w:val="clear" w:color="auto" w:fill="auto"/>
            <w:noWrap/>
            <w:vAlign w:val="center"/>
          </w:tcPr>
          <w:p w14:paraId="6CB5C0BD">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eastAsia="宋体" w:cs="Times New Roman"/>
                <w:b w:val="0"/>
                <w:bCs w:val="0"/>
                <w:i w:val="0"/>
                <w:iCs w:val="0"/>
                <w:color w:val="222222"/>
                <w:sz w:val="21"/>
                <w:szCs w:val="21"/>
                <w:u w:val="none"/>
              </w:rPr>
            </w:pPr>
            <w:r>
              <w:rPr>
                <w:rFonts w:hint="default" w:ascii="Times New Roman" w:hAnsi="Times New Roman" w:eastAsia="宋体" w:cs="Times New Roman"/>
                <w:b w:val="0"/>
                <w:bCs w:val="0"/>
                <w:i w:val="0"/>
                <w:iCs w:val="0"/>
                <w:color w:val="222222"/>
                <w:kern w:val="0"/>
                <w:sz w:val="21"/>
                <w:szCs w:val="21"/>
                <w:u w:val="none"/>
                <w:lang w:val="en-US" w:eastAsia="zh-CN" w:bidi="ar"/>
              </w:rPr>
              <w:t>453bp</w:t>
            </w:r>
          </w:p>
        </w:tc>
      </w:tr>
      <w:tr w14:paraId="6E064E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1810" w:type="dxa"/>
            <w:vMerge w:val="continue"/>
            <w:tcBorders>
              <w:top w:val="nil"/>
              <w:left w:val="nil"/>
              <w:bottom w:val="single" w:color="000000" w:sz="12" w:space="0"/>
              <w:right w:val="nil"/>
            </w:tcBorders>
            <w:shd w:val="clear" w:color="auto" w:fill="auto"/>
            <w:vAlign w:val="center"/>
          </w:tcPr>
          <w:p w14:paraId="7FC63A1F">
            <w:pPr>
              <w:keepNext w:val="0"/>
              <w:keepLines w:val="0"/>
              <w:pageBreakBefore w:val="0"/>
              <w:kinsoku/>
              <w:wordWrap/>
              <w:overflowPunct/>
              <w:topLinePunct w:val="0"/>
              <w:autoSpaceDE/>
              <w:autoSpaceDN/>
              <w:bidi w:val="0"/>
              <w:adjustRightInd/>
              <w:snapToGrid/>
              <w:ind w:firstLine="0" w:firstLineChars="0"/>
              <w:jc w:val="center"/>
              <w:rPr>
                <w:rFonts w:hint="default" w:ascii="Times New Roman" w:hAnsi="Times New Roman" w:eastAsia="宋体" w:cs="Times New Roman"/>
                <w:b w:val="0"/>
                <w:bCs w:val="0"/>
                <w:i/>
                <w:iCs/>
                <w:color w:val="222222"/>
                <w:sz w:val="21"/>
                <w:szCs w:val="21"/>
                <w:u w:val="none"/>
              </w:rPr>
            </w:pPr>
          </w:p>
        </w:tc>
        <w:tc>
          <w:tcPr>
            <w:tcW w:w="1942" w:type="dxa"/>
            <w:tcBorders>
              <w:top w:val="nil"/>
              <w:left w:val="nil"/>
              <w:bottom w:val="single" w:color="000000" w:sz="12" w:space="0"/>
              <w:right w:val="nil"/>
            </w:tcBorders>
            <w:shd w:val="clear" w:color="auto" w:fill="auto"/>
            <w:noWrap/>
            <w:vAlign w:val="center"/>
          </w:tcPr>
          <w:p w14:paraId="6AA7C2CF">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eastAsia="宋体" w:cs="Times New Roman"/>
                <w:b w:val="0"/>
                <w:bCs w:val="0"/>
                <w:i w:val="0"/>
                <w:iCs w:val="0"/>
                <w:color w:val="222222"/>
                <w:sz w:val="21"/>
                <w:szCs w:val="21"/>
                <w:u w:val="none"/>
              </w:rPr>
            </w:pPr>
            <w:r>
              <w:rPr>
                <w:rFonts w:hint="default" w:ascii="Times New Roman" w:hAnsi="Times New Roman" w:eastAsia="宋体" w:cs="Times New Roman"/>
                <w:b w:val="0"/>
                <w:bCs w:val="0"/>
                <w:i w:val="0"/>
                <w:iCs w:val="0"/>
                <w:color w:val="222222"/>
                <w:kern w:val="0"/>
                <w:sz w:val="21"/>
                <w:szCs w:val="21"/>
                <w:u w:val="none"/>
                <w:lang w:val="en-US" w:eastAsia="zh-CN" w:bidi="ar"/>
              </w:rPr>
              <w:t>Reverse primer</w:t>
            </w:r>
          </w:p>
        </w:tc>
        <w:tc>
          <w:tcPr>
            <w:tcW w:w="3828" w:type="dxa"/>
            <w:tcBorders>
              <w:top w:val="nil"/>
              <w:left w:val="nil"/>
              <w:bottom w:val="single" w:color="000000" w:sz="12" w:space="0"/>
              <w:right w:val="nil"/>
            </w:tcBorders>
            <w:shd w:val="clear" w:color="auto" w:fill="auto"/>
            <w:noWrap/>
            <w:vAlign w:val="center"/>
          </w:tcPr>
          <w:p w14:paraId="74CA8492">
            <w:pPr>
              <w:keepNext w:val="0"/>
              <w:keepLines w:val="0"/>
              <w:pageBreakBefore w:val="0"/>
              <w:widowControl/>
              <w:suppressLineNumbers w:val="0"/>
              <w:kinsoku/>
              <w:wordWrap/>
              <w:overflowPunct/>
              <w:topLinePunct w:val="0"/>
              <w:autoSpaceDE/>
              <w:autoSpaceDN/>
              <w:bidi w:val="0"/>
              <w:adjustRightInd/>
              <w:snapToGrid/>
              <w:ind w:firstLine="0" w:firstLineChars="0"/>
              <w:jc w:val="center"/>
              <w:textAlignment w:val="center"/>
              <w:rPr>
                <w:rFonts w:hint="default" w:ascii="Times New Roman" w:hAnsi="Times New Roman" w:eastAsia="宋体" w:cs="Times New Roman"/>
                <w:b w:val="0"/>
                <w:bCs w:val="0"/>
                <w:i w:val="0"/>
                <w:iCs w:val="0"/>
                <w:color w:val="222222"/>
                <w:sz w:val="21"/>
                <w:szCs w:val="21"/>
                <w:u w:val="none"/>
              </w:rPr>
            </w:pPr>
            <w:r>
              <w:rPr>
                <w:rFonts w:hint="default" w:ascii="Times New Roman" w:hAnsi="Times New Roman" w:eastAsia="宋体" w:cs="Times New Roman"/>
                <w:b w:val="0"/>
                <w:bCs w:val="0"/>
                <w:i w:val="0"/>
                <w:iCs w:val="0"/>
                <w:color w:val="222222"/>
                <w:kern w:val="0"/>
                <w:sz w:val="21"/>
                <w:szCs w:val="21"/>
                <w:u w:val="none"/>
                <w:lang w:val="en-US" w:eastAsia="zh-CN" w:bidi="ar"/>
              </w:rPr>
              <w:t>TGAGTTGGGCATGGTCTGTC</w:t>
            </w:r>
          </w:p>
        </w:tc>
        <w:tc>
          <w:tcPr>
            <w:tcW w:w="0" w:type="auto"/>
            <w:vMerge w:val="continue"/>
            <w:tcBorders>
              <w:top w:val="nil"/>
              <w:left w:val="nil"/>
              <w:bottom w:val="single" w:color="000000" w:sz="12" w:space="0"/>
              <w:right w:val="nil"/>
            </w:tcBorders>
            <w:shd w:val="clear" w:color="auto" w:fill="auto"/>
            <w:noWrap/>
            <w:vAlign w:val="center"/>
          </w:tcPr>
          <w:p w14:paraId="24557B2F">
            <w:pPr>
              <w:keepNext w:val="0"/>
              <w:keepLines w:val="0"/>
              <w:pageBreakBefore w:val="0"/>
              <w:kinsoku/>
              <w:wordWrap/>
              <w:overflowPunct/>
              <w:topLinePunct w:val="0"/>
              <w:autoSpaceDE/>
              <w:autoSpaceDN/>
              <w:bidi w:val="0"/>
              <w:adjustRightInd/>
              <w:snapToGrid/>
              <w:ind w:firstLine="0" w:firstLineChars="0"/>
              <w:jc w:val="center"/>
              <w:rPr>
                <w:rFonts w:hint="default" w:ascii="Times New Roman" w:hAnsi="Times New Roman" w:eastAsia="宋体" w:cs="Times New Roman"/>
                <w:b/>
                <w:bCs/>
                <w:i w:val="0"/>
                <w:iCs w:val="0"/>
                <w:color w:val="222222"/>
                <w:sz w:val="21"/>
                <w:szCs w:val="21"/>
                <w:u w:val="none"/>
              </w:rPr>
            </w:pPr>
          </w:p>
        </w:tc>
      </w:tr>
    </w:tbl>
    <w:p w14:paraId="6960DE26">
      <w:pPr>
        <w:pageBreakBefore w:val="0"/>
        <w:widowControl w:val="0"/>
        <w:kinsoku/>
        <w:wordWrap/>
        <w:overflowPunct/>
        <w:topLinePunct w:val="0"/>
        <w:autoSpaceDE/>
        <w:autoSpaceDN/>
        <w:bidi w:val="0"/>
        <w:adjustRightInd/>
        <w:snapToGrid/>
        <w:spacing w:line="480" w:lineRule="auto"/>
        <w:ind w:firstLine="0" w:firstLineChars="0"/>
        <w:textAlignment w:val="auto"/>
        <w:rPr>
          <w:rFonts w:hint="eastAsia" w:ascii="Times New Roman" w:hAnsi="Times New Roman" w:cs="Times New Roman"/>
          <w:sz w:val="21"/>
          <w:szCs w:val="21"/>
        </w:rPr>
      </w:pPr>
    </w:p>
    <w:p w14:paraId="3199BA59">
      <w:pPr>
        <w:pageBreakBefore w:val="0"/>
        <w:widowControl w:val="0"/>
        <w:kinsoku/>
        <w:wordWrap/>
        <w:overflowPunct/>
        <w:topLinePunct w:val="0"/>
        <w:autoSpaceDE/>
        <w:autoSpaceDN/>
        <w:bidi w:val="0"/>
        <w:adjustRightInd/>
        <w:snapToGrid/>
        <w:ind w:firstLine="0" w:firstLineChars="0"/>
        <w:textAlignment w:val="auto"/>
      </w:pPr>
      <w:r>
        <w:drawing>
          <wp:inline distT="0" distB="0" distL="0" distR="0">
            <wp:extent cx="5274310" cy="2318385"/>
            <wp:effectExtent l="0" t="0" r="8890" b="571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5274310" cy="2318615"/>
                    </a:xfrm>
                    <a:prstGeom prst="rect">
                      <a:avLst/>
                    </a:prstGeom>
                  </pic:spPr>
                </pic:pic>
              </a:graphicData>
            </a:graphic>
          </wp:inline>
        </w:drawing>
      </w:r>
    </w:p>
    <w:p w14:paraId="7B40375F">
      <w:pPr>
        <w:pageBreakBefore w:val="0"/>
        <w:widowControl w:val="0"/>
        <w:kinsoku/>
        <w:wordWrap/>
        <w:overflowPunct/>
        <w:topLinePunct w:val="0"/>
        <w:autoSpaceDE/>
        <w:autoSpaceDN/>
        <w:bidi w:val="0"/>
        <w:adjustRightInd/>
        <w:snapToGrid/>
        <w:spacing w:line="480" w:lineRule="auto"/>
        <w:ind w:firstLine="0" w:firstLineChars="0"/>
        <w:textAlignment w:val="auto"/>
        <w:rPr>
          <w:rFonts w:ascii="Times New Roman" w:hAnsi="Times New Roman" w:cs="Times New Roman"/>
        </w:rPr>
      </w:pPr>
      <w:r>
        <w:rPr>
          <w:rFonts w:hint="eastAsia" w:ascii="Times New Roman" w:hAnsi="Times New Roman" w:cs="Times New Roman"/>
          <w:b/>
          <w:bCs/>
          <w:lang w:eastAsia="zh-CN"/>
        </w:rPr>
        <w:t>Figure</w:t>
      </w:r>
      <w:r>
        <w:rPr>
          <w:rFonts w:ascii="Times New Roman" w:hAnsi="Times New Roman" w:cs="Times New Roman"/>
          <w:b/>
          <w:bCs/>
        </w:rPr>
        <w:t xml:space="preserve"> </w:t>
      </w:r>
      <w:r>
        <w:rPr>
          <w:rFonts w:hint="eastAsia" w:ascii="Times New Roman" w:hAnsi="Times New Roman" w:cs="Times New Roman"/>
          <w:b/>
          <w:bCs/>
          <w:lang w:val="en-US" w:eastAsia="zh-CN"/>
        </w:rPr>
        <w:t>S1</w:t>
      </w:r>
      <w:r>
        <w:rPr>
          <w:rFonts w:hint="eastAsia" w:ascii="Times New Roman" w:hAnsi="Times New Roman" w:cs="Times New Roman"/>
          <w:lang w:val="en-US" w:eastAsia="zh-CN"/>
        </w:rPr>
        <w:t xml:space="preserve"> </w:t>
      </w:r>
      <w:r>
        <w:rPr>
          <w:rFonts w:ascii="Times New Roman" w:hAnsi="Times New Roman" w:cs="Times New Roman"/>
        </w:rPr>
        <w:t>The species dilution curve (A) and hierarchical clustering curve (B) of the mice intestinal microbiota in different groups.</w:t>
      </w:r>
    </w:p>
    <w:p w14:paraId="792664F8">
      <w:pPr>
        <w:keepNext/>
        <w:keepLines/>
        <w:pageBreakBefore w:val="0"/>
        <w:widowControl w:val="0"/>
        <w:kinsoku/>
        <w:wordWrap/>
        <w:overflowPunct/>
        <w:topLinePunct w:val="0"/>
        <w:autoSpaceDE/>
        <w:autoSpaceDN/>
        <w:bidi w:val="0"/>
        <w:adjustRightInd/>
        <w:snapToGrid/>
        <w:spacing w:line="480" w:lineRule="auto"/>
        <w:ind w:firstLine="0" w:firstLineChars="0"/>
        <w:jc w:val="left"/>
        <w:textAlignment w:val="auto"/>
        <w:rPr>
          <w:rFonts w:hint="eastAsia" w:ascii="Times New Roman" w:hAnsi="Times New Roman" w:eastAsia="楷体"/>
          <w:szCs w:val="21"/>
        </w:rPr>
      </w:pPr>
      <w:r>
        <w:drawing>
          <wp:inline distT="0" distB="0" distL="0" distR="0">
            <wp:extent cx="5307330" cy="3333750"/>
            <wp:effectExtent l="0" t="0" r="1270" b="635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a:xfrm>
                      <a:off x="0" y="0"/>
                      <a:ext cx="5395352" cy="3388972"/>
                    </a:xfrm>
                    <a:prstGeom prst="rect">
                      <a:avLst/>
                    </a:prstGeom>
                    <a:noFill/>
                    <a:ln>
                      <a:noFill/>
                    </a:ln>
                  </pic:spPr>
                </pic:pic>
              </a:graphicData>
            </a:graphic>
          </wp:inline>
        </w:drawing>
      </w:r>
      <w:r>
        <w:rPr>
          <w:rFonts w:ascii="Times New Roman" w:hAnsi="Times New Roman" w:eastAsia="楷体"/>
          <w:b/>
          <w:bCs/>
          <w:szCs w:val="21"/>
        </w:rPr>
        <w:t>F</w:t>
      </w:r>
      <w:r>
        <w:rPr>
          <w:rFonts w:hint="eastAsia" w:ascii="Times New Roman" w:hAnsi="Times New Roman" w:eastAsia="楷体"/>
          <w:b/>
          <w:bCs/>
          <w:szCs w:val="21"/>
        </w:rPr>
        <w:t xml:space="preserve">igure </w:t>
      </w:r>
      <w:r>
        <w:rPr>
          <w:rFonts w:ascii="Times New Roman" w:hAnsi="Times New Roman" w:eastAsia="楷体"/>
          <w:b/>
          <w:bCs/>
          <w:szCs w:val="21"/>
        </w:rPr>
        <w:t>S</w:t>
      </w:r>
      <w:r>
        <w:rPr>
          <w:rFonts w:hint="eastAsia" w:ascii="Times New Roman" w:hAnsi="Times New Roman" w:eastAsia="楷体"/>
          <w:b/>
          <w:bCs/>
          <w:szCs w:val="21"/>
          <w:lang w:val="en-US" w:eastAsia="zh-CN"/>
        </w:rPr>
        <w:t>2</w:t>
      </w:r>
      <w:r>
        <w:rPr>
          <w:rFonts w:ascii="Times New Roman" w:hAnsi="Times New Roman" w:eastAsia="楷体"/>
          <w:szCs w:val="21"/>
        </w:rPr>
        <w:t xml:space="preserve"> The petal diagram of intestinal flora in mice.</w:t>
      </w:r>
    </w:p>
    <w:p w14:paraId="0DFE025E">
      <w:pPr>
        <w:pageBreakBefore w:val="0"/>
        <w:widowControl w:val="0"/>
        <w:kinsoku/>
        <w:wordWrap/>
        <w:overflowPunct/>
        <w:topLinePunct w:val="0"/>
        <w:autoSpaceDE/>
        <w:autoSpaceDN/>
        <w:bidi w:val="0"/>
        <w:adjustRightInd/>
        <w:snapToGrid/>
        <w:spacing w:line="480" w:lineRule="auto"/>
        <w:ind w:firstLine="0" w:firstLineChars="0"/>
        <w:textAlignment w:val="auto"/>
        <w:rPr>
          <w:rFonts w:hint="eastAsia"/>
        </w:rPr>
      </w:pPr>
      <w:r>
        <w:drawing>
          <wp:inline distT="0" distB="0" distL="0" distR="0">
            <wp:extent cx="5246370" cy="2705100"/>
            <wp:effectExtent l="0" t="0" r="1143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noChangeArrowheads="1"/>
                    </pic:cNvPicPr>
                  </pic:nvPicPr>
                  <pic:blipFill>
                    <a:blip r:embed="rId8" cstate="print">
                      <a:extLst>
                        <a:ext uri="{28A0092B-C50C-407E-A947-70E740481C1C}">
                          <a14:useLocalDpi xmlns:a14="http://schemas.microsoft.com/office/drawing/2010/main" val="0"/>
                        </a:ext>
                      </a:extLst>
                    </a:blip>
                    <a:srcRect l="10928" r="9651"/>
                    <a:stretch>
                      <a:fillRect/>
                    </a:stretch>
                  </pic:blipFill>
                  <pic:spPr>
                    <a:xfrm>
                      <a:off x="0" y="0"/>
                      <a:ext cx="5302189" cy="2733576"/>
                    </a:xfrm>
                    <a:prstGeom prst="rect">
                      <a:avLst/>
                    </a:prstGeom>
                    <a:noFill/>
                    <a:ln>
                      <a:noFill/>
                    </a:ln>
                  </pic:spPr>
                </pic:pic>
              </a:graphicData>
            </a:graphic>
          </wp:inline>
        </w:drawing>
      </w:r>
      <w:r>
        <w:rPr>
          <w:rFonts w:ascii="Times New Roman" w:hAnsi="Times New Roman" w:eastAsia="楷体"/>
          <w:b/>
          <w:bCs/>
          <w:szCs w:val="21"/>
        </w:rPr>
        <w:t>Figure S</w:t>
      </w:r>
      <w:r>
        <w:rPr>
          <w:rFonts w:hint="eastAsia" w:ascii="Times New Roman" w:hAnsi="Times New Roman" w:eastAsia="楷体"/>
          <w:b/>
          <w:bCs/>
          <w:szCs w:val="21"/>
          <w:lang w:val="en-US" w:eastAsia="zh-CN"/>
        </w:rPr>
        <w:t>3</w:t>
      </w:r>
      <w:r>
        <w:rPr>
          <w:rFonts w:ascii="Times New Roman" w:hAnsi="Times New Roman" w:eastAsia="楷体"/>
          <w:szCs w:val="21"/>
        </w:rPr>
        <w:t xml:space="preserve"> The UPGMA clustering tree of intestinal flora</w:t>
      </w:r>
      <w:bookmarkStart w:id="5" w:name="_Hlk151925812"/>
      <w:r>
        <w:rPr>
          <w:rFonts w:ascii="Times New Roman" w:hAnsi="Times New Roman" w:eastAsia="楷体"/>
          <w:szCs w:val="21"/>
        </w:rPr>
        <w:t xml:space="preserve"> at the phylum level</w:t>
      </w:r>
      <w:bookmarkEnd w:id="5"/>
      <w:r>
        <w:rPr>
          <w:rFonts w:ascii="Times New Roman" w:hAnsi="Times New Roman" w:eastAsia="楷体"/>
          <w:szCs w:val="21"/>
        </w:rPr>
        <w:t xml:space="preserve">. </w:t>
      </w:r>
    </w:p>
    <w:p w14:paraId="3B74E17F">
      <w:pPr>
        <w:pageBreakBefore w:val="0"/>
        <w:widowControl w:val="0"/>
        <w:kinsoku/>
        <w:wordWrap/>
        <w:overflowPunct/>
        <w:topLinePunct w:val="0"/>
        <w:autoSpaceDE/>
        <w:autoSpaceDN/>
        <w:bidi w:val="0"/>
        <w:adjustRightInd/>
        <w:snapToGrid/>
        <w:spacing w:line="480" w:lineRule="auto"/>
        <w:ind w:firstLine="0" w:firstLineChars="0"/>
        <w:textAlignment w:val="auto"/>
        <w:rPr>
          <w:rFonts w:hint="eastAsia"/>
        </w:rPr>
      </w:pPr>
    </w:p>
    <w:p w14:paraId="4D5BC512">
      <w:pPr>
        <w:ind w:left="0" w:leftChars="0" w:firstLine="0" w:firstLineChars="0"/>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20"/>
      </w:pPr>
      <w:r>
        <w:separator/>
      </w:r>
    </w:p>
  </w:endnote>
  <w:endnote w:type="continuationSeparator" w:id="1">
    <w:p>
      <w:pPr>
        <w:spacing w:line="240" w:lineRule="auto"/>
        <w:ind w:firstLine="4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
    <w:panose1 w:val="02010609060101010101"/>
    <w:charset w:val="86"/>
    <w:family w:val="modern"/>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20"/>
      </w:pPr>
      <w:r>
        <w:separator/>
      </w:r>
    </w:p>
  </w:footnote>
  <w:footnote w:type="continuationSeparator" w:id="1">
    <w:p>
      <w:pPr>
        <w:spacing w:line="360" w:lineRule="auto"/>
        <w:ind w:firstLine="42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011432"/>
    <w:rsid w:val="03675EC4"/>
    <w:rsid w:val="040354C1"/>
    <w:rsid w:val="067B4033"/>
    <w:rsid w:val="095C18FB"/>
    <w:rsid w:val="0DDD6D83"/>
    <w:rsid w:val="0E5A03D3"/>
    <w:rsid w:val="10514384"/>
    <w:rsid w:val="10C1473A"/>
    <w:rsid w:val="116A6B7F"/>
    <w:rsid w:val="14900FF3"/>
    <w:rsid w:val="1C80718F"/>
    <w:rsid w:val="1CB438F7"/>
    <w:rsid w:val="1DF3687A"/>
    <w:rsid w:val="20673B8A"/>
    <w:rsid w:val="213D605E"/>
    <w:rsid w:val="248B078C"/>
    <w:rsid w:val="287E4F92"/>
    <w:rsid w:val="2A3C6EB3"/>
    <w:rsid w:val="2FD7142C"/>
    <w:rsid w:val="312406A1"/>
    <w:rsid w:val="35E7477D"/>
    <w:rsid w:val="375D66BB"/>
    <w:rsid w:val="3870241E"/>
    <w:rsid w:val="398E34A3"/>
    <w:rsid w:val="3B9308FD"/>
    <w:rsid w:val="3CD92C87"/>
    <w:rsid w:val="42274495"/>
    <w:rsid w:val="464E0242"/>
    <w:rsid w:val="47CD5197"/>
    <w:rsid w:val="4AED1356"/>
    <w:rsid w:val="4E1053A0"/>
    <w:rsid w:val="52360A1C"/>
    <w:rsid w:val="5818420C"/>
    <w:rsid w:val="59162E41"/>
    <w:rsid w:val="5CEB1EEF"/>
    <w:rsid w:val="5DE24803"/>
    <w:rsid w:val="60965D58"/>
    <w:rsid w:val="648A0240"/>
    <w:rsid w:val="65D57BE0"/>
    <w:rsid w:val="681D13CB"/>
    <w:rsid w:val="69F30635"/>
    <w:rsid w:val="6ACB50B9"/>
    <w:rsid w:val="6CDE737B"/>
    <w:rsid w:val="6DE72ADC"/>
    <w:rsid w:val="76337F81"/>
    <w:rsid w:val="76FB6D7B"/>
    <w:rsid w:val="775A1CF3"/>
    <w:rsid w:val="78800E11"/>
    <w:rsid w:val="79752E15"/>
    <w:rsid w:val="7FA224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560" w:firstLineChars="200"/>
      <w:jc w:val="both"/>
    </w:pPr>
    <w:rPr>
      <w:rFonts w:ascii="Times New Roman" w:hAnsi="Times New Roman" w:eastAsia="宋体" w:cs="Times New Roman"/>
      <w:kern w:val="2"/>
      <w:sz w:val="21"/>
      <w:szCs w:val="24"/>
      <w:lang w:val="en-US" w:eastAsia="zh-CN" w:bidi="ar-SA"/>
    </w:rPr>
  </w:style>
  <w:style w:type="paragraph" w:styleId="2">
    <w:name w:val="heading 3"/>
    <w:basedOn w:val="1"/>
    <w:next w:val="1"/>
    <w:unhideWhenUsed/>
    <w:qFormat/>
    <w:uiPriority w:val="0"/>
    <w:pPr>
      <w:spacing w:line="240" w:lineRule="auto"/>
      <w:ind w:firstLine="0" w:firstLineChars="0"/>
      <w:jc w:val="left"/>
      <w:outlineLvl w:val="2"/>
    </w:pPr>
    <w:rPr>
      <w:rFonts w:hint="eastAsia" w:cs="Times New Roman"/>
      <w:b/>
      <w:bCs/>
      <w:kern w:val="0"/>
      <w:sz w:val="27"/>
      <w:szCs w:val="27"/>
    </w:rPr>
  </w:style>
  <w:style w:type="paragraph" w:styleId="3">
    <w:name w:val="heading 4"/>
    <w:next w:val="1"/>
    <w:link w:val="10"/>
    <w:semiHidden/>
    <w:unhideWhenUsed/>
    <w:qFormat/>
    <w:uiPriority w:val="0"/>
    <w:pPr>
      <w:keepNext/>
      <w:keepLines/>
      <w:widowControl w:val="0"/>
      <w:adjustRightInd w:val="0"/>
      <w:spacing w:before="120" w:after="120" w:line="300" w:lineRule="auto"/>
      <w:ind w:firstLine="480" w:firstLineChars="200"/>
      <w:jc w:val="both"/>
      <w:outlineLvl w:val="3"/>
    </w:pPr>
    <w:rPr>
      <w:rFonts w:ascii="Times New Roman" w:hAnsi="Times New Roman" w:eastAsia="黑体" w:cs="Times New Roman"/>
      <w:b/>
      <w:bCs/>
      <w:kern w:val="2"/>
      <w:sz w:val="28"/>
      <w:szCs w:val="28"/>
      <w:lang w:bidi="ar-SA"/>
    </w:rPr>
  </w:style>
  <w:style w:type="character" w:default="1" w:styleId="7">
    <w:name w:val="Default Paragraph Font"/>
    <w:semiHidden/>
    <w:unhideWhenUsed/>
    <w:qFormat/>
    <w:uiPriority w:val="1"/>
  </w:style>
  <w:style w:type="table" w:default="1" w:styleId="5">
    <w:name w:val="Normal Table"/>
    <w:semiHidden/>
    <w:qFormat/>
    <w:uiPriority w:val="0"/>
    <w:tblPr>
      <w:tblCellMar>
        <w:top w:w="0" w:type="dxa"/>
        <w:left w:w="108" w:type="dxa"/>
        <w:bottom w:w="0" w:type="dxa"/>
        <w:right w:w="108" w:type="dxa"/>
      </w:tblCellMar>
    </w:tblPr>
  </w:style>
  <w:style w:type="paragraph" w:styleId="4">
    <w:name w:val="footnote text"/>
    <w:basedOn w:val="1"/>
    <w:unhideWhenUsed/>
    <w:qFormat/>
    <w:uiPriority w:val="99"/>
    <w:pPr>
      <w:snapToGrid w:val="0"/>
      <w:jc w:val="left"/>
    </w:pPr>
    <w:rPr>
      <w:sz w:val="18"/>
      <w:szCs w:val="18"/>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Hyperlink"/>
    <w:basedOn w:val="7"/>
    <w:semiHidden/>
    <w:unhideWhenUsed/>
    <w:qFormat/>
    <w:uiPriority w:val="99"/>
    <w:rPr>
      <w:color w:val="0000FF"/>
      <w:u w:val="single"/>
    </w:rPr>
  </w:style>
  <w:style w:type="character" w:styleId="9">
    <w:name w:val="footnote reference"/>
    <w:unhideWhenUsed/>
    <w:qFormat/>
    <w:uiPriority w:val="99"/>
    <w:rPr>
      <w:vertAlign w:val="superscript"/>
    </w:rPr>
  </w:style>
  <w:style w:type="character" w:customStyle="1" w:styleId="10">
    <w:name w:val="Heading 4 Char"/>
    <w:basedOn w:val="7"/>
    <w:link w:val="3"/>
    <w:semiHidden/>
    <w:qFormat/>
    <w:uiPriority w:val="9"/>
    <w:rPr>
      <w:rFonts w:ascii="Times New Roman" w:hAnsi="Times New Roman" w:eastAsia="黑体" w:cstheme="majorBidi"/>
      <w:b/>
      <w:bCs/>
      <w:iCs/>
      <w:color w:val="4874CB" w:themeColor="accent1"/>
      <w14:textFill>
        <w14:solidFill>
          <w14:schemeClr w14:val="accent1"/>
        </w14:solidFill>
      </w14:textFill>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1262</Words>
  <Characters>6752</Characters>
  <Lines>0</Lines>
  <Paragraphs>0</Paragraphs>
  <TotalTime>0</TotalTime>
  <ScaleCrop>false</ScaleCrop>
  <LinksUpToDate>false</LinksUpToDate>
  <CharactersWithSpaces>7795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hjz41</dc:creator>
  <cp:lastModifiedBy>金志</cp:lastModifiedBy>
  <dcterms:modified xsi:type="dcterms:W3CDTF">2026-08-24T13:45:52Z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651E2E50BD5D498988675FE926CE8182_13</vt:lpwstr>
  </property>
  <property fmtid="{D5CDD505-2E9C-101B-9397-08002B2CF9AE}" pid="4" name="KSOTemplateDocerSaveRecord">
    <vt:lpwstr>eyJoZGlkIjoiODViY2JkMjU3NGYzZTEwMzZmMGFkZWViYmNkYWU3NDIiLCJ1c2VySWQiOiI0NTk0MTM4MTkifQ==</vt:lpwstr>
  </property>
</Properties>
</file>