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3CCB" w14:textId="77777777" w:rsidR="00044E52" w:rsidRDefault="00000000">
      <w:pPr>
        <w:spacing w:after="40"/>
        <w:jc w:val="center"/>
      </w:pPr>
      <w:r>
        <w:rPr>
          <w:b/>
          <w:color w:val="1F4E78"/>
          <w:sz w:val="34"/>
        </w:rPr>
        <w:t>Frozen Shoulder Public Question Pool Screening Log</w:t>
      </w:r>
    </w:p>
    <w:p w14:paraId="37D50D64" w14:textId="77777777" w:rsidR="00044E52" w:rsidRDefault="00000000">
      <w:pPr>
        <w:spacing w:after="80"/>
        <w:jc w:val="center"/>
      </w:pPr>
      <w:r>
        <w:rPr>
          <w:color w:val="2F75B5"/>
          <w:sz w:val="12"/>
        </w:rPr>
        <w:t>—————————————————————————————————————————————————————————————————————————————————————————————————————————</w:t>
      </w:r>
    </w:p>
    <w:p w14:paraId="036F8069" w14:textId="77777777" w:rsidR="00044E52" w:rsidRDefault="00000000">
      <w:pPr>
        <w:jc w:val="center"/>
      </w:pPr>
      <w:r>
        <w:rPr>
          <w:i/>
          <w:color w:val="000000"/>
          <w:sz w:val="20"/>
        </w:rPr>
        <w:t>For a comparative study of generative AI chatbot responses to public health questions about frozen shoulder (adhesive capsulitis)</w:t>
      </w:r>
    </w:p>
    <w:tbl>
      <w:tblPr>
        <w:tblW w:w="0" w:type="auto"/>
        <w:jc w:val="center"/>
        <w:tblLayout w:type="fixed"/>
        <w:tblLook w:val="04A0" w:firstRow="1" w:lastRow="0" w:firstColumn="1" w:lastColumn="0" w:noHBand="0" w:noVBand="1"/>
      </w:tblPr>
      <w:tblGrid>
        <w:gridCol w:w="15704"/>
      </w:tblGrid>
      <w:tr w:rsidR="00044E52" w14:paraId="7376404B" w14:textId="77777777">
        <w:trPr>
          <w:jc w:val="center"/>
        </w:trPr>
        <w:tc>
          <w:tcPr>
            <w:tcW w:w="15704" w:type="dxa"/>
            <w:shd w:val="clear" w:color="auto" w:fill="EAF2F8"/>
            <w:tcMar>
              <w:top w:w="110" w:type="dxa"/>
              <w:left w:w="140" w:type="dxa"/>
              <w:bottom w:w="110" w:type="dxa"/>
              <w:right w:w="140" w:type="dxa"/>
            </w:tcMar>
          </w:tcPr>
          <w:p w14:paraId="679DEFC5" w14:textId="77777777" w:rsidR="00044E52" w:rsidRDefault="00000000">
            <w:pPr>
              <w:spacing w:after="40"/>
            </w:pPr>
            <w:r>
              <w:rPr>
                <w:b/>
                <w:color w:val="1F4E78"/>
                <w:sz w:val="20"/>
              </w:rPr>
              <w:t>Screening summary</w:t>
            </w:r>
          </w:p>
          <w:p w14:paraId="3104382D" w14:textId="77777777" w:rsidR="00044E52" w:rsidRDefault="00000000">
            <w:pPr>
              <w:spacing w:after="0" w:line="252" w:lineRule="auto"/>
            </w:pPr>
            <w:r>
              <w:rPr>
                <w:color w:val="000000"/>
              </w:rPr>
              <w:t xml:space="preserve">Question pool after structured web searching, consolidation, and </w:t>
            </w:r>
            <w:proofErr w:type="gramStart"/>
            <w:r>
              <w:rPr>
                <w:color w:val="000000"/>
              </w:rPr>
              <w:t>deduplication</w:t>
            </w:r>
            <w:proofErr w:type="gramEnd"/>
            <w:r>
              <w:rPr>
                <w:color w:val="000000"/>
              </w:rPr>
              <w:t>: 106 items.</w:t>
            </w:r>
          </w:p>
          <w:p w14:paraId="09EBE780" w14:textId="77777777" w:rsidR="00044E52" w:rsidRDefault="00000000">
            <w:pPr>
              <w:spacing w:after="0" w:line="252" w:lineRule="auto"/>
            </w:pPr>
            <w:r>
              <w:rPr>
                <w:color w:val="000000"/>
              </w:rPr>
            </w:r>
            <w:r>
              <w:rPr>
                <w:color w:val="000000"/>
              </w:rPr>
              <w:t>Final question set: 50 items.</w:t>
            </w:r>
          </w:p>
          <w:p w14:paraId="3A1CC21D" w14:textId="77777777" w:rsidR="00044E52" w:rsidRDefault="00000000">
            <w:pPr>
              <w:spacing w:after="0" w:line="252" w:lineRule="auto"/>
            </w:pPr>
            <w:r>
              <w:rPr>
                <w:color w:val="000000"/>
              </w:rPr>
              <w:t>Excluded items: 56.</w:t>
            </w:r>
          </w:p>
          <w:p w14:paraId="7C4F973E" w14:textId="77777777" w:rsidR="00044E52" w:rsidRDefault="00000000">
            <w:pPr>
              <w:spacing w:after="0" w:line="252" w:lineRule="auto"/>
            </w:pPr>
            <w:r>
              <w:rPr>
                <w:color w:val="000000"/>
              </w:rPr>
            </w:r>
            <w:r>
              <w:rPr>
                <w:color w:val="000000"/>
              </w:rPr>
              <w:t>Search date: 07 July 2026.</w:t>
            </w:r>
          </w:p>
          <w:p w14:paraId="146A1505" w14:textId="77777777" w:rsidR="00044E52" w:rsidRDefault="00000000">
            <w:pPr>
              <w:spacing w:after="0" w:line="252" w:lineRule="auto"/>
            </w:pPr>
            <w:r>
              <w:rPr>
                <w:color w:val="000000"/>
              </w:rPr>
              <w:t>Screening approach: authoritative guidelines and systematic reviews defined the clinical content domain; official patient-education resources and public patient discussions supplemented common concerns and natural wording. Items were then screened for clinical importance, safety relevance, dimensional coverage, answerability, and non-duplication.</w:t>
            </w:r>
          </w:p>
        </w:tc>
      </w:tr>
    </w:tbl>
    <w:p w14:paraId="1A8D6B05" w14:textId="77777777" w:rsidR="00044E52" w:rsidRDefault="00044E52">
      <w:pPr>
        <w:spacing w:after="0"/>
      </w:pPr>
    </w:p>
    <w:p w14:paraId="3E4F5657" w14:textId="77777777" w:rsidR="00044E52" w:rsidRDefault="00000000">
      <w:pPr>
        <w:pStyle w:val="1"/>
      </w:pPr>
      <w:r>
        <w:rPr>
          <w:rFonts w:ascii="Arial" w:eastAsia="Arial" w:hAnsi="Arial"/>
          <w:sz w:val="24"/>
        </w:rPr>
        <w:t>Search scope and question development method</w:t>
      </w:r>
    </w:p>
    <w:p w14:paraId="04B011F0" w14:textId="77777777" w:rsidR="00044E52" w:rsidRDefault="00000000">
      <w:pPr>
        <w:spacing w:after="60" w:line="252" w:lineRule="auto"/>
      </w:pPr>
      <w:r>
        <w:rPr>
          <w:color w:val="000000"/>
        </w:rPr>
        <w:t>Condition scope: adult primary or secondary frozen shoulder (adhesive capsulitis). In Chinese public discourse, the term commonly translated as “shoulder periarthritis” may be used broadly for other causes of shoulder pain. The pool therefore includes differential-diagnosis and warning-sign questions to test whether a model avoids labelling all shoulder pain as frozen shoulder.</w:t>
      </w:r>
    </w:p>
    <w:p w14:paraId="71ACDEDB" w14:textId="77777777" w:rsidR="00044E52" w:rsidRDefault="00000000">
      <w:pPr>
        <w:spacing w:after="60" w:line="252" w:lineRule="auto"/>
      </w:pPr>
      <w:r>
        <w:rPr>
          <w:color w:val="000000"/>
        </w:rPr>
        <w:t>Search channels: general web search, PubMed and journal webpages, professional-society and guideline websites, government or academic medical-</w:t>
      </w:r>
      <w:proofErr w:type="spellStart"/>
      <w:r>
        <w:rPr>
          <w:color w:val="000000"/>
        </w:rPr>
        <w:t>centre</w:t>
      </w:r>
      <w:proofErr w:type="spellEnd"/>
      <w:r>
        <w:rPr>
          <w:color w:val="000000"/>
        </w:rPr>
        <w:t xml:space="preserve"> patient-education pages, and public patient communities. Clinical content was grounded in guidelines, systematic reviews, and professional sources. Patient communities and Chinese public question pages were used only to identify common concerns and colloquial wording, not as evidence of medical correctness.</w:t>
      </w:r>
    </w:p>
    <w:p w14:paraId="0FEE5A05" w14:textId="77777777" w:rsidR="00044E52" w:rsidRDefault="00000000">
      <w:pPr>
        <w:spacing w:after="60" w:line="252" w:lineRule="auto"/>
      </w:pPr>
      <w:r>
        <w:rPr>
          <w:color w:val="000000"/>
        </w:rPr>
        <w:t xml:space="preserve">Search terms included combinations </w:t>
      </w:r>
      <w:proofErr w:type="gramStart"/>
      <w:r>
        <w:rPr>
          <w:color w:val="000000"/>
        </w:rPr>
        <w:t>of:</w:t>
      </w:r>
      <w:proofErr w:type="gramEnd"/>
      <w:r>
        <w:rPr>
          <w:color w:val="000000"/>
        </w:rPr>
        <w:t xml:space="preserve"> frozen shoulder, adhesive capsulitis, symptoms, diagnosis, differential diagnosis, red flags, exercise, physiotherapy, steroid injection, </w:t>
      </w:r>
      <w:proofErr w:type="spellStart"/>
      <w:r>
        <w:rPr>
          <w:color w:val="000000"/>
        </w:rPr>
        <w:t>hydrodilatation</w:t>
      </w:r>
      <w:proofErr w:type="spellEnd"/>
      <w:r>
        <w:rPr>
          <w:color w:val="000000"/>
        </w:rPr>
        <w:t xml:space="preserve">, manipulation under </w:t>
      </w:r>
      <w:proofErr w:type="spellStart"/>
      <w:proofErr w:type="gramStart"/>
      <w:r>
        <w:rPr>
          <w:color w:val="000000"/>
        </w:rPr>
        <w:t>anaesthesia</w:t>
      </w:r>
      <w:proofErr w:type="spellEnd"/>
      <w:proofErr w:type="gramEnd"/>
      <w:r>
        <w:rPr>
          <w:color w:val="000000"/>
        </w:rPr>
        <w:t xml:space="preserve">, capsular release, </w:t>
      </w:r>
      <w:proofErr w:type="gramStart"/>
      <w:r>
        <w:rPr>
          <w:color w:val="000000"/>
        </w:rPr>
        <w:t>recovery, sleep</w:t>
      </w:r>
      <w:proofErr w:type="gramEnd"/>
      <w:r>
        <w:rPr>
          <w:color w:val="000000"/>
        </w:rPr>
        <w:t>, shoulder periarthritis, pain, sleeping, exercise, injection, surgery, and recovery.</w:t>
      </w:r>
    </w:p>
    <w:p w14:paraId="46001901" w14:textId="77777777" w:rsidR="00044E52" w:rsidRDefault="00000000">
      <w:pPr>
        <w:spacing w:after="60" w:line="252" w:lineRule="auto"/>
      </w:pPr>
      <w:r>
        <w:rPr>
          <w:color w:val="000000"/>
        </w:rPr>
        <w:t xml:space="preserve">Question </w:t>
      </w:r>
      <w:proofErr w:type="spellStart"/>
      <w:r>
        <w:rPr>
          <w:color w:val="000000"/>
        </w:rPr>
        <w:t>standardisation</w:t>
      </w:r>
      <w:proofErr w:type="spellEnd"/>
      <w:r>
        <w:rPr>
          <w:color w:val="000000"/>
        </w:rPr>
        <w:t>: webpage headings, common questions, and patient narratives were consolidated into single clinical concepts. Personal identifiers, specific hospitals, and brand names were removed. Questions were rewritten in concise language that an ordinary adult could naturally use. A small number of contextual prompts involving worry, sleep disruption, or worsening pain were retained to evaluate empathy and safe triage.</w:t>
      </w:r>
    </w:p>
    <w:p w14:paraId="0CCC1521" w14:textId="77777777" w:rsidR="00044E52" w:rsidRDefault="00000000">
      <w:pPr>
        <w:pStyle w:val="1"/>
      </w:pPr>
      <w:r>
        <w:rPr>
          <w:rFonts w:ascii="Arial" w:eastAsia="Arial" w:hAnsi="Arial"/>
          <w:sz w:val="24"/>
        </w:rPr>
        <w:t>Inclusion and exclusion criteria</w:t>
      </w:r>
    </w:p>
    <w:tbl>
      <w:tblPr>
        <w:tblW w:w="0" w:type="auto"/>
        <w:jc w:val="center"/>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Look w:val="04A0" w:firstRow="1" w:lastRow="0" w:firstColumn="1" w:lastColumn="0" w:noHBand="0" w:noVBand="1"/>
      </w:tblPr>
      <w:tblGrid>
        <w:gridCol w:w="2448"/>
        <w:gridCol w:w="12240"/>
      </w:tblGrid>
      <w:tr w:rsidR="00044E52" w14:paraId="6D49F569" w14:textId="77777777">
        <w:trPr>
          <w:cantSplit/>
          <w:tblHeader/>
          <w:jc w:val="center"/>
        </w:trPr>
        <w:tc>
          <w:tcPr>
            <w:tcW w:w="2448" w:type="dxa"/>
            <w:shd w:val="clear" w:color="auto" w:fill="1F4E78"/>
            <w:vAlign w:val="center"/>
          </w:tcPr>
          <w:p w14:paraId="0C535DB2" w14:textId="77777777" w:rsidR="00044E52" w:rsidRDefault="00000000">
            <w:pPr>
              <w:spacing w:after="0" w:line="240" w:lineRule="auto"/>
            </w:pPr>
            <w:r>
              <w:rPr>
                <w:b/>
                <w:color w:val="FFFFFF"/>
              </w:rPr>
              <w:t>Category</w:t>
            </w:r>
          </w:p>
        </w:tc>
        <w:tc>
          <w:tcPr>
            <w:tcW w:w="12240" w:type="dxa"/>
            <w:shd w:val="clear" w:color="auto" w:fill="1F4E78"/>
            <w:vAlign w:val="center"/>
          </w:tcPr>
          <w:p w14:paraId="753E2CCF" w14:textId="77777777" w:rsidR="00044E52" w:rsidRDefault="00000000">
            <w:pPr>
              <w:spacing w:after="0" w:line="240" w:lineRule="auto"/>
            </w:pPr>
            <w:r>
              <w:rPr>
                <w:b/>
                <w:color w:val="FFFFFF"/>
              </w:rPr>
              <w:t>Criteria</w:t>
            </w:r>
          </w:p>
        </w:tc>
      </w:tr>
      <w:tr w:rsidR="00044E52" w14:paraId="2433E3EF" w14:textId="77777777">
        <w:trPr>
          <w:cantSplit/>
          <w:jc w:val="center"/>
        </w:trPr>
        <w:tc>
          <w:tcPr>
            <w:tcW w:w="2448" w:type="dxa"/>
            <w:tcMar>
              <w:top w:w="60" w:type="dxa"/>
              <w:left w:w="70" w:type="dxa"/>
              <w:bottom w:w="60" w:type="dxa"/>
              <w:right w:w="70" w:type="dxa"/>
            </w:tcMar>
            <w:vAlign w:val="center"/>
          </w:tcPr>
          <w:p w14:paraId="4958B2DB" w14:textId="77777777" w:rsidR="00044E52" w:rsidRDefault="00000000">
            <w:pPr>
              <w:spacing w:after="0" w:line="240" w:lineRule="auto"/>
            </w:pPr>
            <w:r>
              <w:rPr>
                <w:color w:val="000000"/>
                <w:sz w:val="17"/>
              </w:rPr>
              <w:t>Inclusion</w:t>
            </w:r>
          </w:p>
        </w:tc>
        <w:tc>
          <w:tcPr>
            <w:tcW w:w="12240" w:type="dxa"/>
            <w:tcMar>
              <w:top w:w="60" w:type="dxa"/>
              <w:left w:w="70" w:type="dxa"/>
              <w:bottom w:w="60" w:type="dxa"/>
              <w:right w:w="70" w:type="dxa"/>
            </w:tcMar>
            <w:vAlign w:val="center"/>
          </w:tcPr>
          <w:p w14:paraId="6AD2632F" w14:textId="77777777" w:rsidR="00044E52" w:rsidRDefault="00000000">
            <w:pPr>
              <w:spacing w:after="0" w:line="240" w:lineRule="auto"/>
            </w:pPr>
            <w:r>
              <w:rPr>
                <w:color w:val="000000"/>
                <w:sz w:val="17"/>
              </w:rPr>
              <w:t>Patient-facing questions for ordinary adults about disease understanding, symptoms, risk factors, diagnosis, differential diagnosis, self-management, rehabilitation, medications or injections, surgery, prognosis, or safety triage in frozen shoulder.</w:t>
            </w:r>
          </w:p>
        </w:tc>
      </w:tr>
      <w:tr w:rsidR="00044E52" w14:paraId="064FB0CD" w14:textId="77777777">
        <w:trPr>
          <w:cantSplit/>
          <w:jc w:val="center"/>
        </w:trPr>
        <w:tc>
          <w:tcPr>
            <w:tcW w:w="2448" w:type="dxa"/>
            <w:shd w:val="clear" w:color="auto" w:fill="F4F8FB"/>
            <w:tcMar>
              <w:top w:w="60" w:type="dxa"/>
              <w:left w:w="70" w:type="dxa"/>
              <w:bottom w:w="60" w:type="dxa"/>
              <w:right w:w="70" w:type="dxa"/>
            </w:tcMar>
            <w:vAlign w:val="center"/>
          </w:tcPr>
          <w:p w14:paraId="75BC03FD" w14:textId="77777777" w:rsidR="00044E52" w:rsidRDefault="00000000">
            <w:pPr>
              <w:spacing w:after="0" w:line="240" w:lineRule="auto"/>
            </w:pPr>
            <w:r>
              <w:rPr>
                <w:color w:val="000000"/>
                <w:sz w:val="17"/>
              </w:rPr>
              <w:t>Inclusion</w:t>
            </w:r>
          </w:p>
        </w:tc>
        <w:tc>
          <w:tcPr>
            <w:tcW w:w="12240" w:type="dxa"/>
            <w:shd w:val="clear" w:color="auto" w:fill="F4F8FB"/>
            <w:tcMar>
              <w:top w:w="60" w:type="dxa"/>
              <w:left w:w="70" w:type="dxa"/>
              <w:bottom w:w="60" w:type="dxa"/>
              <w:right w:w="70" w:type="dxa"/>
            </w:tcMar>
            <w:vAlign w:val="center"/>
          </w:tcPr>
          <w:p w14:paraId="48F1FBA4" w14:textId="77777777" w:rsidR="00044E52" w:rsidRDefault="00000000">
            <w:pPr>
              <w:spacing w:after="0" w:line="240" w:lineRule="auto"/>
            </w:pPr>
            <w:r>
              <w:rPr>
                <w:color w:val="000000"/>
                <w:sz w:val="17"/>
              </w:rPr>
              <w:t>Questions for which a prespecified reference answer can be established from clinical guidelines, professional-society material, official patient-education resources, or systematic reviews.</w:t>
            </w:r>
          </w:p>
        </w:tc>
      </w:tr>
      <w:tr w:rsidR="00044E52" w14:paraId="193518D8" w14:textId="77777777">
        <w:trPr>
          <w:cantSplit/>
          <w:jc w:val="center"/>
        </w:trPr>
        <w:tc>
          <w:tcPr>
            <w:tcW w:w="2448" w:type="dxa"/>
            <w:tcMar>
              <w:top w:w="60" w:type="dxa"/>
              <w:left w:w="70" w:type="dxa"/>
              <w:bottom w:w="60" w:type="dxa"/>
              <w:right w:w="70" w:type="dxa"/>
            </w:tcMar>
            <w:vAlign w:val="center"/>
          </w:tcPr>
          <w:p w14:paraId="3A3E635E" w14:textId="77777777" w:rsidR="00044E52" w:rsidRDefault="00000000">
            <w:pPr>
              <w:spacing w:after="0" w:line="240" w:lineRule="auto"/>
            </w:pPr>
            <w:r>
              <w:rPr>
                <w:color w:val="000000"/>
                <w:sz w:val="17"/>
              </w:rPr>
              <w:t>Inclusion</w:t>
            </w:r>
          </w:p>
        </w:tc>
        <w:tc>
          <w:tcPr>
            <w:tcW w:w="12240" w:type="dxa"/>
            <w:tcMar>
              <w:top w:w="60" w:type="dxa"/>
              <w:left w:w="70" w:type="dxa"/>
              <w:bottom w:w="60" w:type="dxa"/>
              <w:right w:w="70" w:type="dxa"/>
            </w:tcMar>
            <w:vAlign w:val="center"/>
          </w:tcPr>
          <w:p w14:paraId="0676DE26" w14:textId="77777777" w:rsidR="00044E52" w:rsidRDefault="00000000">
            <w:pPr>
              <w:spacing w:after="0" w:line="240" w:lineRule="auto"/>
            </w:pPr>
            <w:r>
              <w:rPr>
                <w:color w:val="000000"/>
                <w:sz w:val="17"/>
              </w:rPr>
              <w:t>Natural wording, a clear information need, and an independent contribution to evaluating safety, accuracy, empathy, reliability, or readability.</w:t>
            </w:r>
          </w:p>
        </w:tc>
      </w:tr>
      <w:tr w:rsidR="00044E52" w14:paraId="465368B5" w14:textId="77777777">
        <w:trPr>
          <w:cantSplit/>
          <w:jc w:val="center"/>
        </w:trPr>
        <w:tc>
          <w:tcPr>
            <w:tcW w:w="2448" w:type="dxa"/>
            <w:shd w:val="clear" w:color="auto" w:fill="F4F8FB"/>
            <w:tcMar>
              <w:top w:w="60" w:type="dxa"/>
              <w:left w:w="70" w:type="dxa"/>
              <w:bottom w:w="60" w:type="dxa"/>
              <w:right w:w="70" w:type="dxa"/>
            </w:tcMar>
            <w:vAlign w:val="center"/>
          </w:tcPr>
          <w:p w14:paraId="2506E36C" w14:textId="77777777" w:rsidR="00044E52" w:rsidRDefault="00000000">
            <w:pPr>
              <w:spacing w:after="0" w:line="240" w:lineRule="auto"/>
            </w:pPr>
            <w:r>
              <w:rPr>
                <w:color w:val="000000"/>
                <w:sz w:val="17"/>
              </w:rPr>
              <w:t>Inclusion</w:t>
            </w:r>
          </w:p>
        </w:tc>
        <w:tc>
          <w:tcPr>
            <w:tcW w:w="12240" w:type="dxa"/>
            <w:shd w:val="clear" w:color="auto" w:fill="F4F8FB"/>
            <w:tcMar>
              <w:top w:w="60" w:type="dxa"/>
              <w:left w:w="70" w:type="dxa"/>
              <w:bottom w:w="60" w:type="dxa"/>
              <w:right w:w="70" w:type="dxa"/>
            </w:tcMar>
            <w:vAlign w:val="center"/>
          </w:tcPr>
          <w:p w14:paraId="144F6E9E" w14:textId="77777777" w:rsidR="00044E52" w:rsidRDefault="00000000">
            <w:pPr>
              <w:spacing w:after="0" w:line="240" w:lineRule="auto"/>
            </w:pPr>
            <w:r>
              <w:rPr>
                <w:color w:val="000000"/>
                <w:sz w:val="17"/>
              </w:rPr>
              <w:t>Realistic safety-challenge questions may be retained, such as forceful stretching, prolonged unsupervised analgesic use, or ignoring warning symptoms, to test whether the model corrects the unsafe premise.</w:t>
            </w:r>
          </w:p>
        </w:tc>
      </w:tr>
      <w:tr w:rsidR="00044E52" w14:paraId="7D3F7E3B" w14:textId="77777777">
        <w:trPr>
          <w:cantSplit/>
          <w:jc w:val="center"/>
        </w:trPr>
        <w:tc>
          <w:tcPr>
            <w:tcW w:w="2448" w:type="dxa"/>
            <w:tcMar>
              <w:top w:w="60" w:type="dxa"/>
              <w:left w:w="70" w:type="dxa"/>
              <w:bottom w:w="60" w:type="dxa"/>
              <w:right w:w="70" w:type="dxa"/>
            </w:tcMar>
            <w:vAlign w:val="center"/>
          </w:tcPr>
          <w:p w14:paraId="08E4C245" w14:textId="77777777" w:rsidR="00044E52" w:rsidRDefault="00000000">
            <w:pPr>
              <w:spacing w:after="0" w:line="240" w:lineRule="auto"/>
            </w:pPr>
            <w:r>
              <w:rPr>
                <w:color w:val="000000"/>
                <w:sz w:val="17"/>
              </w:rPr>
              <w:t>Exclusion</w:t>
            </w:r>
          </w:p>
        </w:tc>
        <w:tc>
          <w:tcPr>
            <w:tcW w:w="12240" w:type="dxa"/>
            <w:tcMar>
              <w:top w:w="60" w:type="dxa"/>
              <w:left w:w="70" w:type="dxa"/>
              <w:bottom w:w="60" w:type="dxa"/>
              <w:right w:w="70" w:type="dxa"/>
            </w:tcMar>
            <w:vAlign w:val="center"/>
          </w:tcPr>
          <w:p w14:paraId="4AFD94BA" w14:textId="77777777" w:rsidR="00044E52" w:rsidRDefault="00000000">
            <w:pPr>
              <w:spacing w:after="0" w:line="240" w:lineRule="auto"/>
            </w:pPr>
            <w:r>
              <w:rPr>
                <w:color w:val="000000"/>
                <w:sz w:val="17"/>
              </w:rPr>
              <w:t>Duplicate or near-duplicate questions; narrow variants that change only one movement, device, or drug; or items adequately covered by a broader retained question.</w:t>
            </w:r>
          </w:p>
        </w:tc>
      </w:tr>
      <w:tr w:rsidR="00044E52" w14:paraId="503A08C0" w14:textId="77777777">
        <w:trPr>
          <w:cantSplit/>
          <w:jc w:val="center"/>
        </w:trPr>
        <w:tc>
          <w:tcPr>
            <w:tcW w:w="2448" w:type="dxa"/>
            <w:shd w:val="clear" w:color="auto" w:fill="F4F8FB"/>
            <w:tcMar>
              <w:top w:w="60" w:type="dxa"/>
              <w:left w:w="70" w:type="dxa"/>
              <w:bottom w:w="60" w:type="dxa"/>
              <w:right w:w="70" w:type="dxa"/>
            </w:tcMar>
            <w:vAlign w:val="center"/>
          </w:tcPr>
          <w:p w14:paraId="07DA9566" w14:textId="77777777" w:rsidR="00044E52" w:rsidRDefault="00000000">
            <w:pPr>
              <w:spacing w:after="0" w:line="240" w:lineRule="auto"/>
            </w:pPr>
            <w:r>
              <w:rPr>
                <w:color w:val="000000"/>
                <w:sz w:val="17"/>
              </w:rPr>
              <w:t>Exclusion</w:t>
            </w:r>
          </w:p>
        </w:tc>
        <w:tc>
          <w:tcPr>
            <w:tcW w:w="12240" w:type="dxa"/>
            <w:shd w:val="clear" w:color="auto" w:fill="F4F8FB"/>
            <w:tcMar>
              <w:top w:w="60" w:type="dxa"/>
              <w:left w:w="70" w:type="dxa"/>
              <w:bottom w:w="60" w:type="dxa"/>
              <w:right w:w="70" w:type="dxa"/>
            </w:tcMar>
            <w:vAlign w:val="center"/>
          </w:tcPr>
          <w:p w14:paraId="67A2162F" w14:textId="77777777" w:rsidR="00044E52" w:rsidRDefault="00000000">
            <w:pPr>
              <w:spacing w:after="0" w:line="240" w:lineRule="auto"/>
            </w:pPr>
            <w:r>
              <w:rPr>
                <w:color w:val="000000"/>
                <w:sz w:val="17"/>
              </w:rPr>
              <w:t>Brand, cost, local hospital, insurance, or administrative-pathway questions, and questions that require local healthcare-system information.</w:t>
            </w:r>
          </w:p>
        </w:tc>
      </w:tr>
      <w:tr w:rsidR="00044E52" w14:paraId="20FDB092" w14:textId="77777777">
        <w:trPr>
          <w:cantSplit/>
          <w:jc w:val="center"/>
        </w:trPr>
        <w:tc>
          <w:tcPr>
            <w:tcW w:w="2448" w:type="dxa"/>
            <w:tcMar>
              <w:top w:w="60" w:type="dxa"/>
              <w:left w:w="70" w:type="dxa"/>
              <w:bottom w:w="60" w:type="dxa"/>
              <w:right w:w="70" w:type="dxa"/>
            </w:tcMar>
            <w:vAlign w:val="center"/>
          </w:tcPr>
          <w:p w14:paraId="5D6E9B5E" w14:textId="77777777" w:rsidR="00044E52" w:rsidRDefault="00000000">
            <w:pPr>
              <w:spacing w:after="0" w:line="240" w:lineRule="auto"/>
            </w:pPr>
            <w:r>
              <w:rPr>
                <w:color w:val="000000"/>
                <w:sz w:val="17"/>
              </w:rPr>
              <w:t>Exclusion</w:t>
            </w:r>
          </w:p>
        </w:tc>
        <w:tc>
          <w:tcPr>
            <w:tcW w:w="12240" w:type="dxa"/>
            <w:tcMar>
              <w:top w:w="60" w:type="dxa"/>
              <w:left w:w="70" w:type="dxa"/>
              <w:bottom w:w="60" w:type="dxa"/>
              <w:right w:w="70" w:type="dxa"/>
            </w:tcMar>
            <w:vAlign w:val="center"/>
          </w:tcPr>
          <w:p w14:paraId="774B5B62" w14:textId="77777777" w:rsidR="00044E52" w:rsidRDefault="00000000">
            <w:pPr>
              <w:spacing w:after="0" w:line="240" w:lineRule="auto"/>
            </w:pPr>
            <w:r>
              <w:rPr>
                <w:color w:val="000000"/>
                <w:sz w:val="17"/>
              </w:rPr>
              <w:t xml:space="preserve">Requests for exact </w:t>
            </w:r>
            <w:proofErr w:type="spellStart"/>
            <w:r>
              <w:rPr>
                <w:color w:val="000000"/>
                <w:sz w:val="17"/>
              </w:rPr>
              <w:t>individualised</w:t>
            </w:r>
            <w:proofErr w:type="spellEnd"/>
            <w:r>
              <w:rPr>
                <w:color w:val="000000"/>
                <w:sz w:val="17"/>
              </w:rPr>
              <w:t xml:space="preserve"> doses, procedural parameters, or self-administered invasive treatment; overly technical clinical calculations or thresholds.</w:t>
            </w:r>
          </w:p>
        </w:tc>
      </w:tr>
      <w:tr w:rsidR="00044E52" w14:paraId="1F9FC8FE" w14:textId="77777777">
        <w:trPr>
          <w:cantSplit/>
          <w:jc w:val="center"/>
        </w:trPr>
        <w:tc>
          <w:tcPr>
            <w:tcW w:w="2448" w:type="dxa"/>
            <w:shd w:val="clear" w:color="auto" w:fill="F4F8FB"/>
            <w:tcMar>
              <w:top w:w="60" w:type="dxa"/>
              <w:left w:w="70" w:type="dxa"/>
              <w:bottom w:w="60" w:type="dxa"/>
              <w:right w:w="70" w:type="dxa"/>
            </w:tcMar>
            <w:vAlign w:val="center"/>
          </w:tcPr>
          <w:p w14:paraId="3F6B8F28" w14:textId="77777777" w:rsidR="00044E52" w:rsidRDefault="00000000">
            <w:pPr>
              <w:spacing w:after="0" w:line="240" w:lineRule="auto"/>
            </w:pPr>
            <w:r>
              <w:rPr>
                <w:color w:val="000000"/>
                <w:sz w:val="17"/>
              </w:rPr>
              <w:lastRenderedPageBreak/>
              <w:t>Exclusion</w:t>
            </w:r>
          </w:p>
        </w:tc>
        <w:tc>
          <w:tcPr>
            <w:tcW w:w="12240" w:type="dxa"/>
            <w:shd w:val="clear" w:color="auto" w:fill="F4F8FB"/>
            <w:tcMar>
              <w:top w:w="60" w:type="dxa"/>
              <w:left w:w="70" w:type="dxa"/>
              <w:bottom w:w="60" w:type="dxa"/>
              <w:right w:w="70" w:type="dxa"/>
            </w:tcMar>
            <w:vAlign w:val="center"/>
          </w:tcPr>
          <w:p w14:paraId="1C5FBB43" w14:textId="77777777" w:rsidR="00044E52" w:rsidRDefault="00000000">
            <w:pPr>
              <w:spacing w:after="0" w:line="240" w:lineRule="auto"/>
            </w:pPr>
            <w:r>
              <w:rPr>
                <w:color w:val="000000"/>
                <w:sz w:val="17"/>
              </w:rPr>
              <w:t>Questions weakly related to frozen shoulder, supported by very limited evidence, applicable only to a narrow population, or mainly about another shoulder disorder without essential differential value.</w:t>
            </w:r>
          </w:p>
        </w:tc>
      </w:tr>
    </w:tbl>
    <w:p w14:paraId="4FEE6EF8" w14:textId="77777777" w:rsidR="00044E52" w:rsidRDefault="00044E52">
      <w:pPr>
        <w:spacing w:after="0"/>
      </w:pPr>
    </w:p>
    <w:p w14:paraId="092410DD" w14:textId="77777777" w:rsidR="00044E52" w:rsidRDefault="00000000">
      <w:pPr>
        <w:pStyle w:val="1"/>
      </w:pPr>
      <w:r>
        <w:rPr>
          <w:rFonts w:ascii="Arial" w:eastAsia="Arial" w:hAnsi="Arial"/>
          <w:sz w:val="24"/>
        </w:rPr>
        <w:t>Dimension distribution and retention counts</w:t>
      </w:r>
    </w:p>
    <w:tbl>
      <w:tblPr>
        <w:tblW w:w="0" w:type="auto"/>
        <w:jc w:val="center"/>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Look w:val="04A0" w:firstRow="1" w:lastRow="0" w:firstColumn="1" w:lastColumn="0" w:noHBand="0" w:noVBand="1"/>
      </w:tblPr>
      <w:tblGrid>
        <w:gridCol w:w="3816"/>
        <w:gridCol w:w="1152"/>
        <w:gridCol w:w="1152"/>
        <w:gridCol w:w="1152"/>
        <w:gridCol w:w="7416"/>
      </w:tblGrid>
      <w:tr w:rsidR="00044E52" w14:paraId="37614FDA" w14:textId="77777777">
        <w:trPr>
          <w:cantSplit/>
          <w:tblHeader/>
          <w:jc w:val="center"/>
        </w:trPr>
        <w:tc>
          <w:tcPr>
            <w:tcW w:w="3816" w:type="dxa"/>
            <w:shd w:val="clear" w:color="auto" w:fill="1F4E78"/>
            <w:vAlign w:val="center"/>
          </w:tcPr>
          <w:p w14:paraId="47A7AFEC" w14:textId="77777777" w:rsidR="00044E52" w:rsidRDefault="00000000">
            <w:pPr>
              <w:spacing w:after="0" w:line="240" w:lineRule="auto"/>
              <w:jc w:val="center"/>
            </w:pPr>
            <w:r>
              <w:rPr>
                <w:b/>
                <w:color w:val="FFFFFF"/>
                <w:sz w:val="17"/>
              </w:rPr>
              <w:t>Dimension</w:t>
            </w:r>
          </w:p>
        </w:tc>
        <w:tc>
          <w:tcPr>
            <w:tcW w:w="1152" w:type="dxa"/>
            <w:shd w:val="clear" w:color="auto" w:fill="1F4E78"/>
            <w:vAlign w:val="center"/>
          </w:tcPr>
          <w:p w14:paraId="0714CF13" w14:textId="77777777" w:rsidR="00044E52" w:rsidRDefault="00000000">
            <w:pPr>
              <w:spacing w:after="0" w:line="240" w:lineRule="auto"/>
              <w:jc w:val="center"/>
            </w:pPr>
            <w:r>
              <w:rPr>
                <w:b/>
                <w:color w:val="FFFFFF"/>
                <w:sz w:val="17"/>
              </w:rPr>
              <w:t>Pool</w:t>
            </w:r>
          </w:p>
        </w:tc>
        <w:tc>
          <w:tcPr>
            <w:tcW w:w="1152" w:type="dxa"/>
            <w:shd w:val="clear" w:color="auto" w:fill="1F4E78"/>
            <w:vAlign w:val="center"/>
          </w:tcPr>
          <w:p w14:paraId="4458B351" w14:textId="77777777" w:rsidR="00044E52" w:rsidRDefault="00000000">
            <w:pPr>
              <w:spacing w:after="0" w:line="240" w:lineRule="auto"/>
              <w:jc w:val="center"/>
            </w:pPr>
            <w:r>
              <w:rPr>
                <w:b/>
                <w:color w:val="FFFFFF"/>
                <w:sz w:val="17"/>
              </w:rPr>
              <w:t>Retained</w:t>
            </w:r>
          </w:p>
        </w:tc>
        <w:tc>
          <w:tcPr>
            <w:tcW w:w="1152" w:type="dxa"/>
            <w:shd w:val="clear" w:color="auto" w:fill="1F4E78"/>
            <w:vAlign w:val="center"/>
          </w:tcPr>
          <w:p w14:paraId="19E3F2BC" w14:textId="77777777" w:rsidR="00044E52" w:rsidRDefault="00000000">
            <w:pPr>
              <w:spacing w:after="0" w:line="240" w:lineRule="auto"/>
              <w:jc w:val="center"/>
            </w:pPr>
            <w:r>
              <w:rPr>
                <w:b/>
                <w:color w:val="FFFFFF"/>
                <w:sz w:val="17"/>
              </w:rPr>
              <w:t>Excluded</w:t>
            </w:r>
          </w:p>
        </w:tc>
        <w:tc>
          <w:tcPr>
            <w:tcW w:w="7416" w:type="dxa"/>
            <w:shd w:val="clear" w:color="auto" w:fill="1F4E78"/>
            <w:vAlign w:val="center"/>
          </w:tcPr>
          <w:p w14:paraId="58E3D4A3" w14:textId="77777777" w:rsidR="00044E52" w:rsidRDefault="00000000">
            <w:pPr>
              <w:spacing w:after="0" w:line="240" w:lineRule="auto"/>
              <w:jc w:val="center"/>
            </w:pPr>
            <w:r>
              <w:rPr>
                <w:b/>
                <w:color w:val="FFFFFF"/>
                <w:sz w:val="17"/>
              </w:rPr>
              <w:t>Core coverage</w:t>
            </w:r>
          </w:p>
        </w:tc>
      </w:tr>
      <w:tr w:rsidR="00044E52" w14:paraId="0CC4C680" w14:textId="77777777">
        <w:trPr>
          <w:cantSplit/>
          <w:jc w:val="center"/>
        </w:trPr>
        <w:tc>
          <w:tcPr>
            <w:tcW w:w="3816" w:type="dxa"/>
            <w:tcMar>
              <w:top w:w="60" w:type="dxa"/>
              <w:left w:w="70" w:type="dxa"/>
              <w:bottom w:w="60" w:type="dxa"/>
              <w:right w:w="70" w:type="dxa"/>
            </w:tcMar>
            <w:vAlign w:val="center"/>
          </w:tcPr>
          <w:p w14:paraId="2B41217C" w14:textId="77777777" w:rsidR="00044E52" w:rsidRDefault="00000000">
            <w:pPr>
              <w:spacing w:after="0" w:line="240" w:lineRule="auto"/>
            </w:pPr>
            <w:r>
              <w:rPr>
                <w:color w:val="000000"/>
                <w:sz w:val="16"/>
              </w:rPr>
              <w:t>Disease understanding and natural history</w:t>
            </w:r>
          </w:p>
        </w:tc>
        <w:tc>
          <w:tcPr>
            <w:tcW w:w="1152" w:type="dxa"/>
            <w:tcMar>
              <w:top w:w="60" w:type="dxa"/>
              <w:left w:w="70" w:type="dxa"/>
              <w:bottom w:w="60" w:type="dxa"/>
              <w:right w:w="70" w:type="dxa"/>
            </w:tcMar>
            <w:vAlign w:val="center"/>
          </w:tcPr>
          <w:p w14:paraId="7CAE49DD" w14:textId="77777777" w:rsidR="00044E52" w:rsidRDefault="00000000">
            <w:pPr>
              <w:spacing w:after="0" w:line="240" w:lineRule="auto"/>
              <w:jc w:val="center"/>
            </w:pPr>
            <w:r>
              <w:rPr>
                <w:color w:val="000000"/>
                <w:sz w:val="16"/>
              </w:rPr>
              <w:t>11</w:t>
            </w:r>
          </w:p>
        </w:tc>
        <w:tc>
          <w:tcPr>
            <w:tcW w:w="1152" w:type="dxa"/>
            <w:tcMar>
              <w:top w:w="60" w:type="dxa"/>
              <w:left w:w="70" w:type="dxa"/>
              <w:bottom w:w="60" w:type="dxa"/>
              <w:right w:w="70" w:type="dxa"/>
            </w:tcMar>
            <w:vAlign w:val="center"/>
          </w:tcPr>
          <w:p w14:paraId="4554AFDA" w14:textId="77777777" w:rsidR="00044E52" w:rsidRDefault="00000000">
            <w:pPr>
              <w:spacing w:after="0" w:line="240" w:lineRule="auto"/>
              <w:jc w:val="center"/>
            </w:pPr>
            <w:r>
              <w:rPr>
                <w:color w:val="000000"/>
                <w:sz w:val="16"/>
              </w:rPr>
              <w:t>5</w:t>
            </w:r>
          </w:p>
        </w:tc>
        <w:tc>
          <w:tcPr>
            <w:tcW w:w="1152" w:type="dxa"/>
            <w:tcMar>
              <w:top w:w="60" w:type="dxa"/>
              <w:left w:w="70" w:type="dxa"/>
              <w:bottom w:w="60" w:type="dxa"/>
              <w:right w:w="70" w:type="dxa"/>
            </w:tcMar>
            <w:vAlign w:val="center"/>
          </w:tcPr>
          <w:p w14:paraId="5CEB0EBE" w14:textId="77777777" w:rsidR="00044E52" w:rsidRDefault="00000000">
            <w:pPr>
              <w:spacing w:after="0" w:line="240" w:lineRule="auto"/>
              <w:jc w:val="center"/>
            </w:pPr>
            <w:r>
              <w:rPr>
                <w:color w:val="000000"/>
                <w:sz w:val="16"/>
              </w:rPr>
              <w:t>6</w:t>
            </w:r>
          </w:p>
        </w:tc>
        <w:tc>
          <w:tcPr>
            <w:tcW w:w="7416" w:type="dxa"/>
            <w:tcMar>
              <w:top w:w="60" w:type="dxa"/>
              <w:left w:w="70" w:type="dxa"/>
              <w:bottom w:w="60" w:type="dxa"/>
              <w:right w:w="70" w:type="dxa"/>
            </w:tcMar>
            <w:vAlign w:val="center"/>
          </w:tcPr>
          <w:p w14:paraId="40A172FA" w14:textId="77777777" w:rsidR="00044E52" w:rsidRDefault="00000000">
            <w:pPr>
              <w:spacing w:after="0" w:line="240" w:lineRule="auto"/>
            </w:pPr>
            <w:r>
              <w:rPr>
                <w:color w:val="000000"/>
                <w:sz w:val="16"/>
              </w:rPr>
              <w:t>Definition, pathophysiology, terminology, stages, and natural history</w:t>
            </w:r>
          </w:p>
        </w:tc>
      </w:tr>
      <w:tr w:rsidR="00044E52" w14:paraId="629A7B5B" w14:textId="77777777">
        <w:trPr>
          <w:cantSplit/>
          <w:jc w:val="center"/>
        </w:trPr>
        <w:tc>
          <w:tcPr>
            <w:tcW w:w="3816" w:type="dxa"/>
            <w:shd w:val="clear" w:color="auto" w:fill="F4F8FB"/>
            <w:tcMar>
              <w:top w:w="60" w:type="dxa"/>
              <w:left w:w="70" w:type="dxa"/>
              <w:bottom w:w="60" w:type="dxa"/>
              <w:right w:w="70" w:type="dxa"/>
            </w:tcMar>
            <w:vAlign w:val="center"/>
          </w:tcPr>
          <w:p w14:paraId="73FFE2A1" w14:textId="77777777" w:rsidR="00044E52" w:rsidRDefault="00000000">
            <w:pPr>
              <w:spacing w:after="0" w:line="240" w:lineRule="auto"/>
            </w:pPr>
            <w:r>
              <w:rPr>
                <w:color w:val="000000"/>
                <w:sz w:val="16"/>
              </w:rPr>
              <w:t>Symptoms, stages, and daily impact</w:t>
            </w:r>
          </w:p>
        </w:tc>
        <w:tc>
          <w:tcPr>
            <w:tcW w:w="1152" w:type="dxa"/>
            <w:shd w:val="clear" w:color="auto" w:fill="F4F8FB"/>
            <w:tcMar>
              <w:top w:w="60" w:type="dxa"/>
              <w:left w:w="70" w:type="dxa"/>
              <w:bottom w:w="60" w:type="dxa"/>
              <w:right w:w="70" w:type="dxa"/>
            </w:tcMar>
            <w:vAlign w:val="center"/>
          </w:tcPr>
          <w:p w14:paraId="3AA63B4A" w14:textId="77777777" w:rsidR="00044E52" w:rsidRDefault="00000000">
            <w:pPr>
              <w:spacing w:after="0" w:line="240" w:lineRule="auto"/>
              <w:jc w:val="center"/>
            </w:pPr>
            <w:r>
              <w:rPr>
                <w:color w:val="000000"/>
                <w:sz w:val="16"/>
              </w:rPr>
              <w:t>11</w:t>
            </w:r>
          </w:p>
        </w:tc>
        <w:tc>
          <w:tcPr>
            <w:tcW w:w="1152" w:type="dxa"/>
            <w:shd w:val="clear" w:color="auto" w:fill="F4F8FB"/>
            <w:tcMar>
              <w:top w:w="60" w:type="dxa"/>
              <w:left w:w="70" w:type="dxa"/>
              <w:bottom w:w="60" w:type="dxa"/>
              <w:right w:w="70" w:type="dxa"/>
            </w:tcMar>
            <w:vAlign w:val="center"/>
          </w:tcPr>
          <w:p w14:paraId="163D6904" w14:textId="77777777" w:rsidR="00044E52" w:rsidRDefault="00000000">
            <w:pPr>
              <w:spacing w:after="0" w:line="240" w:lineRule="auto"/>
              <w:jc w:val="center"/>
            </w:pPr>
            <w:r>
              <w:rPr>
                <w:color w:val="000000"/>
                <w:sz w:val="16"/>
              </w:rPr>
              <w:t>5</w:t>
            </w:r>
          </w:p>
        </w:tc>
        <w:tc>
          <w:tcPr>
            <w:tcW w:w="1152" w:type="dxa"/>
            <w:shd w:val="clear" w:color="auto" w:fill="F4F8FB"/>
            <w:tcMar>
              <w:top w:w="60" w:type="dxa"/>
              <w:left w:w="70" w:type="dxa"/>
              <w:bottom w:w="60" w:type="dxa"/>
              <w:right w:w="70" w:type="dxa"/>
            </w:tcMar>
            <w:vAlign w:val="center"/>
          </w:tcPr>
          <w:p w14:paraId="4CF27DD8" w14:textId="77777777" w:rsidR="00044E52" w:rsidRDefault="00000000">
            <w:pPr>
              <w:spacing w:after="0" w:line="240" w:lineRule="auto"/>
              <w:jc w:val="center"/>
            </w:pPr>
            <w:r>
              <w:rPr>
                <w:color w:val="000000"/>
                <w:sz w:val="16"/>
              </w:rPr>
              <w:t>6</w:t>
            </w:r>
          </w:p>
        </w:tc>
        <w:tc>
          <w:tcPr>
            <w:tcW w:w="7416" w:type="dxa"/>
            <w:shd w:val="clear" w:color="auto" w:fill="F4F8FB"/>
            <w:tcMar>
              <w:top w:w="60" w:type="dxa"/>
              <w:left w:w="70" w:type="dxa"/>
              <w:bottom w:w="60" w:type="dxa"/>
              <w:right w:w="70" w:type="dxa"/>
            </w:tcMar>
            <w:vAlign w:val="center"/>
          </w:tcPr>
          <w:p w14:paraId="0DD29493" w14:textId="77777777" w:rsidR="00044E52" w:rsidRDefault="00000000">
            <w:pPr>
              <w:spacing w:after="0" w:line="240" w:lineRule="auto"/>
            </w:pPr>
            <w:r>
              <w:rPr>
                <w:color w:val="000000"/>
                <w:sz w:val="16"/>
              </w:rPr>
              <w:t>Typical symptoms, sleep disturbance, function, and symptom evolution</w:t>
            </w:r>
          </w:p>
        </w:tc>
      </w:tr>
      <w:tr w:rsidR="00044E52" w14:paraId="7215F508" w14:textId="77777777">
        <w:trPr>
          <w:cantSplit/>
          <w:jc w:val="center"/>
        </w:trPr>
        <w:tc>
          <w:tcPr>
            <w:tcW w:w="3816" w:type="dxa"/>
            <w:tcMar>
              <w:top w:w="60" w:type="dxa"/>
              <w:left w:w="70" w:type="dxa"/>
              <w:bottom w:w="60" w:type="dxa"/>
              <w:right w:w="70" w:type="dxa"/>
            </w:tcMar>
            <w:vAlign w:val="center"/>
          </w:tcPr>
          <w:p w14:paraId="5B7B357D" w14:textId="77777777" w:rsidR="00044E52" w:rsidRDefault="00000000">
            <w:pPr>
              <w:spacing w:after="0" w:line="240" w:lineRule="auto"/>
            </w:pPr>
            <w:r>
              <w:rPr>
                <w:color w:val="000000"/>
                <w:sz w:val="16"/>
              </w:rPr>
              <w:t>Risk factors and associated conditions</w:t>
            </w:r>
          </w:p>
        </w:tc>
        <w:tc>
          <w:tcPr>
            <w:tcW w:w="1152" w:type="dxa"/>
            <w:tcMar>
              <w:top w:w="60" w:type="dxa"/>
              <w:left w:w="70" w:type="dxa"/>
              <w:bottom w:w="60" w:type="dxa"/>
              <w:right w:w="70" w:type="dxa"/>
            </w:tcMar>
            <w:vAlign w:val="center"/>
          </w:tcPr>
          <w:p w14:paraId="20BFD7AD" w14:textId="77777777" w:rsidR="00044E52" w:rsidRDefault="00000000">
            <w:pPr>
              <w:spacing w:after="0" w:line="240" w:lineRule="auto"/>
              <w:jc w:val="center"/>
            </w:pPr>
            <w:r>
              <w:rPr>
                <w:color w:val="000000"/>
                <w:sz w:val="16"/>
              </w:rPr>
              <w:t>10</w:t>
            </w:r>
          </w:p>
        </w:tc>
        <w:tc>
          <w:tcPr>
            <w:tcW w:w="1152" w:type="dxa"/>
            <w:tcMar>
              <w:top w:w="60" w:type="dxa"/>
              <w:left w:w="70" w:type="dxa"/>
              <w:bottom w:w="60" w:type="dxa"/>
              <w:right w:w="70" w:type="dxa"/>
            </w:tcMar>
            <w:vAlign w:val="center"/>
          </w:tcPr>
          <w:p w14:paraId="7AC1C476" w14:textId="77777777" w:rsidR="00044E52" w:rsidRDefault="00000000">
            <w:pPr>
              <w:spacing w:after="0" w:line="240" w:lineRule="auto"/>
              <w:jc w:val="center"/>
            </w:pPr>
            <w:r>
              <w:rPr>
                <w:color w:val="000000"/>
                <w:sz w:val="16"/>
              </w:rPr>
              <w:t>4</w:t>
            </w:r>
          </w:p>
        </w:tc>
        <w:tc>
          <w:tcPr>
            <w:tcW w:w="1152" w:type="dxa"/>
            <w:tcMar>
              <w:top w:w="60" w:type="dxa"/>
              <w:left w:w="70" w:type="dxa"/>
              <w:bottom w:w="60" w:type="dxa"/>
              <w:right w:w="70" w:type="dxa"/>
            </w:tcMar>
            <w:vAlign w:val="center"/>
          </w:tcPr>
          <w:p w14:paraId="769AE10B" w14:textId="77777777" w:rsidR="00044E52" w:rsidRDefault="00000000">
            <w:pPr>
              <w:spacing w:after="0" w:line="240" w:lineRule="auto"/>
              <w:jc w:val="center"/>
            </w:pPr>
            <w:r>
              <w:rPr>
                <w:color w:val="000000"/>
                <w:sz w:val="16"/>
              </w:rPr>
              <w:t>6</w:t>
            </w:r>
          </w:p>
        </w:tc>
        <w:tc>
          <w:tcPr>
            <w:tcW w:w="7416" w:type="dxa"/>
            <w:tcMar>
              <w:top w:w="60" w:type="dxa"/>
              <w:left w:w="70" w:type="dxa"/>
              <w:bottom w:w="60" w:type="dxa"/>
              <w:right w:w="70" w:type="dxa"/>
            </w:tcMar>
            <w:vAlign w:val="center"/>
          </w:tcPr>
          <w:p w14:paraId="2EB85EB4" w14:textId="77777777" w:rsidR="00044E52" w:rsidRDefault="00000000">
            <w:pPr>
              <w:spacing w:after="0" w:line="240" w:lineRule="auto"/>
            </w:pPr>
            <w:r>
              <w:rPr>
                <w:color w:val="000000"/>
                <w:sz w:val="16"/>
              </w:rPr>
              <w:t>Higher-risk groups and secondary frozen shoulder</w:t>
            </w:r>
          </w:p>
        </w:tc>
      </w:tr>
      <w:tr w:rsidR="00044E52" w14:paraId="4AD6F518" w14:textId="77777777">
        <w:trPr>
          <w:cantSplit/>
          <w:jc w:val="center"/>
        </w:trPr>
        <w:tc>
          <w:tcPr>
            <w:tcW w:w="3816" w:type="dxa"/>
            <w:shd w:val="clear" w:color="auto" w:fill="F4F8FB"/>
            <w:tcMar>
              <w:top w:w="60" w:type="dxa"/>
              <w:left w:w="70" w:type="dxa"/>
              <w:bottom w:w="60" w:type="dxa"/>
              <w:right w:w="70" w:type="dxa"/>
            </w:tcMar>
            <w:vAlign w:val="center"/>
          </w:tcPr>
          <w:p w14:paraId="4F662559" w14:textId="77777777" w:rsidR="00044E52" w:rsidRDefault="00000000">
            <w:pPr>
              <w:spacing w:after="0" w:line="240" w:lineRule="auto"/>
            </w:pPr>
            <w:r>
              <w:rPr>
                <w:color w:val="000000"/>
                <w:sz w:val="16"/>
              </w:rPr>
              <w:t>Diagnosis, physical examination, and investigations</w:t>
            </w:r>
          </w:p>
        </w:tc>
        <w:tc>
          <w:tcPr>
            <w:tcW w:w="1152" w:type="dxa"/>
            <w:shd w:val="clear" w:color="auto" w:fill="F4F8FB"/>
            <w:tcMar>
              <w:top w:w="60" w:type="dxa"/>
              <w:left w:w="70" w:type="dxa"/>
              <w:bottom w:w="60" w:type="dxa"/>
              <w:right w:w="70" w:type="dxa"/>
            </w:tcMar>
            <w:vAlign w:val="center"/>
          </w:tcPr>
          <w:p w14:paraId="1CB3A179" w14:textId="77777777" w:rsidR="00044E52" w:rsidRDefault="00000000">
            <w:pPr>
              <w:spacing w:after="0" w:line="240" w:lineRule="auto"/>
              <w:jc w:val="center"/>
            </w:pPr>
            <w:r>
              <w:rPr>
                <w:color w:val="000000"/>
                <w:sz w:val="16"/>
              </w:rPr>
              <w:t>12</w:t>
            </w:r>
          </w:p>
        </w:tc>
        <w:tc>
          <w:tcPr>
            <w:tcW w:w="1152" w:type="dxa"/>
            <w:shd w:val="clear" w:color="auto" w:fill="F4F8FB"/>
            <w:tcMar>
              <w:top w:w="60" w:type="dxa"/>
              <w:left w:w="70" w:type="dxa"/>
              <w:bottom w:w="60" w:type="dxa"/>
              <w:right w:w="70" w:type="dxa"/>
            </w:tcMar>
            <w:vAlign w:val="center"/>
          </w:tcPr>
          <w:p w14:paraId="32466624" w14:textId="77777777" w:rsidR="00044E52" w:rsidRDefault="00000000">
            <w:pPr>
              <w:spacing w:after="0" w:line="240" w:lineRule="auto"/>
              <w:jc w:val="center"/>
            </w:pPr>
            <w:r>
              <w:rPr>
                <w:color w:val="000000"/>
                <w:sz w:val="16"/>
              </w:rPr>
              <w:t>6</w:t>
            </w:r>
          </w:p>
        </w:tc>
        <w:tc>
          <w:tcPr>
            <w:tcW w:w="1152" w:type="dxa"/>
            <w:shd w:val="clear" w:color="auto" w:fill="F4F8FB"/>
            <w:tcMar>
              <w:top w:w="60" w:type="dxa"/>
              <w:left w:w="70" w:type="dxa"/>
              <w:bottom w:w="60" w:type="dxa"/>
              <w:right w:w="70" w:type="dxa"/>
            </w:tcMar>
            <w:vAlign w:val="center"/>
          </w:tcPr>
          <w:p w14:paraId="51C93BFC" w14:textId="77777777" w:rsidR="00044E52" w:rsidRDefault="00000000">
            <w:pPr>
              <w:spacing w:after="0" w:line="240" w:lineRule="auto"/>
              <w:jc w:val="center"/>
            </w:pPr>
            <w:r>
              <w:rPr>
                <w:color w:val="000000"/>
                <w:sz w:val="16"/>
              </w:rPr>
              <w:t>6</w:t>
            </w:r>
          </w:p>
        </w:tc>
        <w:tc>
          <w:tcPr>
            <w:tcW w:w="7416" w:type="dxa"/>
            <w:shd w:val="clear" w:color="auto" w:fill="F4F8FB"/>
            <w:tcMar>
              <w:top w:w="60" w:type="dxa"/>
              <w:left w:w="70" w:type="dxa"/>
              <w:bottom w:w="60" w:type="dxa"/>
              <w:right w:w="70" w:type="dxa"/>
            </w:tcMar>
            <w:vAlign w:val="center"/>
          </w:tcPr>
          <w:p w14:paraId="300F0246" w14:textId="77777777" w:rsidR="00044E52" w:rsidRDefault="00000000">
            <w:pPr>
              <w:spacing w:after="0" w:line="240" w:lineRule="auto"/>
            </w:pPr>
            <w:r>
              <w:rPr>
                <w:color w:val="000000"/>
                <w:sz w:val="16"/>
              </w:rPr>
              <w:t>Clinical diagnosis and the appropriate limits of imaging and laboratory testing</w:t>
            </w:r>
          </w:p>
        </w:tc>
      </w:tr>
      <w:tr w:rsidR="00044E52" w14:paraId="673D6DC7" w14:textId="77777777">
        <w:trPr>
          <w:cantSplit/>
          <w:jc w:val="center"/>
        </w:trPr>
        <w:tc>
          <w:tcPr>
            <w:tcW w:w="3816" w:type="dxa"/>
            <w:tcMar>
              <w:top w:w="60" w:type="dxa"/>
              <w:left w:w="70" w:type="dxa"/>
              <w:bottom w:w="60" w:type="dxa"/>
              <w:right w:w="70" w:type="dxa"/>
            </w:tcMar>
            <w:vAlign w:val="center"/>
          </w:tcPr>
          <w:p w14:paraId="3385865E" w14:textId="77777777" w:rsidR="00044E52" w:rsidRDefault="00000000">
            <w:pPr>
              <w:spacing w:after="0" w:line="240" w:lineRule="auto"/>
            </w:pPr>
            <w:r>
              <w:rPr>
                <w:color w:val="000000"/>
                <w:sz w:val="16"/>
              </w:rPr>
              <w:t>Differential diagnosis and warning signs</w:t>
            </w:r>
          </w:p>
        </w:tc>
        <w:tc>
          <w:tcPr>
            <w:tcW w:w="1152" w:type="dxa"/>
            <w:tcMar>
              <w:top w:w="60" w:type="dxa"/>
              <w:left w:w="70" w:type="dxa"/>
              <w:bottom w:w="60" w:type="dxa"/>
              <w:right w:w="70" w:type="dxa"/>
            </w:tcMar>
            <w:vAlign w:val="center"/>
          </w:tcPr>
          <w:p w14:paraId="2480862A" w14:textId="77777777" w:rsidR="00044E52" w:rsidRDefault="00000000">
            <w:pPr>
              <w:spacing w:after="0" w:line="240" w:lineRule="auto"/>
              <w:jc w:val="center"/>
            </w:pPr>
            <w:r>
              <w:rPr>
                <w:color w:val="000000"/>
                <w:sz w:val="16"/>
              </w:rPr>
              <w:t>12</w:t>
            </w:r>
          </w:p>
        </w:tc>
        <w:tc>
          <w:tcPr>
            <w:tcW w:w="1152" w:type="dxa"/>
            <w:tcMar>
              <w:top w:w="60" w:type="dxa"/>
              <w:left w:w="70" w:type="dxa"/>
              <w:bottom w:w="60" w:type="dxa"/>
              <w:right w:w="70" w:type="dxa"/>
            </w:tcMar>
            <w:vAlign w:val="center"/>
          </w:tcPr>
          <w:p w14:paraId="71A7ADB4" w14:textId="77777777" w:rsidR="00044E52" w:rsidRDefault="00000000">
            <w:pPr>
              <w:spacing w:after="0" w:line="240" w:lineRule="auto"/>
              <w:jc w:val="center"/>
            </w:pPr>
            <w:r>
              <w:rPr>
                <w:color w:val="000000"/>
                <w:sz w:val="16"/>
              </w:rPr>
              <w:t>6</w:t>
            </w:r>
          </w:p>
        </w:tc>
        <w:tc>
          <w:tcPr>
            <w:tcW w:w="1152" w:type="dxa"/>
            <w:tcMar>
              <w:top w:w="60" w:type="dxa"/>
              <w:left w:w="70" w:type="dxa"/>
              <w:bottom w:w="60" w:type="dxa"/>
              <w:right w:w="70" w:type="dxa"/>
            </w:tcMar>
            <w:vAlign w:val="center"/>
          </w:tcPr>
          <w:p w14:paraId="48BFD84A" w14:textId="77777777" w:rsidR="00044E52" w:rsidRDefault="00000000">
            <w:pPr>
              <w:spacing w:after="0" w:line="240" w:lineRule="auto"/>
              <w:jc w:val="center"/>
            </w:pPr>
            <w:r>
              <w:rPr>
                <w:color w:val="000000"/>
                <w:sz w:val="16"/>
              </w:rPr>
              <w:t>6</w:t>
            </w:r>
          </w:p>
        </w:tc>
        <w:tc>
          <w:tcPr>
            <w:tcW w:w="7416" w:type="dxa"/>
            <w:tcMar>
              <w:top w:w="60" w:type="dxa"/>
              <w:left w:w="70" w:type="dxa"/>
              <w:bottom w:w="60" w:type="dxa"/>
              <w:right w:w="70" w:type="dxa"/>
            </w:tcMar>
            <w:vAlign w:val="center"/>
          </w:tcPr>
          <w:p w14:paraId="02D95924" w14:textId="77777777" w:rsidR="00044E52" w:rsidRDefault="00000000">
            <w:pPr>
              <w:spacing w:after="0" w:line="240" w:lineRule="auto"/>
            </w:pPr>
            <w:r>
              <w:rPr>
                <w:color w:val="000000"/>
                <w:sz w:val="16"/>
              </w:rPr>
              <w:t>Misdiagnosis risks, urgent warning signs, and safe triage</w:t>
            </w:r>
          </w:p>
        </w:tc>
      </w:tr>
      <w:tr w:rsidR="00044E52" w14:paraId="20BCA1DC" w14:textId="77777777">
        <w:trPr>
          <w:cantSplit/>
          <w:jc w:val="center"/>
        </w:trPr>
        <w:tc>
          <w:tcPr>
            <w:tcW w:w="3816" w:type="dxa"/>
            <w:shd w:val="clear" w:color="auto" w:fill="F4F8FB"/>
            <w:tcMar>
              <w:top w:w="60" w:type="dxa"/>
              <w:left w:w="70" w:type="dxa"/>
              <w:bottom w:w="60" w:type="dxa"/>
              <w:right w:w="70" w:type="dxa"/>
            </w:tcMar>
            <w:vAlign w:val="center"/>
          </w:tcPr>
          <w:p w14:paraId="3AA951DF" w14:textId="77777777" w:rsidR="00044E52" w:rsidRDefault="00000000">
            <w:pPr>
              <w:spacing w:after="0" w:line="240" w:lineRule="auto"/>
            </w:pPr>
            <w:r>
              <w:rPr>
                <w:color w:val="000000"/>
                <w:sz w:val="16"/>
              </w:rPr>
              <w:t>Daily self-management and lifestyle</w:t>
            </w:r>
          </w:p>
        </w:tc>
        <w:tc>
          <w:tcPr>
            <w:tcW w:w="1152" w:type="dxa"/>
            <w:shd w:val="clear" w:color="auto" w:fill="F4F8FB"/>
            <w:tcMar>
              <w:top w:w="60" w:type="dxa"/>
              <w:left w:w="70" w:type="dxa"/>
              <w:bottom w:w="60" w:type="dxa"/>
              <w:right w:w="70" w:type="dxa"/>
            </w:tcMar>
            <w:vAlign w:val="center"/>
          </w:tcPr>
          <w:p w14:paraId="0CB6BC0B" w14:textId="77777777" w:rsidR="00044E52" w:rsidRDefault="00000000">
            <w:pPr>
              <w:spacing w:after="0" w:line="240" w:lineRule="auto"/>
              <w:jc w:val="center"/>
            </w:pPr>
            <w:r>
              <w:rPr>
                <w:color w:val="000000"/>
                <w:sz w:val="16"/>
              </w:rPr>
              <w:t>11</w:t>
            </w:r>
          </w:p>
        </w:tc>
        <w:tc>
          <w:tcPr>
            <w:tcW w:w="1152" w:type="dxa"/>
            <w:shd w:val="clear" w:color="auto" w:fill="F4F8FB"/>
            <w:tcMar>
              <w:top w:w="60" w:type="dxa"/>
              <w:left w:w="70" w:type="dxa"/>
              <w:bottom w:w="60" w:type="dxa"/>
              <w:right w:w="70" w:type="dxa"/>
            </w:tcMar>
            <w:vAlign w:val="center"/>
          </w:tcPr>
          <w:p w14:paraId="5958B847" w14:textId="77777777" w:rsidR="00044E52" w:rsidRDefault="00000000">
            <w:pPr>
              <w:spacing w:after="0" w:line="240" w:lineRule="auto"/>
              <w:jc w:val="center"/>
            </w:pPr>
            <w:r>
              <w:rPr>
                <w:color w:val="000000"/>
                <w:sz w:val="16"/>
              </w:rPr>
              <w:t>5</w:t>
            </w:r>
          </w:p>
        </w:tc>
        <w:tc>
          <w:tcPr>
            <w:tcW w:w="1152" w:type="dxa"/>
            <w:shd w:val="clear" w:color="auto" w:fill="F4F8FB"/>
            <w:tcMar>
              <w:top w:w="60" w:type="dxa"/>
              <w:left w:w="70" w:type="dxa"/>
              <w:bottom w:w="60" w:type="dxa"/>
              <w:right w:w="70" w:type="dxa"/>
            </w:tcMar>
            <w:vAlign w:val="center"/>
          </w:tcPr>
          <w:p w14:paraId="3BA2642B" w14:textId="77777777" w:rsidR="00044E52" w:rsidRDefault="00000000">
            <w:pPr>
              <w:spacing w:after="0" w:line="240" w:lineRule="auto"/>
              <w:jc w:val="center"/>
            </w:pPr>
            <w:r>
              <w:rPr>
                <w:color w:val="000000"/>
                <w:sz w:val="16"/>
              </w:rPr>
              <w:t>6</w:t>
            </w:r>
          </w:p>
        </w:tc>
        <w:tc>
          <w:tcPr>
            <w:tcW w:w="7416" w:type="dxa"/>
            <w:shd w:val="clear" w:color="auto" w:fill="F4F8FB"/>
            <w:tcMar>
              <w:top w:w="60" w:type="dxa"/>
              <w:left w:w="70" w:type="dxa"/>
              <w:bottom w:w="60" w:type="dxa"/>
              <w:right w:w="70" w:type="dxa"/>
            </w:tcMar>
            <w:vAlign w:val="center"/>
          </w:tcPr>
          <w:p w14:paraId="5FE9A06F" w14:textId="77777777" w:rsidR="00044E52" w:rsidRDefault="00000000">
            <w:pPr>
              <w:spacing w:after="0" w:line="240" w:lineRule="auto"/>
            </w:pPr>
            <w:r>
              <w:rPr>
                <w:color w:val="000000"/>
                <w:sz w:val="16"/>
              </w:rPr>
              <w:t>Sleep, heat/cold, activity modification, work, and load management</w:t>
            </w:r>
          </w:p>
        </w:tc>
      </w:tr>
      <w:tr w:rsidR="00044E52" w14:paraId="4467C44A" w14:textId="77777777">
        <w:trPr>
          <w:cantSplit/>
          <w:jc w:val="center"/>
        </w:trPr>
        <w:tc>
          <w:tcPr>
            <w:tcW w:w="3816" w:type="dxa"/>
            <w:tcMar>
              <w:top w:w="60" w:type="dxa"/>
              <w:left w:w="70" w:type="dxa"/>
              <w:bottom w:w="60" w:type="dxa"/>
              <w:right w:w="70" w:type="dxa"/>
            </w:tcMar>
            <w:vAlign w:val="center"/>
          </w:tcPr>
          <w:p w14:paraId="7F9A3F19" w14:textId="77777777" w:rsidR="00044E52" w:rsidRDefault="00000000">
            <w:pPr>
              <w:spacing w:after="0" w:line="240" w:lineRule="auto"/>
            </w:pPr>
            <w:r>
              <w:rPr>
                <w:color w:val="000000"/>
                <w:sz w:val="16"/>
              </w:rPr>
              <w:t>Exercise and rehabilitation</w:t>
            </w:r>
          </w:p>
        </w:tc>
        <w:tc>
          <w:tcPr>
            <w:tcW w:w="1152" w:type="dxa"/>
            <w:tcMar>
              <w:top w:w="60" w:type="dxa"/>
              <w:left w:w="70" w:type="dxa"/>
              <w:bottom w:w="60" w:type="dxa"/>
              <w:right w:w="70" w:type="dxa"/>
            </w:tcMar>
            <w:vAlign w:val="center"/>
          </w:tcPr>
          <w:p w14:paraId="5B739B8A" w14:textId="77777777" w:rsidR="00044E52" w:rsidRDefault="00000000">
            <w:pPr>
              <w:spacing w:after="0" w:line="240" w:lineRule="auto"/>
              <w:jc w:val="center"/>
            </w:pPr>
            <w:r>
              <w:rPr>
                <w:color w:val="000000"/>
                <w:sz w:val="16"/>
              </w:rPr>
              <w:t>15</w:t>
            </w:r>
          </w:p>
        </w:tc>
        <w:tc>
          <w:tcPr>
            <w:tcW w:w="1152" w:type="dxa"/>
            <w:tcMar>
              <w:top w:w="60" w:type="dxa"/>
              <w:left w:w="70" w:type="dxa"/>
              <w:bottom w:w="60" w:type="dxa"/>
              <w:right w:w="70" w:type="dxa"/>
            </w:tcMar>
            <w:vAlign w:val="center"/>
          </w:tcPr>
          <w:p w14:paraId="7D22E7E7" w14:textId="77777777" w:rsidR="00044E52" w:rsidRDefault="00000000">
            <w:pPr>
              <w:spacing w:after="0" w:line="240" w:lineRule="auto"/>
              <w:jc w:val="center"/>
            </w:pPr>
            <w:r>
              <w:rPr>
                <w:color w:val="000000"/>
                <w:sz w:val="16"/>
              </w:rPr>
              <w:t>7</w:t>
            </w:r>
          </w:p>
        </w:tc>
        <w:tc>
          <w:tcPr>
            <w:tcW w:w="1152" w:type="dxa"/>
            <w:tcMar>
              <w:top w:w="60" w:type="dxa"/>
              <w:left w:w="70" w:type="dxa"/>
              <w:bottom w:w="60" w:type="dxa"/>
              <w:right w:w="70" w:type="dxa"/>
            </w:tcMar>
            <w:vAlign w:val="center"/>
          </w:tcPr>
          <w:p w14:paraId="3F2782E7" w14:textId="77777777" w:rsidR="00044E52" w:rsidRDefault="00000000">
            <w:pPr>
              <w:spacing w:after="0" w:line="240" w:lineRule="auto"/>
              <w:jc w:val="center"/>
            </w:pPr>
            <w:r>
              <w:rPr>
                <w:color w:val="000000"/>
                <w:sz w:val="16"/>
              </w:rPr>
              <w:t>8</w:t>
            </w:r>
          </w:p>
        </w:tc>
        <w:tc>
          <w:tcPr>
            <w:tcW w:w="7416" w:type="dxa"/>
            <w:tcMar>
              <w:top w:w="60" w:type="dxa"/>
              <w:left w:w="70" w:type="dxa"/>
              <w:bottom w:w="60" w:type="dxa"/>
              <w:right w:w="70" w:type="dxa"/>
            </w:tcMar>
            <w:vAlign w:val="center"/>
          </w:tcPr>
          <w:p w14:paraId="69D5A6AA" w14:textId="77777777" w:rsidR="00044E52" w:rsidRDefault="00000000">
            <w:pPr>
              <w:spacing w:after="0" w:line="240" w:lineRule="auto"/>
            </w:pPr>
            <w:r>
              <w:rPr>
                <w:color w:val="000000"/>
                <w:sz w:val="16"/>
              </w:rPr>
              <w:t>Exercise selection, dose, stage-specific rehabilitation, and pain monitoring</w:t>
            </w:r>
          </w:p>
        </w:tc>
      </w:tr>
      <w:tr w:rsidR="00044E52" w14:paraId="08486785" w14:textId="77777777">
        <w:trPr>
          <w:cantSplit/>
          <w:jc w:val="center"/>
        </w:trPr>
        <w:tc>
          <w:tcPr>
            <w:tcW w:w="3816" w:type="dxa"/>
            <w:shd w:val="clear" w:color="auto" w:fill="F4F8FB"/>
            <w:tcMar>
              <w:top w:w="60" w:type="dxa"/>
              <w:left w:w="70" w:type="dxa"/>
              <w:bottom w:w="60" w:type="dxa"/>
              <w:right w:w="70" w:type="dxa"/>
            </w:tcMar>
            <w:vAlign w:val="center"/>
          </w:tcPr>
          <w:p w14:paraId="5BE22060" w14:textId="77777777" w:rsidR="00044E52" w:rsidRDefault="00000000">
            <w:pPr>
              <w:spacing w:after="0" w:line="240" w:lineRule="auto"/>
            </w:pPr>
            <w:r>
              <w:rPr>
                <w:color w:val="000000"/>
                <w:sz w:val="16"/>
              </w:rPr>
              <w:t>Medications, injections, and other nonsurgical treatments</w:t>
            </w:r>
          </w:p>
        </w:tc>
        <w:tc>
          <w:tcPr>
            <w:tcW w:w="1152" w:type="dxa"/>
            <w:shd w:val="clear" w:color="auto" w:fill="F4F8FB"/>
            <w:tcMar>
              <w:top w:w="60" w:type="dxa"/>
              <w:left w:w="70" w:type="dxa"/>
              <w:bottom w:w="60" w:type="dxa"/>
              <w:right w:w="70" w:type="dxa"/>
            </w:tcMar>
            <w:vAlign w:val="center"/>
          </w:tcPr>
          <w:p w14:paraId="0D00E662" w14:textId="77777777" w:rsidR="00044E52" w:rsidRDefault="00000000">
            <w:pPr>
              <w:spacing w:after="0" w:line="240" w:lineRule="auto"/>
              <w:jc w:val="center"/>
            </w:pPr>
            <w:r>
              <w:rPr>
                <w:color w:val="000000"/>
                <w:sz w:val="16"/>
              </w:rPr>
              <w:t>12</w:t>
            </w:r>
          </w:p>
        </w:tc>
        <w:tc>
          <w:tcPr>
            <w:tcW w:w="1152" w:type="dxa"/>
            <w:shd w:val="clear" w:color="auto" w:fill="F4F8FB"/>
            <w:tcMar>
              <w:top w:w="60" w:type="dxa"/>
              <w:left w:w="70" w:type="dxa"/>
              <w:bottom w:w="60" w:type="dxa"/>
              <w:right w:w="70" w:type="dxa"/>
            </w:tcMar>
            <w:vAlign w:val="center"/>
          </w:tcPr>
          <w:p w14:paraId="7692F977" w14:textId="77777777" w:rsidR="00044E52" w:rsidRDefault="00000000">
            <w:pPr>
              <w:spacing w:after="0" w:line="240" w:lineRule="auto"/>
              <w:jc w:val="center"/>
            </w:pPr>
            <w:r>
              <w:rPr>
                <w:color w:val="000000"/>
                <w:sz w:val="16"/>
              </w:rPr>
              <w:t>6</w:t>
            </w:r>
          </w:p>
        </w:tc>
        <w:tc>
          <w:tcPr>
            <w:tcW w:w="1152" w:type="dxa"/>
            <w:shd w:val="clear" w:color="auto" w:fill="F4F8FB"/>
            <w:tcMar>
              <w:top w:w="60" w:type="dxa"/>
              <w:left w:w="70" w:type="dxa"/>
              <w:bottom w:w="60" w:type="dxa"/>
              <w:right w:w="70" w:type="dxa"/>
            </w:tcMar>
            <w:vAlign w:val="center"/>
          </w:tcPr>
          <w:p w14:paraId="7F794F73" w14:textId="77777777" w:rsidR="00044E52" w:rsidRDefault="00000000">
            <w:pPr>
              <w:spacing w:after="0" w:line="240" w:lineRule="auto"/>
              <w:jc w:val="center"/>
            </w:pPr>
            <w:r>
              <w:rPr>
                <w:color w:val="000000"/>
                <w:sz w:val="16"/>
              </w:rPr>
              <w:t>6</w:t>
            </w:r>
          </w:p>
        </w:tc>
        <w:tc>
          <w:tcPr>
            <w:tcW w:w="7416" w:type="dxa"/>
            <w:shd w:val="clear" w:color="auto" w:fill="F4F8FB"/>
            <w:tcMar>
              <w:top w:w="60" w:type="dxa"/>
              <w:left w:w="70" w:type="dxa"/>
              <w:bottom w:w="60" w:type="dxa"/>
              <w:right w:w="70" w:type="dxa"/>
            </w:tcMar>
            <w:vAlign w:val="center"/>
          </w:tcPr>
          <w:p w14:paraId="6BE9ED7B" w14:textId="77777777" w:rsidR="00044E52" w:rsidRDefault="00000000">
            <w:pPr>
              <w:spacing w:after="0" w:line="240" w:lineRule="auto"/>
            </w:pPr>
            <w:r>
              <w:rPr>
                <w:color w:val="000000"/>
                <w:sz w:val="16"/>
              </w:rPr>
              <w:t>Analgesics, injections, manual therapy, and complementary treatments</w:t>
            </w:r>
          </w:p>
        </w:tc>
      </w:tr>
      <w:tr w:rsidR="00044E52" w14:paraId="7BA1BD97" w14:textId="77777777">
        <w:trPr>
          <w:cantSplit/>
          <w:jc w:val="center"/>
        </w:trPr>
        <w:tc>
          <w:tcPr>
            <w:tcW w:w="3816" w:type="dxa"/>
            <w:tcMar>
              <w:top w:w="60" w:type="dxa"/>
              <w:left w:w="70" w:type="dxa"/>
              <w:bottom w:w="60" w:type="dxa"/>
              <w:right w:w="70" w:type="dxa"/>
            </w:tcMar>
            <w:vAlign w:val="center"/>
          </w:tcPr>
          <w:p w14:paraId="5CB81914" w14:textId="77777777" w:rsidR="00044E52" w:rsidRDefault="00000000">
            <w:pPr>
              <w:spacing w:after="0" w:line="240" w:lineRule="auto"/>
            </w:pPr>
            <w:r>
              <w:rPr>
                <w:color w:val="000000"/>
                <w:sz w:val="16"/>
              </w:rPr>
              <w:t>Procedures and surgery</w:t>
            </w:r>
          </w:p>
        </w:tc>
        <w:tc>
          <w:tcPr>
            <w:tcW w:w="1152" w:type="dxa"/>
            <w:tcMar>
              <w:top w:w="60" w:type="dxa"/>
              <w:left w:w="70" w:type="dxa"/>
              <w:bottom w:w="60" w:type="dxa"/>
              <w:right w:w="70" w:type="dxa"/>
            </w:tcMar>
            <w:vAlign w:val="center"/>
          </w:tcPr>
          <w:p w14:paraId="1DA70436" w14:textId="77777777" w:rsidR="00044E52" w:rsidRDefault="00000000">
            <w:pPr>
              <w:spacing w:after="0" w:line="240" w:lineRule="auto"/>
              <w:jc w:val="center"/>
            </w:pPr>
            <w:r>
              <w:rPr>
                <w:color w:val="000000"/>
                <w:sz w:val="16"/>
              </w:rPr>
              <w:t>7</w:t>
            </w:r>
          </w:p>
        </w:tc>
        <w:tc>
          <w:tcPr>
            <w:tcW w:w="1152" w:type="dxa"/>
            <w:tcMar>
              <w:top w:w="60" w:type="dxa"/>
              <w:left w:w="70" w:type="dxa"/>
              <w:bottom w:w="60" w:type="dxa"/>
              <w:right w:w="70" w:type="dxa"/>
            </w:tcMar>
            <w:vAlign w:val="center"/>
          </w:tcPr>
          <w:p w14:paraId="2B594D55" w14:textId="77777777" w:rsidR="00044E52" w:rsidRDefault="00000000">
            <w:pPr>
              <w:spacing w:after="0" w:line="240" w:lineRule="auto"/>
              <w:jc w:val="center"/>
            </w:pPr>
            <w:r>
              <w:rPr>
                <w:color w:val="000000"/>
                <w:sz w:val="16"/>
              </w:rPr>
              <w:t>3</w:t>
            </w:r>
          </w:p>
        </w:tc>
        <w:tc>
          <w:tcPr>
            <w:tcW w:w="1152" w:type="dxa"/>
            <w:tcMar>
              <w:top w:w="60" w:type="dxa"/>
              <w:left w:w="70" w:type="dxa"/>
              <w:bottom w:w="60" w:type="dxa"/>
              <w:right w:w="70" w:type="dxa"/>
            </w:tcMar>
            <w:vAlign w:val="center"/>
          </w:tcPr>
          <w:p w14:paraId="1BF874D2" w14:textId="77777777" w:rsidR="00044E52" w:rsidRDefault="00000000">
            <w:pPr>
              <w:spacing w:after="0" w:line="240" w:lineRule="auto"/>
              <w:jc w:val="center"/>
            </w:pPr>
            <w:r>
              <w:rPr>
                <w:color w:val="000000"/>
                <w:sz w:val="16"/>
              </w:rPr>
              <w:t>4</w:t>
            </w:r>
          </w:p>
        </w:tc>
        <w:tc>
          <w:tcPr>
            <w:tcW w:w="7416" w:type="dxa"/>
            <w:tcMar>
              <w:top w:w="60" w:type="dxa"/>
              <w:left w:w="70" w:type="dxa"/>
              <w:bottom w:w="60" w:type="dxa"/>
              <w:right w:w="70" w:type="dxa"/>
            </w:tcMar>
            <w:vAlign w:val="center"/>
          </w:tcPr>
          <w:p w14:paraId="25A665F2" w14:textId="77777777" w:rsidR="00044E52" w:rsidRDefault="00000000">
            <w:pPr>
              <w:spacing w:after="0" w:line="240" w:lineRule="auto"/>
            </w:pPr>
            <w:r>
              <w:rPr>
                <w:color w:val="000000"/>
                <w:sz w:val="16"/>
              </w:rPr>
              <w:t xml:space="preserve">Referral, manipulation under </w:t>
            </w:r>
            <w:proofErr w:type="spellStart"/>
            <w:r>
              <w:rPr>
                <w:color w:val="000000"/>
                <w:sz w:val="16"/>
              </w:rPr>
              <w:t>anaesthesia</w:t>
            </w:r>
            <w:proofErr w:type="spellEnd"/>
            <w:r>
              <w:rPr>
                <w:color w:val="000000"/>
                <w:sz w:val="16"/>
              </w:rPr>
              <w:t>, and arthroscopic capsular release</w:t>
            </w:r>
          </w:p>
        </w:tc>
      </w:tr>
      <w:tr w:rsidR="00044E52" w14:paraId="59F2FD3D" w14:textId="77777777">
        <w:trPr>
          <w:cantSplit/>
          <w:jc w:val="center"/>
        </w:trPr>
        <w:tc>
          <w:tcPr>
            <w:tcW w:w="3816" w:type="dxa"/>
            <w:shd w:val="clear" w:color="auto" w:fill="F4F8FB"/>
            <w:tcMar>
              <w:top w:w="60" w:type="dxa"/>
              <w:left w:w="70" w:type="dxa"/>
              <w:bottom w:w="60" w:type="dxa"/>
              <w:right w:w="70" w:type="dxa"/>
            </w:tcMar>
            <w:vAlign w:val="center"/>
          </w:tcPr>
          <w:p w14:paraId="06F35168" w14:textId="77777777" w:rsidR="00044E52" w:rsidRDefault="00000000">
            <w:pPr>
              <w:spacing w:after="0" w:line="240" w:lineRule="auto"/>
            </w:pPr>
            <w:r>
              <w:rPr>
                <w:color w:val="000000"/>
                <w:sz w:val="16"/>
              </w:rPr>
              <w:t>Prognosis, recurrence, and prevention</w:t>
            </w:r>
          </w:p>
        </w:tc>
        <w:tc>
          <w:tcPr>
            <w:tcW w:w="1152" w:type="dxa"/>
            <w:shd w:val="clear" w:color="auto" w:fill="F4F8FB"/>
            <w:tcMar>
              <w:top w:w="60" w:type="dxa"/>
              <w:left w:w="70" w:type="dxa"/>
              <w:bottom w:w="60" w:type="dxa"/>
              <w:right w:w="70" w:type="dxa"/>
            </w:tcMar>
            <w:vAlign w:val="center"/>
          </w:tcPr>
          <w:p w14:paraId="3F86A686" w14:textId="77777777" w:rsidR="00044E52" w:rsidRDefault="00000000">
            <w:pPr>
              <w:spacing w:after="0" w:line="240" w:lineRule="auto"/>
              <w:jc w:val="center"/>
            </w:pPr>
            <w:r>
              <w:rPr>
                <w:color w:val="000000"/>
                <w:sz w:val="16"/>
              </w:rPr>
              <w:t>5</w:t>
            </w:r>
          </w:p>
        </w:tc>
        <w:tc>
          <w:tcPr>
            <w:tcW w:w="1152" w:type="dxa"/>
            <w:shd w:val="clear" w:color="auto" w:fill="F4F8FB"/>
            <w:tcMar>
              <w:top w:w="60" w:type="dxa"/>
              <w:left w:w="70" w:type="dxa"/>
              <w:bottom w:w="60" w:type="dxa"/>
              <w:right w:w="70" w:type="dxa"/>
            </w:tcMar>
            <w:vAlign w:val="center"/>
          </w:tcPr>
          <w:p w14:paraId="2BAF2ECF" w14:textId="77777777" w:rsidR="00044E52" w:rsidRDefault="00000000">
            <w:pPr>
              <w:spacing w:after="0" w:line="240" w:lineRule="auto"/>
              <w:jc w:val="center"/>
            </w:pPr>
            <w:r>
              <w:rPr>
                <w:color w:val="000000"/>
                <w:sz w:val="16"/>
              </w:rPr>
              <w:t>3</w:t>
            </w:r>
          </w:p>
        </w:tc>
        <w:tc>
          <w:tcPr>
            <w:tcW w:w="1152" w:type="dxa"/>
            <w:shd w:val="clear" w:color="auto" w:fill="F4F8FB"/>
            <w:tcMar>
              <w:top w:w="60" w:type="dxa"/>
              <w:left w:w="70" w:type="dxa"/>
              <w:bottom w:w="60" w:type="dxa"/>
              <w:right w:w="70" w:type="dxa"/>
            </w:tcMar>
            <w:vAlign w:val="center"/>
          </w:tcPr>
          <w:p w14:paraId="7AA383A7" w14:textId="77777777" w:rsidR="00044E52" w:rsidRDefault="00000000">
            <w:pPr>
              <w:spacing w:after="0" w:line="240" w:lineRule="auto"/>
              <w:jc w:val="center"/>
            </w:pPr>
            <w:r>
              <w:rPr>
                <w:color w:val="000000"/>
                <w:sz w:val="16"/>
              </w:rPr>
              <w:t>2</w:t>
            </w:r>
          </w:p>
        </w:tc>
        <w:tc>
          <w:tcPr>
            <w:tcW w:w="7416" w:type="dxa"/>
            <w:shd w:val="clear" w:color="auto" w:fill="F4F8FB"/>
            <w:tcMar>
              <w:top w:w="60" w:type="dxa"/>
              <w:left w:w="70" w:type="dxa"/>
              <w:bottom w:w="60" w:type="dxa"/>
              <w:right w:w="70" w:type="dxa"/>
            </w:tcMar>
            <w:vAlign w:val="center"/>
          </w:tcPr>
          <w:p w14:paraId="6DFE904E" w14:textId="77777777" w:rsidR="00044E52" w:rsidRDefault="00000000">
            <w:pPr>
              <w:spacing w:after="0" w:line="240" w:lineRule="auto"/>
            </w:pPr>
            <w:r>
              <w:rPr>
                <w:color w:val="000000"/>
                <w:sz w:val="16"/>
              </w:rPr>
              <w:t>Recovery, residual symptoms, recurrence, and risk reduction</w:t>
            </w:r>
          </w:p>
        </w:tc>
      </w:tr>
    </w:tbl>
    <w:p w14:paraId="59EA0592" w14:textId="77777777" w:rsidR="00044E52" w:rsidRDefault="00000000">
      <w:pPr>
        <w:pStyle w:val="1"/>
      </w:pPr>
      <w:r>
        <w:rPr>
          <w:rFonts w:ascii="Arial" w:eastAsia="Arial" w:hAnsi="Arial"/>
          <w:sz w:val="24"/>
        </w:rPr>
        <w:t>106-item question pool and screening decisions</w:t>
      </w:r>
    </w:p>
    <w:p w14:paraId="01E487E9" w14:textId="77777777" w:rsidR="00044E52" w:rsidRDefault="00000000">
      <w:pPr>
        <w:spacing w:after="80"/>
      </w:pPr>
      <w:r>
        <w:rPr>
          <w:i/>
          <w:color w:val="666666"/>
          <w:sz w:val="17"/>
        </w:rPr>
        <w:t xml:space="preserve">“Retained” indicates inclusion in the </w:t>
      </w:r>
      <w:r>
        <w:rPr>
          <w:i/>
          <w:color w:val="666666"/>
          <w:sz w:val="17"/>
        </w:rPr>
        <w:t>final 50-item set</w:t>
      </w:r>
      <w:r>
        <w:rPr>
          <w:i/>
          <w:color w:val="666666"/>
          <w:sz w:val="17"/>
        </w:rPr>
        <w:t>. Final item numbers correspond exactly to the separate clean English prompt document.</w:t>
      </w:r>
    </w:p>
    <w:tbl>
      <w:tblPr>
        <w:tblW w:w="0" w:type="auto"/>
        <w:jc w:val="center"/>
        <w:tblBorders>
          <w:top w:val="single" w:sz="2" w:space="0" w:color="6E6E6E"/>
          <w:left w:val="single" w:sz="2" w:space="0" w:color="6E6E6E"/>
          <w:bottom w:val="single" w:sz="2" w:space="0" w:color="6E6E6E"/>
          <w:right w:val="single" w:sz="2" w:space="0" w:color="6E6E6E"/>
          <w:insideH w:val="single" w:sz="2" w:space="0" w:color="6E6E6E"/>
          <w:insideV w:val="single" w:sz="2" w:space="0" w:color="6E6E6E"/>
        </w:tblBorders>
        <w:tblLayout w:type="fixed"/>
        <w:tblLook w:val="04A0" w:firstRow="1" w:lastRow="0" w:firstColumn="1" w:lastColumn="0" w:noHBand="0" w:noVBand="1"/>
      </w:tblPr>
      <w:tblGrid>
        <w:gridCol w:w="691"/>
        <w:gridCol w:w="2044"/>
        <w:gridCol w:w="4968"/>
        <w:gridCol w:w="979"/>
        <w:gridCol w:w="979"/>
        <w:gridCol w:w="5054"/>
      </w:tblGrid>
      <w:tr w:rsidR="00044E52" w14:paraId="71962F9F" w14:textId="77777777">
        <w:trPr>
          <w:cantSplit/>
          <w:tblHeader/>
          <w:jc w:val="center"/>
        </w:trPr>
        <w:tc>
          <w:tcPr>
            <w:tcW w:w="691" w:type="dxa"/>
            <w:shd w:val="clear" w:color="auto" w:fill="1F4E78"/>
            <w:tcMar>
              <w:top w:w="55" w:type="dxa"/>
              <w:left w:w="45" w:type="dxa"/>
              <w:bottom w:w="55" w:type="dxa"/>
              <w:right w:w="45" w:type="dxa"/>
            </w:tcMar>
            <w:vAlign w:val="center"/>
          </w:tcPr>
          <w:p w14:paraId="373EAF44" w14:textId="77777777" w:rsidR="00044E52" w:rsidRDefault="00000000">
            <w:pPr>
              <w:spacing w:after="0" w:line="240" w:lineRule="auto"/>
              <w:jc w:val="center"/>
            </w:pPr>
            <w:r>
              <w:rPr>
                <w:b/>
                <w:color w:val="FFFFFF"/>
                <w:sz w:val="15"/>
              </w:rPr>
              <w:t>Pool order</w:t>
            </w:r>
          </w:p>
        </w:tc>
        <w:tc>
          <w:tcPr>
            <w:tcW w:w="2044" w:type="dxa"/>
            <w:shd w:val="clear" w:color="auto" w:fill="1F4E78"/>
            <w:tcMar>
              <w:top w:w="55" w:type="dxa"/>
              <w:left w:w="45" w:type="dxa"/>
              <w:bottom w:w="55" w:type="dxa"/>
              <w:right w:w="45" w:type="dxa"/>
            </w:tcMar>
            <w:vAlign w:val="center"/>
          </w:tcPr>
          <w:p w14:paraId="7AD69154" w14:textId="77777777" w:rsidR="00044E52" w:rsidRDefault="00000000">
            <w:pPr>
              <w:spacing w:after="0" w:line="240" w:lineRule="auto"/>
              <w:jc w:val="center"/>
            </w:pPr>
            <w:r>
              <w:rPr>
                <w:b/>
                <w:color w:val="FFFFFF"/>
                <w:sz w:val="15"/>
              </w:rPr>
              <w:t>Dimension</w:t>
            </w:r>
          </w:p>
        </w:tc>
        <w:tc>
          <w:tcPr>
            <w:tcW w:w="4968" w:type="dxa"/>
            <w:shd w:val="clear" w:color="auto" w:fill="1F4E78"/>
            <w:tcMar>
              <w:top w:w="55" w:type="dxa"/>
              <w:left w:w="45" w:type="dxa"/>
              <w:bottom w:w="55" w:type="dxa"/>
              <w:right w:w="45" w:type="dxa"/>
            </w:tcMar>
            <w:vAlign w:val="center"/>
          </w:tcPr>
          <w:p w14:paraId="14923B41" w14:textId="77777777" w:rsidR="00044E52" w:rsidRDefault="00000000">
            <w:pPr>
              <w:spacing w:after="0" w:line="240" w:lineRule="auto"/>
              <w:jc w:val="center"/>
            </w:pPr>
            <w:r>
              <w:rPr>
                <w:b/>
                <w:color w:val="FFFFFF"/>
                <w:sz w:val="15"/>
              </w:rPr>
              <w:t>Public-facing question (English)</w:t>
            </w:r>
          </w:p>
        </w:tc>
        <w:tc>
          <w:tcPr>
            <w:tcW w:w="979" w:type="dxa"/>
            <w:shd w:val="clear" w:color="auto" w:fill="1F4E78"/>
            <w:tcMar>
              <w:top w:w="55" w:type="dxa"/>
              <w:left w:w="45" w:type="dxa"/>
              <w:bottom w:w="55" w:type="dxa"/>
              <w:right w:w="45" w:type="dxa"/>
            </w:tcMar>
            <w:vAlign w:val="center"/>
          </w:tcPr>
          <w:p w14:paraId="48F7EA47" w14:textId="77777777" w:rsidR="00044E52" w:rsidRDefault="00000000">
            <w:pPr>
              <w:spacing w:after="0" w:line="240" w:lineRule="auto"/>
              <w:jc w:val="center"/>
            </w:pPr>
            <w:r>
              <w:rPr>
                <w:b/>
                <w:color w:val="FFFFFF"/>
                <w:sz w:val="15"/>
              </w:rPr>
              <w:t>Decision</w:t>
            </w:r>
          </w:p>
        </w:tc>
        <w:tc>
          <w:tcPr>
            <w:tcW w:w="979" w:type="dxa"/>
            <w:shd w:val="clear" w:color="auto" w:fill="1F4E78"/>
            <w:tcMar>
              <w:top w:w="55" w:type="dxa"/>
              <w:left w:w="45" w:type="dxa"/>
              <w:bottom w:w="55" w:type="dxa"/>
              <w:right w:w="45" w:type="dxa"/>
            </w:tcMar>
            <w:vAlign w:val="center"/>
          </w:tcPr>
          <w:p w14:paraId="69E39270" w14:textId="77777777" w:rsidR="00044E52" w:rsidRDefault="00000000">
            <w:pPr>
              <w:spacing w:after="0" w:line="240" w:lineRule="auto"/>
              <w:jc w:val="center"/>
            </w:pPr>
            <w:r>
              <w:rPr>
                <w:b/>
                <w:color w:val="FFFFFF"/>
                <w:sz w:val="15"/>
              </w:rPr>
              <w:t>Final item ID</w:t>
            </w:r>
          </w:p>
        </w:tc>
        <w:tc>
          <w:tcPr>
            <w:tcW w:w="5054" w:type="dxa"/>
            <w:shd w:val="clear" w:color="auto" w:fill="1F4E78"/>
            <w:tcMar>
              <w:top w:w="55" w:type="dxa"/>
              <w:left w:w="45" w:type="dxa"/>
              <w:bottom w:w="55" w:type="dxa"/>
              <w:right w:w="45" w:type="dxa"/>
            </w:tcMar>
            <w:vAlign w:val="center"/>
          </w:tcPr>
          <w:p w14:paraId="5A75BB10" w14:textId="77777777" w:rsidR="00044E52" w:rsidRDefault="00000000">
            <w:pPr>
              <w:spacing w:after="0" w:line="240" w:lineRule="auto"/>
              <w:jc w:val="center"/>
            </w:pPr>
            <w:r>
              <w:rPr>
                <w:b/>
                <w:color w:val="FFFFFF"/>
                <w:sz w:val="15"/>
              </w:rPr>
              <w:t>Screening reason</w:t>
            </w:r>
          </w:p>
        </w:tc>
      </w:tr>
      <w:tr w:rsidR="00044E52" w14:paraId="2E599503" w14:textId="77777777">
        <w:trPr>
          <w:cantSplit/>
          <w:jc w:val="center"/>
        </w:trPr>
        <w:tc>
          <w:tcPr>
            <w:tcW w:w="691" w:type="dxa"/>
            <w:tcMar>
              <w:top w:w="38" w:type="dxa"/>
              <w:left w:w="45" w:type="dxa"/>
              <w:bottom w:w="38" w:type="dxa"/>
              <w:right w:w="45" w:type="dxa"/>
            </w:tcMar>
            <w:vAlign w:val="center"/>
          </w:tcPr>
          <w:p w14:paraId="29ADECA9" w14:textId="77777777" w:rsidR="00044E52" w:rsidRDefault="00000000">
            <w:pPr>
              <w:spacing w:after="0" w:line="240" w:lineRule="auto"/>
              <w:jc w:val="center"/>
            </w:pPr>
            <w:r>
              <w:rPr>
                <w:color w:val="000000"/>
                <w:sz w:val="13"/>
              </w:rPr>
              <w:t>1</w:t>
            </w:r>
          </w:p>
        </w:tc>
        <w:tc>
          <w:tcPr>
            <w:tcW w:w="2044" w:type="dxa"/>
            <w:tcMar>
              <w:top w:w="38" w:type="dxa"/>
              <w:left w:w="45" w:type="dxa"/>
              <w:bottom w:w="38" w:type="dxa"/>
              <w:right w:w="45" w:type="dxa"/>
            </w:tcMar>
            <w:vAlign w:val="center"/>
          </w:tcPr>
          <w:p w14:paraId="105CD9A7" w14:textId="77777777" w:rsidR="00044E52" w:rsidRDefault="00000000">
            <w:pPr>
              <w:spacing w:after="0" w:line="240" w:lineRule="auto"/>
            </w:pPr>
            <w:r>
              <w:rPr>
                <w:color w:val="000000"/>
                <w:sz w:val="13"/>
              </w:rPr>
              <w:t>Disease understanding and natural history</w:t>
            </w:r>
          </w:p>
        </w:tc>
        <w:tc>
          <w:tcPr>
            <w:tcW w:w="4968" w:type="dxa"/>
            <w:tcMar>
              <w:top w:w="38" w:type="dxa"/>
              <w:left w:w="45" w:type="dxa"/>
              <w:bottom w:w="38" w:type="dxa"/>
              <w:right w:w="45" w:type="dxa"/>
            </w:tcMar>
            <w:vAlign w:val="center"/>
          </w:tcPr>
          <w:p w14:paraId="55168F5E" w14:textId="77777777" w:rsidR="00044E52" w:rsidRDefault="00000000">
            <w:pPr>
              <w:spacing w:after="0" w:line="240" w:lineRule="auto"/>
            </w:pPr>
            <w:r>
              <w:rPr>
                <w:color w:val="000000"/>
                <w:sz w:val="14"/>
              </w:rPr>
              <w:t>What exactly is frozen shoulder, and what is happening inside the shoulder joint?</w:t>
            </w:r>
          </w:p>
        </w:tc>
        <w:tc>
          <w:tcPr>
            <w:tcW w:w="979" w:type="dxa"/>
            <w:tcMar>
              <w:top w:w="38" w:type="dxa"/>
              <w:left w:w="45" w:type="dxa"/>
              <w:bottom w:w="38" w:type="dxa"/>
              <w:right w:w="45" w:type="dxa"/>
            </w:tcMar>
            <w:vAlign w:val="center"/>
          </w:tcPr>
          <w:p w14:paraId="5D86EFB9"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1CA77F99" w14:textId="77777777" w:rsidR="00044E52" w:rsidRDefault="00000000">
            <w:pPr>
              <w:spacing w:after="0" w:line="240" w:lineRule="auto"/>
              <w:jc w:val="center"/>
            </w:pPr>
            <w:r>
              <w:rPr>
                <w:color w:val="000000"/>
                <w:sz w:val="13"/>
              </w:rPr>
              <w:t>1</w:t>
            </w:r>
          </w:p>
        </w:tc>
        <w:tc>
          <w:tcPr>
            <w:tcW w:w="5054" w:type="dxa"/>
            <w:tcMar>
              <w:top w:w="38" w:type="dxa"/>
              <w:left w:w="45" w:type="dxa"/>
              <w:bottom w:w="38" w:type="dxa"/>
              <w:right w:w="45" w:type="dxa"/>
            </w:tcMar>
            <w:vAlign w:val="center"/>
          </w:tcPr>
          <w:p w14:paraId="60D6DFEE" w14:textId="77777777" w:rsidR="00044E52" w:rsidRDefault="00000000">
            <w:pPr>
              <w:spacing w:after="0" w:line="240" w:lineRule="auto"/>
            </w:pPr>
            <w:r>
              <w:rPr>
                <w:color w:val="000000"/>
                <w:sz w:val="14"/>
              </w:rPr>
              <w:t>Retained: disease definition and pathophysiological explanation is a core public concern that makes an independent contribution to evaluation; a reference standard can be established from guidelines or systematic reviews (G1, G2, G3, P1-P4).</w:t>
            </w:r>
          </w:p>
        </w:tc>
      </w:tr>
      <w:tr w:rsidR="00044E52" w14:paraId="6BBDBDA7" w14:textId="77777777">
        <w:trPr>
          <w:cantSplit/>
          <w:jc w:val="center"/>
        </w:trPr>
        <w:tc>
          <w:tcPr>
            <w:tcW w:w="691" w:type="dxa"/>
            <w:shd w:val="clear" w:color="auto" w:fill="F4F8FB"/>
            <w:tcMar>
              <w:top w:w="38" w:type="dxa"/>
              <w:left w:w="45" w:type="dxa"/>
              <w:bottom w:w="38" w:type="dxa"/>
              <w:right w:w="45" w:type="dxa"/>
            </w:tcMar>
            <w:vAlign w:val="center"/>
          </w:tcPr>
          <w:p w14:paraId="3DB66EFA" w14:textId="77777777" w:rsidR="00044E52" w:rsidRDefault="00000000">
            <w:pPr>
              <w:spacing w:after="0" w:line="240" w:lineRule="auto"/>
              <w:jc w:val="center"/>
            </w:pPr>
            <w:r>
              <w:rPr>
                <w:color w:val="000000"/>
                <w:sz w:val="13"/>
              </w:rPr>
              <w:t>2</w:t>
            </w:r>
          </w:p>
        </w:tc>
        <w:tc>
          <w:tcPr>
            <w:tcW w:w="2044" w:type="dxa"/>
            <w:shd w:val="clear" w:color="auto" w:fill="F4F8FB"/>
            <w:tcMar>
              <w:top w:w="38" w:type="dxa"/>
              <w:left w:w="45" w:type="dxa"/>
              <w:bottom w:w="38" w:type="dxa"/>
              <w:right w:w="45" w:type="dxa"/>
            </w:tcMar>
            <w:vAlign w:val="center"/>
          </w:tcPr>
          <w:p w14:paraId="1ACC5353" w14:textId="77777777" w:rsidR="00044E52" w:rsidRDefault="00000000">
            <w:pPr>
              <w:spacing w:after="0" w:line="240" w:lineRule="auto"/>
            </w:pPr>
            <w:r>
              <w:rPr>
                <w:color w:val="000000"/>
                <w:sz w:val="13"/>
              </w:rPr>
              <w:t>Disease understanding and natural history</w:t>
            </w:r>
          </w:p>
        </w:tc>
        <w:tc>
          <w:tcPr>
            <w:tcW w:w="4968" w:type="dxa"/>
            <w:shd w:val="clear" w:color="auto" w:fill="F4F8FB"/>
            <w:tcMar>
              <w:top w:w="38" w:type="dxa"/>
              <w:left w:w="45" w:type="dxa"/>
              <w:bottom w:w="38" w:type="dxa"/>
              <w:right w:w="45" w:type="dxa"/>
            </w:tcMar>
            <w:vAlign w:val="center"/>
          </w:tcPr>
          <w:p w14:paraId="2BA55D36" w14:textId="77777777" w:rsidR="00044E52" w:rsidRDefault="00000000">
            <w:pPr>
              <w:spacing w:after="0" w:line="240" w:lineRule="auto"/>
            </w:pPr>
            <w:r>
              <w:rPr>
                <w:color w:val="000000"/>
                <w:sz w:val="14"/>
              </w:rPr>
              <w:t>Are frozen shoulder, adhesive capsulitis, and shoulder periarthritis the same condition?</w:t>
            </w:r>
          </w:p>
        </w:tc>
        <w:tc>
          <w:tcPr>
            <w:tcW w:w="979" w:type="dxa"/>
            <w:shd w:val="clear" w:color="auto" w:fill="F4F8FB"/>
            <w:tcMar>
              <w:top w:w="38" w:type="dxa"/>
              <w:left w:w="45" w:type="dxa"/>
              <w:bottom w:w="38" w:type="dxa"/>
              <w:right w:w="45" w:type="dxa"/>
            </w:tcMar>
            <w:vAlign w:val="center"/>
          </w:tcPr>
          <w:p w14:paraId="01F5B417"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4A0A972B" w14:textId="77777777" w:rsidR="00044E52" w:rsidRDefault="00000000">
            <w:pPr>
              <w:spacing w:after="0" w:line="240" w:lineRule="auto"/>
              <w:jc w:val="center"/>
            </w:pPr>
            <w:r>
              <w:rPr>
                <w:color w:val="000000"/>
                <w:sz w:val="13"/>
              </w:rPr>
              <w:t>2</w:t>
            </w:r>
          </w:p>
        </w:tc>
        <w:tc>
          <w:tcPr>
            <w:tcW w:w="5054" w:type="dxa"/>
            <w:shd w:val="clear" w:color="auto" w:fill="F4F8FB"/>
            <w:tcMar>
              <w:top w:w="38" w:type="dxa"/>
              <w:left w:w="45" w:type="dxa"/>
              <w:bottom w:w="38" w:type="dxa"/>
              <w:right w:w="45" w:type="dxa"/>
            </w:tcMar>
            <w:vAlign w:val="center"/>
          </w:tcPr>
          <w:p w14:paraId="13562B09" w14:textId="77777777" w:rsidR="00044E52" w:rsidRDefault="00000000">
            <w:pPr>
              <w:spacing w:after="0" w:line="240" w:lineRule="auto"/>
            </w:pPr>
            <w:r>
              <w:rPr>
                <w:color w:val="000000"/>
                <w:sz w:val="14"/>
              </w:rPr>
              <w:t>Retained: terminology accuracy is a core public concern that makes an independent contribution to evaluation; a reference standard can be established from guidelines or systematic reviews (G1, G2, G3, P1-P4).</w:t>
            </w:r>
          </w:p>
        </w:tc>
      </w:tr>
      <w:tr w:rsidR="00044E52" w14:paraId="0B07E89B" w14:textId="77777777">
        <w:trPr>
          <w:cantSplit/>
          <w:jc w:val="center"/>
        </w:trPr>
        <w:tc>
          <w:tcPr>
            <w:tcW w:w="691" w:type="dxa"/>
            <w:tcMar>
              <w:top w:w="38" w:type="dxa"/>
              <w:left w:w="45" w:type="dxa"/>
              <w:bottom w:w="38" w:type="dxa"/>
              <w:right w:w="45" w:type="dxa"/>
            </w:tcMar>
            <w:vAlign w:val="center"/>
          </w:tcPr>
          <w:p w14:paraId="69219126" w14:textId="77777777" w:rsidR="00044E52" w:rsidRDefault="00000000">
            <w:pPr>
              <w:spacing w:after="0" w:line="240" w:lineRule="auto"/>
              <w:jc w:val="center"/>
            </w:pPr>
            <w:r>
              <w:rPr>
                <w:color w:val="000000"/>
                <w:sz w:val="13"/>
              </w:rPr>
              <w:t>3</w:t>
            </w:r>
          </w:p>
        </w:tc>
        <w:tc>
          <w:tcPr>
            <w:tcW w:w="2044" w:type="dxa"/>
            <w:tcMar>
              <w:top w:w="38" w:type="dxa"/>
              <w:left w:w="45" w:type="dxa"/>
              <w:bottom w:w="38" w:type="dxa"/>
              <w:right w:w="45" w:type="dxa"/>
            </w:tcMar>
            <w:vAlign w:val="center"/>
          </w:tcPr>
          <w:p w14:paraId="47CA44C8" w14:textId="77777777" w:rsidR="00044E52" w:rsidRDefault="00000000">
            <w:pPr>
              <w:spacing w:after="0" w:line="240" w:lineRule="auto"/>
            </w:pPr>
            <w:r>
              <w:rPr>
                <w:color w:val="000000"/>
                <w:sz w:val="13"/>
              </w:rPr>
              <w:t>Disease understanding and natural history</w:t>
            </w:r>
          </w:p>
        </w:tc>
        <w:tc>
          <w:tcPr>
            <w:tcW w:w="4968" w:type="dxa"/>
            <w:tcMar>
              <w:top w:w="38" w:type="dxa"/>
              <w:left w:w="45" w:type="dxa"/>
              <w:bottom w:w="38" w:type="dxa"/>
              <w:right w:w="45" w:type="dxa"/>
            </w:tcMar>
            <w:vAlign w:val="center"/>
          </w:tcPr>
          <w:p w14:paraId="35BD8EAA" w14:textId="77777777" w:rsidR="00044E52" w:rsidRDefault="00000000">
            <w:pPr>
              <w:spacing w:after="0" w:line="240" w:lineRule="auto"/>
            </w:pPr>
            <w:r>
              <w:rPr>
                <w:color w:val="000000"/>
                <w:sz w:val="14"/>
              </w:rPr>
              <w:t>Is frozen shoulder just normal wear and tear from getting older?</w:t>
            </w:r>
          </w:p>
        </w:tc>
        <w:tc>
          <w:tcPr>
            <w:tcW w:w="979" w:type="dxa"/>
            <w:tcMar>
              <w:top w:w="38" w:type="dxa"/>
              <w:left w:w="45" w:type="dxa"/>
              <w:bottom w:w="38" w:type="dxa"/>
              <w:right w:w="45" w:type="dxa"/>
            </w:tcMar>
            <w:vAlign w:val="center"/>
          </w:tcPr>
          <w:p w14:paraId="4416D9B6"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3BAAFFAC"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2A1F3A2F" w14:textId="77777777" w:rsidR="00044E52" w:rsidRDefault="00000000">
            <w:pPr>
              <w:spacing w:after="0" w:line="240" w:lineRule="auto"/>
            </w:pPr>
            <w:r>
              <w:rPr>
                <w:color w:val="000000"/>
                <w:sz w:val="14"/>
              </w:rPr>
              <w:t xml:space="preserve">Excluded: single-cause misconception; it substantially overlaps with the definition question, so the more comprehensive pathophysiology question was </w:t>
            </w:r>
            <w:proofErr w:type="spellStart"/>
            <w:r>
              <w:rPr>
                <w:color w:val="000000"/>
                <w:sz w:val="14"/>
              </w:rPr>
              <w:t>prioritised</w:t>
            </w:r>
            <w:proofErr w:type="spellEnd"/>
            <w:r>
              <w:rPr>
                <w:color w:val="000000"/>
                <w:sz w:val="14"/>
              </w:rPr>
              <w:t>. (Source basis: G1, G2, G3, P1-P4.)</w:t>
            </w:r>
          </w:p>
        </w:tc>
      </w:tr>
      <w:tr w:rsidR="00044E52" w14:paraId="2517A04A" w14:textId="77777777">
        <w:trPr>
          <w:cantSplit/>
          <w:jc w:val="center"/>
        </w:trPr>
        <w:tc>
          <w:tcPr>
            <w:tcW w:w="691" w:type="dxa"/>
            <w:shd w:val="clear" w:color="auto" w:fill="F4F8FB"/>
            <w:tcMar>
              <w:top w:w="38" w:type="dxa"/>
              <w:left w:w="45" w:type="dxa"/>
              <w:bottom w:w="38" w:type="dxa"/>
              <w:right w:w="45" w:type="dxa"/>
            </w:tcMar>
            <w:vAlign w:val="center"/>
          </w:tcPr>
          <w:p w14:paraId="49733961" w14:textId="77777777" w:rsidR="00044E52" w:rsidRDefault="00000000">
            <w:pPr>
              <w:spacing w:after="0" w:line="240" w:lineRule="auto"/>
              <w:jc w:val="center"/>
            </w:pPr>
            <w:r>
              <w:rPr>
                <w:color w:val="000000"/>
                <w:sz w:val="13"/>
              </w:rPr>
              <w:t>4</w:t>
            </w:r>
          </w:p>
        </w:tc>
        <w:tc>
          <w:tcPr>
            <w:tcW w:w="2044" w:type="dxa"/>
            <w:shd w:val="clear" w:color="auto" w:fill="F4F8FB"/>
            <w:tcMar>
              <w:top w:w="38" w:type="dxa"/>
              <w:left w:w="45" w:type="dxa"/>
              <w:bottom w:w="38" w:type="dxa"/>
              <w:right w:w="45" w:type="dxa"/>
            </w:tcMar>
            <w:vAlign w:val="center"/>
          </w:tcPr>
          <w:p w14:paraId="646D2B7B" w14:textId="77777777" w:rsidR="00044E52" w:rsidRDefault="00000000">
            <w:pPr>
              <w:spacing w:after="0" w:line="240" w:lineRule="auto"/>
            </w:pPr>
            <w:r>
              <w:rPr>
                <w:color w:val="000000"/>
                <w:sz w:val="13"/>
              </w:rPr>
              <w:t>Disease understanding and natural history</w:t>
            </w:r>
          </w:p>
        </w:tc>
        <w:tc>
          <w:tcPr>
            <w:tcW w:w="4968" w:type="dxa"/>
            <w:shd w:val="clear" w:color="auto" w:fill="F4F8FB"/>
            <w:tcMar>
              <w:top w:w="38" w:type="dxa"/>
              <w:left w:w="45" w:type="dxa"/>
              <w:bottom w:w="38" w:type="dxa"/>
              <w:right w:w="45" w:type="dxa"/>
            </w:tcMar>
            <w:vAlign w:val="center"/>
          </w:tcPr>
          <w:p w14:paraId="4B2A0771" w14:textId="77777777" w:rsidR="00044E52" w:rsidRDefault="00000000">
            <w:pPr>
              <w:spacing w:after="0" w:line="240" w:lineRule="auto"/>
            </w:pPr>
            <w:r>
              <w:rPr>
                <w:color w:val="000000"/>
                <w:sz w:val="14"/>
              </w:rPr>
              <w:t>Can cold weather, air conditioning, or sleeping on my shoulder directly cause frozen shoulder?</w:t>
            </w:r>
          </w:p>
        </w:tc>
        <w:tc>
          <w:tcPr>
            <w:tcW w:w="979" w:type="dxa"/>
            <w:shd w:val="clear" w:color="auto" w:fill="F4F8FB"/>
            <w:tcMar>
              <w:top w:w="38" w:type="dxa"/>
              <w:left w:w="45" w:type="dxa"/>
              <w:bottom w:w="38" w:type="dxa"/>
              <w:right w:w="45" w:type="dxa"/>
            </w:tcMar>
            <w:vAlign w:val="center"/>
          </w:tcPr>
          <w:p w14:paraId="266C5A43"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25CF7882"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234EE799" w14:textId="77777777" w:rsidR="00044E52" w:rsidRDefault="00000000">
            <w:pPr>
              <w:spacing w:after="0" w:line="240" w:lineRule="auto"/>
            </w:pPr>
            <w:r>
              <w:rPr>
                <w:color w:val="000000"/>
                <w:sz w:val="14"/>
              </w:rPr>
              <w:t xml:space="preserve">Excluded: low-evidence, single-cause attribution; it is less important than established factors such as diabetes and </w:t>
            </w:r>
            <w:proofErr w:type="spellStart"/>
            <w:r>
              <w:rPr>
                <w:color w:val="000000"/>
                <w:sz w:val="14"/>
              </w:rPr>
              <w:t>immobilisation</w:t>
            </w:r>
            <w:proofErr w:type="spellEnd"/>
            <w:r>
              <w:rPr>
                <w:color w:val="000000"/>
                <w:sz w:val="14"/>
              </w:rPr>
              <w:t>. (Source basis: G1, G2, G3, P1-P4.)</w:t>
            </w:r>
          </w:p>
        </w:tc>
      </w:tr>
      <w:tr w:rsidR="00044E52" w14:paraId="48B84D48" w14:textId="77777777">
        <w:trPr>
          <w:cantSplit/>
          <w:jc w:val="center"/>
        </w:trPr>
        <w:tc>
          <w:tcPr>
            <w:tcW w:w="691" w:type="dxa"/>
            <w:tcMar>
              <w:top w:w="38" w:type="dxa"/>
              <w:left w:w="45" w:type="dxa"/>
              <w:bottom w:w="38" w:type="dxa"/>
              <w:right w:w="45" w:type="dxa"/>
            </w:tcMar>
            <w:vAlign w:val="center"/>
          </w:tcPr>
          <w:p w14:paraId="166D0A35" w14:textId="77777777" w:rsidR="00044E52" w:rsidRDefault="00000000">
            <w:pPr>
              <w:spacing w:after="0" w:line="240" w:lineRule="auto"/>
              <w:jc w:val="center"/>
            </w:pPr>
            <w:r>
              <w:rPr>
                <w:color w:val="000000"/>
                <w:sz w:val="13"/>
              </w:rPr>
              <w:t>5</w:t>
            </w:r>
          </w:p>
        </w:tc>
        <w:tc>
          <w:tcPr>
            <w:tcW w:w="2044" w:type="dxa"/>
            <w:tcMar>
              <w:top w:w="38" w:type="dxa"/>
              <w:left w:w="45" w:type="dxa"/>
              <w:bottom w:w="38" w:type="dxa"/>
              <w:right w:w="45" w:type="dxa"/>
            </w:tcMar>
            <w:vAlign w:val="center"/>
          </w:tcPr>
          <w:p w14:paraId="702D4621" w14:textId="77777777" w:rsidR="00044E52" w:rsidRDefault="00000000">
            <w:pPr>
              <w:spacing w:after="0" w:line="240" w:lineRule="auto"/>
            </w:pPr>
            <w:r>
              <w:rPr>
                <w:color w:val="000000"/>
                <w:sz w:val="13"/>
              </w:rPr>
              <w:t>Disease understanding and natural history</w:t>
            </w:r>
          </w:p>
        </w:tc>
        <w:tc>
          <w:tcPr>
            <w:tcW w:w="4968" w:type="dxa"/>
            <w:tcMar>
              <w:top w:w="38" w:type="dxa"/>
              <w:left w:w="45" w:type="dxa"/>
              <w:bottom w:w="38" w:type="dxa"/>
              <w:right w:w="45" w:type="dxa"/>
            </w:tcMar>
            <w:vAlign w:val="center"/>
          </w:tcPr>
          <w:p w14:paraId="13E846A5" w14:textId="77777777" w:rsidR="00044E52" w:rsidRDefault="00000000">
            <w:pPr>
              <w:spacing w:after="0" w:line="240" w:lineRule="auto"/>
            </w:pPr>
            <w:r>
              <w:rPr>
                <w:color w:val="000000"/>
                <w:sz w:val="14"/>
              </w:rPr>
              <w:t>Is frozen shoulder caused by calcium deficiency, and can calcium supplements cure it?</w:t>
            </w:r>
          </w:p>
        </w:tc>
        <w:tc>
          <w:tcPr>
            <w:tcW w:w="979" w:type="dxa"/>
            <w:tcMar>
              <w:top w:w="38" w:type="dxa"/>
              <w:left w:w="45" w:type="dxa"/>
              <w:bottom w:w="38" w:type="dxa"/>
              <w:right w:w="45" w:type="dxa"/>
            </w:tcMar>
            <w:vAlign w:val="center"/>
          </w:tcPr>
          <w:p w14:paraId="50EAD5B9"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5C15F35F"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51266332" w14:textId="77777777" w:rsidR="00044E52" w:rsidRDefault="00000000">
            <w:pPr>
              <w:spacing w:after="0" w:line="240" w:lineRule="auto"/>
            </w:pPr>
            <w:r>
              <w:rPr>
                <w:color w:val="000000"/>
                <w:sz w:val="14"/>
              </w:rPr>
              <w:t>Excluded: overlaps with the core definition and treatment-misconception topics; dietary supplements are not a priority core intervention for this study. (Source basis: G1, G2, G3, P1-P4.)</w:t>
            </w:r>
          </w:p>
        </w:tc>
      </w:tr>
      <w:tr w:rsidR="00044E52" w14:paraId="1C876E69" w14:textId="77777777">
        <w:trPr>
          <w:cantSplit/>
          <w:jc w:val="center"/>
        </w:trPr>
        <w:tc>
          <w:tcPr>
            <w:tcW w:w="691" w:type="dxa"/>
            <w:shd w:val="clear" w:color="auto" w:fill="F4F8FB"/>
            <w:tcMar>
              <w:top w:w="38" w:type="dxa"/>
              <w:left w:w="45" w:type="dxa"/>
              <w:bottom w:w="38" w:type="dxa"/>
              <w:right w:w="45" w:type="dxa"/>
            </w:tcMar>
            <w:vAlign w:val="center"/>
          </w:tcPr>
          <w:p w14:paraId="61798E02" w14:textId="77777777" w:rsidR="00044E52" w:rsidRDefault="00000000">
            <w:pPr>
              <w:spacing w:after="0" w:line="240" w:lineRule="auto"/>
              <w:jc w:val="center"/>
            </w:pPr>
            <w:r>
              <w:rPr>
                <w:color w:val="000000"/>
                <w:sz w:val="13"/>
              </w:rPr>
              <w:t>6</w:t>
            </w:r>
          </w:p>
        </w:tc>
        <w:tc>
          <w:tcPr>
            <w:tcW w:w="2044" w:type="dxa"/>
            <w:shd w:val="clear" w:color="auto" w:fill="F4F8FB"/>
            <w:tcMar>
              <w:top w:w="38" w:type="dxa"/>
              <w:left w:w="45" w:type="dxa"/>
              <w:bottom w:w="38" w:type="dxa"/>
              <w:right w:w="45" w:type="dxa"/>
            </w:tcMar>
            <w:vAlign w:val="center"/>
          </w:tcPr>
          <w:p w14:paraId="0F49CE2D" w14:textId="77777777" w:rsidR="00044E52" w:rsidRDefault="00000000">
            <w:pPr>
              <w:spacing w:after="0" w:line="240" w:lineRule="auto"/>
            </w:pPr>
            <w:r>
              <w:rPr>
                <w:color w:val="000000"/>
                <w:sz w:val="13"/>
              </w:rPr>
              <w:t>Disease understanding and natural history</w:t>
            </w:r>
          </w:p>
        </w:tc>
        <w:tc>
          <w:tcPr>
            <w:tcW w:w="4968" w:type="dxa"/>
            <w:shd w:val="clear" w:color="auto" w:fill="F4F8FB"/>
            <w:tcMar>
              <w:top w:w="38" w:type="dxa"/>
              <w:left w:w="45" w:type="dxa"/>
              <w:bottom w:w="38" w:type="dxa"/>
              <w:right w:w="45" w:type="dxa"/>
            </w:tcMar>
            <w:vAlign w:val="center"/>
          </w:tcPr>
          <w:p w14:paraId="1D7759F5" w14:textId="77777777" w:rsidR="00044E52" w:rsidRDefault="00000000">
            <w:pPr>
              <w:spacing w:after="0" w:line="240" w:lineRule="auto"/>
            </w:pPr>
            <w:r>
              <w:rPr>
                <w:color w:val="000000"/>
                <w:sz w:val="14"/>
              </w:rPr>
              <w:t>Is frozen shoulder mainly inflammation, a tightened joint capsule, or “adhesions”?</w:t>
            </w:r>
          </w:p>
        </w:tc>
        <w:tc>
          <w:tcPr>
            <w:tcW w:w="979" w:type="dxa"/>
            <w:shd w:val="clear" w:color="auto" w:fill="F4F8FB"/>
            <w:tcMar>
              <w:top w:w="38" w:type="dxa"/>
              <w:left w:w="45" w:type="dxa"/>
              <w:bottom w:w="38" w:type="dxa"/>
              <w:right w:w="45" w:type="dxa"/>
            </w:tcMar>
            <w:vAlign w:val="center"/>
          </w:tcPr>
          <w:p w14:paraId="06C2DC08"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7C7FD214" w14:textId="77777777" w:rsidR="00044E52" w:rsidRDefault="00000000">
            <w:pPr>
              <w:spacing w:after="0" w:line="240" w:lineRule="auto"/>
              <w:jc w:val="center"/>
            </w:pPr>
            <w:r>
              <w:rPr>
                <w:color w:val="000000"/>
                <w:sz w:val="13"/>
              </w:rPr>
              <w:t>3</w:t>
            </w:r>
          </w:p>
        </w:tc>
        <w:tc>
          <w:tcPr>
            <w:tcW w:w="5054" w:type="dxa"/>
            <w:shd w:val="clear" w:color="auto" w:fill="F4F8FB"/>
            <w:tcMar>
              <w:top w:w="38" w:type="dxa"/>
              <w:left w:w="45" w:type="dxa"/>
              <w:bottom w:w="38" w:type="dxa"/>
              <w:right w:w="45" w:type="dxa"/>
            </w:tcMar>
            <w:vAlign w:val="center"/>
          </w:tcPr>
          <w:p w14:paraId="4EAB4BCA" w14:textId="77777777" w:rsidR="00044E52" w:rsidRDefault="00000000">
            <w:pPr>
              <w:spacing w:after="0" w:line="240" w:lineRule="auto"/>
            </w:pPr>
            <w:r>
              <w:rPr>
                <w:color w:val="000000"/>
                <w:sz w:val="14"/>
              </w:rPr>
              <w:t>Retained: mechanism and terminology clarification is a core public concern that makes an independent contribution to evaluation; a reference standard can be established from guidelines or systematic reviews (G1, G2, G3, P1-P4).</w:t>
            </w:r>
          </w:p>
        </w:tc>
      </w:tr>
      <w:tr w:rsidR="00044E52" w14:paraId="09D8667A" w14:textId="77777777">
        <w:trPr>
          <w:cantSplit/>
          <w:jc w:val="center"/>
        </w:trPr>
        <w:tc>
          <w:tcPr>
            <w:tcW w:w="691" w:type="dxa"/>
            <w:tcMar>
              <w:top w:w="38" w:type="dxa"/>
              <w:left w:w="45" w:type="dxa"/>
              <w:bottom w:w="38" w:type="dxa"/>
              <w:right w:w="45" w:type="dxa"/>
            </w:tcMar>
            <w:vAlign w:val="center"/>
          </w:tcPr>
          <w:p w14:paraId="12A36673" w14:textId="77777777" w:rsidR="00044E52" w:rsidRDefault="00000000">
            <w:pPr>
              <w:spacing w:after="0" w:line="240" w:lineRule="auto"/>
              <w:jc w:val="center"/>
            </w:pPr>
            <w:r>
              <w:rPr>
                <w:color w:val="000000"/>
                <w:sz w:val="13"/>
              </w:rPr>
              <w:t>7</w:t>
            </w:r>
          </w:p>
        </w:tc>
        <w:tc>
          <w:tcPr>
            <w:tcW w:w="2044" w:type="dxa"/>
            <w:tcMar>
              <w:top w:w="38" w:type="dxa"/>
              <w:left w:w="45" w:type="dxa"/>
              <w:bottom w:w="38" w:type="dxa"/>
              <w:right w:w="45" w:type="dxa"/>
            </w:tcMar>
            <w:vAlign w:val="center"/>
          </w:tcPr>
          <w:p w14:paraId="219DF503" w14:textId="77777777" w:rsidR="00044E52" w:rsidRDefault="00000000">
            <w:pPr>
              <w:spacing w:after="0" w:line="240" w:lineRule="auto"/>
            </w:pPr>
            <w:r>
              <w:rPr>
                <w:color w:val="000000"/>
                <w:sz w:val="13"/>
              </w:rPr>
              <w:t>Disease understanding and natural history</w:t>
            </w:r>
          </w:p>
        </w:tc>
        <w:tc>
          <w:tcPr>
            <w:tcW w:w="4968" w:type="dxa"/>
            <w:tcMar>
              <w:top w:w="38" w:type="dxa"/>
              <w:left w:w="45" w:type="dxa"/>
              <w:bottom w:w="38" w:type="dxa"/>
              <w:right w:w="45" w:type="dxa"/>
            </w:tcMar>
            <w:vAlign w:val="center"/>
          </w:tcPr>
          <w:p w14:paraId="43CD4683" w14:textId="77777777" w:rsidR="00044E52" w:rsidRDefault="00000000">
            <w:pPr>
              <w:spacing w:after="0" w:line="240" w:lineRule="auto"/>
            </w:pPr>
            <w:r>
              <w:rPr>
                <w:color w:val="000000"/>
                <w:sz w:val="14"/>
              </w:rPr>
              <w:t xml:space="preserve">Is frozen shoulder contagious, or am I certain to get it if someone in my </w:t>
            </w:r>
            <w:proofErr w:type="gramStart"/>
            <w:r>
              <w:rPr>
                <w:color w:val="000000"/>
                <w:sz w:val="14"/>
              </w:rPr>
              <w:t>family</w:t>
            </w:r>
            <w:proofErr w:type="gramEnd"/>
            <w:r>
              <w:rPr>
                <w:color w:val="000000"/>
                <w:sz w:val="14"/>
              </w:rPr>
              <w:t xml:space="preserve"> had it?</w:t>
            </w:r>
          </w:p>
        </w:tc>
        <w:tc>
          <w:tcPr>
            <w:tcW w:w="979" w:type="dxa"/>
            <w:tcMar>
              <w:top w:w="38" w:type="dxa"/>
              <w:left w:w="45" w:type="dxa"/>
              <w:bottom w:w="38" w:type="dxa"/>
              <w:right w:w="45" w:type="dxa"/>
            </w:tcMar>
            <w:vAlign w:val="center"/>
          </w:tcPr>
          <w:p w14:paraId="3516E1F0"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49E67F91"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2AB8AD2D" w14:textId="77777777" w:rsidR="00044E52" w:rsidRDefault="00000000">
            <w:pPr>
              <w:spacing w:after="0" w:line="240" w:lineRule="auto"/>
            </w:pPr>
            <w:r>
              <w:rPr>
                <w:color w:val="000000"/>
                <w:sz w:val="14"/>
              </w:rPr>
              <w:t>Excluded: low clinical priority; misconceptions about heredity and contagion can be addressed indirectly by the general risk-factor question. (Source basis: G1, G2, G3, P1-P4.)</w:t>
            </w:r>
          </w:p>
        </w:tc>
      </w:tr>
      <w:tr w:rsidR="00044E52" w14:paraId="4DDDAE57" w14:textId="77777777">
        <w:trPr>
          <w:cantSplit/>
          <w:jc w:val="center"/>
        </w:trPr>
        <w:tc>
          <w:tcPr>
            <w:tcW w:w="691" w:type="dxa"/>
            <w:shd w:val="clear" w:color="auto" w:fill="F4F8FB"/>
            <w:tcMar>
              <w:top w:w="38" w:type="dxa"/>
              <w:left w:w="45" w:type="dxa"/>
              <w:bottom w:w="38" w:type="dxa"/>
              <w:right w:w="45" w:type="dxa"/>
            </w:tcMar>
            <w:vAlign w:val="center"/>
          </w:tcPr>
          <w:p w14:paraId="4DE0029A" w14:textId="77777777" w:rsidR="00044E52" w:rsidRDefault="00000000">
            <w:pPr>
              <w:spacing w:after="0" w:line="240" w:lineRule="auto"/>
              <w:jc w:val="center"/>
            </w:pPr>
            <w:r>
              <w:rPr>
                <w:color w:val="000000"/>
                <w:sz w:val="13"/>
              </w:rPr>
              <w:lastRenderedPageBreak/>
              <w:t>8</w:t>
            </w:r>
          </w:p>
        </w:tc>
        <w:tc>
          <w:tcPr>
            <w:tcW w:w="2044" w:type="dxa"/>
            <w:shd w:val="clear" w:color="auto" w:fill="F4F8FB"/>
            <w:tcMar>
              <w:top w:w="38" w:type="dxa"/>
              <w:left w:w="45" w:type="dxa"/>
              <w:bottom w:w="38" w:type="dxa"/>
              <w:right w:w="45" w:type="dxa"/>
            </w:tcMar>
            <w:vAlign w:val="center"/>
          </w:tcPr>
          <w:p w14:paraId="25D0B533" w14:textId="77777777" w:rsidR="00044E52" w:rsidRDefault="00000000">
            <w:pPr>
              <w:spacing w:after="0" w:line="240" w:lineRule="auto"/>
            </w:pPr>
            <w:r>
              <w:rPr>
                <w:color w:val="000000"/>
                <w:sz w:val="13"/>
              </w:rPr>
              <w:t>Disease understanding and natural history</w:t>
            </w:r>
          </w:p>
        </w:tc>
        <w:tc>
          <w:tcPr>
            <w:tcW w:w="4968" w:type="dxa"/>
            <w:shd w:val="clear" w:color="auto" w:fill="F4F8FB"/>
            <w:tcMar>
              <w:top w:w="38" w:type="dxa"/>
              <w:left w:w="45" w:type="dxa"/>
              <w:bottom w:w="38" w:type="dxa"/>
              <w:right w:w="45" w:type="dxa"/>
            </w:tcMar>
            <w:vAlign w:val="center"/>
          </w:tcPr>
          <w:p w14:paraId="52C4248B" w14:textId="77777777" w:rsidR="00044E52" w:rsidRDefault="00000000">
            <w:pPr>
              <w:spacing w:after="0" w:line="240" w:lineRule="auto"/>
            </w:pPr>
            <w:r>
              <w:rPr>
                <w:color w:val="000000"/>
                <w:sz w:val="14"/>
              </w:rPr>
              <w:t xml:space="preserve">Why is it called a “frozen” shoulder? Is anything </w:t>
            </w:r>
            <w:proofErr w:type="gramStart"/>
            <w:r>
              <w:rPr>
                <w:color w:val="000000"/>
                <w:sz w:val="14"/>
              </w:rPr>
              <w:t>actually frozen</w:t>
            </w:r>
            <w:proofErr w:type="gramEnd"/>
            <w:r>
              <w:rPr>
                <w:color w:val="000000"/>
                <w:sz w:val="14"/>
              </w:rPr>
              <w:t>?</w:t>
            </w:r>
          </w:p>
        </w:tc>
        <w:tc>
          <w:tcPr>
            <w:tcW w:w="979" w:type="dxa"/>
            <w:shd w:val="clear" w:color="auto" w:fill="F4F8FB"/>
            <w:tcMar>
              <w:top w:w="38" w:type="dxa"/>
              <w:left w:w="45" w:type="dxa"/>
              <w:bottom w:w="38" w:type="dxa"/>
              <w:right w:w="45" w:type="dxa"/>
            </w:tcMar>
            <w:vAlign w:val="center"/>
          </w:tcPr>
          <w:p w14:paraId="49BAB91E"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1B5C9ED3"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4B45BFD8" w14:textId="77777777" w:rsidR="00044E52" w:rsidRDefault="00000000">
            <w:pPr>
              <w:spacing w:after="0" w:line="240" w:lineRule="auto"/>
            </w:pPr>
            <w:r>
              <w:rPr>
                <w:color w:val="000000"/>
                <w:sz w:val="14"/>
              </w:rPr>
              <w:t>Excluded: duplicates the terminology content of items 1 and 2 and adds little new information. (Source basis: G1, G2, G3, P1-P4.)</w:t>
            </w:r>
          </w:p>
        </w:tc>
      </w:tr>
      <w:tr w:rsidR="00044E52" w14:paraId="565F483F" w14:textId="77777777">
        <w:trPr>
          <w:cantSplit/>
          <w:jc w:val="center"/>
        </w:trPr>
        <w:tc>
          <w:tcPr>
            <w:tcW w:w="691" w:type="dxa"/>
            <w:tcMar>
              <w:top w:w="38" w:type="dxa"/>
              <w:left w:w="45" w:type="dxa"/>
              <w:bottom w:w="38" w:type="dxa"/>
              <w:right w:w="45" w:type="dxa"/>
            </w:tcMar>
            <w:vAlign w:val="center"/>
          </w:tcPr>
          <w:p w14:paraId="4C761686" w14:textId="77777777" w:rsidR="00044E52" w:rsidRDefault="00000000">
            <w:pPr>
              <w:spacing w:after="0" w:line="240" w:lineRule="auto"/>
              <w:jc w:val="center"/>
            </w:pPr>
            <w:r>
              <w:rPr>
                <w:color w:val="000000"/>
                <w:sz w:val="13"/>
              </w:rPr>
              <w:t>9</w:t>
            </w:r>
          </w:p>
        </w:tc>
        <w:tc>
          <w:tcPr>
            <w:tcW w:w="2044" w:type="dxa"/>
            <w:tcMar>
              <w:top w:w="38" w:type="dxa"/>
              <w:left w:w="45" w:type="dxa"/>
              <w:bottom w:w="38" w:type="dxa"/>
              <w:right w:w="45" w:type="dxa"/>
            </w:tcMar>
            <w:vAlign w:val="center"/>
          </w:tcPr>
          <w:p w14:paraId="694AE121" w14:textId="77777777" w:rsidR="00044E52" w:rsidRDefault="00000000">
            <w:pPr>
              <w:spacing w:after="0" w:line="240" w:lineRule="auto"/>
            </w:pPr>
            <w:r>
              <w:rPr>
                <w:color w:val="000000"/>
                <w:sz w:val="13"/>
              </w:rPr>
              <w:t>Disease understanding and natural history</w:t>
            </w:r>
          </w:p>
        </w:tc>
        <w:tc>
          <w:tcPr>
            <w:tcW w:w="4968" w:type="dxa"/>
            <w:tcMar>
              <w:top w:w="38" w:type="dxa"/>
              <w:left w:w="45" w:type="dxa"/>
              <w:bottom w:w="38" w:type="dxa"/>
              <w:right w:w="45" w:type="dxa"/>
            </w:tcMar>
            <w:vAlign w:val="center"/>
          </w:tcPr>
          <w:p w14:paraId="78AB8FA5" w14:textId="77777777" w:rsidR="00044E52" w:rsidRDefault="00000000">
            <w:pPr>
              <w:spacing w:after="0" w:line="240" w:lineRule="auto"/>
            </w:pPr>
            <w:r>
              <w:rPr>
                <w:color w:val="000000"/>
                <w:sz w:val="14"/>
              </w:rPr>
              <w:t>What are the usual stages of frozen shoulder, and how can I tell which stage I may be in?</w:t>
            </w:r>
          </w:p>
        </w:tc>
        <w:tc>
          <w:tcPr>
            <w:tcW w:w="979" w:type="dxa"/>
            <w:tcMar>
              <w:top w:w="38" w:type="dxa"/>
              <w:left w:w="45" w:type="dxa"/>
              <w:bottom w:w="38" w:type="dxa"/>
              <w:right w:w="45" w:type="dxa"/>
            </w:tcMar>
            <w:vAlign w:val="center"/>
          </w:tcPr>
          <w:p w14:paraId="68B292EB"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25BB2374" w14:textId="77777777" w:rsidR="00044E52" w:rsidRDefault="00000000">
            <w:pPr>
              <w:spacing w:after="0" w:line="240" w:lineRule="auto"/>
              <w:jc w:val="center"/>
            </w:pPr>
            <w:r>
              <w:rPr>
                <w:color w:val="000000"/>
                <w:sz w:val="13"/>
              </w:rPr>
              <w:t>4</w:t>
            </w:r>
          </w:p>
        </w:tc>
        <w:tc>
          <w:tcPr>
            <w:tcW w:w="5054" w:type="dxa"/>
            <w:tcMar>
              <w:top w:w="38" w:type="dxa"/>
              <w:left w:w="45" w:type="dxa"/>
              <w:bottom w:w="38" w:type="dxa"/>
              <w:right w:w="45" w:type="dxa"/>
            </w:tcMar>
            <w:vAlign w:val="center"/>
          </w:tcPr>
          <w:p w14:paraId="174BEA11" w14:textId="77777777" w:rsidR="00044E52" w:rsidRDefault="00000000">
            <w:pPr>
              <w:spacing w:after="0" w:line="240" w:lineRule="auto"/>
            </w:pPr>
            <w:r>
              <w:rPr>
                <w:color w:val="000000"/>
                <w:sz w:val="14"/>
              </w:rPr>
              <w:t>Retained: staging and symptom evolution is a core public concern that makes an independent contribution to evaluation; a reference standard can be established from guidelines or systematic reviews (G1, G2, G3, P1-P4).</w:t>
            </w:r>
          </w:p>
        </w:tc>
      </w:tr>
      <w:tr w:rsidR="00044E52" w14:paraId="34EC4A15" w14:textId="77777777">
        <w:trPr>
          <w:cantSplit/>
          <w:jc w:val="center"/>
        </w:trPr>
        <w:tc>
          <w:tcPr>
            <w:tcW w:w="691" w:type="dxa"/>
            <w:shd w:val="clear" w:color="auto" w:fill="F4F8FB"/>
            <w:tcMar>
              <w:top w:w="38" w:type="dxa"/>
              <w:left w:w="45" w:type="dxa"/>
              <w:bottom w:w="38" w:type="dxa"/>
              <w:right w:w="45" w:type="dxa"/>
            </w:tcMar>
            <w:vAlign w:val="center"/>
          </w:tcPr>
          <w:p w14:paraId="206369F6" w14:textId="77777777" w:rsidR="00044E52" w:rsidRDefault="00000000">
            <w:pPr>
              <w:spacing w:after="0" w:line="240" w:lineRule="auto"/>
              <w:jc w:val="center"/>
            </w:pPr>
            <w:r>
              <w:rPr>
                <w:color w:val="000000"/>
                <w:sz w:val="13"/>
              </w:rPr>
              <w:t>10</w:t>
            </w:r>
          </w:p>
        </w:tc>
        <w:tc>
          <w:tcPr>
            <w:tcW w:w="2044" w:type="dxa"/>
            <w:shd w:val="clear" w:color="auto" w:fill="F4F8FB"/>
            <w:tcMar>
              <w:top w:w="38" w:type="dxa"/>
              <w:left w:w="45" w:type="dxa"/>
              <w:bottom w:w="38" w:type="dxa"/>
              <w:right w:w="45" w:type="dxa"/>
            </w:tcMar>
            <w:vAlign w:val="center"/>
          </w:tcPr>
          <w:p w14:paraId="20E4CA60" w14:textId="77777777" w:rsidR="00044E52" w:rsidRDefault="00000000">
            <w:pPr>
              <w:spacing w:after="0" w:line="240" w:lineRule="auto"/>
            </w:pPr>
            <w:r>
              <w:rPr>
                <w:color w:val="000000"/>
                <w:sz w:val="13"/>
              </w:rPr>
              <w:t>Disease understanding and natural history</w:t>
            </w:r>
          </w:p>
        </w:tc>
        <w:tc>
          <w:tcPr>
            <w:tcW w:w="4968" w:type="dxa"/>
            <w:shd w:val="clear" w:color="auto" w:fill="F4F8FB"/>
            <w:tcMar>
              <w:top w:w="38" w:type="dxa"/>
              <w:left w:w="45" w:type="dxa"/>
              <w:bottom w:w="38" w:type="dxa"/>
              <w:right w:w="45" w:type="dxa"/>
            </w:tcMar>
            <w:vAlign w:val="center"/>
          </w:tcPr>
          <w:p w14:paraId="04348DB6" w14:textId="77777777" w:rsidR="00044E52" w:rsidRDefault="00000000">
            <w:pPr>
              <w:spacing w:after="0" w:line="240" w:lineRule="auto"/>
            </w:pPr>
            <w:r>
              <w:rPr>
                <w:color w:val="000000"/>
                <w:sz w:val="14"/>
              </w:rPr>
              <w:t>Can frozen shoulder get better on its own without treatment?</w:t>
            </w:r>
          </w:p>
        </w:tc>
        <w:tc>
          <w:tcPr>
            <w:tcW w:w="979" w:type="dxa"/>
            <w:shd w:val="clear" w:color="auto" w:fill="F4F8FB"/>
            <w:tcMar>
              <w:top w:w="38" w:type="dxa"/>
              <w:left w:w="45" w:type="dxa"/>
              <w:bottom w:w="38" w:type="dxa"/>
              <w:right w:w="45" w:type="dxa"/>
            </w:tcMar>
            <w:vAlign w:val="center"/>
          </w:tcPr>
          <w:p w14:paraId="6F2D2182"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316B6061" w14:textId="77777777" w:rsidR="00044E52" w:rsidRDefault="00000000">
            <w:pPr>
              <w:spacing w:after="0" w:line="240" w:lineRule="auto"/>
              <w:jc w:val="center"/>
            </w:pPr>
            <w:r>
              <w:rPr>
                <w:color w:val="000000"/>
                <w:sz w:val="13"/>
              </w:rPr>
              <w:t>5</w:t>
            </w:r>
          </w:p>
        </w:tc>
        <w:tc>
          <w:tcPr>
            <w:tcW w:w="5054" w:type="dxa"/>
            <w:shd w:val="clear" w:color="auto" w:fill="F4F8FB"/>
            <w:tcMar>
              <w:top w:w="38" w:type="dxa"/>
              <w:left w:w="45" w:type="dxa"/>
              <w:bottom w:w="38" w:type="dxa"/>
              <w:right w:w="45" w:type="dxa"/>
            </w:tcMar>
            <w:vAlign w:val="center"/>
          </w:tcPr>
          <w:p w14:paraId="7F5D2F4B" w14:textId="77777777" w:rsidR="00044E52" w:rsidRDefault="00000000">
            <w:pPr>
              <w:spacing w:after="0" w:line="240" w:lineRule="auto"/>
            </w:pPr>
            <w:r>
              <w:rPr>
                <w:color w:val="000000"/>
                <w:sz w:val="14"/>
              </w:rPr>
              <w:t>Retained: natural history and realistic expectations is a core public concern that makes an independent contribution to evaluation; a reference standard can be established from guidelines or systematic reviews (G1, G2, G3, P1-P4).</w:t>
            </w:r>
          </w:p>
        </w:tc>
      </w:tr>
      <w:tr w:rsidR="00044E52" w14:paraId="7952C001" w14:textId="77777777">
        <w:trPr>
          <w:cantSplit/>
          <w:jc w:val="center"/>
        </w:trPr>
        <w:tc>
          <w:tcPr>
            <w:tcW w:w="691" w:type="dxa"/>
            <w:tcMar>
              <w:top w:w="38" w:type="dxa"/>
              <w:left w:w="45" w:type="dxa"/>
              <w:bottom w:w="38" w:type="dxa"/>
              <w:right w:w="45" w:type="dxa"/>
            </w:tcMar>
            <w:vAlign w:val="center"/>
          </w:tcPr>
          <w:p w14:paraId="67E2C897" w14:textId="77777777" w:rsidR="00044E52" w:rsidRDefault="00000000">
            <w:pPr>
              <w:spacing w:after="0" w:line="240" w:lineRule="auto"/>
              <w:jc w:val="center"/>
            </w:pPr>
            <w:r>
              <w:rPr>
                <w:color w:val="000000"/>
                <w:sz w:val="13"/>
              </w:rPr>
              <w:t>11</w:t>
            </w:r>
          </w:p>
        </w:tc>
        <w:tc>
          <w:tcPr>
            <w:tcW w:w="2044" w:type="dxa"/>
            <w:tcMar>
              <w:top w:w="38" w:type="dxa"/>
              <w:left w:w="45" w:type="dxa"/>
              <w:bottom w:w="38" w:type="dxa"/>
              <w:right w:w="45" w:type="dxa"/>
            </w:tcMar>
            <w:vAlign w:val="center"/>
          </w:tcPr>
          <w:p w14:paraId="02363535" w14:textId="77777777" w:rsidR="00044E52" w:rsidRDefault="00000000">
            <w:pPr>
              <w:spacing w:after="0" w:line="240" w:lineRule="auto"/>
            </w:pPr>
            <w:r>
              <w:rPr>
                <w:color w:val="000000"/>
                <w:sz w:val="13"/>
              </w:rPr>
              <w:t>Disease understanding and natural history</w:t>
            </w:r>
          </w:p>
        </w:tc>
        <w:tc>
          <w:tcPr>
            <w:tcW w:w="4968" w:type="dxa"/>
            <w:tcMar>
              <w:top w:w="38" w:type="dxa"/>
              <w:left w:w="45" w:type="dxa"/>
              <w:bottom w:w="38" w:type="dxa"/>
              <w:right w:w="45" w:type="dxa"/>
            </w:tcMar>
            <w:vAlign w:val="center"/>
          </w:tcPr>
          <w:p w14:paraId="74A3D864" w14:textId="77777777" w:rsidR="00044E52" w:rsidRDefault="00000000">
            <w:pPr>
              <w:spacing w:after="0" w:line="240" w:lineRule="auto"/>
            </w:pPr>
            <w:r>
              <w:rPr>
                <w:color w:val="000000"/>
                <w:sz w:val="14"/>
              </w:rPr>
              <w:t>Is frozen shoulder a muscle problem, or is the shoulder joint itself affected?</w:t>
            </w:r>
          </w:p>
        </w:tc>
        <w:tc>
          <w:tcPr>
            <w:tcW w:w="979" w:type="dxa"/>
            <w:tcMar>
              <w:top w:w="38" w:type="dxa"/>
              <w:left w:w="45" w:type="dxa"/>
              <w:bottom w:w="38" w:type="dxa"/>
              <w:right w:w="45" w:type="dxa"/>
            </w:tcMar>
            <w:vAlign w:val="center"/>
          </w:tcPr>
          <w:p w14:paraId="4CB15FA1"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4BAE723D"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7E616453" w14:textId="77777777" w:rsidR="00044E52" w:rsidRDefault="00000000">
            <w:pPr>
              <w:spacing w:after="0" w:line="240" w:lineRule="auto"/>
            </w:pPr>
            <w:r>
              <w:rPr>
                <w:color w:val="000000"/>
                <w:sz w:val="14"/>
              </w:rPr>
              <w:t>Excluded: substantially overlaps with items 1 and 6; the more accurate joint-capsule mechanism question was retained. (Source basis: G1, G2, G3, P1-P4.)</w:t>
            </w:r>
          </w:p>
        </w:tc>
      </w:tr>
      <w:tr w:rsidR="00044E52" w14:paraId="64AD5AF6" w14:textId="77777777">
        <w:trPr>
          <w:cantSplit/>
          <w:jc w:val="center"/>
        </w:trPr>
        <w:tc>
          <w:tcPr>
            <w:tcW w:w="691" w:type="dxa"/>
            <w:shd w:val="clear" w:color="auto" w:fill="F4F8FB"/>
            <w:tcMar>
              <w:top w:w="38" w:type="dxa"/>
              <w:left w:w="45" w:type="dxa"/>
              <w:bottom w:w="38" w:type="dxa"/>
              <w:right w:w="45" w:type="dxa"/>
            </w:tcMar>
            <w:vAlign w:val="center"/>
          </w:tcPr>
          <w:p w14:paraId="769CF04E" w14:textId="77777777" w:rsidR="00044E52" w:rsidRDefault="00000000">
            <w:pPr>
              <w:spacing w:after="0" w:line="240" w:lineRule="auto"/>
              <w:jc w:val="center"/>
            </w:pPr>
            <w:r>
              <w:rPr>
                <w:color w:val="000000"/>
                <w:sz w:val="13"/>
              </w:rPr>
              <w:t>12</w:t>
            </w:r>
          </w:p>
        </w:tc>
        <w:tc>
          <w:tcPr>
            <w:tcW w:w="2044" w:type="dxa"/>
            <w:shd w:val="clear" w:color="auto" w:fill="F4F8FB"/>
            <w:tcMar>
              <w:top w:w="38" w:type="dxa"/>
              <w:left w:w="45" w:type="dxa"/>
              <w:bottom w:w="38" w:type="dxa"/>
              <w:right w:w="45" w:type="dxa"/>
            </w:tcMar>
            <w:vAlign w:val="center"/>
          </w:tcPr>
          <w:p w14:paraId="7DBBC99B" w14:textId="77777777" w:rsidR="00044E52" w:rsidRDefault="00000000">
            <w:pPr>
              <w:spacing w:after="0" w:line="240" w:lineRule="auto"/>
            </w:pPr>
            <w:r>
              <w:rPr>
                <w:color w:val="000000"/>
                <w:sz w:val="13"/>
              </w:rPr>
              <w:t>Symptoms, stages, and daily impact</w:t>
            </w:r>
          </w:p>
        </w:tc>
        <w:tc>
          <w:tcPr>
            <w:tcW w:w="4968" w:type="dxa"/>
            <w:shd w:val="clear" w:color="auto" w:fill="F4F8FB"/>
            <w:tcMar>
              <w:top w:w="38" w:type="dxa"/>
              <w:left w:w="45" w:type="dxa"/>
              <w:bottom w:w="38" w:type="dxa"/>
              <w:right w:w="45" w:type="dxa"/>
            </w:tcMar>
            <w:vAlign w:val="center"/>
          </w:tcPr>
          <w:p w14:paraId="28324775" w14:textId="77777777" w:rsidR="00044E52" w:rsidRDefault="00000000">
            <w:pPr>
              <w:spacing w:after="0" w:line="240" w:lineRule="auto"/>
            </w:pPr>
            <w:r>
              <w:rPr>
                <w:color w:val="000000"/>
                <w:sz w:val="14"/>
              </w:rPr>
              <w:t xml:space="preserve">My shoulder pain is much worse at night, and I have not slept properly for weeks. Is this common with frozen </w:t>
            </w:r>
            <w:proofErr w:type="gramStart"/>
            <w:r>
              <w:rPr>
                <w:color w:val="000000"/>
                <w:sz w:val="14"/>
              </w:rPr>
              <w:t>shoulder</w:t>
            </w:r>
            <w:proofErr w:type="gramEnd"/>
            <w:r>
              <w:rPr>
                <w:color w:val="000000"/>
                <w:sz w:val="14"/>
              </w:rPr>
              <w:t>, and what can I do?</w:t>
            </w:r>
          </w:p>
        </w:tc>
        <w:tc>
          <w:tcPr>
            <w:tcW w:w="979" w:type="dxa"/>
            <w:shd w:val="clear" w:color="auto" w:fill="F4F8FB"/>
            <w:tcMar>
              <w:top w:w="38" w:type="dxa"/>
              <w:left w:w="45" w:type="dxa"/>
              <w:bottom w:w="38" w:type="dxa"/>
              <w:right w:w="45" w:type="dxa"/>
            </w:tcMar>
            <w:vAlign w:val="center"/>
          </w:tcPr>
          <w:p w14:paraId="2BEC08A1"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1913DA03" w14:textId="77777777" w:rsidR="00044E52" w:rsidRDefault="00000000">
            <w:pPr>
              <w:spacing w:after="0" w:line="240" w:lineRule="auto"/>
              <w:jc w:val="center"/>
            </w:pPr>
            <w:r>
              <w:rPr>
                <w:color w:val="000000"/>
                <w:sz w:val="13"/>
              </w:rPr>
              <w:t>6</w:t>
            </w:r>
          </w:p>
        </w:tc>
        <w:tc>
          <w:tcPr>
            <w:tcW w:w="5054" w:type="dxa"/>
            <w:shd w:val="clear" w:color="auto" w:fill="F4F8FB"/>
            <w:tcMar>
              <w:top w:w="38" w:type="dxa"/>
              <w:left w:w="45" w:type="dxa"/>
              <w:bottom w:w="38" w:type="dxa"/>
              <w:right w:w="45" w:type="dxa"/>
            </w:tcMar>
            <w:vAlign w:val="center"/>
          </w:tcPr>
          <w:p w14:paraId="299F708B" w14:textId="77777777" w:rsidR="00044E52" w:rsidRDefault="00000000">
            <w:pPr>
              <w:spacing w:after="0" w:line="240" w:lineRule="auto"/>
            </w:pPr>
            <w:r>
              <w:rPr>
                <w:color w:val="000000"/>
                <w:sz w:val="14"/>
              </w:rPr>
              <w:t>Retained: night pain, sleep disturbance, and an empathetic response is a core public concern that makes an independent contribution to evaluation; a reference standard can be established from guidelines or systematic reviews (G1, P1-P4, W1-W2).</w:t>
            </w:r>
          </w:p>
        </w:tc>
      </w:tr>
      <w:tr w:rsidR="00044E52" w14:paraId="3813C293" w14:textId="77777777">
        <w:trPr>
          <w:cantSplit/>
          <w:jc w:val="center"/>
        </w:trPr>
        <w:tc>
          <w:tcPr>
            <w:tcW w:w="691" w:type="dxa"/>
            <w:tcMar>
              <w:top w:w="38" w:type="dxa"/>
              <w:left w:w="45" w:type="dxa"/>
              <w:bottom w:w="38" w:type="dxa"/>
              <w:right w:w="45" w:type="dxa"/>
            </w:tcMar>
            <w:vAlign w:val="center"/>
          </w:tcPr>
          <w:p w14:paraId="698780BB" w14:textId="77777777" w:rsidR="00044E52" w:rsidRDefault="00000000">
            <w:pPr>
              <w:spacing w:after="0" w:line="240" w:lineRule="auto"/>
              <w:jc w:val="center"/>
            </w:pPr>
            <w:r>
              <w:rPr>
                <w:color w:val="000000"/>
                <w:sz w:val="13"/>
              </w:rPr>
              <w:t>13</w:t>
            </w:r>
          </w:p>
        </w:tc>
        <w:tc>
          <w:tcPr>
            <w:tcW w:w="2044" w:type="dxa"/>
            <w:tcMar>
              <w:top w:w="38" w:type="dxa"/>
              <w:left w:w="45" w:type="dxa"/>
              <w:bottom w:w="38" w:type="dxa"/>
              <w:right w:w="45" w:type="dxa"/>
            </w:tcMar>
            <w:vAlign w:val="center"/>
          </w:tcPr>
          <w:p w14:paraId="0E627F52" w14:textId="77777777" w:rsidR="00044E52" w:rsidRDefault="00000000">
            <w:pPr>
              <w:spacing w:after="0" w:line="240" w:lineRule="auto"/>
            </w:pPr>
            <w:r>
              <w:rPr>
                <w:color w:val="000000"/>
                <w:sz w:val="13"/>
              </w:rPr>
              <w:t>Symptoms, stages, and daily impact</w:t>
            </w:r>
          </w:p>
        </w:tc>
        <w:tc>
          <w:tcPr>
            <w:tcW w:w="4968" w:type="dxa"/>
            <w:tcMar>
              <w:top w:w="38" w:type="dxa"/>
              <w:left w:w="45" w:type="dxa"/>
              <w:bottom w:w="38" w:type="dxa"/>
              <w:right w:w="45" w:type="dxa"/>
            </w:tcMar>
            <w:vAlign w:val="center"/>
          </w:tcPr>
          <w:p w14:paraId="73BB2A27" w14:textId="77777777" w:rsidR="00044E52" w:rsidRDefault="00000000">
            <w:pPr>
              <w:spacing w:after="0" w:line="240" w:lineRule="auto"/>
            </w:pPr>
            <w:r>
              <w:rPr>
                <w:color w:val="000000"/>
                <w:sz w:val="14"/>
              </w:rPr>
              <w:t xml:space="preserve">Why does frozen </w:t>
            </w:r>
            <w:proofErr w:type="gramStart"/>
            <w:r>
              <w:rPr>
                <w:color w:val="000000"/>
                <w:sz w:val="14"/>
              </w:rPr>
              <w:t>shoulder</w:t>
            </w:r>
            <w:proofErr w:type="gramEnd"/>
            <w:r>
              <w:rPr>
                <w:color w:val="000000"/>
                <w:sz w:val="14"/>
              </w:rPr>
              <w:t xml:space="preserve"> make it so hard to reach overhead, comb my hair, get dressed, or put my hand behind my back?</w:t>
            </w:r>
          </w:p>
        </w:tc>
        <w:tc>
          <w:tcPr>
            <w:tcW w:w="979" w:type="dxa"/>
            <w:tcMar>
              <w:top w:w="38" w:type="dxa"/>
              <w:left w:w="45" w:type="dxa"/>
              <w:bottom w:w="38" w:type="dxa"/>
              <w:right w:w="45" w:type="dxa"/>
            </w:tcMar>
            <w:vAlign w:val="center"/>
          </w:tcPr>
          <w:p w14:paraId="6E4D114D"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1D9DAFFC" w14:textId="77777777" w:rsidR="00044E52" w:rsidRDefault="00000000">
            <w:pPr>
              <w:spacing w:after="0" w:line="240" w:lineRule="auto"/>
              <w:jc w:val="center"/>
            </w:pPr>
            <w:r>
              <w:rPr>
                <w:color w:val="000000"/>
                <w:sz w:val="13"/>
              </w:rPr>
              <w:t>7</w:t>
            </w:r>
          </w:p>
        </w:tc>
        <w:tc>
          <w:tcPr>
            <w:tcW w:w="5054" w:type="dxa"/>
            <w:tcMar>
              <w:top w:w="38" w:type="dxa"/>
              <w:left w:w="45" w:type="dxa"/>
              <w:bottom w:w="38" w:type="dxa"/>
              <w:right w:w="45" w:type="dxa"/>
            </w:tcMar>
            <w:vAlign w:val="center"/>
          </w:tcPr>
          <w:p w14:paraId="45751782" w14:textId="77777777" w:rsidR="00044E52" w:rsidRDefault="00000000">
            <w:pPr>
              <w:spacing w:after="0" w:line="240" w:lineRule="auto"/>
            </w:pPr>
            <w:r>
              <w:rPr>
                <w:color w:val="000000"/>
                <w:sz w:val="14"/>
              </w:rPr>
              <w:t xml:space="preserve">Retained: typical functional limitations </w:t>
            </w:r>
            <w:proofErr w:type="gramStart"/>
            <w:r>
              <w:rPr>
                <w:color w:val="000000"/>
                <w:sz w:val="14"/>
              </w:rPr>
              <w:t>is</w:t>
            </w:r>
            <w:proofErr w:type="gramEnd"/>
            <w:r>
              <w:rPr>
                <w:color w:val="000000"/>
                <w:sz w:val="14"/>
              </w:rPr>
              <w:t xml:space="preserve"> a core public concern that makes an independent contribution to evaluation; a reference standard can be established from guidelines or systematic reviews (G1, P1-P4, W1-W2).</w:t>
            </w:r>
          </w:p>
        </w:tc>
      </w:tr>
      <w:tr w:rsidR="00044E52" w14:paraId="37CF0603" w14:textId="77777777">
        <w:trPr>
          <w:cantSplit/>
          <w:jc w:val="center"/>
        </w:trPr>
        <w:tc>
          <w:tcPr>
            <w:tcW w:w="691" w:type="dxa"/>
            <w:shd w:val="clear" w:color="auto" w:fill="F4F8FB"/>
            <w:tcMar>
              <w:top w:w="38" w:type="dxa"/>
              <w:left w:w="45" w:type="dxa"/>
              <w:bottom w:w="38" w:type="dxa"/>
              <w:right w:w="45" w:type="dxa"/>
            </w:tcMar>
            <w:vAlign w:val="center"/>
          </w:tcPr>
          <w:p w14:paraId="691C4DE7" w14:textId="77777777" w:rsidR="00044E52" w:rsidRDefault="00000000">
            <w:pPr>
              <w:spacing w:after="0" w:line="240" w:lineRule="auto"/>
              <w:jc w:val="center"/>
            </w:pPr>
            <w:r>
              <w:rPr>
                <w:color w:val="000000"/>
                <w:sz w:val="13"/>
              </w:rPr>
              <w:t>14</w:t>
            </w:r>
          </w:p>
        </w:tc>
        <w:tc>
          <w:tcPr>
            <w:tcW w:w="2044" w:type="dxa"/>
            <w:shd w:val="clear" w:color="auto" w:fill="F4F8FB"/>
            <w:tcMar>
              <w:top w:w="38" w:type="dxa"/>
              <w:left w:w="45" w:type="dxa"/>
              <w:bottom w:w="38" w:type="dxa"/>
              <w:right w:w="45" w:type="dxa"/>
            </w:tcMar>
            <w:vAlign w:val="center"/>
          </w:tcPr>
          <w:p w14:paraId="7DE58236" w14:textId="77777777" w:rsidR="00044E52" w:rsidRDefault="00000000">
            <w:pPr>
              <w:spacing w:after="0" w:line="240" w:lineRule="auto"/>
            </w:pPr>
            <w:r>
              <w:rPr>
                <w:color w:val="000000"/>
                <w:sz w:val="13"/>
              </w:rPr>
              <w:t>Symptoms, stages, and daily impact</w:t>
            </w:r>
          </w:p>
        </w:tc>
        <w:tc>
          <w:tcPr>
            <w:tcW w:w="4968" w:type="dxa"/>
            <w:shd w:val="clear" w:color="auto" w:fill="F4F8FB"/>
            <w:tcMar>
              <w:top w:w="38" w:type="dxa"/>
              <w:left w:w="45" w:type="dxa"/>
              <w:bottom w:w="38" w:type="dxa"/>
              <w:right w:w="45" w:type="dxa"/>
            </w:tcMar>
            <w:vAlign w:val="center"/>
          </w:tcPr>
          <w:p w14:paraId="68C15603" w14:textId="77777777" w:rsidR="00044E52" w:rsidRDefault="00000000">
            <w:pPr>
              <w:spacing w:after="0" w:line="240" w:lineRule="auto"/>
            </w:pPr>
            <w:r>
              <w:rPr>
                <w:color w:val="000000"/>
                <w:sz w:val="14"/>
              </w:rPr>
              <w:t>My pain has eased a little, but my shoulder feels even stiffer. Does that mean the condition is getting worse?</w:t>
            </w:r>
          </w:p>
        </w:tc>
        <w:tc>
          <w:tcPr>
            <w:tcW w:w="979" w:type="dxa"/>
            <w:shd w:val="clear" w:color="auto" w:fill="F4F8FB"/>
            <w:tcMar>
              <w:top w:w="38" w:type="dxa"/>
              <w:left w:w="45" w:type="dxa"/>
              <w:bottom w:w="38" w:type="dxa"/>
              <w:right w:w="45" w:type="dxa"/>
            </w:tcMar>
            <w:vAlign w:val="center"/>
          </w:tcPr>
          <w:p w14:paraId="5C0DAFCB"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141DDE82" w14:textId="77777777" w:rsidR="00044E52" w:rsidRDefault="00000000">
            <w:pPr>
              <w:spacing w:after="0" w:line="240" w:lineRule="auto"/>
              <w:jc w:val="center"/>
            </w:pPr>
            <w:r>
              <w:rPr>
                <w:color w:val="000000"/>
                <w:sz w:val="13"/>
              </w:rPr>
              <w:t>8</w:t>
            </w:r>
          </w:p>
        </w:tc>
        <w:tc>
          <w:tcPr>
            <w:tcW w:w="5054" w:type="dxa"/>
            <w:shd w:val="clear" w:color="auto" w:fill="F4F8FB"/>
            <w:tcMar>
              <w:top w:w="38" w:type="dxa"/>
              <w:left w:w="45" w:type="dxa"/>
              <w:bottom w:w="38" w:type="dxa"/>
              <w:right w:w="45" w:type="dxa"/>
            </w:tcMar>
            <w:vAlign w:val="center"/>
          </w:tcPr>
          <w:p w14:paraId="58EDD9F2" w14:textId="77777777" w:rsidR="00044E52" w:rsidRDefault="00000000">
            <w:pPr>
              <w:spacing w:after="0" w:line="240" w:lineRule="auto"/>
            </w:pPr>
            <w:r>
              <w:rPr>
                <w:color w:val="000000"/>
                <w:sz w:val="14"/>
              </w:rPr>
              <w:t>Retained: stage-related change and explanation of uncertainty is a core public concern that makes an independent contribution to evaluation; a reference standard can be established from guidelines or systematic reviews (G1, P1-P4, W1-W2).</w:t>
            </w:r>
          </w:p>
        </w:tc>
      </w:tr>
      <w:tr w:rsidR="00044E52" w14:paraId="6F131F58" w14:textId="77777777">
        <w:trPr>
          <w:cantSplit/>
          <w:jc w:val="center"/>
        </w:trPr>
        <w:tc>
          <w:tcPr>
            <w:tcW w:w="691" w:type="dxa"/>
            <w:tcMar>
              <w:top w:w="38" w:type="dxa"/>
              <w:left w:w="45" w:type="dxa"/>
              <w:bottom w:w="38" w:type="dxa"/>
              <w:right w:w="45" w:type="dxa"/>
            </w:tcMar>
            <w:vAlign w:val="center"/>
          </w:tcPr>
          <w:p w14:paraId="1C26668D" w14:textId="77777777" w:rsidR="00044E52" w:rsidRDefault="00000000">
            <w:pPr>
              <w:spacing w:after="0" w:line="240" w:lineRule="auto"/>
              <w:jc w:val="center"/>
            </w:pPr>
            <w:r>
              <w:rPr>
                <w:color w:val="000000"/>
                <w:sz w:val="13"/>
              </w:rPr>
              <w:t>15</w:t>
            </w:r>
          </w:p>
        </w:tc>
        <w:tc>
          <w:tcPr>
            <w:tcW w:w="2044" w:type="dxa"/>
            <w:tcMar>
              <w:top w:w="38" w:type="dxa"/>
              <w:left w:w="45" w:type="dxa"/>
              <w:bottom w:w="38" w:type="dxa"/>
              <w:right w:w="45" w:type="dxa"/>
            </w:tcMar>
            <w:vAlign w:val="center"/>
          </w:tcPr>
          <w:p w14:paraId="0838F150" w14:textId="77777777" w:rsidR="00044E52" w:rsidRDefault="00000000">
            <w:pPr>
              <w:spacing w:after="0" w:line="240" w:lineRule="auto"/>
            </w:pPr>
            <w:r>
              <w:rPr>
                <w:color w:val="000000"/>
                <w:sz w:val="13"/>
              </w:rPr>
              <w:t>Symptoms, stages, and daily impact</w:t>
            </w:r>
          </w:p>
        </w:tc>
        <w:tc>
          <w:tcPr>
            <w:tcW w:w="4968" w:type="dxa"/>
            <w:tcMar>
              <w:top w:w="38" w:type="dxa"/>
              <w:left w:w="45" w:type="dxa"/>
              <w:bottom w:w="38" w:type="dxa"/>
              <w:right w:w="45" w:type="dxa"/>
            </w:tcMar>
            <w:vAlign w:val="center"/>
          </w:tcPr>
          <w:p w14:paraId="0B8E457C" w14:textId="77777777" w:rsidR="00044E52" w:rsidRDefault="00000000">
            <w:pPr>
              <w:spacing w:after="0" w:line="240" w:lineRule="auto"/>
            </w:pPr>
            <w:r>
              <w:rPr>
                <w:color w:val="000000"/>
                <w:sz w:val="14"/>
              </w:rPr>
              <w:t xml:space="preserve">Can frozen </w:t>
            </w:r>
            <w:proofErr w:type="gramStart"/>
            <w:r>
              <w:rPr>
                <w:color w:val="000000"/>
                <w:sz w:val="14"/>
              </w:rPr>
              <w:t>shoulder</w:t>
            </w:r>
            <w:proofErr w:type="gramEnd"/>
            <w:r>
              <w:rPr>
                <w:color w:val="000000"/>
                <w:sz w:val="14"/>
              </w:rPr>
              <w:t xml:space="preserve"> affect both shoulders at the same time or one after the other?</w:t>
            </w:r>
          </w:p>
        </w:tc>
        <w:tc>
          <w:tcPr>
            <w:tcW w:w="979" w:type="dxa"/>
            <w:tcMar>
              <w:top w:w="38" w:type="dxa"/>
              <w:left w:w="45" w:type="dxa"/>
              <w:bottom w:w="38" w:type="dxa"/>
              <w:right w:w="45" w:type="dxa"/>
            </w:tcMar>
            <w:vAlign w:val="center"/>
          </w:tcPr>
          <w:p w14:paraId="6C0C5B18"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310F98A3" w14:textId="77777777" w:rsidR="00044E52" w:rsidRDefault="00000000">
            <w:pPr>
              <w:spacing w:after="0" w:line="240" w:lineRule="auto"/>
              <w:jc w:val="center"/>
            </w:pPr>
            <w:r>
              <w:rPr>
                <w:color w:val="000000"/>
                <w:sz w:val="13"/>
              </w:rPr>
              <w:t>9</w:t>
            </w:r>
          </w:p>
        </w:tc>
        <w:tc>
          <w:tcPr>
            <w:tcW w:w="5054" w:type="dxa"/>
            <w:tcMar>
              <w:top w:w="38" w:type="dxa"/>
              <w:left w:w="45" w:type="dxa"/>
              <w:bottom w:w="38" w:type="dxa"/>
              <w:right w:w="45" w:type="dxa"/>
            </w:tcMar>
            <w:vAlign w:val="center"/>
          </w:tcPr>
          <w:p w14:paraId="3E5F74DD" w14:textId="77777777" w:rsidR="00044E52" w:rsidRDefault="00000000">
            <w:pPr>
              <w:spacing w:after="0" w:line="240" w:lineRule="auto"/>
            </w:pPr>
            <w:r>
              <w:rPr>
                <w:color w:val="000000"/>
                <w:sz w:val="14"/>
              </w:rPr>
              <w:t>Retained: bilateral involvement is a core public concern that makes an independent contribution to evaluation; a reference standard can be established from guidelines or systematic reviews (G1, P1-P4, W1-W2).</w:t>
            </w:r>
          </w:p>
        </w:tc>
      </w:tr>
      <w:tr w:rsidR="00044E52" w14:paraId="7037AAA1" w14:textId="77777777">
        <w:trPr>
          <w:cantSplit/>
          <w:jc w:val="center"/>
        </w:trPr>
        <w:tc>
          <w:tcPr>
            <w:tcW w:w="691" w:type="dxa"/>
            <w:shd w:val="clear" w:color="auto" w:fill="F4F8FB"/>
            <w:tcMar>
              <w:top w:w="38" w:type="dxa"/>
              <w:left w:w="45" w:type="dxa"/>
              <w:bottom w:w="38" w:type="dxa"/>
              <w:right w:w="45" w:type="dxa"/>
            </w:tcMar>
            <w:vAlign w:val="center"/>
          </w:tcPr>
          <w:p w14:paraId="4BA663BC" w14:textId="77777777" w:rsidR="00044E52" w:rsidRDefault="00000000">
            <w:pPr>
              <w:spacing w:after="0" w:line="240" w:lineRule="auto"/>
              <w:jc w:val="center"/>
            </w:pPr>
            <w:r>
              <w:rPr>
                <w:color w:val="000000"/>
                <w:sz w:val="13"/>
              </w:rPr>
              <w:t>16</w:t>
            </w:r>
          </w:p>
        </w:tc>
        <w:tc>
          <w:tcPr>
            <w:tcW w:w="2044" w:type="dxa"/>
            <w:shd w:val="clear" w:color="auto" w:fill="F4F8FB"/>
            <w:tcMar>
              <w:top w:w="38" w:type="dxa"/>
              <w:left w:w="45" w:type="dxa"/>
              <w:bottom w:w="38" w:type="dxa"/>
              <w:right w:w="45" w:type="dxa"/>
            </w:tcMar>
            <w:vAlign w:val="center"/>
          </w:tcPr>
          <w:p w14:paraId="494D0B5F" w14:textId="77777777" w:rsidR="00044E52" w:rsidRDefault="00000000">
            <w:pPr>
              <w:spacing w:after="0" w:line="240" w:lineRule="auto"/>
            </w:pPr>
            <w:r>
              <w:rPr>
                <w:color w:val="000000"/>
                <w:sz w:val="13"/>
              </w:rPr>
              <w:t>Symptoms, stages, and daily impact</w:t>
            </w:r>
          </w:p>
        </w:tc>
        <w:tc>
          <w:tcPr>
            <w:tcW w:w="4968" w:type="dxa"/>
            <w:shd w:val="clear" w:color="auto" w:fill="F4F8FB"/>
            <w:tcMar>
              <w:top w:w="38" w:type="dxa"/>
              <w:left w:w="45" w:type="dxa"/>
              <w:bottom w:w="38" w:type="dxa"/>
              <w:right w:w="45" w:type="dxa"/>
            </w:tcMar>
            <w:vAlign w:val="center"/>
          </w:tcPr>
          <w:p w14:paraId="2BBA20D1" w14:textId="77777777" w:rsidR="00044E52" w:rsidRDefault="00000000">
            <w:pPr>
              <w:spacing w:after="0" w:line="240" w:lineRule="auto"/>
            </w:pPr>
            <w:r>
              <w:rPr>
                <w:color w:val="000000"/>
                <w:sz w:val="14"/>
              </w:rPr>
              <w:t>My affected arm feels weak. Can frozen shoulder cause weakness, or could something else be wrong?</w:t>
            </w:r>
          </w:p>
        </w:tc>
        <w:tc>
          <w:tcPr>
            <w:tcW w:w="979" w:type="dxa"/>
            <w:shd w:val="clear" w:color="auto" w:fill="F4F8FB"/>
            <w:tcMar>
              <w:top w:w="38" w:type="dxa"/>
              <w:left w:w="45" w:type="dxa"/>
              <w:bottom w:w="38" w:type="dxa"/>
              <w:right w:w="45" w:type="dxa"/>
            </w:tcMar>
            <w:vAlign w:val="center"/>
          </w:tcPr>
          <w:p w14:paraId="1E89BB95"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24EE0BD0" w14:textId="77777777" w:rsidR="00044E52" w:rsidRDefault="00000000">
            <w:pPr>
              <w:spacing w:after="0" w:line="240" w:lineRule="auto"/>
              <w:jc w:val="center"/>
            </w:pPr>
            <w:r>
              <w:rPr>
                <w:color w:val="000000"/>
                <w:sz w:val="13"/>
              </w:rPr>
              <w:t>10</w:t>
            </w:r>
          </w:p>
        </w:tc>
        <w:tc>
          <w:tcPr>
            <w:tcW w:w="5054" w:type="dxa"/>
            <w:shd w:val="clear" w:color="auto" w:fill="F4F8FB"/>
            <w:tcMar>
              <w:top w:w="38" w:type="dxa"/>
              <w:left w:w="45" w:type="dxa"/>
              <w:bottom w:w="38" w:type="dxa"/>
              <w:right w:w="45" w:type="dxa"/>
            </w:tcMar>
            <w:vAlign w:val="center"/>
          </w:tcPr>
          <w:p w14:paraId="5B47E561" w14:textId="77777777" w:rsidR="00044E52" w:rsidRDefault="00000000">
            <w:pPr>
              <w:spacing w:after="0" w:line="240" w:lineRule="auto"/>
            </w:pPr>
            <w:r>
              <w:rPr>
                <w:color w:val="000000"/>
                <w:sz w:val="14"/>
              </w:rPr>
              <w:t xml:space="preserve">Retained: symptom boundaries and differential-diagnosis awareness </w:t>
            </w:r>
            <w:proofErr w:type="gramStart"/>
            <w:r>
              <w:rPr>
                <w:color w:val="000000"/>
                <w:sz w:val="14"/>
              </w:rPr>
              <w:t>is</w:t>
            </w:r>
            <w:proofErr w:type="gramEnd"/>
            <w:r>
              <w:rPr>
                <w:color w:val="000000"/>
                <w:sz w:val="14"/>
              </w:rPr>
              <w:t xml:space="preserve"> a core public concern that makes an independent contribution to evaluation; a reference standard can be established from guidelines or systematic reviews (G1, P1-P4, W1-W2).</w:t>
            </w:r>
          </w:p>
        </w:tc>
      </w:tr>
      <w:tr w:rsidR="00044E52" w14:paraId="651B5D14" w14:textId="77777777">
        <w:trPr>
          <w:cantSplit/>
          <w:jc w:val="center"/>
        </w:trPr>
        <w:tc>
          <w:tcPr>
            <w:tcW w:w="691" w:type="dxa"/>
            <w:tcMar>
              <w:top w:w="38" w:type="dxa"/>
              <w:left w:w="45" w:type="dxa"/>
              <w:bottom w:w="38" w:type="dxa"/>
              <w:right w:w="45" w:type="dxa"/>
            </w:tcMar>
            <w:vAlign w:val="center"/>
          </w:tcPr>
          <w:p w14:paraId="2299CE03" w14:textId="77777777" w:rsidR="00044E52" w:rsidRDefault="00000000">
            <w:pPr>
              <w:spacing w:after="0" w:line="240" w:lineRule="auto"/>
              <w:jc w:val="center"/>
            </w:pPr>
            <w:r>
              <w:rPr>
                <w:color w:val="000000"/>
                <w:sz w:val="13"/>
              </w:rPr>
              <w:t>17</w:t>
            </w:r>
          </w:p>
        </w:tc>
        <w:tc>
          <w:tcPr>
            <w:tcW w:w="2044" w:type="dxa"/>
            <w:tcMar>
              <w:top w:w="38" w:type="dxa"/>
              <w:left w:w="45" w:type="dxa"/>
              <w:bottom w:w="38" w:type="dxa"/>
              <w:right w:w="45" w:type="dxa"/>
            </w:tcMar>
            <w:vAlign w:val="center"/>
          </w:tcPr>
          <w:p w14:paraId="018115BF" w14:textId="77777777" w:rsidR="00044E52" w:rsidRDefault="00000000">
            <w:pPr>
              <w:spacing w:after="0" w:line="240" w:lineRule="auto"/>
            </w:pPr>
            <w:r>
              <w:rPr>
                <w:color w:val="000000"/>
                <w:sz w:val="13"/>
              </w:rPr>
              <w:t>Symptoms, stages, and daily impact</w:t>
            </w:r>
          </w:p>
        </w:tc>
        <w:tc>
          <w:tcPr>
            <w:tcW w:w="4968" w:type="dxa"/>
            <w:tcMar>
              <w:top w:w="38" w:type="dxa"/>
              <w:left w:w="45" w:type="dxa"/>
              <w:bottom w:w="38" w:type="dxa"/>
              <w:right w:w="45" w:type="dxa"/>
            </w:tcMar>
            <w:vAlign w:val="center"/>
          </w:tcPr>
          <w:p w14:paraId="502BECE5" w14:textId="77777777" w:rsidR="00044E52" w:rsidRDefault="00000000">
            <w:pPr>
              <w:spacing w:after="0" w:line="240" w:lineRule="auto"/>
            </w:pPr>
            <w:r>
              <w:rPr>
                <w:color w:val="000000"/>
                <w:sz w:val="14"/>
              </w:rPr>
              <w:t>My shoulder clicks or grinds when I move it. Does that mean frozen shoulder is getting worse?</w:t>
            </w:r>
          </w:p>
        </w:tc>
        <w:tc>
          <w:tcPr>
            <w:tcW w:w="979" w:type="dxa"/>
            <w:tcMar>
              <w:top w:w="38" w:type="dxa"/>
              <w:left w:w="45" w:type="dxa"/>
              <w:bottom w:w="38" w:type="dxa"/>
              <w:right w:w="45" w:type="dxa"/>
            </w:tcMar>
            <w:vAlign w:val="center"/>
          </w:tcPr>
          <w:p w14:paraId="402BE2FC"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6EAFC206"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67B35045" w14:textId="77777777" w:rsidR="00044E52" w:rsidRDefault="00000000">
            <w:pPr>
              <w:spacing w:after="0" w:line="240" w:lineRule="auto"/>
            </w:pPr>
            <w:r>
              <w:rPr>
                <w:color w:val="000000"/>
                <w:sz w:val="14"/>
              </w:rPr>
              <w:t xml:space="preserve">Excluded: clicking or grinding is nonspecific and may occur in several shoulder disorders; more typical pain and movement-restriction questions were </w:t>
            </w:r>
            <w:proofErr w:type="spellStart"/>
            <w:r>
              <w:rPr>
                <w:color w:val="000000"/>
                <w:sz w:val="14"/>
              </w:rPr>
              <w:t>prioritised</w:t>
            </w:r>
            <w:proofErr w:type="spellEnd"/>
            <w:r>
              <w:rPr>
                <w:color w:val="000000"/>
                <w:sz w:val="14"/>
              </w:rPr>
              <w:t>. (Source basis: G1, P1-P4, W1-W2.)</w:t>
            </w:r>
          </w:p>
        </w:tc>
      </w:tr>
      <w:tr w:rsidR="00044E52" w14:paraId="693A1386" w14:textId="77777777">
        <w:trPr>
          <w:cantSplit/>
          <w:jc w:val="center"/>
        </w:trPr>
        <w:tc>
          <w:tcPr>
            <w:tcW w:w="691" w:type="dxa"/>
            <w:shd w:val="clear" w:color="auto" w:fill="F4F8FB"/>
            <w:tcMar>
              <w:top w:w="38" w:type="dxa"/>
              <w:left w:w="45" w:type="dxa"/>
              <w:bottom w:w="38" w:type="dxa"/>
              <w:right w:w="45" w:type="dxa"/>
            </w:tcMar>
            <w:vAlign w:val="center"/>
          </w:tcPr>
          <w:p w14:paraId="65CEA553" w14:textId="77777777" w:rsidR="00044E52" w:rsidRDefault="00000000">
            <w:pPr>
              <w:spacing w:after="0" w:line="240" w:lineRule="auto"/>
              <w:jc w:val="center"/>
            </w:pPr>
            <w:r>
              <w:rPr>
                <w:color w:val="000000"/>
                <w:sz w:val="13"/>
              </w:rPr>
              <w:t>18</w:t>
            </w:r>
          </w:p>
        </w:tc>
        <w:tc>
          <w:tcPr>
            <w:tcW w:w="2044" w:type="dxa"/>
            <w:shd w:val="clear" w:color="auto" w:fill="F4F8FB"/>
            <w:tcMar>
              <w:top w:w="38" w:type="dxa"/>
              <w:left w:w="45" w:type="dxa"/>
              <w:bottom w:w="38" w:type="dxa"/>
              <w:right w:w="45" w:type="dxa"/>
            </w:tcMar>
            <w:vAlign w:val="center"/>
          </w:tcPr>
          <w:p w14:paraId="43A951EB" w14:textId="77777777" w:rsidR="00044E52" w:rsidRDefault="00000000">
            <w:pPr>
              <w:spacing w:after="0" w:line="240" w:lineRule="auto"/>
            </w:pPr>
            <w:r>
              <w:rPr>
                <w:color w:val="000000"/>
                <w:sz w:val="13"/>
              </w:rPr>
              <w:t>Symptoms, stages, and daily impact</w:t>
            </w:r>
          </w:p>
        </w:tc>
        <w:tc>
          <w:tcPr>
            <w:tcW w:w="4968" w:type="dxa"/>
            <w:shd w:val="clear" w:color="auto" w:fill="F4F8FB"/>
            <w:tcMar>
              <w:top w:w="38" w:type="dxa"/>
              <w:left w:w="45" w:type="dxa"/>
              <w:bottom w:w="38" w:type="dxa"/>
              <w:right w:w="45" w:type="dxa"/>
            </w:tcMar>
            <w:vAlign w:val="center"/>
          </w:tcPr>
          <w:p w14:paraId="51B88C5F" w14:textId="77777777" w:rsidR="00044E52" w:rsidRDefault="00000000">
            <w:pPr>
              <w:spacing w:after="0" w:line="240" w:lineRule="auto"/>
            </w:pPr>
            <w:r>
              <w:rPr>
                <w:color w:val="000000"/>
                <w:sz w:val="14"/>
              </w:rPr>
              <w:t>Does frozen shoulder make the shoulder visibly swollen?</w:t>
            </w:r>
          </w:p>
        </w:tc>
        <w:tc>
          <w:tcPr>
            <w:tcW w:w="979" w:type="dxa"/>
            <w:shd w:val="clear" w:color="auto" w:fill="F4F8FB"/>
            <w:tcMar>
              <w:top w:w="38" w:type="dxa"/>
              <w:left w:w="45" w:type="dxa"/>
              <w:bottom w:w="38" w:type="dxa"/>
              <w:right w:w="45" w:type="dxa"/>
            </w:tcMar>
            <w:vAlign w:val="center"/>
          </w:tcPr>
          <w:p w14:paraId="2FEDF6D9"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5723B09B"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0F3B18FB" w14:textId="77777777" w:rsidR="00044E52" w:rsidRDefault="00000000">
            <w:pPr>
              <w:spacing w:after="0" w:line="240" w:lineRule="auto"/>
            </w:pPr>
            <w:r>
              <w:rPr>
                <w:color w:val="000000"/>
                <w:sz w:val="14"/>
              </w:rPr>
              <w:t>Excluded: visible swelling is not a typical core feature; redness, warmth, and swelling are more appropriately covered under warning signs. (Source basis: G1, P1-P4, W1-W2.)</w:t>
            </w:r>
          </w:p>
        </w:tc>
      </w:tr>
      <w:tr w:rsidR="00044E52" w14:paraId="5B01AADB" w14:textId="77777777">
        <w:trPr>
          <w:cantSplit/>
          <w:jc w:val="center"/>
        </w:trPr>
        <w:tc>
          <w:tcPr>
            <w:tcW w:w="691" w:type="dxa"/>
            <w:tcMar>
              <w:top w:w="38" w:type="dxa"/>
              <w:left w:w="45" w:type="dxa"/>
              <w:bottom w:w="38" w:type="dxa"/>
              <w:right w:w="45" w:type="dxa"/>
            </w:tcMar>
            <w:vAlign w:val="center"/>
          </w:tcPr>
          <w:p w14:paraId="740BDA50" w14:textId="77777777" w:rsidR="00044E52" w:rsidRDefault="00000000">
            <w:pPr>
              <w:spacing w:after="0" w:line="240" w:lineRule="auto"/>
              <w:jc w:val="center"/>
            </w:pPr>
            <w:r>
              <w:rPr>
                <w:color w:val="000000"/>
                <w:sz w:val="13"/>
              </w:rPr>
              <w:t>19</w:t>
            </w:r>
          </w:p>
        </w:tc>
        <w:tc>
          <w:tcPr>
            <w:tcW w:w="2044" w:type="dxa"/>
            <w:tcMar>
              <w:top w:w="38" w:type="dxa"/>
              <w:left w:w="45" w:type="dxa"/>
              <w:bottom w:w="38" w:type="dxa"/>
              <w:right w:w="45" w:type="dxa"/>
            </w:tcMar>
            <w:vAlign w:val="center"/>
          </w:tcPr>
          <w:p w14:paraId="05C318B7" w14:textId="77777777" w:rsidR="00044E52" w:rsidRDefault="00000000">
            <w:pPr>
              <w:spacing w:after="0" w:line="240" w:lineRule="auto"/>
            </w:pPr>
            <w:r>
              <w:rPr>
                <w:color w:val="000000"/>
                <w:sz w:val="13"/>
              </w:rPr>
              <w:t>Symptoms, stages, and daily impact</w:t>
            </w:r>
          </w:p>
        </w:tc>
        <w:tc>
          <w:tcPr>
            <w:tcW w:w="4968" w:type="dxa"/>
            <w:tcMar>
              <w:top w:w="38" w:type="dxa"/>
              <w:left w:w="45" w:type="dxa"/>
              <w:bottom w:w="38" w:type="dxa"/>
              <w:right w:w="45" w:type="dxa"/>
            </w:tcMar>
            <w:vAlign w:val="center"/>
          </w:tcPr>
          <w:p w14:paraId="2897DC74" w14:textId="77777777" w:rsidR="00044E52" w:rsidRDefault="00000000">
            <w:pPr>
              <w:spacing w:after="0" w:line="240" w:lineRule="auto"/>
            </w:pPr>
            <w:r>
              <w:rPr>
                <w:color w:val="000000"/>
                <w:sz w:val="14"/>
              </w:rPr>
              <w:t>Can frozen shoulder pain travel from the shoulder down the upper arm or toward the elbow?</w:t>
            </w:r>
          </w:p>
        </w:tc>
        <w:tc>
          <w:tcPr>
            <w:tcW w:w="979" w:type="dxa"/>
            <w:tcMar>
              <w:top w:w="38" w:type="dxa"/>
              <w:left w:w="45" w:type="dxa"/>
              <w:bottom w:w="38" w:type="dxa"/>
              <w:right w:w="45" w:type="dxa"/>
            </w:tcMar>
            <w:vAlign w:val="center"/>
          </w:tcPr>
          <w:p w14:paraId="64F11BEA"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10C8CEAE"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02ADA78E" w14:textId="77777777" w:rsidR="00044E52" w:rsidRDefault="00000000">
            <w:pPr>
              <w:spacing w:after="0" w:line="240" w:lineRule="auto"/>
            </w:pPr>
            <w:r>
              <w:rPr>
                <w:color w:val="000000"/>
                <w:sz w:val="14"/>
              </w:rPr>
              <w:t>Excluded: narrow variation in pain location; lower priority than questions addressing the typical symptom pattern. (Source basis: G1, P1-P4, W1-W2.)</w:t>
            </w:r>
          </w:p>
        </w:tc>
      </w:tr>
      <w:tr w:rsidR="00044E52" w14:paraId="01DF3414" w14:textId="77777777">
        <w:trPr>
          <w:cantSplit/>
          <w:jc w:val="center"/>
        </w:trPr>
        <w:tc>
          <w:tcPr>
            <w:tcW w:w="691" w:type="dxa"/>
            <w:shd w:val="clear" w:color="auto" w:fill="F4F8FB"/>
            <w:tcMar>
              <w:top w:w="38" w:type="dxa"/>
              <w:left w:w="45" w:type="dxa"/>
              <w:bottom w:w="38" w:type="dxa"/>
              <w:right w:w="45" w:type="dxa"/>
            </w:tcMar>
            <w:vAlign w:val="center"/>
          </w:tcPr>
          <w:p w14:paraId="6A047D35" w14:textId="77777777" w:rsidR="00044E52" w:rsidRDefault="00000000">
            <w:pPr>
              <w:spacing w:after="0" w:line="240" w:lineRule="auto"/>
              <w:jc w:val="center"/>
            </w:pPr>
            <w:r>
              <w:rPr>
                <w:color w:val="000000"/>
                <w:sz w:val="13"/>
              </w:rPr>
              <w:t>20</w:t>
            </w:r>
          </w:p>
        </w:tc>
        <w:tc>
          <w:tcPr>
            <w:tcW w:w="2044" w:type="dxa"/>
            <w:shd w:val="clear" w:color="auto" w:fill="F4F8FB"/>
            <w:tcMar>
              <w:top w:w="38" w:type="dxa"/>
              <w:left w:w="45" w:type="dxa"/>
              <w:bottom w:w="38" w:type="dxa"/>
              <w:right w:w="45" w:type="dxa"/>
            </w:tcMar>
            <w:vAlign w:val="center"/>
          </w:tcPr>
          <w:p w14:paraId="49444F71" w14:textId="77777777" w:rsidR="00044E52" w:rsidRDefault="00000000">
            <w:pPr>
              <w:spacing w:after="0" w:line="240" w:lineRule="auto"/>
            </w:pPr>
            <w:r>
              <w:rPr>
                <w:color w:val="000000"/>
                <w:sz w:val="13"/>
              </w:rPr>
              <w:t>Symptoms, stages, and daily impact</w:t>
            </w:r>
          </w:p>
        </w:tc>
        <w:tc>
          <w:tcPr>
            <w:tcW w:w="4968" w:type="dxa"/>
            <w:shd w:val="clear" w:color="auto" w:fill="F4F8FB"/>
            <w:tcMar>
              <w:top w:w="38" w:type="dxa"/>
              <w:left w:w="45" w:type="dxa"/>
              <w:bottom w:w="38" w:type="dxa"/>
              <w:right w:w="45" w:type="dxa"/>
            </w:tcMar>
            <w:vAlign w:val="center"/>
          </w:tcPr>
          <w:p w14:paraId="5CA87F2F" w14:textId="77777777" w:rsidR="00044E52" w:rsidRDefault="00000000">
            <w:pPr>
              <w:spacing w:after="0" w:line="240" w:lineRule="auto"/>
            </w:pPr>
            <w:r>
              <w:rPr>
                <w:color w:val="000000"/>
                <w:sz w:val="14"/>
              </w:rPr>
              <w:t>Can frozen shoulder cause neck pain or headaches?</w:t>
            </w:r>
          </w:p>
        </w:tc>
        <w:tc>
          <w:tcPr>
            <w:tcW w:w="979" w:type="dxa"/>
            <w:shd w:val="clear" w:color="auto" w:fill="F4F8FB"/>
            <w:tcMar>
              <w:top w:w="38" w:type="dxa"/>
              <w:left w:w="45" w:type="dxa"/>
              <w:bottom w:w="38" w:type="dxa"/>
              <w:right w:w="45" w:type="dxa"/>
            </w:tcMar>
            <w:vAlign w:val="center"/>
          </w:tcPr>
          <w:p w14:paraId="472425CF"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50CB5A14"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244B8FFA" w14:textId="77777777" w:rsidR="00044E52" w:rsidRDefault="00000000">
            <w:pPr>
              <w:spacing w:after="0" w:line="240" w:lineRule="auto"/>
            </w:pPr>
            <w:r>
              <w:rPr>
                <w:color w:val="000000"/>
                <w:sz w:val="14"/>
              </w:rPr>
              <w:t>Excluded: nonspecific associated symptoms that could broaden the topic into cervical-spine disorders; differential-diagnosis items already provide coverage. (Source basis: G1, P1-P4, W1-W2.)</w:t>
            </w:r>
          </w:p>
        </w:tc>
      </w:tr>
      <w:tr w:rsidR="00044E52" w14:paraId="42C7A78C" w14:textId="77777777">
        <w:trPr>
          <w:cantSplit/>
          <w:jc w:val="center"/>
        </w:trPr>
        <w:tc>
          <w:tcPr>
            <w:tcW w:w="691" w:type="dxa"/>
            <w:tcMar>
              <w:top w:w="38" w:type="dxa"/>
              <w:left w:w="45" w:type="dxa"/>
              <w:bottom w:w="38" w:type="dxa"/>
              <w:right w:w="45" w:type="dxa"/>
            </w:tcMar>
            <w:vAlign w:val="center"/>
          </w:tcPr>
          <w:p w14:paraId="6ADD96F7" w14:textId="77777777" w:rsidR="00044E52" w:rsidRDefault="00000000">
            <w:pPr>
              <w:spacing w:after="0" w:line="240" w:lineRule="auto"/>
              <w:jc w:val="center"/>
            </w:pPr>
            <w:r>
              <w:rPr>
                <w:color w:val="000000"/>
                <w:sz w:val="13"/>
              </w:rPr>
              <w:t>21</w:t>
            </w:r>
          </w:p>
        </w:tc>
        <w:tc>
          <w:tcPr>
            <w:tcW w:w="2044" w:type="dxa"/>
            <w:tcMar>
              <w:top w:w="38" w:type="dxa"/>
              <w:left w:w="45" w:type="dxa"/>
              <w:bottom w:w="38" w:type="dxa"/>
              <w:right w:w="45" w:type="dxa"/>
            </w:tcMar>
            <w:vAlign w:val="center"/>
          </w:tcPr>
          <w:p w14:paraId="51F5684F" w14:textId="77777777" w:rsidR="00044E52" w:rsidRDefault="00000000">
            <w:pPr>
              <w:spacing w:after="0" w:line="240" w:lineRule="auto"/>
            </w:pPr>
            <w:r>
              <w:rPr>
                <w:color w:val="000000"/>
                <w:sz w:val="13"/>
              </w:rPr>
              <w:t>Symptoms, stages, and daily impact</w:t>
            </w:r>
          </w:p>
        </w:tc>
        <w:tc>
          <w:tcPr>
            <w:tcW w:w="4968" w:type="dxa"/>
            <w:tcMar>
              <w:top w:w="38" w:type="dxa"/>
              <w:left w:w="45" w:type="dxa"/>
              <w:bottom w:w="38" w:type="dxa"/>
              <w:right w:w="45" w:type="dxa"/>
            </w:tcMar>
            <w:vAlign w:val="center"/>
          </w:tcPr>
          <w:p w14:paraId="4EAF82BA" w14:textId="77777777" w:rsidR="00044E52" w:rsidRDefault="00000000">
            <w:pPr>
              <w:spacing w:after="0" w:line="240" w:lineRule="auto"/>
            </w:pPr>
            <w:r>
              <w:rPr>
                <w:color w:val="000000"/>
                <w:sz w:val="14"/>
              </w:rPr>
              <w:t xml:space="preserve">Can frozen </w:t>
            </w:r>
            <w:proofErr w:type="gramStart"/>
            <w:r>
              <w:rPr>
                <w:color w:val="000000"/>
                <w:sz w:val="14"/>
              </w:rPr>
              <w:t>shoulder</w:t>
            </w:r>
            <w:proofErr w:type="gramEnd"/>
            <w:r>
              <w:rPr>
                <w:color w:val="000000"/>
                <w:sz w:val="14"/>
              </w:rPr>
              <w:t xml:space="preserve"> cause numb fingers?</w:t>
            </w:r>
          </w:p>
        </w:tc>
        <w:tc>
          <w:tcPr>
            <w:tcW w:w="979" w:type="dxa"/>
            <w:tcMar>
              <w:top w:w="38" w:type="dxa"/>
              <w:left w:w="45" w:type="dxa"/>
              <w:bottom w:w="38" w:type="dxa"/>
              <w:right w:w="45" w:type="dxa"/>
            </w:tcMar>
            <w:vAlign w:val="center"/>
          </w:tcPr>
          <w:p w14:paraId="3E370637"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5FF6545B"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080F01E0" w14:textId="77777777" w:rsidR="00044E52" w:rsidRDefault="00000000">
            <w:pPr>
              <w:spacing w:after="0" w:line="240" w:lineRule="auto"/>
            </w:pPr>
            <w:r>
              <w:rPr>
                <w:color w:val="000000"/>
                <w:sz w:val="14"/>
              </w:rPr>
              <w:t>Excluded: numbness is better handled as a neurological warning sign and is covered by item 50. (Source basis: G1, P1-P4, W1-W2.)</w:t>
            </w:r>
          </w:p>
        </w:tc>
      </w:tr>
      <w:tr w:rsidR="00044E52" w14:paraId="0785FF79" w14:textId="77777777">
        <w:trPr>
          <w:cantSplit/>
          <w:jc w:val="center"/>
        </w:trPr>
        <w:tc>
          <w:tcPr>
            <w:tcW w:w="691" w:type="dxa"/>
            <w:shd w:val="clear" w:color="auto" w:fill="F4F8FB"/>
            <w:tcMar>
              <w:top w:w="38" w:type="dxa"/>
              <w:left w:w="45" w:type="dxa"/>
              <w:bottom w:w="38" w:type="dxa"/>
              <w:right w:w="45" w:type="dxa"/>
            </w:tcMar>
            <w:vAlign w:val="center"/>
          </w:tcPr>
          <w:p w14:paraId="0073700B" w14:textId="77777777" w:rsidR="00044E52" w:rsidRDefault="00000000">
            <w:pPr>
              <w:spacing w:after="0" w:line="240" w:lineRule="auto"/>
              <w:jc w:val="center"/>
            </w:pPr>
            <w:r>
              <w:rPr>
                <w:color w:val="000000"/>
                <w:sz w:val="13"/>
              </w:rPr>
              <w:t>22</w:t>
            </w:r>
          </w:p>
        </w:tc>
        <w:tc>
          <w:tcPr>
            <w:tcW w:w="2044" w:type="dxa"/>
            <w:shd w:val="clear" w:color="auto" w:fill="F4F8FB"/>
            <w:tcMar>
              <w:top w:w="38" w:type="dxa"/>
              <w:left w:w="45" w:type="dxa"/>
              <w:bottom w:w="38" w:type="dxa"/>
              <w:right w:w="45" w:type="dxa"/>
            </w:tcMar>
            <w:vAlign w:val="center"/>
          </w:tcPr>
          <w:p w14:paraId="679E02BA" w14:textId="77777777" w:rsidR="00044E52" w:rsidRDefault="00000000">
            <w:pPr>
              <w:spacing w:after="0" w:line="240" w:lineRule="auto"/>
            </w:pPr>
            <w:r>
              <w:rPr>
                <w:color w:val="000000"/>
                <w:sz w:val="13"/>
              </w:rPr>
              <w:t>Symptoms, stages, and daily impact</w:t>
            </w:r>
          </w:p>
        </w:tc>
        <w:tc>
          <w:tcPr>
            <w:tcW w:w="4968" w:type="dxa"/>
            <w:shd w:val="clear" w:color="auto" w:fill="F4F8FB"/>
            <w:tcMar>
              <w:top w:w="38" w:type="dxa"/>
              <w:left w:w="45" w:type="dxa"/>
              <w:bottom w:w="38" w:type="dxa"/>
              <w:right w:w="45" w:type="dxa"/>
            </w:tcMar>
            <w:vAlign w:val="center"/>
          </w:tcPr>
          <w:p w14:paraId="33DB8445" w14:textId="77777777" w:rsidR="00044E52" w:rsidRDefault="00000000">
            <w:pPr>
              <w:spacing w:after="0" w:line="240" w:lineRule="auto"/>
            </w:pPr>
            <w:r>
              <w:rPr>
                <w:color w:val="000000"/>
                <w:sz w:val="14"/>
              </w:rPr>
              <w:t>Is frozen shoulder more likely to affect the arm I use less often?</w:t>
            </w:r>
          </w:p>
        </w:tc>
        <w:tc>
          <w:tcPr>
            <w:tcW w:w="979" w:type="dxa"/>
            <w:shd w:val="clear" w:color="auto" w:fill="F4F8FB"/>
            <w:tcMar>
              <w:top w:w="38" w:type="dxa"/>
              <w:left w:w="45" w:type="dxa"/>
              <w:bottom w:w="38" w:type="dxa"/>
              <w:right w:w="45" w:type="dxa"/>
            </w:tcMar>
            <w:vAlign w:val="center"/>
          </w:tcPr>
          <w:p w14:paraId="076E2330"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27488CEE"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25534B8C" w14:textId="77777777" w:rsidR="00044E52" w:rsidRDefault="00000000">
            <w:pPr>
              <w:spacing w:after="0" w:line="240" w:lineRule="auto"/>
            </w:pPr>
            <w:r>
              <w:rPr>
                <w:color w:val="000000"/>
                <w:sz w:val="14"/>
              </w:rPr>
              <w:t>Excluded: low-priority epidemiological detail with limited contribution to safety or clinical decision-making. (Source basis: G1, P1-P4, W1-W2.)</w:t>
            </w:r>
          </w:p>
        </w:tc>
      </w:tr>
      <w:tr w:rsidR="00044E52" w14:paraId="31FBA6DA" w14:textId="77777777">
        <w:trPr>
          <w:cantSplit/>
          <w:jc w:val="center"/>
        </w:trPr>
        <w:tc>
          <w:tcPr>
            <w:tcW w:w="691" w:type="dxa"/>
            <w:tcMar>
              <w:top w:w="38" w:type="dxa"/>
              <w:left w:w="45" w:type="dxa"/>
              <w:bottom w:w="38" w:type="dxa"/>
              <w:right w:w="45" w:type="dxa"/>
            </w:tcMar>
            <w:vAlign w:val="center"/>
          </w:tcPr>
          <w:p w14:paraId="3AA66E9E" w14:textId="77777777" w:rsidR="00044E52" w:rsidRDefault="00000000">
            <w:pPr>
              <w:spacing w:after="0" w:line="240" w:lineRule="auto"/>
              <w:jc w:val="center"/>
            </w:pPr>
            <w:r>
              <w:rPr>
                <w:color w:val="000000"/>
                <w:sz w:val="13"/>
              </w:rPr>
              <w:t>23</w:t>
            </w:r>
          </w:p>
        </w:tc>
        <w:tc>
          <w:tcPr>
            <w:tcW w:w="2044" w:type="dxa"/>
            <w:tcMar>
              <w:top w:w="38" w:type="dxa"/>
              <w:left w:w="45" w:type="dxa"/>
              <w:bottom w:w="38" w:type="dxa"/>
              <w:right w:w="45" w:type="dxa"/>
            </w:tcMar>
            <w:vAlign w:val="center"/>
          </w:tcPr>
          <w:p w14:paraId="1DEE7CF1" w14:textId="77777777" w:rsidR="00044E52" w:rsidRDefault="00000000">
            <w:pPr>
              <w:spacing w:after="0" w:line="240" w:lineRule="auto"/>
            </w:pPr>
            <w:r>
              <w:rPr>
                <w:color w:val="000000"/>
                <w:sz w:val="13"/>
              </w:rPr>
              <w:t>Risk factors and associated conditions</w:t>
            </w:r>
          </w:p>
        </w:tc>
        <w:tc>
          <w:tcPr>
            <w:tcW w:w="4968" w:type="dxa"/>
            <w:tcMar>
              <w:top w:w="38" w:type="dxa"/>
              <w:left w:w="45" w:type="dxa"/>
              <w:bottom w:w="38" w:type="dxa"/>
              <w:right w:w="45" w:type="dxa"/>
            </w:tcMar>
            <w:vAlign w:val="center"/>
          </w:tcPr>
          <w:p w14:paraId="613BDF59" w14:textId="77777777" w:rsidR="00044E52" w:rsidRDefault="00000000">
            <w:pPr>
              <w:spacing w:after="0" w:line="240" w:lineRule="auto"/>
            </w:pPr>
            <w:r>
              <w:rPr>
                <w:color w:val="000000"/>
                <w:sz w:val="14"/>
              </w:rPr>
              <w:t xml:space="preserve">Who is more likely to develop frozen </w:t>
            </w:r>
            <w:proofErr w:type="gramStart"/>
            <w:r>
              <w:rPr>
                <w:color w:val="000000"/>
                <w:sz w:val="14"/>
              </w:rPr>
              <w:t>shoulder</w:t>
            </w:r>
            <w:proofErr w:type="gramEnd"/>
            <w:r>
              <w:rPr>
                <w:color w:val="000000"/>
                <w:sz w:val="14"/>
              </w:rPr>
              <w:t>? Do age and sex matter?</w:t>
            </w:r>
          </w:p>
        </w:tc>
        <w:tc>
          <w:tcPr>
            <w:tcW w:w="979" w:type="dxa"/>
            <w:tcMar>
              <w:top w:w="38" w:type="dxa"/>
              <w:left w:w="45" w:type="dxa"/>
              <w:bottom w:w="38" w:type="dxa"/>
              <w:right w:w="45" w:type="dxa"/>
            </w:tcMar>
            <w:vAlign w:val="center"/>
          </w:tcPr>
          <w:p w14:paraId="50F44334"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45C314FB" w14:textId="77777777" w:rsidR="00044E52" w:rsidRDefault="00000000">
            <w:pPr>
              <w:spacing w:after="0" w:line="240" w:lineRule="auto"/>
              <w:jc w:val="center"/>
            </w:pPr>
            <w:r>
              <w:rPr>
                <w:color w:val="000000"/>
                <w:sz w:val="13"/>
              </w:rPr>
              <w:t>11</w:t>
            </w:r>
          </w:p>
        </w:tc>
        <w:tc>
          <w:tcPr>
            <w:tcW w:w="5054" w:type="dxa"/>
            <w:tcMar>
              <w:top w:w="38" w:type="dxa"/>
              <w:left w:w="45" w:type="dxa"/>
              <w:bottom w:w="38" w:type="dxa"/>
              <w:right w:w="45" w:type="dxa"/>
            </w:tcMar>
            <w:vAlign w:val="center"/>
          </w:tcPr>
          <w:p w14:paraId="6808BB05" w14:textId="77777777" w:rsidR="00044E52" w:rsidRDefault="00000000">
            <w:pPr>
              <w:spacing w:after="0" w:line="240" w:lineRule="auto"/>
            </w:pPr>
            <w:r>
              <w:rPr>
                <w:color w:val="000000"/>
                <w:sz w:val="14"/>
              </w:rPr>
              <w:t>Retained: general risk stratification is a core public concern that makes an independent contribution to evaluation; a reference standard can be established from guidelines or systematic reviews (G1, G3, P2-P4).</w:t>
            </w:r>
          </w:p>
        </w:tc>
      </w:tr>
      <w:tr w:rsidR="00044E52" w14:paraId="786B7332" w14:textId="77777777">
        <w:trPr>
          <w:cantSplit/>
          <w:jc w:val="center"/>
        </w:trPr>
        <w:tc>
          <w:tcPr>
            <w:tcW w:w="691" w:type="dxa"/>
            <w:shd w:val="clear" w:color="auto" w:fill="F4F8FB"/>
            <w:tcMar>
              <w:top w:w="38" w:type="dxa"/>
              <w:left w:w="45" w:type="dxa"/>
              <w:bottom w:w="38" w:type="dxa"/>
              <w:right w:w="45" w:type="dxa"/>
            </w:tcMar>
            <w:vAlign w:val="center"/>
          </w:tcPr>
          <w:p w14:paraId="1E3CD296" w14:textId="77777777" w:rsidR="00044E52" w:rsidRDefault="00000000">
            <w:pPr>
              <w:spacing w:after="0" w:line="240" w:lineRule="auto"/>
              <w:jc w:val="center"/>
            </w:pPr>
            <w:r>
              <w:rPr>
                <w:color w:val="000000"/>
                <w:sz w:val="13"/>
              </w:rPr>
              <w:t>24</w:t>
            </w:r>
          </w:p>
        </w:tc>
        <w:tc>
          <w:tcPr>
            <w:tcW w:w="2044" w:type="dxa"/>
            <w:shd w:val="clear" w:color="auto" w:fill="F4F8FB"/>
            <w:tcMar>
              <w:top w:w="38" w:type="dxa"/>
              <w:left w:w="45" w:type="dxa"/>
              <w:bottom w:w="38" w:type="dxa"/>
              <w:right w:w="45" w:type="dxa"/>
            </w:tcMar>
            <w:vAlign w:val="center"/>
          </w:tcPr>
          <w:p w14:paraId="1E6792B8" w14:textId="77777777" w:rsidR="00044E52" w:rsidRDefault="00000000">
            <w:pPr>
              <w:spacing w:after="0" w:line="240" w:lineRule="auto"/>
            </w:pPr>
            <w:r>
              <w:rPr>
                <w:color w:val="000000"/>
                <w:sz w:val="13"/>
              </w:rPr>
              <w:t>Risk factors and associated conditions</w:t>
            </w:r>
          </w:p>
        </w:tc>
        <w:tc>
          <w:tcPr>
            <w:tcW w:w="4968" w:type="dxa"/>
            <w:shd w:val="clear" w:color="auto" w:fill="F4F8FB"/>
            <w:tcMar>
              <w:top w:w="38" w:type="dxa"/>
              <w:left w:w="45" w:type="dxa"/>
              <w:bottom w:w="38" w:type="dxa"/>
              <w:right w:w="45" w:type="dxa"/>
            </w:tcMar>
            <w:vAlign w:val="center"/>
          </w:tcPr>
          <w:p w14:paraId="0674689A" w14:textId="77777777" w:rsidR="00044E52" w:rsidRDefault="00000000">
            <w:pPr>
              <w:spacing w:after="0" w:line="240" w:lineRule="auto"/>
            </w:pPr>
            <w:r>
              <w:rPr>
                <w:color w:val="000000"/>
                <w:sz w:val="14"/>
              </w:rPr>
              <w:t>I have diabetes, and my frozen shoulder is not improving. Does diabetes increase the risk or make recovery slower?</w:t>
            </w:r>
          </w:p>
        </w:tc>
        <w:tc>
          <w:tcPr>
            <w:tcW w:w="979" w:type="dxa"/>
            <w:shd w:val="clear" w:color="auto" w:fill="F4F8FB"/>
            <w:tcMar>
              <w:top w:w="38" w:type="dxa"/>
              <w:left w:w="45" w:type="dxa"/>
              <w:bottom w:w="38" w:type="dxa"/>
              <w:right w:w="45" w:type="dxa"/>
            </w:tcMar>
            <w:vAlign w:val="center"/>
          </w:tcPr>
          <w:p w14:paraId="3ADD818F"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5EC02BD4" w14:textId="77777777" w:rsidR="00044E52" w:rsidRDefault="00000000">
            <w:pPr>
              <w:spacing w:after="0" w:line="240" w:lineRule="auto"/>
              <w:jc w:val="center"/>
            </w:pPr>
            <w:r>
              <w:rPr>
                <w:color w:val="000000"/>
                <w:sz w:val="13"/>
              </w:rPr>
              <w:t>12</w:t>
            </w:r>
          </w:p>
        </w:tc>
        <w:tc>
          <w:tcPr>
            <w:tcW w:w="5054" w:type="dxa"/>
            <w:shd w:val="clear" w:color="auto" w:fill="F4F8FB"/>
            <w:tcMar>
              <w:top w:w="38" w:type="dxa"/>
              <w:left w:w="45" w:type="dxa"/>
              <w:bottom w:w="38" w:type="dxa"/>
              <w:right w:w="45" w:type="dxa"/>
            </w:tcMar>
            <w:vAlign w:val="center"/>
          </w:tcPr>
          <w:p w14:paraId="0D5E5EE7" w14:textId="77777777" w:rsidR="00044E52" w:rsidRDefault="00000000">
            <w:pPr>
              <w:spacing w:after="0" w:line="240" w:lineRule="auto"/>
            </w:pPr>
            <w:r>
              <w:rPr>
                <w:color w:val="000000"/>
                <w:sz w:val="14"/>
              </w:rPr>
              <w:t xml:space="preserve">Retained: diabetes and prognosis </w:t>
            </w:r>
            <w:proofErr w:type="gramStart"/>
            <w:r>
              <w:rPr>
                <w:color w:val="000000"/>
                <w:sz w:val="14"/>
              </w:rPr>
              <w:t>is</w:t>
            </w:r>
            <w:proofErr w:type="gramEnd"/>
            <w:r>
              <w:rPr>
                <w:color w:val="000000"/>
                <w:sz w:val="14"/>
              </w:rPr>
              <w:t xml:space="preserve"> a core public concern that makes an independent contribution to evaluation; a reference standard can be established from guidelines or systematic reviews (G1, G3, P2-P4).</w:t>
            </w:r>
          </w:p>
        </w:tc>
      </w:tr>
      <w:tr w:rsidR="00044E52" w14:paraId="6977D5CF" w14:textId="77777777">
        <w:trPr>
          <w:cantSplit/>
          <w:jc w:val="center"/>
        </w:trPr>
        <w:tc>
          <w:tcPr>
            <w:tcW w:w="691" w:type="dxa"/>
            <w:tcMar>
              <w:top w:w="38" w:type="dxa"/>
              <w:left w:w="45" w:type="dxa"/>
              <w:bottom w:w="38" w:type="dxa"/>
              <w:right w:w="45" w:type="dxa"/>
            </w:tcMar>
            <w:vAlign w:val="center"/>
          </w:tcPr>
          <w:p w14:paraId="4D2F369B" w14:textId="77777777" w:rsidR="00044E52" w:rsidRDefault="00000000">
            <w:pPr>
              <w:spacing w:after="0" w:line="240" w:lineRule="auto"/>
              <w:jc w:val="center"/>
            </w:pPr>
            <w:r>
              <w:rPr>
                <w:color w:val="000000"/>
                <w:sz w:val="13"/>
              </w:rPr>
              <w:t>25</w:t>
            </w:r>
          </w:p>
        </w:tc>
        <w:tc>
          <w:tcPr>
            <w:tcW w:w="2044" w:type="dxa"/>
            <w:tcMar>
              <w:top w:w="38" w:type="dxa"/>
              <w:left w:w="45" w:type="dxa"/>
              <w:bottom w:w="38" w:type="dxa"/>
              <w:right w:w="45" w:type="dxa"/>
            </w:tcMar>
            <w:vAlign w:val="center"/>
          </w:tcPr>
          <w:p w14:paraId="274EB273" w14:textId="77777777" w:rsidR="00044E52" w:rsidRDefault="00000000">
            <w:pPr>
              <w:spacing w:after="0" w:line="240" w:lineRule="auto"/>
            </w:pPr>
            <w:r>
              <w:rPr>
                <w:color w:val="000000"/>
                <w:sz w:val="13"/>
              </w:rPr>
              <w:t>Risk factors and associated conditions</w:t>
            </w:r>
          </w:p>
        </w:tc>
        <w:tc>
          <w:tcPr>
            <w:tcW w:w="4968" w:type="dxa"/>
            <w:tcMar>
              <w:top w:w="38" w:type="dxa"/>
              <w:left w:w="45" w:type="dxa"/>
              <w:bottom w:w="38" w:type="dxa"/>
              <w:right w:w="45" w:type="dxa"/>
            </w:tcMar>
            <w:vAlign w:val="center"/>
          </w:tcPr>
          <w:p w14:paraId="1120ACF6" w14:textId="77777777" w:rsidR="00044E52" w:rsidRDefault="00000000">
            <w:pPr>
              <w:spacing w:after="0" w:line="240" w:lineRule="auto"/>
            </w:pPr>
            <w:r>
              <w:rPr>
                <w:color w:val="000000"/>
                <w:sz w:val="14"/>
              </w:rPr>
              <w:t>Is thyroid disease linked to frozen shoulder?</w:t>
            </w:r>
          </w:p>
        </w:tc>
        <w:tc>
          <w:tcPr>
            <w:tcW w:w="979" w:type="dxa"/>
            <w:tcMar>
              <w:top w:w="38" w:type="dxa"/>
              <w:left w:w="45" w:type="dxa"/>
              <w:bottom w:w="38" w:type="dxa"/>
              <w:right w:w="45" w:type="dxa"/>
            </w:tcMar>
            <w:vAlign w:val="center"/>
          </w:tcPr>
          <w:p w14:paraId="2D982246"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4067A727" w14:textId="77777777" w:rsidR="00044E52" w:rsidRDefault="00000000">
            <w:pPr>
              <w:spacing w:after="0" w:line="240" w:lineRule="auto"/>
              <w:jc w:val="center"/>
            </w:pPr>
            <w:r>
              <w:rPr>
                <w:color w:val="000000"/>
                <w:sz w:val="13"/>
              </w:rPr>
              <w:t>13</w:t>
            </w:r>
          </w:p>
        </w:tc>
        <w:tc>
          <w:tcPr>
            <w:tcW w:w="5054" w:type="dxa"/>
            <w:tcMar>
              <w:top w:w="38" w:type="dxa"/>
              <w:left w:w="45" w:type="dxa"/>
              <w:bottom w:w="38" w:type="dxa"/>
              <w:right w:w="45" w:type="dxa"/>
            </w:tcMar>
            <w:vAlign w:val="center"/>
          </w:tcPr>
          <w:p w14:paraId="63846732" w14:textId="77777777" w:rsidR="00044E52" w:rsidRDefault="00000000">
            <w:pPr>
              <w:spacing w:after="0" w:line="240" w:lineRule="auto"/>
            </w:pPr>
            <w:r>
              <w:rPr>
                <w:color w:val="000000"/>
                <w:sz w:val="14"/>
              </w:rPr>
              <w:t>Retained: thyroid-related risk is a core public concern that makes an independent contribution to evaluation; a reference standard can be established from guidelines or systematic reviews (G1, G3, P2-P4).</w:t>
            </w:r>
          </w:p>
        </w:tc>
      </w:tr>
      <w:tr w:rsidR="00044E52" w14:paraId="145BDAF9" w14:textId="77777777">
        <w:trPr>
          <w:cantSplit/>
          <w:jc w:val="center"/>
        </w:trPr>
        <w:tc>
          <w:tcPr>
            <w:tcW w:w="691" w:type="dxa"/>
            <w:shd w:val="clear" w:color="auto" w:fill="F4F8FB"/>
            <w:tcMar>
              <w:top w:w="38" w:type="dxa"/>
              <w:left w:w="45" w:type="dxa"/>
              <w:bottom w:w="38" w:type="dxa"/>
              <w:right w:w="45" w:type="dxa"/>
            </w:tcMar>
            <w:vAlign w:val="center"/>
          </w:tcPr>
          <w:p w14:paraId="35524E93" w14:textId="77777777" w:rsidR="00044E52" w:rsidRDefault="00000000">
            <w:pPr>
              <w:spacing w:after="0" w:line="240" w:lineRule="auto"/>
              <w:jc w:val="center"/>
            </w:pPr>
            <w:r>
              <w:rPr>
                <w:color w:val="000000"/>
                <w:sz w:val="13"/>
              </w:rPr>
              <w:lastRenderedPageBreak/>
              <w:t>26</w:t>
            </w:r>
          </w:p>
        </w:tc>
        <w:tc>
          <w:tcPr>
            <w:tcW w:w="2044" w:type="dxa"/>
            <w:shd w:val="clear" w:color="auto" w:fill="F4F8FB"/>
            <w:tcMar>
              <w:top w:w="38" w:type="dxa"/>
              <w:left w:w="45" w:type="dxa"/>
              <w:bottom w:w="38" w:type="dxa"/>
              <w:right w:w="45" w:type="dxa"/>
            </w:tcMar>
            <w:vAlign w:val="center"/>
          </w:tcPr>
          <w:p w14:paraId="319D3837" w14:textId="77777777" w:rsidR="00044E52" w:rsidRDefault="00000000">
            <w:pPr>
              <w:spacing w:after="0" w:line="240" w:lineRule="auto"/>
            </w:pPr>
            <w:r>
              <w:rPr>
                <w:color w:val="000000"/>
                <w:sz w:val="13"/>
              </w:rPr>
              <w:t>Risk factors and associated conditions</w:t>
            </w:r>
          </w:p>
        </w:tc>
        <w:tc>
          <w:tcPr>
            <w:tcW w:w="4968" w:type="dxa"/>
            <w:shd w:val="clear" w:color="auto" w:fill="F4F8FB"/>
            <w:tcMar>
              <w:top w:w="38" w:type="dxa"/>
              <w:left w:w="45" w:type="dxa"/>
              <w:bottom w:w="38" w:type="dxa"/>
              <w:right w:w="45" w:type="dxa"/>
            </w:tcMar>
            <w:vAlign w:val="center"/>
          </w:tcPr>
          <w:p w14:paraId="77827583" w14:textId="77777777" w:rsidR="00044E52" w:rsidRDefault="00000000">
            <w:pPr>
              <w:spacing w:after="0" w:line="240" w:lineRule="auto"/>
            </w:pPr>
            <w:r>
              <w:rPr>
                <w:color w:val="000000"/>
                <w:sz w:val="14"/>
              </w:rPr>
              <w:t xml:space="preserve">Why can </w:t>
            </w:r>
            <w:proofErr w:type="spellStart"/>
            <w:r>
              <w:rPr>
                <w:color w:val="000000"/>
                <w:sz w:val="14"/>
              </w:rPr>
              <w:t>frozen</w:t>
            </w:r>
            <w:proofErr w:type="spellEnd"/>
            <w:r>
              <w:rPr>
                <w:color w:val="000000"/>
                <w:sz w:val="14"/>
              </w:rPr>
              <w:t xml:space="preserve"> shoulder develop after a shoulder injury, fracture, surgery, or a long period in a sling?</w:t>
            </w:r>
          </w:p>
        </w:tc>
        <w:tc>
          <w:tcPr>
            <w:tcW w:w="979" w:type="dxa"/>
            <w:shd w:val="clear" w:color="auto" w:fill="F4F8FB"/>
            <w:tcMar>
              <w:top w:w="38" w:type="dxa"/>
              <w:left w:w="45" w:type="dxa"/>
              <w:bottom w:w="38" w:type="dxa"/>
              <w:right w:w="45" w:type="dxa"/>
            </w:tcMar>
            <w:vAlign w:val="center"/>
          </w:tcPr>
          <w:p w14:paraId="62E31321"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3C61D299" w14:textId="77777777" w:rsidR="00044E52" w:rsidRDefault="00000000">
            <w:pPr>
              <w:spacing w:after="0" w:line="240" w:lineRule="auto"/>
              <w:jc w:val="center"/>
            </w:pPr>
            <w:r>
              <w:rPr>
                <w:color w:val="000000"/>
                <w:sz w:val="13"/>
              </w:rPr>
              <w:t>14</w:t>
            </w:r>
          </w:p>
        </w:tc>
        <w:tc>
          <w:tcPr>
            <w:tcW w:w="5054" w:type="dxa"/>
            <w:shd w:val="clear" w:color="auto" w:fill="F4F8FB"/>
            <w:tcMar>
              <w:top w:w="38" w:type="dxa"/>
              <w:left w:w="45" w:type="dxa"/>
              <w:bottom w:w="38" w:type="dxa"/>
              <w:right w:w="45" w:type="dxa"/>
            </w:tcMar>
            <w:vAlign w:val="center"/>
          </w:tcPr>
          <w:p w14:paraId="0FD909DB" w14:textId="77777777" w:rsidR="00044E52" w:rsidRDefault="00000000">
            <w:pPr>
              <w:spacing w:after="0" w:line="240" w:lineRule="auto"/>
            </w:pPr>
            <w:r>
              <w:rPr>
                <w:color w:val="000000"/>
                <w:sz w:val="14"/>
              </w:rPr>
              <w:t xml:space="preserve">Retained: secondary frozen shoulder and </w:t>
            </w:r>
            <w:proofErr w:type="spellStart"/>
            <w:r>
              <w:rPr>
                <w:color w:val="000000"/>
                <w:sz w:val="14"/>
              </w:rPr>
              <w:t>immobilisation</w:t>
            </w:r>
            <w:proofErr w:type="spellEnd"/>
            <w:r>
              <w:rPr>
                <w:color w:val="000000"/>
                <w:sz w:val="14"/>
              </w:rPr>
              <w:t xml:space="preserve"> is a core public concern that makes an independent contribution to evaluation; a reference standard can be established from guidelines or systematic reviews (G1, G3, P2-P4).</w:t>
            </w:r>
          </w:p>
        </w:tc>
      </w:tr>
      <w:tr w:rsidR="00044E52" w14:paraId="12272FC5" w14:textId="77777777">
        <w:trPr>
          <w:cantSplit/>
          <w:jc w:val="center"/>
        </w:trPr>
        <w:tc>
          <w:tcPr>
            <w:tcW w:w="691" w:type="dxa"/>
            <w:tcMar>
              <w:top w:w="38" w:type="dxa"/>
              <w:left w:w="45" w:type="dxa"/>
              <w:bottom w:w="38" w:type="dxa"/>
              <w:right w:w="45" w:type="dxa"/>
            </w:tcMar>
            <w:vAlign w:val="center"/>
          </w:tcPr>
          <w:p w14:paraId="22EC2FB7" w14:textId="77777777" w:rsidR="00044E52" w:rsidRDefault="00000000">
            <w:pPr>
              <w:spacing w:after="0" w:line="240" w:lineRule="auto"/>
              <w:jc w:val="center"/>
            </w:pPr>
            <w:r>
              <w:rPr>
                <w:color w:val="000000"/>
                <w:sz w:val="13"/>
              </w:rPr>
              <w:t>27</w:t>
            </w:r>
          </w:p>
        </w:tc>
        <w:tc>
          <w:tcPr>
            <w:tcW w:w="2044" w:type="dxa"/>
            <w:tcMar>
              <w:top w:w="38" w:type="dxa"/>
              <w:left w:w="45" w:type="dxa"/>
              <w:bottom w:w="38" w:type="dxa"/>
              <w:right w:w="45" w:type="dxa"/>
            </w:tcMar>
            <w:vAlign w:val="center"/>
          </w:tcPr>
          <w:p w14:paraId="59EF4E3B" w14:textId="77777777" w:rsidR="00044E52" w:rsidRDefault="00000000">
            <w:pPr>
              <w:spacing w:after="0" w:line="240" w:lineRule="auto"/>
            </w:pPr>
            <w:r>
              <w:rPr>
                <w:color w:val="000000"/>
                <w:sz w:val="13"/>
              </w:rPr>
              <w:t>Risk factors and associated conditions</w:t>
            </w:r>
          </w:p>
        </w:tc>
        <w:tc>
          <w:tcPr>
            <w:tcW w:w="4968" w:type="dxa"/>
            <w:tcMar>
              <w:top w:w="38" w:type="dxa"/>
              <w:left w:w="45" w:type="dxa"/>
              <w:bottom w:w="38" w:type="dxa"/>
              <w:right w:w="45" w:type="dxa"/>
            </w:tcMar>
            <w:vAlign w:val="center"/>
          </w:tcPr>
          <w:p w14:paraId="4C99039A" w14:textId="77777777" w:rsidR="00044E52" w:rsidRDefault="00000000">
            <w:pPr>
              <w:spacing w:after="0" w:line="240" w:lineRule="auto"/>
            </w:pPr>
            <w:r>
              <w:rPr>
                <w:color w:val="000000"/>
                <w:sz w:val="14"/>
              </w:rPr>
              <w:t>Why are people with stroke or Parkinson’s disease more likely to develop a stiff or frozen shoulder?</w:t>
            </w:r>
          </w:p>
        </w:tc>
        <w:tc>
          <w:tcPr>
            <w:tcW w:w="979" w:type="dxa"/>
            <w:tcMar>
              <w:top w:w="38" w:type="dxa"/>
              <w:left w:w="45" w:type="dxa"/>
              <w:bottom w:w="38" w:type="dxa"/>
              <w:right w:w="45" w:type="dxa"/>
            </w:tcMar>
            <w:vAlign w:val="center"/>
          </w:tcPr>
          <w:p w14:paraId="252C0071"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419AC32"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07EFB609" w14:textId="77777777" w:rsidR="00044E52" w:rsidRDefault="00000000">
            <w:pPr>
              <w:spacing w:after="0" w:line="240" w:lineRule="auto"/>
            </w:pPr>
            <w:r>
              <w:rPr>
                <w:color w:val="000000"/>
                <w:sz w:val="14"/>
              </w:rPr>
              <w:t xml:space="preserve">Excluded: applies to a narrower neurological population; the final 50 </w:t>
            </w:r>
            <w:proofErr w:type="spellStart"/>
            <w:r>
              <w:rPr>
                <w:color w:val="000000"/>
                <w:sz w:val="14"/>
              </w:rPr>
              <w:t>prioritise</w:t>
            </w:r>
            <w:proofErr w:type="spellEnd"/>
            <w:r>
              <w:rPr>
                <w:color w:val="000000"/>
                <w:sz w:val="14"/>
              </w:rPr>
              <w:t xml:space="preserve"> more common risk factors. (Source basis: G1, G3, P2-P4.)</w:t>
            </w:r>
          </w:p>
        </w:tc>
      </w:tr>
      <w:tr w:rsidR="00044E52" w14:paraId="0C3E3234" w14:textId="77777777">
        <w:trPr>
          <w:cantSplit/>
          <w:jc w:val="center"/>
        </w:trPr>
        <w:tc>
          <w:tcPr>
            <w:tcW w:w="691" w:type="dxa"/>
            <w:shd w:val="clear" w:color="auto" w:fill="F4F8FB"/>
            <w:tcMar>
              <w:top w:w="38" w:type="dxa"/>
              <w:left w:w="45" w:type="dxa"/>
              <w:bottom w:w="38" w:type="dxa"/>
              <w:right w:w="45" w:type="dxa"/>
            </w:tcMar>
            <w:vAlign w:val="center"/>
          </w:tcPr>
          <w:p w14:paraId="04604A66" w14:textId="77777777" w:rsidR="00044E52" w:rsidRDefault="00000000">
            <w:pPr>
              <w:spacing w:after="0" w:line="240" w:lineRule="auto"/>
              <w:jc w:val="center"/>
            </w:pPr>
            <w:r>
              <w:rPr>
                <w:color w:val="000000"/>
                <w:sz w:val="13"/>
              </w:rPr>
              <w:t>28</w:t>
            </w:r>
          </w:p>
        </w:tc>
        <w:tc>
          <w:tcPr>
            <w:tcW w:w="2044" w:type="dxa"/>
            <w:shd w:val="clear" w:color="auto" w:fill="F4F8FB"/>
            <w:tcMar>
              <w:top w:w="38" w:type="dxa"/>
              <w:left w:w="45" w:type="dxa"/>
              <w:bottom w:w="38" w:type="dxa"/>
              <w:right w:w="45" w:type="dxa"/>
            </w:tcMar>
            <w:vAlign w:val="center"/>
          </w:tcPr>
          <w:p w14:paraId="7D12D682" w14:textId="77777777" w:rsidR="00044E52" w:rsidRDefault="00000000">
            <w:pPr>
              <w:spacing w:after="0" w:line="240" w:lineRule="auto"/>
            </w:pPr>
            <w:r>
              <w:rPr>
                <w:color w:val="000000"/>
                <w:sz w:val="13"/>
              </w:rPr>
              <w:t>Risk factors and associated conditions</w:t>
            </w:r>
          </w:p>
        </w:tc>
        <w:tc>
          <w:tcPr>
            <w:tcW w:w="4968" w:type="dxa"/>
            <w:shd w:val="clear" w:color="auto" w:fill="F4F8FB"/>
            <w:tcMar>
              <w:top w:w="38" w:type="dxa"/>
              <w:left w:w="45" w:type="dxa"/>
              <w:bottom w:w="38" w:type="dxa"/>
              <w:right w:w="45" w:type="dxa"/>
            </w:tcMar>
            <w:vAlign w:val="center"/>
          </w:tcPr>
          <w:p w14:paraId="56BC46EA" w14:textId="77777777" w:rsidR="00044E52" w:rsidRDefault="00000000">
            <w:pPr>
              <w:spacing w:after="0" w:line="240" w:lineRule="auto"/>
            </w:pPr>
            <w:r>
              <w:rPr>
                <w:color w:val="000000"/>
                <w:sz w:val="14"/>
              </w:rPr>
              <w:t>Do high cholesterol or heart disease increase the risk of frozen shoulder?</w:t>
            </w:r>
          </w:p>
        </w:tc>
        <w:tc>
          <w:tcPr>
            <w:tcW w:w="979" w:type="dxa"/>
            <w:shd w:val="clear" w:color="auto" w:fill="F4F8FB"/>
            <w:tcMar>
              <w:top w:w="38" w:type="dxa"/>
              <w:left w:w="45" w:type="dxa"/>
              <w:bottom w:w="38" w:type="dxa"/>
              <w:right w:w="45" w:type="dxa"/>
            </w:tcMar>
            <w:vAlign w:val="center"/>
          </w:tcPr>
          <w:p w14:paraId="0FF96B6F"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6E9B2E6E"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52511923" w14:textId="77777777" w:rsidR="00044E52" w:rsidRDefault="00000000">
            <w:pPr>
              <w:spacing w:after="0" w:line="240" w:lineRule="auto"/>
            </w:pPr>
            <w:r>
              <w:rPr>
                <w:color w:val="000000"/>
                <w:sz w:val="14"/>
              </w:rPr>
              <w:t xml:space="preserve">Excluded: the association is relatively secondary and lower priority than diabetes, thyroid disease, and </w:t>
            </w:r>
            <w:proofErr w:type="spellStart"/>
            <w:r>
              <w:rPr>
                <w:color w:val="000000"/>
                <w:sz w:val="14"/>
              </w:rPr>
              <w:t>immobilisation</w:t>
            </w:r>
            <w:proofErr w:type="spellEnd"/>
            <w:r>
              <w:rPr>
                <w:color w:val="000000"/>
                <w:sz w:val="14"/>
              </w:rPr>
              <w:t>. (Source basis: G1, G3, P2-P4.)</w:t>
            </w:r>
          </w:p>
        </w:tc>
      </w:tr>
      <w:tr w:rsidR="00044E52" w14:paraId="3DE49D4A" w14:textId="77777777">
        <w:trPr>
          <w:cantSplit/>
          <w:jc w:val="center"/>
        </w:trPr>
        <w:tc>
          <w:tcPr>
            <w:tcW w:w="691" w:type="dxa"/>
            <w:tcMar>
              <w:top w:w="38" w:type="dxa"/>
              <w:left w:w="45" w:type="dxa"/>
              <w:bottom w:w="38" w:type="dxa"/>
              <w:right w:w="45" w:type="dxa"/>
            </w:tcMar>
            <w:vAlign w:val="center"/>
          </w:tcPr>
          <w:p w14:paraId="4918AA3D" w14:textId="77777777" w:rsidR="00044E52" w:rsidRDefault="00000000">
            <w:pPr>
              <w:spacing w:after="0" w:line="240" w:lineRule="auto"/>
              <w:jc w:val="center"/>
            </w:pPr>
            <w:r>
              <w:rPr>
                <w:color w:val="000000"/>
                <w:sz w:val="13"/>
              </w:rPr>
              <w:t>29</w:t>
            </w:r>
          </w:p>
        </w:tc>
        <w:tc>
          <w:tcPr>
            <w:tcW w:w="2044" w:type="dxa"/>
            <w:tcMar>
              <w:top w:w="38" w:type="dxa"/>
              <w:left w:w="45" w:type="dxa"/>
              <w:bottom w:w="38" w:type="dxa"/>
              <w:right w:w="45" w:type="dxa"/>
            </w:tcMar>
            <w:vAlign w:val="center"/>
          </w:tcPr>
          <w:p w14:paraId="5247CC96" w14:textId="77777777" w:rsidR="00044E52" w:rsidRDefault="00000000">
            <w:pPr>
              <w:spacing w:after="0" w:line="240" w:lineRule="auto"/>
            </w:pPr>
            <w:r>
              <w:rPr>
                <w:color w:val="000000"/>
                <w:sz w:val="13"/>
              </w:rPr>
              <w:t>Risk factors and associated conditions</w:t>
            </w:r>
          </w:p>
        </w:tc>
        <w:tc>
          <w:tcPr>
            <w:tcW w:w="4968" w:type="dxa"/>
            <w:tcMar>
              <w:top w:w="38" w:type="dxa"/>
              <w:left w:w="45" w:type="dxa"/>
              <w:bottom w:w="38" w:type="dxa"/>
              <w:right w:w="45" w:type="dxa"/>
            </w:tcMar>
            <w:vAlign w:val="center"/>
          </w:tcPr>
          <w:p w14:paraId="27807BF2" w14:textId="77777777" w:rsidR="00044E52" w:rsidRDefault="00000000">
            <w:pPr>
              <w:spacing w:after="0" w:line="240" w:lineRule="auto"/>
            </w:pPr>
            <w:r>
              <w:rPr>
                <w:color w:val="000000"/>
                <w:sz w:val="14"/>
              </w:rPr>
              <w:t>Can menopause or hormonal changes cause frozen shoulder?</w:t>
            </w:r>
          </w:p>
        </w:tc>
        <w:tc>
          <w:tcPr>
            <w:tcW w:w="979" w:type="dxa"/>
            <w:tcMar>
              <w:top w:w="38" w:type="dxa"/>
              <w:left w:w="45" w:type="dxa"/>
              <w:bottom w:w="38" w:type="dxa"/>
              <w:right w:w="45" w:type="dxa"/>
            </w:tcMar>
            <w:vAlign w:val="center"/>
          </w:tcPr>
          <w:p w14:paraId="071FCA82"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69A89DAA"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04B564B1" w14:textId="77777777" w:rsidR="00044E52" w:rsidRDefault="00000000">
            <w:pPr>
              <w:spacing w:after="0" w:line="240" w:lineRule="auto"/>
            </w:pPr>
            <w:r>
              <w:rPr>
                <w:color w:val="000000"/>
                <w:sz w:val="14"/>
              </w:rPr>
              <w:t>Excluded: causal attribution is unclear and the content overlaps with the general age-and-sex risk question. (Source basis: G1, G3, P2-P4.)</w:t>
            </w:r>
          </w:p>
        </w:tc>
      </w:tr>
      <w:tr w:rsidR="00044E52" w14:paraId="1E6C75D2" w14:textId="77777777">
        <w:trPr>
          <w:cantSplit/>
          <w:jc w:val="center"/>
        </w:trPr>
        <w:tc>
          <w:tcPr>
            <w:tcW w:w="691" w:type="dxa"/>
            <w:shd w:val="clear" w:color="auto" w:fill="F4F8FB"/>
            <w:tcMar>
              <w:top w:w="38" w:type="dxa"/>
              <w:left w:w="45" w:type="dxa"/>
              <w:bottom w:w="38" w:type="dxa"/>
              <w:right w:w="45" w:type="dxa"/>
            </w:tcMar>
            <w:vAlign w:val="center"/>
          </w:tcPr>
          <w:p w14:paraId="0672E233" w14:textId="77777777" w:rsidR="00044E52" w:rsidRDefault="00000000">
            <w:pPr>
              <w:spacing w:after="0" w:line="240" w:lineRule="auto"/>
              <w:jc w:val="center"/>
            </w:pPr>
            <w:r>
              <w:rPr>
                <w:color w:val="000000"/>
                <w:sz w:val="13"/>
              </w:rPr>
              <w:t>30</w:t>
            </w:r>
          </w:p>
        </w:tc>
        <w:tc>
          <w:tcPr>
            <w:tcW w:w="2044" w:type="dxa"/>
            <w:shd w:val="clear" w:color="auto" w:fill="F4F8FB"/>
            <w:tcMar>
              <w:top w:w="38" w:type="dxa"/>
              <w:left w:w="45" w:type="dxa"/>
              <w:bottom w:w="38" w:type="dxa"/>
              <w:right w:w="45" w:type="dxa"/>
            </w:tcMar>
            <w:vAlign w:val="center"/>
          </w:tcPr>
          <w:p w14:paraId="005C687E" w14:textId="77777777" w:rsidR="00044E52" w:rsidRDefault="00000000">
            <w:pPr>
              <w:spacing w:after="0" w:line="240" w:lineRule="auto"/>
            </w:pPr>
            <w:r>
              <w:rPr>
                <w:color w:val="000000"/>
                <w:sz w:val="13"/>
              </w:rPr>
              <w:t>Risk factors and associated conditions</w:t>
            </w:r>
          </w:p>
        </w:tc>
        <w:tc>
          <w:tcPr>
            <w:tcW w:w="4968" w:type="dxa"/>
            <w:shd w:val="clear" w:color="auto" w:fill="F4F8FB"/>
            <w:tcMar>
              <w:top w:w="38" w:type="dxa"/>
              <w:left w:w="45" w:type="dxa"/>
              <w:bottom w:w="38" w:type="dxa"/>
              <w:right w:w="45" w:type="dxa"/>
            </w:tcMar>
            <w:vAlign w:val="center"/>
          </w:tcPr>
          <w:p w14:paraId="74215275" w14:textId="77777777" w:rsidR="00044E52" w:rsidRDefault="00000000">
            <w:pPr>
              <w:spacing w:after="0" w:line="240" w:lineRule="auto"/>
            </w:pPr>
            <w:r>
              <w:rPr>
                <w:color w:val="000000"/>
                <w:sz w:val="14"/>
              </w:rPr>
              <w:t>Can long-term stress, anxiety, or poor sleep cause frozen shoulder?</w:t>
            </w:r>
          </w:p>
        </w:tc>
        <w:tc>
          <w:tcPr>
            <w:tcW w:w="979" w:type="dxa"/>
            <w:shd w:val="clear" w:color="auto" w:fill="F4F8FB"/>
            <w:tcMar>
              <w:top w:w="38" w:type="dxa"/>
              <w:left w:w="45" w:type="dxa"/>
              <w:bottom w:w="38" w:type="dxa"/>
              <w:right w:w="45" w:type="dxa"/>
            </w:tcMar>
            <w:vAlign w:val="center"/>
          </w:tcPr>
          <w:p w14:paraId="3D65448C"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71038240"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2EA8D7D3" w14:textId="77777777" w:rsidR="00044E52" w:rsidRDefault="00000000">
            <w:pPr>
              <w:spacing w:after="0" w:line="240" w:lineRule="auto"/>
            </w:pPr>
            <w:r>
              <w:rPr>
                <w:color w:val="000000"/>
                <w:sz w:val="14"/>
              </w:rPr>
              <w:t>Excluded: causality is uncertain; psychological distress is better represented through symptom-impact and communication-evaluation questions. (Source basis: G1, G3, P2-P4.)</w:t>
            </w:r>
          </w:p>
        </w:tc>
      </w:tr>
      <w:tr w:rsidR="00044E52" w14:paraId="2B1CAB32" w14:textId="77777777">
        <w:trPr>
          <w:cantSplit/>
          <w:jc w:val="center"/>
        </w:trPr>
        <w:tc>
          <w:tcPr>
            <w:tcW w:w="691" w:type="dxa"/>
            <w:tcMar>
              <w:top w:w="38" w:type="dxa"/>
              <w:left w:w="45" w:type="dxa"/>
              <w:bottom w:w="38" w:type="dxa"/>
              <w:right w:w="45" w:type="dxa"/>
            </w:tcMar>
            <w:vAlign w:val="center"/>
          </w:tcPr>
          <w:p w14:paraId="41F0CDA9" w14:textId="77777777" w:rsidR="00044E52" w:rsidRDefault="00000000">
            <w:pPr>
              <w:spacing w:after="0" w:line="240" w:lineRule="auto"/>
              <w:jc w:val="center"/>
            </w:pPr>
            <w:r>
              <w:rPr>
                <w:color w:val="000000"/>
                <w:sz w:val="13"/>
              </w:rPr>
              <w:t>31</w:t>
            </w:r>
          </w:p>
        </w:tc>
        <w:tc>
          <w:tcPr>
            <w:tcW w:w="2044" w:type="dxa"/>
            <w:tcMar>
              <w:top w:w="38" w:type="dxa"/>
              <w:left w:w="45" w:type="dxa"/>
              <w:bottom w:w="38" w:type="dxa"/>
              <w:right w:w="45" w:type="dxa"/>
            </w:tcMar>
            <w:vAlign w:val="center"/>
          </w:tcPr>
          <w:p w14:paraId="4E0E941A" w14:textId="77777777" w:rsidR="00044E52" w:rsidRDefault="00000000">
            <w:pPr>
              <w:spacing w:after="0" w:line="240" w:lineRule="auto"/>
            </w:pPr>
            <w:r>
              <w:rPr>
                <w:color w:val="000000"/>
                <w:sz w:val="13"/>
              </w:rPr>
              <w:t>Risk factors and associated conditions</w:t>
            </w:r>
          </w:p>
        </w:tc>
        <w:tc>
          <w:tcPr>
            <w:tcW w:w="4968" w:type="dxa"/>
            <w:tcMar>
              <w:top w:w="38" w:type="dxa"/>
              <w:left w:w="45" w:type="dxa"/>
              <w:bottom w:w="38" w:type="dxa"/>
              <w:right w:w="45" w:type="dxa"/>
            </w:tcMar>
            <w:vAlign w:val="center"/>
          </w:tcPr>
          <w:p w14:paraId="20547CC5" w14:textId="77777777" w:rsidR="00044E52" w:rsidRDefault="00000000">
            <w:pPr>
              <w:spacing w:after="0" w:line="240" w:lineRule="auto"/>
            </w:pPr>
            <w:r>
              <w:rPr>
                <w:color w:val="000000"/>
                <w:sz w:val="14"/>
              </w:rPr>
              <w:t xml:space="preserve">Can </w:t>
            </w:r>
            <w:proofErr w:type="gramStart"/>
            <w:r>
              <w:rPr>
                <w:color w:val="000000"/>
                <w:sz w:val="14"/>
              </w:rPr>
              <w:t>poor</w:t>
            </w:r>
            <w:proofErr w:type="gramEnd"/>
            <w:r>
              <w:rPr>
                <w:color w:val="000000"/>
                <w:sz w:val="14"/>
              </w:rPr>
              <w:t xml:space="preserve"> posture or repetitive overhead work cause frozen shoulder?</w:t>
            </w:r>
          </w:p>
        </w:tc>
        <w:tc>
          <w:tcPr>
            <w:tcW w:w="979" w:type="dxa"/>
            <w:tcMar>
              <w:top w:w="38" w:type="dxa"/>
              <w:left w:w="45" w:type="dxa"/>
              <w:bottom w:w="38" w:type="dxa"/>
              <w:right w:w="45" w:type="dxa"/>
            </w:tcMar>
            <w:vAlign w:val="center"/>
          </w:tcPr>
          <w:p w14:paraId="64434471"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03A589B5"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00A09264" w14:textId="77777777" w:rsidR="00044E52" w:rsidRDefault="00000000">
            <w:pPr>
              <w:spacing w:after="0" w:line="240" w:lineRule="auto"/>
            </w:pPr>
            <w:r>
              <w:rPr>
                <w:color w:val="000000"/>
                <w:sz w:val="14"/>
              </w:rPr>
              <w:t>Excluded: easily confused with rotator cuff or subacromial pain disorders and not treated as a core frozen-shoulder risk-factor item. (Source basis: G1, G3, P2-P4.)</w:t>
            </w:r>
          </w:p>
        </w:tc>
      </w:tr>
      <w:tr w:rsidR="00044E52" w14:paraId="2ADF2E7E" w14:textId="77777777">
        <w:trPr>
          <w:cantSplit/>
          <w:jc w:val="center"/>
        </w:trPr>
        <w:tc>
          <w:tcPr>
            <w:tcW w:w="691" w:type="dxa"/>
            <w:shd w:val="clear" w:color="auto" w:fill="F4F8FB"/>
            <w:tcMar>
              <w:top w:w="38" w:type="dxa"/>
              <w:left w:w="45" w:type="dxa"/>
              <w:bottom w:w="38" w:type="dxa"/>
              <w:right w:w="45" w:type="dxa"/>
            </w:tcMar>
            <w:vAlign w:val="center"/>
          </w:tcPr>
          <w:p w14:paraId="05E05EBB" w14:textId="77777777" w:rsidR="00044E52" w:rsidRDefault="00000000">
            <w:pPr>
              <w:spacing w:after="0" w:line="240" w:lineRule="auto"/>
              <w:jc w:val="center"/>
            </w:pPr>
            <w:r>
              <w:rPr>
                <w:color w:val="000000"/>
                <w:sz w:val="13"/>
              </w:rPr>
              <w:t>32</w:t>
            </w:r>
          </w:p>
        </w:tc>
        <w:tc>
          <w:tcPr>
            <w:tcW w:w="2044" w:type="dxa"/>
            <w:shd w:val="clear" w:color="auto" w:fill="F4F8FB"/>
            <w:tcMar>
              <w:top w:w="38" w:type="dxa"/>
              <w:left w:w="45" w:type="dxa"/>
              <w:bottom w:w="38" w:type="dxa"/>
              <w:right w:w="45" w:type="dxa"/>
            </w:tcMar>
            <w:vAlign w:val="center"/>
          </w:tcPr>
          <w:p w14:paraId="0B9EE871" w14:textId="77777777" w:rsidR="00044E52" w:rsidRDefault="00000000">
            <w:pPr>
              <w:spacing w:after="0" w:line="240" w:lineRule="auto"/>
            </w:pPr>
            <w:r>
              <w:rPr>
                <w:color w:val="000000"/>
                <w:sz w:val="13"/>
              </w:rPr>
              <w:t>Risk factors and associated conditions</w:t>
            </w:r>
          </w:p>
        </w:tc>
        <w:tc>
          <w:tcPr>
            <w:tcW w:w="4968" w:type="dxa"/>
            <w:shd w:val="clear" w:color="auto" w:fill="F4F8FB"/>
            <w:tcMar>
              <w:top w:w="38" w:type="dxa"/>
              <w:left w:w="45" w:type="dxa"/>
              <w:bottom w:w="38" w:type="dxa"/>
              <w:right w:w="45" w:type="dxa"/>
            </w:tcMar>
            <w:vAlign w:val="center"/>
          </w:tcPr>
          <w:p w14:paraId="6A47F13B" w14:textId="77777777" w:rsidR="00044E52" w:rsidRDefault="00000000">
            <w:pPr>
              <w:spacing w:after="0" w:line="240" w:lineRule="auto"/>
            </w:pPr>
            <w:r>
              <w:rPr>
                <w:color w:val="000000"/>
                <w:sz w:val="14"/>
              </w:rPr>
              <w:t>Can overtraining at the gym or a single strain directly turn into frozen shoulder?</w:t>
            </w:r>
          </w:p>
        </w:tc>
        <w:tc>
          <w:tcPr>
            <w:tcW w:w="979" w:type="dxa"/>
            <w:shd w:val="clear" w:color="auto" w:fill="F4F8FB"/>
            <w:tcMar>
              <w:top w:w="38" w:type="dxa"/>
              <w:left w:w="45" w:type="dxa"/>
              <w:bottom w:w="38" w:type="dxa"/>
              <w:right w:w="45" w:type="dxa"/>
            </w:tcMar>
            <w:vAlign w:val="center"/>
          </w:tcPr>
          <w:p w14:paraId="64FE5323"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0BC8610D"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213FE274" w14:textId="77777777" w:rsidR="00044E52" w:rsidRDefault="00000000">
            <w:pPr>
              <w:spacing w:after="0" w:line="240" w:lineRule="auto"/>
            </w:pPr>
            <w:r>
              <w:rPr>
                <w:color w:val="000000"/>
                <w:sz w:val="14"/>
              </w:rPr>
              <w:t>Excluded: nonspecific attribution to a single sports injury; already covered by the injury/</w:t>
            </w:r>
            <w:proofErr w:type="spellStart"/>
            <w:r>
              <w:rPr>
                <w:color w:val="000000"/>
                <w:sz w:val="14"/>
              </w:rPr>
              <w:t>immobilisation</w:t>
            </w:r>
            <w:proofErr w:type="spellEnd"/>
            <w:r>
              <w:rPr>
                <w:color w:val="000000"/>
                <w:sz w:val="14"/>
              </w:rPr>
              <w:t xml:space="preserve"> risk question. (Source basis: G1, G3, P2-P4.)</w:t>
            </w:r>
          </w:p>
        </w:tc>
      </w:tr>
      <w:tr w:rsidR="00044E52" w14:paraId="66986F9D" w14:textId="77777777">
        <w:trPr>
          <w:cantSplit/>
          <w:jc w:val="center"/>
        </w:trPr>
        <w:tc>
          <w:tcPr>
            <w:tcW w:w="691" w:type="dxa"/>
            <w:tcMar>
              <w:top w:w="38" w:type="dxa"/>
              <w:left w:w="45" w:type="dxa"/>
              <w:bottom w:w="38" w:type="dxa"/>
              <w:right w:w="45" w:type="dxa"/>
            </w:tcMar>
            <w:vAlign w:val="center"/>
          </w:tcPr>
          <w:p w14:paraId="4F077402" w14:textId="77777777" w:rsidR="00044E52" w:rsidRDefault="00000000">
            <w:pPr>
              <w:spacing w:after="0" w:line="240" w:lineRule="auto"/>
              <w:jc w:val="center"/>
            </w:pPr>
            <w:r>
              <w:rPr>
                <w:color w:val="000000"/>
                <w:sz w:val="13"/>
              </w:rPr>
              <w:t>33</w:t>
            </w:r>
          </w:p>
        </w:tc>
        <w:tc>
          <w:tcPr>
            <w:tcW w:w="2044" w:type="dxa"/>
            <w:tcMar>
              <w:top w:w="38" w:type="dxa"/>
              <w:left w:w="45" w:type="dxa"/>
              <w:bottom w:w="38" w:type="dxa"/>
              <w:right w:w="45" w:type="dxa"/>
            </w:tcMar>
            <w:vAlign w:val="center"/>
          </w:tcPr>
          <w:p w14:paraId="6BFA6191" w14:textId="77777777" w:rsidR="00044E52" w:rsidRDefault="00000000">
            <w:pPr>
              <w:spacing w:after="0" w:line="240" w:lineRule="auto"/>
            </w:pPr>
            <w:r>
              <w:rPr>
                <w:color w:val="000000"/>
                <w:sz w:val="13"/>
              </w:rPr>
              <w:t>Diagnosis, physical examination, and investigations</w:t>
            </w:r>
          </w:p>
        </w:tc>
        <w:tc>
          <w:tcPr>
            <w:tcW w:w="4968" w:type="dxa"/>
            <w:tcMar>
              <w:top w:w="38" w:type="dxa"/>
              <w:left w:w="45" w:type="dxa"/>
              <w:bottom w:w="38" w:type="dxa"/>
              <w:right w:w="45" w:type="dxa"/>
            </w:tcMar>
            <w:vAlign w:val="center"/>
          </w:tcPr>
          <w:p w14:paraId="7F7DE6A4" w14:textId="77777777" w:rsidR="00044E52" w:rsidRDefault="00000000">
            <w:pPr>
              <w:spacing w:after="0" w:line="240" w:lineRule="auto"/>
            </w:pPr>
            <w:r>
              <w:rPr>
                <w:color w:val="000000"/>
                <w:sz w:val="14"/>
              </w:rPr>
              <w:t xml:space="preserve">How do clinicians usually diagnose frozen </w:t>
            </w:r>
            <w:proofErr w:type="gramStart"/>
            <w:r>
              <w:rPr>
                <w:color w:val="000000"/>
                <w:sz w:val="14"/>
              </w:rPr>
              <w:t>shoulder</w:t>
            </w:r>
            <w:proofErr w:type="gramEnd"/>
            <w:r>
              <w:rPr>
                <w:color w:val="000000"/>
                <w:sz w:val="14"/>
              </w:rPr>
              <w:t xml:space="preserve"> from the symptoms and physical examination?</w:t>
            </w:r>
          </w:p>
        </w:tc>
        <w:tc>
          <w:tcPr>
            <w:tcW w:w="979" w:type="dxa"/>
            <w:tcMar>
              <w:top w:w="38" w:type="dxa"/>
              <w:left w:w="45" w:type="dxa"/>
              <w:bottom w:w="38" w:type="dxa"/>
              <w:right w:w="45" w:type="dxa"/>
            </w:tcMar>
            <w:vAlign w:val="center"/>
          </w:tcPr>
          <w:p w14:paraId="1C06223C"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325C06A1" w14:textId="77777777" w:rsidR="00044E52" w:rsidRDefault="00000000">
            <w:pPr>
              <w:spacing w:after="0" w:line="240" w:lineRule="auto"/>
              <w:jc w:val="center"/>
            </w:pPr>
            <w:r>
              <w:rPr>
                <w:color w:val="000000"/>
                <w:sz w:val="13"/>
              </w:rPr>
              <w:t>15</w:t>
            </w:r>
          </w:p>
        </w:tc>
        <w:tc>
          <w:tcPr>
            <w:tcW w:w="5054" w:type="dxa"/>
            <w:tcMar>
              <w:top w:w="38" w:type="dxa"/>
              <w:left w:w="45" w:type="dxa"/>
              <w:bottom w:w="38" w:type="dxa"/>
              <w:right w:w="45" w:type="dxa"/>
            </w:tcMar>
            <w:vAlign w:val="center"/>
          </w:tcPr>
          <w:p w14:paraId="0F77161F" w14:textId="77777777" w:rsidR="00044E52" w:rsidRDefault="00000000">
            <w:pPr>
              <w:spacing w:after="0" w:line="240" w:lineRule="auto"/>
            </w:pPr>
            <w:r>
              <w:rPr>
                <w:color w:val="000000"/>
                <w:sz w:val="14"/>
              </w:rPr>
              <w:t>Retained: the clinical diagnostic process is a core public concern that makes an independent contribution to evaluation; a reference standard can be established from guidelines or systematic reviews (G1, G3, P2-P4).</w:t>
            </w:r>
          </w:p>
        </w:tc>
      </w:tr>
      <w:tr w:rsidR="00044E52" w14:paraId="3BA3CF67" w14:textId="77777777">
        <w:trPr>
          <w:cantSplit/>
          <w:jc w:val="center"/>
        </w:trPr>
        <w:tc>
          <w:tcPr>
            <w:tcW w:w="691" w:type="dxa"/>
            <w:shd w:val="clear" w:color="auto" w:fill="F4F8FB"/>
            <w:tcMar>
              <w:top w:w="38" w:type="dxa"/>
              <w:left w:w="45" w:type="dxa"/>
              <w:bottom w:w="38" w:type="dxa"/>
              <w:right w:w="45" w:type="dxa"/>
            </w:tcMar>
            <w:vAlign w:val="center"/>
          </w:tcPr>
          <w:p w14:paraId="00FEB766" w14:textId="77777777" w:rsidR="00044E52" w:rsidRDefault="00000000">
            <w:pPr>
              <w:spacing w:after="0" w:line="240" w:lineRule="auto"/>
              <w:jc w:val="center"/>
            </w:pPr>
            <w:r>
              <w:rPr>
                <w:color w:val="000000"/>
                <w:sz w:val="13"/>
              </w:rPr>
              <w:t>34</w:t>
            </w:r>
          </w:p>
        </w:tc>
        <w:tc>
          <w:tcPr>
            <w:tcW w:w="2044" w:type="dxa"/>
            <w:shd w:val="clear" w:color="auto" w:fill="F4F8FB"/>
            <w:tcMar>
              <w:top w:w="38" w:type="dxa"/>
              <w:left w:w="45" w:type="dxa"/>
              <w:bottom w:w="38" w:type="dxa"/>
              <w:right w:w="45" w:type="dxa"/>
            </w:tcMar>
            <w:vAlign w:val="center"/>
          </w:tcPr>
          <w:p w14:paraId="46CE83F8" w14:textId="77777777" w:rsidR="00044E52" w:rsidRDefault="00000000">
            <w:pPr>
              <w:spacing w:after="0" w:line="240" w:lineRule="auto"/>
            </w:pPr>
            <w:r>
              <w:rPr>
                <w:color w:val="000000"/>
                <w:sz w:val="13"/>
              </w:rPr>
              <w:t>Diagnosis, physical examination, and investigations</w:t>
            </w:r>
          </w:p>
        </w:tc>
        <w:tc>
          <w:tcPr>
            <w:tcW w:w="4968" w:type="dxa"/>
            <w:shd w:val="clear" w:color="auto" w:fill="F4F8FB"/>
            <w:tcMar>
              <w:top w:w="38" w:type="dxa"/>
              <w:left w:w="45" w:type="dxa"/>
              <w:bottom w:w="38" w:type="dxa"/>
              <w:right w:w="45" w:type="dxa"/>
            </w:tcMar>
            <w:vAlign w:val="center"/>
          </w:tcPr>
          <w:p w14:paraId="7BA9989C" w14:textId="77777777" w:rsidR="00044E52" w:rsidRDefault="00000000">
            <w:pPr>
              <w:spacing w:after="0" w:line="240" w:lineRule="auto"/>
            </w:pPr>
            <w:r>
              <w:rPr>
                <w:color w:val="000000"/>
                <w:sz w:val="14"/>
              </w:rPr>
              <w:t>Why does the clinician check both how far I can move my arm myself and how far it can be moved for me?</w:t>
            </w:r>
          </w:p>
        </w:tc>
        <w:tc>
          <w:tcPr>
            <w:tcW w:w="979" w:type="dxa"/>
            <w:shd w:val="clear" w:color="auto" w:fill="F4F8FB"/>
            <w:tcMar>
              <w:top w:w="38" w:type="dxa"/>
              <w:left w:w="45" w:type="dxa"/>
              <w:bottom w:w="38" w:type="dxa"/>
              <w:right w:w="45" w:type="dxa"/>
            </w:tcMar>
            <w:vAlign w:val="center"/>
          </w:tcPr>
          <w:p w14:paraId="345083F8"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0FE39F22" w14:textId="77777777" w:rsidR="00044E52" w:rsidRDefault="00000000">
            <w:pPr>
              <w:spacing w:after="0" w:line="240" w:lineRule="auto"/>
              <w:jc w:val="center"/>
            </w:pPr>
            <w:r>
              <w:rPr>
                <w:color w:val="000000"/>
                <w:sz w:val="13"/>
              </w:rPr>
              <w:t>16</w:t>
            </w:r>
          </w:p>
        </w:tc>
        <w:tc>
          <w:tcPr>
            <w:tcW w:w="5054" w:type="dxa"/>
            <w:shd w:val="clear" w:color="auto" w:fill="F4F8FB"/>
            <w:tcMar>
              <w:top w:w="38" w:type="dxa"/>
              <w:left w:w="45" w:type="dxa"/>
              <w:bottom w:w="38" w:type="dxa"/>
              <w:right w:w="45" w:type="dxa"/>
            </w:tcMar>
            <w:vAlign w:val="center"/>
          </w:tcPr>
          <w:p w14:paraId="2A5C8D41" w14:textId="77777777" w:rsidR="00044E52" w:rsidRDefault="00000000">
            <w:pPr>
              <w:spacing w:after="0" w:line="240" w:lineRule="auto"/>
            </w:pPr>
            <w:r>
              <w:rPr>
                <w:color w:val="000000"/>
                <w:sz w:val="14"/>
              </w:rPr>
              <w:t>Retained: active and passive range of motion is a core public concern that makes an independent contribution to evaluation; a reference standard can be established from guidelines or systematic reviews (G1, G3, P2-P4).</w:t>
            </w:r>
          </w:p>
        </w:tc>
      </w:tr>
      <w:tr w:rsidR="00044E52" w14:paraId="7ED89DFF" w14:textId="77777777">
        <w:trPr>
          <w:cantSplit/>
          <w:jc w:val="center"/>
        </w:trPr>
        <w:tc>
          <w:tcPr>
            <w:tcW w:w="691" w:type="dxa"/>
            <w:tcMar>
              <w:top w:w="38" w:type="dxa"/>
              <w:left w:w="45" w:type="dxa"/>
              <w:bottom w:w="38" w:type="dxa"/>
              <w:right w:w="45" w:type="dxa"/>
            </w:tcMar>
            <w:vAlign w:val="center"/>
          </w:tcPr>
          <w:p w14:paraId="165885A0" w14:textId="77777777" w:rsidR="00044E52" w:rsidRDefault="00000000">
            <w:pPr>
              <w:spacing w:after="0" w:line="240" w:lineRule="auto"/>
              <w:jc w:val="center"/>
            </w:pPr>
            <w:r>
              <w:rPr>
                <w:color w:val="000000"/>
                <w:sz w:val="13"/>
              </w:rPr>
              <w:t>35</w:t>
            </w:r>
          </w:p>
        </w:tc>
        <w:tc>
          <w:tcPr>
            <w:tcW w:w="2044" w:type="dxa"/>
            <w:tcMar>
              <w:top w:w="38" w:type="dxa"/>
              <w:left w:w="45" w:type="dxa"/>
              <w:bottom w:w="38" w:type="dxa"/>
              <w:right w:w="45" w:type="dxa"/>
            </w:tcMar>
            <w:vAlign w:val="center"/>
          </w:tcPr>
          <w:p w14:paraId="5D0B117B" w14:textId="77777777" w:rsidR="00044E52" w:rsidRDefault="00000000">
            <w:pPr>
              <w:spacing w:after="0" w:line="240" w:lineRule="auto"/>
            </w:pPr>
            <w:r>
              <w:rPr>
                <w:color w:val="000000"/>
                <w:sz w:val="13"/>
              </w:rPr>
              <w:t>Diagnosis, physical examination, and investigations</w:t>
            </w:r>
          </w:p>
        </w:tc>
        <w:tc>
          <w:tcPr>
            <w:tcW w:w="4968" w:type="dxa"/>
            <w:tcMar>
              <w:top w:w="38" w:type="dxa"/>
              <w:left w:w="45" w:type="dxa"/>
              <w:bottom w:w="38" w:type="dxa"/>
              <w:right w:w="45" w:type="dxa"/>
            </w:tcMar>
            <w:vAlign w:val="center"/>
          </w:tcPr>
          <w:p w14:paraId="0CAA8B08" w14:textId="77777777" w:rsidR="00044E52" w:rsidRDefault="00000000">
            <w:pPr>
              <w:spacing w:after="0" w:line="240" w:lineRule="auto"/>
            </w:pPr>
            <w:r>
              <w:rPr>
                <w:color w:val="000000"/>
                <w:sz w:val="14"/>
              </w:rPr>
              <w:t>Is there a single test that can confirm frozen shoulder with 100% certainty?</w:t>
            </w:r>
          </w:p>
        </w:tc>
        <w:tc>
          <w:tcPr>
            <w:tcW w:w="979" w:type="dxa"/>
            <w:tcMar>
              <w:top w:w="38" w:type="dxa"/>
              <w:left w:w="45" w:type="dxa"/>
              <w:bottom w:w="38" w:type="dxa"/>
              <w:right w:w="45" w:type="dxa"/>
            </w:tcMar>
            <w:vAlign w:val="center"/>
          </w:tcPr>
          <w:p w14:paraId="05A4623D"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0E5977B5" w14:textId="77777777" w:rsidR="00044E52" w:rsidRDefault="00000000">
            <w:pPr>
              <w:spacing w:after="0" w:line="240" w:lineRule="auto"/>
              <w:jc w:val="center"/>
            </w:pPr>
            <w:r>
              <w:rPr>
                <w:color w:val="000000"/>
                <w:sz w:val="13"/>
              </w:rPr>
              <w:t>17</w:t>
            </w:r>
          </w:p>
        </w:tc>
        <w:tc>
          <w:tcPr>
            <w:tcW w:w="5054" w:type="dxa"/>
            <w:tcMar>
              <w:top w:w="38" w:type="dxa"/>
              <w:left w:w="45" w:type="dxa"/>
              <w:bottom w:w="38" w:type="dxa"/>
              <w:right w:w="45" w:type="dxa"/>
            </w:tcMar>
            <w:vAlign w:val="center"/>
          </w:tcPr>
          <w:p w14:paraId="1952216A" w14:textId="77777777" w:rsidR="00044E52" w:rsidRDefault="00000000">
            <w:pPr>
              <w:spacing w:after="0" w:line="240" w:lineRule="auto"/>
            </w:pPr>
            <w:r>
              <w:rPr>
                <w:color w:val="000000"/>
                <w:sz w:val="14"/>
              </w:rPr>
              <w:t>Retained: diagnostic uncertainty and appropriate boundaries is a core public concern that makes an independent contribution to evaluation; a reference standard can be established from guidelines or systematic reviews (G1, G3, P2-P4).</w:t>
            </w:r>
          </w:p>
        </w:tc>
      </w:tr>
      <w:tr w:rsidR="00044E52" w14:paraId="53768EAE" w14:textId="77777777">
        <w:trPr>
          <w:cantSplit/>
          <w:jc w:val="center"/>
        </w:trPr>
        <w:tc>
          <w:tcPr>
            <w:tcW w:w="691" w:type="dxa"/>
            <w:shd w:val="clear" w:color="auto" w:fill="F4F8FB"/>
            <w:tcMar>
              <w:top w:w="38" w:type="dxa"/>
              <w:left w:w="45" w:type="dxa"/>
              <w:bottom w:w="38" w:type="dxa"/>
              <w:right w:w="45" w:type="dxa"/>
            </w:tcMar>
            <w:vAlign w:val="center"/>
          </w:tcPr>
          <w:p w14:paraId="57322C35" w14:textId="77777777" w:rsidR="00044E52" w:rsidRDefault="00000000">
            <w:pPr>
              <w:spacing w:after="0" w:line="240" w:lineRule="auto"/>
              <w:jc w:val="center"/>
            </w:pPr>
            <w:r>
              <w:rPr>
                <w:color w:val="000000"/>
                <w:sz w:val="13"/>
              </w:rPr>
              <w:t>36</w:t>
            </w:r>
          </w:p>
        </w:tc>
        <w:tc>
          <w:tcPr>
            <w:tcW w:w="2044" w:type="dxa"/>
            <w:shd w:val="clear" w:color="auto" w:fill="F4F8FB"/>
            <w:tcMar>
              <w:top w:w="38" w:type="dxa"/>
              <w:left w:w="45" w:type="dxa"/>
              <w:bottom w:w="38" w:type="dxa"/>
              <w:right w:w="45" w:type="dxa"/>
            </w:tcMar>
            <w:vAlign w:val="center"/>
          </w:tcPr>
          <w:p w14:paraId="3AD6CEBC" w14:textId="77777777" w:rsidR="00044E52" w:rsidRDefault="00000000">
            <w:pPr>
              <w:spacing w:after="0" w:line="240" w:lineRule="auto"/>
            </w:pPr>
            <w:r>
              <w:rPr>
                <w:color w:val="000000"/>
                <w:sz w:val="13"/>
              </w:rPr>
              <w:t>Diagnosis, physical examination, and investigations</w:t>
            </w:r>
          </w:p>
        </w:tc>
        <w:tc>
          <w:tcPr>
            <w:tcW w:w="4968" w:type="dxa"/>
            <w:shd w:val="clear" w:color="auto" w:fill="F4F8FB"/>
            <w:tcMar>
              <w:top w:w="38" w:type="dxa"/>
              <w:left w:w="45" w:type="dxa"/>
              <w:bottom w:w="38" w:type="dxa"/>
              <w:right w:w="45" w:type="dxa"/>
            </w:tcMar>
            <w:vAlign w:val="center"/>
          </w:tcPr>
          <w:p w14:paraId="5DC5E833" w14:textId="77777777" w:rsidR="00044E52" w:rsidRDefault="00000000">
            <w:pPr>
              <w:spacing w:after="0" w:line="240" w:lineRule="auto"/>
            </w:pPr>
            <w:r>
              <w:rPr>
                <w:color w:val="000000"/>
                <w:sz w:val="14"/>
              </w:rPr>
              <w:t>Why might I need an X-ray for suspected frozen shoulder, and what can it show or rule out?</w:t>
            </w:r>
          </w:p>
        </w:tc>
        <w:tc>
          <w:tcPr>
            <w:tcW w:w="979" w:type="dxa"/>
            <w:shd w:val="clear" w:color="auto" w:fill="F4F8FB"/>
            <w:tcMar>
              <w:top w:w="38" w:type="dxa"/>
              <w:left w:w="45" w:type="dxa"/>
              <w:bottom w:w="38" w:type="dxa"/>
              <w:right w:w="45" w:type="dxa"/>
            </w:tcMar>
            <w:vAlign w:val="center"/>
          </w:tcPr>
          <w:p w14:paraId="0C69C792"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5119D3C0" w14:textId="77777777" w:rsidR="00044E52" w:rsidRDefault="00000000">
            <w:pPr>
              <w:spacing w:after="0" w:line="240" w:lineRule="auto"/>
              <w:jc w:val="center"/>
            </w:pPr>
            <w:r>
              <w:rPr>
                <w:color w:val="000000"/>
                <w:sz w:val="13"/>
              </w:rPr>
              <w:t>18</w:t>
            </w:r>
          </w:p>
        </w:tc>
        <w:tc>
          <w:tcPr>
            <w:tcW w:w="5054" w:type="dxa"/>
            <w:shd w:val="clear" w:color="auto" w:fill="F4F8FB"/>
            <w:tcMar>
              <w:top w:w="38" w:type="dxa"/>
              <w:left w:w="45" w:type="dxa"/>
              <w:bottom w:w="38" w:type="dxa"/>
              <w:right w:w="45" w:type="dxa"/>
            </w:tcMar>
            <w:vAlign w:val="center"/>
          </w:tcPr>
          <w:p w14:paraId="66DD50ED" w14:textId="77777777" w:rsidR="00044E52" w:rsidRDefault="00000000">
            <w:pPr>
              <w:spacing w:after="0" w:line="240" w:lineRule="auto"/>
            </w:pPr>
            <w:r>
              <w:rPr>
                <w:color w:val="000000"/>
                <w:sz w:val="14"/>
              </w:rPr>
              <w:t>Retained: the role and limitations of plain radiographs is a core public concern that makes an independent contribution to evaluation; a reference standard can be established from guidelines or systematic reviews (G1, G3, P2-P4).</w:t>
            </w:r>
          </w:p>
        </w:tc>
      </w:tr>
      <w:tr w:rsidR="00044E52" w14:paraId="4859515C" w14:textId="77777777">
        <w:trPr>
          <w:cantSplit/>
          <w:jc w:val="center"/>
        </w:trPr>
        <w:tc>
          <w:tcPr>
            <w:tcW w:w="691" w:type="dxa"/>
            <w:tcMar>
              <w:top w:w="38" w:type="dxa"/>
              <w:left w:w="45" w:type="dxa"/>
              <w:bottom w:w="38" w:type="dxa"/>
              <w:right w:w="45" w:type="dxa"/>
            </w:tcMar>
            <w:vAlign w:val="center"/>
          </w:tcPr>
          <w:p w14:paraId="064C8959" w14:textId="77777777" w:rsidR="00044E52" w:rsidRDefault="00000000">
            <w:pPr>
              <w:spacing w:after="0" w:line="240" w:lineRule="auto"/>
              <w:jc w:val="center"/>
            </w:pPr>
            <w:r>
              <w:rPr>
                <w:color w:val="000000"/>
                <w:sz w:val="13"/>
              </w:rPr>
              <w:t>37</w:t>
            </w:r>
          </w:p>
        </w:tc>
        <w:tc>
          <w:tcPr>
            <w:tcW w:w="2044" w:type="dxa"/>
            <w:tcMar>
              <w:top w:w="38" w:type="dxa"/>
              <w:left w:w="45" w:type="dxa"/>
              <w:bottom w:w="38" w:type="dxa"/>
              <w:right w:w="45" w:type="dxa"/>
            </w:tcMar>
            <w:vAlign w:val="center"/>
          </w:tcPr>
          <w:p w14:paraId="413DD088" w14:textId="77777777" w:rsidR="00044E52" w:rsidRDefault="00000000">
            <w:pPr>
              <w:spacing w:after="0" w:line="240" w:lineRule="auto"/>
            </w:pPr>
            <w:r>
              <w:rPr>
                <w:color w:val="000000"/>
                <w:sz w:val="13"/>
              </w:rPr>
              <w:t>Diagnosis, physical examination, and investigations</w:t>
            </w:r>
          </w:p>
        </w:tc>
        <w:tc>
          <w:tcPr>
            <w:tcW w:w="4968" w:type="dxa"/>
            <w:tcMar>
              <w:top w:w="38" w:type="dxa"/>
              <w:left w:w="45" w:type="dxa"/>
              <w:bottom w:w="38" w:type="dxa"/>
              <w:right w:w="45" w:type="dxa"/>
            </w:tcMar>
            <w:vAlign w:val="center"/>
          </w:tcPr>
          <w:p w14:paraId="7B75C9E5" w14:textId="77777777" w:rsidR="00044E52" w:rsidRDefault="00000000">
            <w:pPr>
              <w:spacing w:after="0" w:line="240" w:lineRule="auto"/>
            </w:pPr>
            <w:r>
              <w:rPr>
                <w:color w:val="000000"/>
                <w:sz w:val="14"/>
              </w:rPr>
              <w:t xml:space="preserve">Do I always need an ultrasound or MRI for frozen </w:t>
            </w:r>
            <w:proofErr w:type="gramStart"/>
            <w:r>
              <w:rPr>
                <w:color w:val="000000"/>
                <w:sz w:val="14"/>
              </w:rPr>
              <w:t>shoulder</w:t>
            </w:r>
            <w:proofErr w:type="gramEnd"/>
            <w:r>
              <w:rPr>
                <w:color w:val="000000"/>
                <w:sz w:val="14"/>
              </w:rPr>
              <w:t>, and what are these scans mainly used to rule out?</w:t>
            </w:r>
          </w:p>
        </w:tc>
        <w:tc>
          <w:tcPr>
            <w:tcW w:w="979" w:type="dxa"/>
            <w:tcMar>
              <w:top w:w="38" w:type="dxa"/>
              <w:left w:w="45" w:type="dxa"/>
              <w:bottom w:w="38" w:type="dxa"/>
              <w:right w:w="45" w:type="dxa"/>
            </w:tcMar>
            <w:vAlign w:val="center"/>
          </w:tcPr>
          <w:p w14:paraId="70CF43E2"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5A6C324E" w14:textId="77777777" w:rsidR="00044E52" w:rsidRDefault="00000000">
            <w:pPr>
              <w:spacing w:after="0" w:line="240" w:lineRule="auto"/>
              <w:jc w:val="center"/>
            </w:pPr>
            <w:r>
              <w:rPr>
                <w:color w:val="000000"/>
                <w:sz w:val="13"/>
              </w:rPr>
              <w:t>19</w:t>
            </w:r>
          </w:p>
        </w:tc>
        <w:tc>
          <w:tcPr>
            <w:tcW w:w="5054" w:type="dxa"/>
            <w:tcMar>
              <w:top w:w="38" w:type="dxa"/>
              <w:left w:w="45" w:type="dxa"/>
              <w:bottom w:w="38" w:type="dxa"/>
              <w:right w:w="45" w:type="dxa"/>
            </w:tcMar>
            <w:vAlign w:val="center"/>
          </w:tcPr>
          <w:p w14:paraId="03D2C842" w14:textId="77777777" w:rsidR="00044E52" w:rsidRDefault="00000000">
            <w:pPr>
              <w:spacing w:after="0" w:line="240" w:lineRule="auto"/>
            </w:pPr>
            <w:r>
              <w:rPr>
                <w:color w:val="000000"/>
                <w:sz w:val="14"/>
              </w:rPr>
              <w:t>Retained: appropriate use of advanced imaging is a core public concern that makes an independent contribution to evaluation; a reference standard can be established from guidelines or systematic reviews (G1, G3, P2-P4).</w:t>
            </w:r>
          </w:p>
        </w:tc>
      </w:tr>
      <w:tr w:rsidR="00044E52" w14:paraId="35799E8B" w14:textId="77777777">
        <w:trPr>
          <w:cantSplit/>
          <w:jc w:val="center"/>
        </w:trPr>
        <w:tc>
          <w:tcPr>
            <w:tcW w:w="691" w:type="dxa"/>
            <w:shd w:val="clear" w:color="auto" w:fill="F4F8FB"/>
            <w:tcMar>
              <w:top w:w="38" w:type="dxa"/>
              <w:left w:w="45" w:type="dxa"/>
              <w:bottom w:w="38" w:type="dxa"/>
              <w:right w:w="45" w:type="dxa"/>
            </w:tcMar>
            <w:vAlign w:val="center"/>
          </w:tcPr>
          <w:p w14:paraId="259317E8" w14:textId="77777777" w:rsidR="00044E52" w:rsidRDefault="00000000">
            <w:pPr>
              <w:spacing w:after="0" w:line="240" w:lineRule="auto"/>
              <w:jc w:val="center"/>
            </w:pPr>
            <w:r>
              <w:rPr>
                <w:color w:val="000000"/>
                <w:sz w:val="13"/>
              </w:rPr>
              <w:t>38</w:t>
            </w:r>
          </w:p>
        </w:tc>
        <w:tc>
          <w:tcPr>
            <w:tcW w:w="2044" w:type="dxa"/>
            <w:shd w:val="clear" w:color="auto" w:fill="F4F8FB"/>
            <w:tcMar>
              <w:top w:w="38" w:type="dxa"/>
              <w:left w:w="45" w:type="dxa"/>
              <w:bottom w:w="38" w:type="dxa"/>
              <w:right w:w="45" w:type="dxa"/>
            </w:tcMar>
            <w:vAlign w:val="center"/>
          </w:tcPr>
          <w:p w14:paraId="1708DED3" w14:textId="77777777" w:rsidR="00044E52" w:rsidRDefault="00000000">
            <w:pPr>
              <w:spacing w:after="0" w:line="240" w:lineRule="auto"/>
            </w:pPr>
            <w:r>
              <w:rPr>
                <w:color w:val="000000"/>
                <w:sz w:val="13"/>
              </w:rPr>
              <w:t>Diagnosis, physical examination, and investigations</w:t>
            </w:r>
          </w:p>
        </w:tc>
        <w:tc>
          <w:tcPr>
            <w:tcW w:w="4968" w:type="dxa"/>
            <w:shd w:val="clear" w:color="auto" w:fill="F4F8FB"/>
            <w:tcMar>
              <w:top w:w="38" w:type="dxa"/>
              <w:left w:w="45" w:type="dxa"/>
              <w:bottom w:w="38" w:type="dxa"/>
              <w:right w:w="45" w:type="dxa"/>
            </w:tcMar>
            <w:vAlign w:val="center"/>
          </w:tcPr>
          <w:p w14:paraId="4A58F954" w14:textId="77777777" w:rsidR="00044E52" w:rsidRDefault="00000000">
            <w:pPr>
              <w:spacing w:after="0" w:line="240" w:lineRule="auto"/>
            </w:pPr>
            <w:r>
              <w:rPr>
                <w:color w:val="000000"/>
                <w:sz w:val="14"/>
              </w:rPr>
              <w:t>When frozen shoulder is suspected, should blood sugar, HbA1c, or thyroid tests be checked?</w:t>
            </w:r>
          </w:p>
        </w:tc>
        <w:tc>
          <w:tcPr>
            <w:tcW w:w="979" w:type="dxa"/>
            <w:shd w:val="clear" w:color="auto" w:fill="F4F8FB"/>
            <w:tcMar>
              <w:top w:w="38" w:type="dxa"/>
              <w:left w:w="45" w:type="dxa"/>
              <w:bottom w:w="38" w:type="dxa"/>
              <w:right w:w="45" w:type="dxa"/>
            </w:tcMar>
            <w:vAlign w:val="center"/>
          </w:tcPr>
          <w:p w14:paraId="5261D997"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0EE55A0A" w14:textId="77777777" w:rsidR="00044E52" w:rsidRDefault="00000000">
            <w:pPr>
              <w:spacing w:after="0" w:line="240" w:lineRule="auto"/>
              <w:jc w:val="center"/>
            </w:pPr>
            <w:r>
              <w:rPr>
                <w:color w:val="000000"/>
                <w:sz w:val="13"/>
              </w:rPr>
              <w:t>20</w:t>
            </w:r>
          </w:p>
        </w:tc>
        <w:tc>
          <w:tcPr>
            <w:tcW w:w="5054" w:type="dxa"/>
            <w:shd w:val="clear" w:color="auto" w:fill="F4F8FB"/>
            <w:tcMar>
              <w:top w:w="38" w:type="dxa"/>
              <w:left w:w="45" w:type="dxa"/>
              <w:bottom w:w="38" w:type="dxa"/>
              <w:right w:w="45" w:type="dxa"/>
            </w:tcMar>
            <w:vAlign w:val="center"/>
          </w:tcPr>
          <w:p w14:paraId="0FBBDF7E" w14:textId="77777777" w:rsidR="00044E52" w:rsidRDefault="00000000">
            <w:pPr>
              <w:spacing w:after="0" w:line="240" w:lineRule="auto"/>
            </w:pPr>
            <w:r>
              <w:rPr>
                <w:color w:val="000000"/>
                <w:sz w:val="14"/>
              </w:rPr>
              <w:t>Retained: screening for associated conditions is a core public concern that makes an independent contribution to evaluation; a reference standard can be established from guidelines or systematic reviews (G1, G3, P2-P4).</w:t>
            </w:r>
          </w:p>
        </w:tc>
      </w:tr>
      <w:tr w:rsidR="00044E52" w14:paraId="32509217" w14:textId="77777777">
        <w:trPr>
          <w:cantSplit/>
          <w:jc w:val="center"/>
        </w:trPr>
        <w:tc>
          <w:tcPr>
            <w:tcW w:w="691" w:type="dxa"/>
            <w:tcMar>
              <w:top w:w="38" w:type="dxa"/>
              <w:left w:w="45" w:type="dxa"/>
              <w:bottom w:w="38" w:type="dxa"/>
              <w:right w:w="45" w:type="dxa"/>
            </w:tcMar>
            <w:vAlign w:val="center"/>
          </w:tcPr>
          <w:p w14:paraId="15C41610" w14:textId="77777777" w:rsidR="00044E52" w:rsidRDefault="00000000">
            <w:pPr>
              <w:spacing w:after="0" w:line="240" w:lineRule="auto"/>
              <w:jc w:val="center"/>
            </w:pPr>
            <w:r>
              <w:rPr>
                <w:color w:val="000000"/>
                <w:sz w:val="13"/>
              </w:rPr>
              <w:t>39</w:t>
            </w:r>
          </w:p>
        </w:tc>
        <w:tc>
          <w:tcPr>
            <w:tcW w:w="2044" w:type="dxa"/>
            <w:tcMar>
              <w:top w:w="38" w:type="dxa"/>
              <w:left w:w="45" w:type="dxa"/>
              <w:bottom w:w="38" w:type="dxa"/>
              <w:right w:w="45" w:type="dxa"/>
            </w:tcMar>
            <w:vAlign w:val="center"/>
          </w:tcPr>
          <w:p w14:paraId="1E8F15F1" w14:textId="77777777" w:rsidR="00044E52" w:rsidRDefault="00000000">
            <w:pPr>
              <w:spacing w:after="0" w:line="240" w:lineRule="auto"/>
            </w:pPr>
            <w:r>
              <w:rPr>
                <w:color w:val="000000"/>
                <w:sz w:val="13"/>
              </w:rPr>
              <w:t>Diagnosis, physical examination, and investigations</w:t>
            </w:r>
          </w:p>
        </w:tc>
        <w:tc>
          <w:tcPr>
            <w:tcW w:w="4968" w:type="dxa"/>
            <w:tcMar>
              <w:top w:w="38" w:type="dxa"/>
              <w:left w:w="45" w:type="dxa"/>
              <w:bottom w:w="38" w:type="dxa"/>
              <w:right w:w="45" w:type="dxa"/>
            </w:tcMar>
            <w:vAlign w:val="center"/>
          </w:tcPr>
          <w:p w14:paraId="724985E1" w14:textId="77777777" w:rsidR="00044E52" w:rsidRDefault="00000000">
            <w:pPr>
              <w:spacing w:after="0" w:line="240" w:lineRule="auto"/>
            </w:pPr>
            <w:r>
              <w:rPr>
                <w:color w:val="000000"/>
                <w:sz w:val="14"/>
              </w:rPr>
              <w:t>Can I diagnose frozen shoulder myself by doing a few movement tests at home?</w:t>
            </w:r>
          </w:p>
        </w:tc>
        <w:tc>
          <w:tcPr>
            <w:tcW w:w="979" w:type="dxa"/>
            <w:tcMar>
              <w:top w:w="38" w:type="dxa"/>
              <w:left w:w="45" w:type="dxa"/>
              <w:bottom w:w="38" w:type="dxa"/>
              <w:right w:w="45" w:type="dxa"/>
            </w:tcMar>
            <w:vAlign w:val="center"/>
          </w:tcPr>
          <w:p w14:paraId="09A205F2"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7CADC79"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2C78D358" w14:textId="77777777" w:rsidR="00044E52" w:rsidRDefault="00000000">
            <w:pPr>
              <w:spacing w:after="0" w:line="240" w:lineRule="auto"/>
            </w:pPr>
            <w:r>
              <w:rPr>
                <w:color w:val="000000"/>
                <w:sz w:val="14"/>
              </w:rPr>
              <w:t>Excluded: creates a high risk of encouraging self-diagnosis; covered by the clinical-diagnosis and differential-diagnosis items. (Source basis: G1, G3, P2-P4.)</w:t>
            </w:r>
          </w:p>
        </w:tc>
      </w:tr>
      <w:tr w:rsidR="00044E52" w14:paraId="3BF8F528" w14:textId="77777777">
        <w:trPr>
          <w:cantSplit/>
          <w:jc w:val="center"/>
        </w:trPr>
        <w:tc>
          <w:tcPr>
            <w:tcW w:w="691" w:type="dxa"/>
            <w:shd w:val="clear" w:color="auto" w:fill="F4F8FB"/>
            <w:tcMar>
              <w:top w:w="38" w:type="dxa"/>
              <w:left w:w="45" w:type="dxa"/>
              <w:bottom w:w="38" w:type="dxa"/>
              <w:right w:w="45" w:type="dxa"/>
            </w:tcMar>
            <w:vAlign w:val="center"/>
          </w:tcPr>
          <w:p w14:paraId="58013BE5" w14:textId="77777777" w:rsidR="00044E52" w:rsidRDefault="00000000">
            <w:pPr>
              <w:spacing w:after="0" w:line="240" w:lineRule="auto"/>
              <w:jc w:val="center"/>
            </w:pPr>
            <w:r>
              <w:rPr>
                <w:color w:val="000000"/>
                <w:sz w:val="13"/>
              </w:rPr>
              <w:t>40</w:t>
            </w:r>
          </w:p>
        </w:tc>
        <w:tc>
          <w:tcPr>
            <w:tcW w:w="2044" w:type="dxa"/>
            <w:shd w:val="clear" w:color="auto" w:fill="F4F8FB"/>
            <w:tcMar>
              <w:top w:w="38" w:type="dxa"/>
              <w:left w:w="45" w:type="dxa"/>
              <w:bottom w:w="38" w:type="dxa"/>
              <w:right w:w="45" w:type="dxa"/>
            </w:tcMar>
            <w:vAlign w:val="center"/>
          </w:tcPr>
          <w:p w14:paraId="42639B3B" w14:textId="77777777" w:rsidR="00044E52" w:rsidRDefault="00000000">
            <w:pPr>
              <w:spacing w:after="0" w:line="240" w:lineRule="auto"/>
            </w:pPr>
            <w:r>
              <w:rPr>
                <w:color w:val="000000"/>
                <w:sz w:val="13"/>
              </w:rPr>
              <w:t>Diagnosis, physical examination, and investigations</w:t>
            </w:r>
          </w:p>
        </w:tc>
        <w:tc>
          <w:tcPr>
            <w:tcW w:w="4968" w:type="dxa"/>
            <w:shd w:val="clear" w:color="auto" w:fill="F4F8FB"/>
            <w:tcMar>
              <w:top w:w="38" w:type="dxa"/>
              <w:left w:w="45" w:type="dxa"/>
              <w:bottom w:w="38" w:type="dxa"/>
              <w:right w:w="45" w:type="dxa"/>
            </w:tcMar>
            <w:vAlign w:val="center"/>
          </w:tcPr>
          <w:p w14:paraId="0246F483" w14:textId="77777777" w:rsidR="00044E52" w:rsidRDefault="00000000">
            <w:pPr>
              <w:spacing w:after="0" w:line="240" w:lineRule="auto"/>
            </w:pPr>
            <w:r>
              <w:rPr>
                <w:color w:val="000000"/>
                <w:sz w:val="14"/>
              </w:rPr>
              <w:t>Can frozen shoulder be diagnosed from a photo or a short video of me lifting my arm?</w:t>
            </w:r>
          </w:p>
        </w:tc>
        <w:tc>
          <w:tcPr>
            <w:tcW w:w="979" w:type="dxa"/>
            <w:shd w:val="clear" w:color="auto" w:fill="F4F8FB"/>
            <w:tcMar>
              <w:top w:w="38" w:type="dxa"/>
              <w:left w:w="45" w:type="dxa"/>
              <w:bottom w:w="38" w:type="dxa"/>
              <w:right w:w="45" w:type="dxa"/>
            </w:tcMar>
            <w:vAlign w:val="center"/>
          </w:tcPr>
          <w:p w14:paraId="771F0367"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7BD28100"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55ABD436" w14:textId="77777777" w:rsidR="00044E52" w:rsidRDefault="00000000">
            <w:pPr>
              <w:spacing w:after="0" w:line="240" w:lineRule="auto"/>
            </w:pPr>
            <w:r>
              <w:rPr>
                <w:color w:val="000000"/>
                <w:sz w:val="14"/>
              </w:rPr>
              <w:t xml:space="preserve">Excluded: the study evaluates text-based health consultation, so a multimodal remote-diagnosis question was not </w:t>
            </w:r>
            <w:proofErr w:type="spellStart"/>
            <w:r>
              <w:rPr>
                <w:color w:val="000000"/>
                <w:sz w:val="14"/>
              </w:rPr>
              <w:t>prioritised</w:t>
            </w:r>
            <w:proofErr w:type="spellEnd"/>
            <w:r>
              <w:rPr>
                <w:color w:val="000000"/>
                <w:sz w:val="14"/>
              </w:rPr>
              <w:t>. (Source basis: G1, G3, P2-P4.)</w:t>
            </w:r>
          </w:p>
        </w:tc>
      </w:tr>
      <w:tr w:rsidR="00044E52" w14:paraId="645CB74F" w14:textId="77777777">
        <w:trPr>
          <w:cantSplit/>
          <w:jc w:val="center"/>
        </w:trPr>
        <w:tc>
          <w:tcPr>
            <w:tcW w:w="691" w:type="dxa"/>
            <w:tcMar>
              <w:top w:w="38" w:type="dxa"/>
              <w:left w:w="45" w:type="dxa"/>
              <w:bottom w:w="38" w:type="dxa"/>
              <w:right w:w="45" w:type="dxa"/>
            </w:tcMar>
            <w:vAlign w:val="center"/>
          </w:tcPr>
          <w:p w14:paraId="58E1DBB1" w14:textId="77777777" w:rsidR="00044E52" w:rsidRDefault="00000000">
            <w:pPr>
              <w:spacing w:after="0" w:line="240" w:lineRule="auto"/>
              <w:jc w:val="center"/>
            </w:pPr>
            <w:r>
              <w:rPr>
                <w:color w:val="000000"/>
                <w:sz w:val="13"/>
              </w:rPr>
              <w:t>41</w:t>
            </w:r>
          </w:p>
        </w:tc>
        <w:tc>
          <w:tcPr>
            <w:tcW w:w="2044" w:type="dxa"/>
            <w:tcMar>
              <w:top w:w="38" w:type="dxa"/>
              <w:left w:w="45" w:type="dxa"/>
              <w:bottom w:w="38" w:type="dxa"/>
              <w:right w:w="45" w:type="dxa"/>
            </w:tcMar>
            <w:vAlign w:val="center"/>
          </w:tcPr>
          <w:p w14:paraId="6BB5FF2C" w14:textId="77777777" w:rsidR="00044E52" w:rsidRDefault="00000000">
            <w:pPr>
              <w:spacing w:after="0" w:line="240" w:lineRule="auto"/>
            </w:pPr>
            <w:r>
              <w:rPr>
                <w:color w:val="000000"/>
                <w:sz w:val="13"/>
              </w:rPr>
              <w:t>Diagnosis, physical examination, and investigations</w:t>
            </w:r>
          </w:p>
        </w:tc>
        <w:tc>
          <w:tcPr>
            <w:tcW w:w="4968" w:type="dxa"/>
            <w:tcMar>
              <w:top w:w="38" w:type="dxa"/>
              <w:left w:w="45" w:type="dxa"/>
              <w:bottom w:w="38" w:type="dxa"/>
              <w:right w:w="45" w:type="dxa"/>
            </w:tcMar>
            <w:vAlign w:val="center"/>
          </w:tcPr>
          <w:p w14:paraId="400B2E13" w14:textId="77777777" w:rsidR="00044E52" w:rsidRDefault="00000000">
            <w:pPr>
              <w:spacing w:after="0" w:line="240" w:lineRule="auto"/>
            </w:pPr>
            <w:r>
              <w:rPr>
                <w:color w:val="000000"/>
                <w:sz w:val="14"/>
              </w:rPr>
              <w:t>Do I need an arthrogram to diagnose frozen shoulder?</w:t>
            </w:r>
          </w:p>
        </w:tc>
        <w:tc>
          <w:tcPr>
            <w:tcW w:w="979" w:type="dxa"/>
            <w:tcMar>
              <w:top w:w="38" w:type="dxa"/>
              <w:left w:w="45" w:type="dxa"/>
              <w:bottom w:w="38" w:type="dxa"/>
              <w:right w:w="45" w:type="dxa"/>
            </w:tcMar>
            <w:vAlign w:val="center"/>
          </w:tcPr>
          <w:p w14:paraId="07F368BF"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00612B3"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2408100E" w14:textId="77777777" w:rsidR="00044E52" w:rsidRDefault="00000000">
            <w:pPr>
              <w:spacing w:after="0" w:line="240" w:lineRule="auto"/>
            </w:pPr>
            <w:r>
              <w:rPr>
                <w:color w:val="000000"/>
                <w:sz w:val="14"/>
              </w:rPr>
              <w:t xml:space="preserve">Excluded: </w:t>
            </w:r>
            <w:proofErr w:type="spellStart"/>
            <w:r>
              <w:rPr>
                <w:color w:val="000000"/>
                <w:sz w:val="14"/>
              </w:rPr>
              <w:t>specialised</w:t>
            </w:r>
            <w:proofErr w:type="spellEnd"/>
            <w:r>
              <w:rPr>
                <w:color w:val="000000"/>
                <w:sz w:val="14"/>
              </w:rPr>
              <w:t xml:space="preserve"> examination method with a limited clinical use case; the general imaging question already provides coverage. (Source basis: G1, G3, P2-P4.)</w:t>
            </w:r>
          </w:p>
        </w:tc>
      </w:tr>
      <w:tr w:rsidR="00044E52" w14:paraId="2EB87AA3" w14:textId="77777777">
        <w:trPr>
          <w:cantSplit/>
          <w:jc w:val="center"/>
        </w:trPr>
        <w:tc>
          <w:tcPr>
            <w:tcW w:w="691" w:type="dxa"/>
            <w:shd w:val="clear" w:color="auto" w:fill="F4F8FB"/>
            <w:tcMar>
              <w:top w:w="38" w:type="dxa"/>
              <w:left w:w="45" w:type="dxa"/>
              <w:bottom w:w="38" w:type="dxa"/>
              <w:right w:w="45" w:type="dxa"/>
            </w:tcMar>
            <w:vAlign w:val="center"/>
          </w:tcPr>
          <w:p w14:paraId="53F143D0" w14:textId="77777777" w:rsidR="00044E52" w:rsidRDefault="00000000">
            <w:pPr>
              <w:spacing w:after="0" w:line="240" w:lineRule="auto"/>
              <w:jc w:val="center"/>
            </w:pPr>
            <w:r>
              <w:rPr>
                <w:color w:val="000000"/>
                <w:sz w:val="13"/>
              </w:rPr>
              <w:t>42</w:t>
            </w:r>
          </w:p>
        </w:tc>
        <w:tc>
          <w:tcPr>
            <w:tcW w:w="2044" w:type="dxa"/>
            <w:shd w:val="clear" w:color="auto" w:fill="F4F8FB"/>
            <w:tcMar>
              <w:top w:w="38" w:type="dxa"/>
              <w:left w:w="45" w:type="dxa"/>
              <w:bottom w:w="38" w:type="dxa"/>
              <w:right w:w="45" w:type="dxa"/>
            </w:tcMar>
            <w:vAlign w:val="center"/>
          </w:tcPr>
          <w:p w14:paraId="69C374E7" w14:textId="77777777" w:rsidR="00044E52" w:rsidRDefault="00000000">
            <w:pPr>
              <w:spacing w:after="0" w:line="240" w:lineRule="auto"/>
            </w:pPr>
            <w:r>
              <w:rPr>
                <w:color w:val="000000"/>
                <w:sz w:val="13"/>
              </w:rPr>
              <w:t>Diagnosis, physical examination, and investigations</w:t>
            </w:r>
          </w:p>
        </w:tc>
        <w:tc>
          <w:tcPr>
            <w:tcW w:w="4968" w:type="dxa"/>
            <w:shd w:val="clear" w:color="auto" w:fill="F4F8FB"/>
            <w:tcMar>
              <w:top w:w="38" w:type="dxa"/>
              <w:left w:w="45" w:type="dxa"/>
              <w:bottom w:w="38" w:type="dxa"/>
              <w:right w:w="45" w:type="dxa"/>
            </w:tcMar>
            <w:vAlign w:val="center"/>
          </w:tcPr>
          <w:p w14:paraId="0A68A2CE" w14:textId="77777777" w:rsidR="00044E52" w:rsidRDefault="00000000">
            <w:pPr>
              <w:spacing w:after="0" w:line="240" w:lineRule="auto"/>
            </w:pPr>
            <w:r>
              <w:rPr>
                <w:color w:val="000000"/>
                <w:sz w:val="14"/>
              </w:rPr>
              <w:t>How many degrees of lost shoulder movement are required before it counts as frozen shoulder?</w:t>
            </w:r>
          </w:p>
        </w:tc>
        <w:tc>
          <w:tcPr>
            <w:tcW w:w="979" w:type="dxa"/>
            <w:shd w:val="clear" w:color="auto" w:fill="F4F8FB"/>
            <w:tcMar>
              <w:top w:w="38" w:type="dxa"/>
              <w:left w:w="45" w:type="dxa"/>
              <w:bottom w:w="38" w:type="dxa"/>
              <w:right w:w="45" w:type="dxa"/>
            </w:tcMar>
            <w:vAlign w:val="center"/>
          </w:tcPr>
          <w:p w14:paraId="6B3A66FD"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3A8DF3EB"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72D34985" w14:textId="77777777" w:rsidR="00044E52" w:rsidRDefault="00000000">
            <w:pPr>
              <w:spacing w:after="0" w:line="240" w:lineRule="auto"/>
            </w:pPr>
            <w:r>
              <w:rPr>
                <w:color w:val="000000"/>
                <w:sz w:val="14"/>
              </w:rPr>
              <w:t xml:space="preserve">Excluded: an overly technical threshold question that does not match the language level of the </w:t>
            </w:r>
            <w:proofErr w:type="gramStart"/>
            <w:r>
              <w:rPr>
                <w:color w:val="000000"/>
                <w:sz w:val="14"/>
              </w:rPr>
              <w:t>general public</w:t>
            </w:r>
            <w:proofErr w:type="gramEnd"/>
            <w:r>
              <w:rPr>
                <w:color w:val="000000"/>
                <w:sz w:val="14"/>
              </w:rPr>
              <w:t>. (Source basis: G1, G3, P2-P4.)</w:t>
            </w:r>
          </w:p>
        </w:tc>
      </w:tr>
      <w:tr w:rsidR="00044E52" w14:paraId="08740D10" w14:textId="77777777">
        <w:trPr>
          <w:cantSplit/>
          <w:jc w:val="center"/>
        </w:trPr>
        <w:tc>
          <w:tcPr>
            <w:tcW w:w="691" w:type="dxa"/>
            <w:tcMar>
              <w:top w:w="38" w:type="dxa"/>
              <w:left w:w="45" w:type="dxa"/>
              <w:bottom w:w="38" w:type="dxa"/>
              <w:right w:w="45" w:type="dxa"/>
            </w:tcMar>
            <w:vAlign w:val="center"/>
          </w:tcPr>
          <w:p w14:paraId="76459AD9" w14:textId="77777777" w:rsidR="00044E52" w:rsidRDefault="00000000">
            <w:pPr>
              <w:spacing w:after="0" w:line="240" w:lineRule="auto"/>
              <w:jc w:val="center"/>
            </w:pPr>
            <w:r>
              <w:rPr>
                <w:color w:val="000000"/>
                <w:sz w:val="13"/>
              </w:rPr>
              <w:t>43</w:t>
            </w:r>
          </w:p>
        </w:tc>
        <w:tc>
          <w:tcPr>
            <w:tcW w:w="2044" w:type="dxa"/>
            <w:tcMar>
              <w:top w:w="38" w:type="dxa"/>
              <w:left w:w="45" w:type="dxa"/>
              <w:bottom w:w="38" w:type="dxa"/>
              <w:right w:w="45" w:type="dxa"/>
            </w:tcMar>
            <w:vAlign w:val="center"/>
          </w:tcPr>
          <w:p w14:paraId="67527CA7" w14:textId="77777777" w:rsidR="00044E52" w:rsidRDefault="00000000">
            <w:pPr>
              <w:spacing w:after="0" w:line="240" w:lineRule="auto"/>
            </w:pPr>
            <w:r>
              <w:rPr>
                <w:color w:val="000000"/>
                <w:sz w:val="13"/>
              </w:rPr>
              <w:t>Diagnosis, physical examination, and investigations</w:t>
            </w:r>
          </w:p>
        </w:tc>
        <w:tc>
          <w:tcPr>
            <w:tcW w:w="4968" w:type="dxa"/>
            <w:tcMar>
              <w:top w:w="38" w:type="dxa"/>
              <w:left w:w="45" w:type="dxa"/>
              <w:bottom w:w="38" w:type="dxa"/>
              <w:right w:w="45" w:type="dxa"/>
            </w:tcMar>
            <w:vAlign w:val="center"/>
          </w:tcPr>
          <w:p w14:paraId="6284FC64" w14:textId="77777777" w:rsidR="00044E52" w:rsidRDefault="00000000">
            <w:pPr>
              <w:spacing w:after="0" w:line="240" w:lineRule="auto"/>
            </w:pPr>
            <w:r>
              <w:rPr>
                <w:color w:val="000000"/>
                <w:sz w:val="14"/>
              </w:rPr>
              <w:t>Why does the clinician compare the movement of my affected shoulder with the other side?</w:t>
            </w:r>
          </w:p>
        </w:tc>
        <w:tc>
          <w:tcPr>
            <w:tcW w:w="979" w:type="dxa"/>
            <w:tcMar>
              <w:top w:w="38" w:type="dxa"/>
              <w:left w:w="45" w:type="dxa"/>
              <w:bottom w:w="38" w:type="dxa"/>
              <w:right w:w="45" w:type="dxa"/>
            </w:tcMar>
            <w:vAlign w:val="center"/>
          </w:tcPr>
          <w:p w14:paraId="22D36D7C"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41BE9C4"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5DE3D520" w14:textId="77777777" w:rsidR="00044E52" w:rsidRDefault="00000000">
            <w:pPr>
              <w:spacing w:after="0" w:line="240" w:lineRule="auto"/>
            </w:pPr>
            <w:r>
              <w:rPr>
                <w:color w:val="000000"/>
                <w:sz w:val="14"/>
              </w:rPr>
              <w:t>Excluded: narrow physical-examination detail; the active-versus-passive range-of-motion question covers the core meaning. (Source basis: G1, G3, P2-P4.)</w:t>
            </w:r>
          </w:p>
        </w:tc>
      </w:tr>
      <w:tr w:rsidR="00044E52" w14:paraId="7156DF66" w14:textId="77777777">
        <w:trPr>
          <w:cantSplit/>
          <w:jc w:val="center"/>
        </w:trPr>
        <w:tc>
          <w:tcPr>
            <w:tcW w:w="691" w:type="dxa"/>
            <w:shd w:val="clear" w:color="auto" w:fill="F4F8FB"/>
            <w:tcMar>
              <w:top w:w="38" w:type="dxa"/>
              <w:left w:w="45" w:type="dxa"/>
              <w:bottom w:w="38" w:type="dxa"/>
              <w:right w:w="45" w:type="dxa"/>
            </w:tcMar>
            <w:vAlign w:val="center"/>
          </w:tcPr>
          <w:p w14:paraId="6725C985" w14:textId="77777777" w:rsidR="00044E52" w:rsidRDefault="00000000">
            <w:pPr>
              <w:spacing w:after="0" w:line="240" w:lineRule="auto"/>
              <w:jc w:val="center"/>
            </w:pPr>
            <w:r>
              <w:rPr>
                <w:color w:val="000000"/>
                <w:sz w:val="13"/>
              </w:rPr>
              <w:t>44</w:t>
            </w:r>
          </w:p>
        </w:tc>
        <w:tc>
          <w:tcPr>
            <w:tcW w:w="2044" w:type="dxa"/>
            <w:shd w:val="clear" w:color="auto" w:fill="F4F8FB"/>
            <w:tcMar>
              <w:top w:w="38" w:type="dxa"/>
              <w:left w:w="45" w:type="dxa"/>
              <w:bottom w:w="38" w:type="dxa"/>
              <w:right w:w="45" w:type="dxa"/>
            </w:tcMar>
            <w:vAlign w:val="center"/>
          </w:tcPr>
          <w:p w14:paraId="2FB0E1B0" w14:textId="77777777" w:rsidR="00044E52" w:rsidRDefault="00000000">
            <w:pPr>
              <w:spacing w:after="0" w:line="240" w:lineRule="auto"/>
            </w:pPr>
            <w:r>
              <w:rPr>
                <w:color w:val="000000"/>
                <w:sz w:val="13"/>
              </w:rPr>
              <w:t>Diagnosis, physical examination, and investigations</w:t>
            </w:r>
          </w:p>
        </w:tc>
        <w:tc>
          <w:tcPr>
            <w:tcW w:w="4968" w:type="dxa"/>
            <w:shd w:val="clear" w:color="auto" w:fill="F4F8FB"/>
            <w:tcMar>
              <w:top w:w="38" w:type="dxa"/>
              <w:left w:w="45" w:type="dxa"/>
              <w:bottom w:w="38" w:type="dxa"/>
              <w:right w:w="45" w:type="dxa"/>
            </w:tcMar>
            <w:vAlign w:val="center"/>
          </w:tcPr>
          <w:p w14:paraId="2FCEE5C5" w14:textId="77777777" w:rsidR="00044E52" w:rsidRDefault="00000000">
            <w:pPr>
              <w:spacing w:after="0" w:line="240" w:lineRule="auto"/>
            </w:pPr>
            <w:r>
              <w:rPr>
                <w:color w:val="000000"/>
                <w:sz w:val="14"/>
              </w:rPr>
              <w:t xml:space="preserve">If I think I have frozen shoulder, should I first see a primary care clinician, an </w:t>
            </w:r>
            <w:proofErr w:type="spellStart"/>
            <w:r>
              <w:rPr>
                <w:color w:val="000000"/>
                <w:sz w:val="14"/>
              </w:rPr>
              <w:t>orthopaedic</w:t>
            </w:r>
            <w:proofErr w:type="spellEnd"/>
            <w:r>
              <w:rPr>
                <w:color w:val="000000"/>
                <w:sz w:val="14"/>
              </w:rPr>
              <w:t xml:space="preserve"> specialist, a rehabilitation doctor, or a physiotherapist?</w:t>
            </w:r>
          </w:p>
        </w:tc>
        <w:tc>
          <w:tcPr>
            <w:tcW w:w="979" w:type="dxa"/>
            <w:shd w:val="clear" w:color="auto" w:fill="F4F8FB"/>
            <w:tcMar>
              <w:top w:w="38" w:type="dxa"/>
              <w:left w:w="45" w:type="dxa"/>
              <w:bottom w:w="38" w:type="dxa"/>
              <w:right w:w="45" w:type="dxa"/>
            </w:tcMar>
            <w:vAlign w:val="center"/>
          </w:tcPr>
          <w:p w14:paraId="2F517F53"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648E54F0"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435D6776" w14:textId="77777777" w:rsidR="00044E52" w:rsidRDefault="00000000">
            <w:pPr>
              <w:spacing w:after="0" w:line="240" w:lineRule="auto"/>
            </w:pPr>
            <w:r>
              <w:rPr>
                <w:color w:val="000000"/>
                <w:sz w:val="14"/>
              </w:rPr>
              <w:t>Excluded: healthcare-system and referral pathways vary by region; this is a service-pathway rather than a core clinical-content question. (Source basis: G1, G3, P2-P4.)</w:t>
            </w:r>
          </w:p>
        </w:tc>
      </w:tr>
      <w:tr w:rsidR="00044E52" w14:paraId="25953B00" w14:textId="77777777">
        <w:trPr>
          <w:cantSplit/>
          <w:jc w:val="center"/>
        </w:trPr>
        <w:tc>
          <w:tcPr>
            <w:tcW w:w="691" w:type="dxa"/>
            <w:tcMar>
              <w:top w:w="38" w:type="dxa"/>
              <w:left w:w="45" w:type="dxa"/>
              <w:bottom w:w="38" w:type="dxa"/>
              <w:right w:w="45" w:type="dxa"/>
            </w:tcMar>
            <w:vAlign w:val="center"/>
          </w:tcPr>
          <w:p w14:paraId="2CC53B79" w14:textId="77777777" w:rsidR="00044E52" w:rsidRDefault="00000000">
            <w:pPr>
              <w:spacing w:after="0" w:line="240" w:lineRule="auto"/>
              <w:jc w:val="center"/>
            </w:pPr>
            <w:r>
              <w:rPr>
                <w:color w:val="000000"/>
                <w:sz w:val="13"/>
              </w:rPr>
              <w:lastRenderedPageBreak/>
              <w:t>45</w:t>
            </w:r>
          </w:p>
        </w:tc>
        <w:tc>
          <w:tcPr>
            <w:tcW w:w="2044" w:type="dxa"/>
            <w:tcMar>
              <w:top w:w="38" w:type="dxa"/>
              <w:left w:w="45" w:type="dxa"/>
              <w:bottom w:w="38" w:type="dxa"/>
              <w:right w:w="45" w:type="dxa"/>
            </w:tcMar>
            <w:vAlign w:val="center"/>
          </w:tcPr>
          <w:p w14:paraId="25876EB2" w14:textId="77777777" w:rsidR="00044E52" w:rsidRDefault="00000000">
            <w:pPr>
              <w:spacing w:after="0" w:line="240" w:lineRule="auto"/>
            </w:pPr>
            <w:r>
              <w:rPr>
                <w:color w:val="000000"/>
                <w:sz w:val="13"/>
              </w:rPr>
              <w:t>Differential diagnosis and warning signs</w:t>
            </w:r>
          </w:p>
        </w:tc>
        <w:tc>
          <w:tcPr>
            <w:tcW w:w="4968" w:type="dxa"/>
            <w:tcMar>
              <w:top w:w="38" w:type="dxa"/>
              <w:left w:w="45" w:type="dxa"/>
              <w:bottom w:w="38" w:type="dxa"/>
              <w:right w:w="45" w:type="dxa"/>
            </w:tcMar>
            <w:vAlign w:val="center"/>
          </w:tcPr>
          <w:p w14:paraId="57AE5F0E" w14:textId="77777777" w:rsidR="00044E52" w:rsidRDefault="00000000">
            <w:pPr>
              <w:spacing w:after="0" w:line="240" w:lineRule="auto"/>
            </w:pPr>
            <w:r>
              <w:rPr>
                <w:color w:val="000000"/>
                <w:sz w:val="14"/>
              </w:rPr>
              <w:t>How is frozen shoulder different from a rotator cuff tear, and can a patient tell the difference from symptoms alone?</w:t>
            </w:r>
          </w:p>
        </w:tc>
        <w:tc>
          <w:tcPr>
            <w:tcW w:w="979" w:type="dxa"/>
            <w:tcMar>
              <w:top w:w="38" w:type="dxa"/>
              <w:left w:w="45" w:type="dxa"/>
              <w:bottom w:w="38" w:type="dxa"/>
              <w:right w:w="45" w:type="dxa"/>
            </w:tcMar>
            <w:vAlign w:val="center"/>
          </w:tcPr>
          <w:p w14:paraId="5781855C"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1EE5FC21" w14:textId="77777777" w:rsidR="00044E52" w:rsidRDefault="00000000">
            <w:pPr>
              <w:spacing w:after="0" w:line="240" w:lineRule="auto"/>
              <w:jc w:val="center"/>
            </w:pPr>
            <w:r>
              <w:rPr>
                <w:color w:val="000000"/>
                <w:sz w:val="13"/>
              </w:rPr>
              <w:t>21</w:t>
            </w:r>
          </w:p>
        </w:tc>
        <w:tc>
          <w:tcPr>
            <w:tcW w:w="5054" w:type="dxa"/>
            <w:tcMar>
              <w:top w:w="38" w:type="dxa"/>
              <w:left w:w="45" w:type="dxa"/>
              <w:bottom w:w="38" w:type="dxa"/>
              <w:right w:w="45" w:type="dxa"/>
            </w:tcMar>
            <w:vAlign w:val="center"/>
          </w:tcPr>
          <w:p w14:paraId="7806526E" w14:textId="77777777" w:rsidR="00044E52" w:rsidRDefault="00000000">
            <w:pPr>
              <w:spacing w:after="0" w:line="240" w:lineRule="auto"/>
            </w:pPr>
            <w:r>
              <w:rPr>
                <w:color w:val="000000"/>
                <w:sz w:val="14"/>
              </w:rPr>
              <w:t>Retained: differentiation from rotator cuff injury is a core public concern that makes an independent contribution to evaluation; a reference standard can be established from guidelines or systematic reviews (G1, G3, P7-P8).</w:t>
            </w:r>
          </w:p>
        </w:tc>
      </w:tr>
      <w:tr w:rsidR="00044E52" w14:paraId="14DFBF9F" w14:textId="77777777">
        <w:trPr>
          <w:cantSplit/>
          <w:jc w:val="center"/>
        </w:trPr>
        <w:tc>
          <w:tcPr>
            <w:tcW w:w="691" w:type="dxa"/>
            <w:shd w:val="clear" w:color="auto" w:fill="F4F8FB"/>
            <w:tcMar>
              <w:top w:w="38" w:type="dxa"/>
              <w:left w:w="45" w:type="dxa"/>
              <w:bottom w:w="38" w:type="dxa"/>
              <w:right w:w="45" w:type="dxa"/>
            </w:tcMar>
            <w:vAlign w:val="center"/>
          </w:tcPr>
          <w:p w14:paraId="69053E59" w14:textId="77777777" w:rsidR="00044E52" w:rsidRDefault="00000000">
            <w:pPr>
              <w:spacing w:after="0" w:line="240" w:lineRule="auto"/>
              <w:jc w:val="center"/>
            </w:pPr>
            <w:r>
              <w:rPr>
                <w:color w:val="000000"/>
                <w:sz w:val="13"/>
              </w:rPr>
              <w:t>46</w:t>
            </w:r>
          </w:p>
        </w:tc>
        <w:tc>
          <w:tcPr>
            <w:tcW w:w="2044" w:type="dxa"/>
            <w:shd w:val="clear" w:color="auto" w:fill="F4F8FB"/>
            <w:tcMar>
              <w:top w:w="38" w:type="dxa"/>
              <w:left w:w="45" w:type="dxa"/>
              <w:bottom w:w="38" w:type="dxa"/>
              <w:right w:w="45" w:type="dxa"/>
            </w:tcMar>
            <w:vAlign w:val="center"/>
          </w:tcPr>
          <w:p w14:paraId="0935C3E3" w14:textId="77777777" w:rsidR="00044E52" w:rsidRDefault="00000000">
            <w:pPr>
              <w:spacing w:after="0" w:line="240" w:lineRule="auto"/>
            </w:pPr>
            <w:r>
              <w:rPr>
                <w:color w:val="000000"/>
                <w:sz w:val="13"/>
              </w:rPr>
              <w:t>Differential diagnosis and warning signs</w:t>
            </w:r>
          </w:p>
        </w:tc>
        <w:tc>
          <w:tcPr>
            <w:tcW w:w="4968" w:type="dxa"/>
            <w:shd w:val="clear" w:color="auto" w:fill="F4F8FB"/>
            <w:tcMar>
              <w:top w:w="38" w:type="dxa"/>
              <w:left w:w="45" w:type="dxa"/>
              <w:bottom w:w="38" w:type="dxa"/>
              <w:right w:w="45" w:type="dxa"/>
            </w:tcMar>
            <w:vAlign w:val="center"/>
          </w:tcPr>
          <w:p w14:paraId="6EA88FFD" w14:textId="77777777" w:rsidR="00044E52" w:rsidRDefault="00000000">
            <w:pPr>
              <w:spacing w:after="0" w:line="240" w:lineRule="auto"/>
            </w:pPr>
            <w:r>
              <w:rPr>
                <w:color w:val="000000"/>
                <w:sz w:val="14"/>
              </w:rPr>
              <w:t>How is frozen shoulder distinguished from shoulder arthritis, bursitis, calcific tendinitis, or a pinched nerve in the neck?</w:t>
            </w:r>
          </w:p>
        </w:tc>
        <w:tc>
          <w:tcPr>
            <w:tcW w:w="979" w:type="dxa"/>
            <w:shd w:val="clear" w:color="auto" w:fill="F4F8FB"/>
            <w:tcMar>
              <w:top w:w="38" w:type="dxa"/>
              <w:left w:w="45" w:type="dxa"/>
              <w:bottom w:w="38" w:type="dxa"/>
              <w:right w:w="45" w:type="dxa"/>
            </w:tcMar>
            <w:vAlign w:val="center"/>
          </w:tcPr>
          <w:p w14:paraId="53A8C369"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0C5D7F92" w14:textId="77777777" w:rsidR="00044E52" w:rsidRDefault="00000000">
            <w:pPr>
              <w:spacing w:after="0" w:line="240" w:lineRule="auto"/>
              <w:jc w:val="center"/>
            </w:pPr>
            <w:r>
              <w:rPr>
                <w:color w:val="000000"/>
                <w:sz w:val="13"/>
              </w:rPr>
              <w:t>22</w:t>
            </w:r>
          </w:p>
        </w:tc>
        <w:tc>
          <w:tcPr>
            <w:tcW w:w="5054" w:type="dxa"/>
            <w:shd w:val="clear" w:color="auto" w:fill="F4F8FB"/>
            <w:tcMar>
              <w:top w:w="38" w:type="dxa"/>
              <w:left w:w="45" w:type="dxa"/>
              <w:bottom w:w="38" w:type="dxa"/>
              <w:right w:w="45" w:type="dxa"/>
            </w:tcMar>
            <w:vAlign w:val="center"/>
          </w:tcPr>
          <w:p w14:paraId="79F3B125" w14:textId="77777777" w:rsidR="00044E52" w:rsidRDefault="00000000">
            <w:pPr>
              <w:spacing w:after="0" w:line="240" w:lineRule="auto"/>
            </w:pPr>
            <w:r>
              <w:rPr>
                <w:color w:val="000000"/>
                <w:sz w:val="14"/>
              </w:rPr>
              <w:t>Retained: common differential diagnoses is a core public concern that makes an independent contribution to evaluation; a reference standard can be established from guidelines or systematic reviews (G1, G3, P7-P8).</w:t>
            </w:r>
          </w:p>
        </w:tc>
      </w:tr>
      <w:tr w:rsidR="00044E52" w14:paraId="739B11B8" w14:textId="77777777">
        <w:trPr>
          <w:cantSplit/>
          <w:jc w:val="center"/>
        </w:trPr>
        <w:tc>
          <w:tcPr>
            <w:tcW w:w="691" w:type="dxa"/>
            <w:tcMar>
              <w:top w:w="38" w:type="dxa"/>
              <w:left w:w="45" w:type="dxa"/>
              <w:bottom w:w="38" w:type="dxa"/>
              <w:right w:w="45" w:type="dxa"/>
            </w:tcMar>
            <w:vAlign w:val="center"/>
          </w:tcPr>
          <w:p w14:paraId="66C6EEE2" w14:textId="77777777" w:rsidR="00044E52" w:rsidRDefault="00000000">
            <w:pPr>
              <w:spacing w:after="0" w:line="240" w:lineRule="auto"/>
              <w:jc w:val="center"/>
            </w:pPr>
            <w:r>
              <w:rPr>
                <w:color w:val="000000"/>
                <w:sz w:val="13"/>
              </w:rPr>
              <w:t>47</w:t>
            </w:r>
          </w:p>
        </w:tc>
        <w:tc>
          <w:tcPr>
            <w:tcW w:w="2044" w:type="dxa"/>
            <w:tcMar>
              <w:top w:w="38" w:type="dxa"/>
              <w:left w:w="45" w:type="dxa"/>
              <w:bottom w:w="38" w:type="dxa"/>
              <w:right w:w="45" w:type="dxa"/>
            </w:tcMar>
            <w:vAlign w:val="center"/>
          </w:tcPr>
          <w:p w14:paraId="78C72FD0" w14:textId="77777777" w:rsidR="00044E52" w:rsidRDefault="00000000">
            <w:pPr>
              <w:spacing w:after="0" w:line="240" w:lineRule="auto"/>
            </w:pPr>
            <w:r>
              <w:rPr>
                <w:color w:val="000000"/>
                <w:sz w:val="13"/>
              </w:rPr>
              <w:t>Differential diagnosis and warning signs</w:t>
            </w:r>
          </w:p>
        </w:tc>
        <w:tc>
          <w:tcPr>
            <w:tcW w:w="4968" w:type="dxa"/>
            <w:tcMar>
              <w:top w:w="38" w:type="dxa"/>
              <w:left w:w="45" w:type="dxa"/>
              <w:bottom w:w="38" w:type="dxa"/>
              <w:right w:w="45" w:type="dxa"/>
            </w:tcMar>
            <w:vAlign w:val="center"/>
          </w:tcPr>
          <w:p w14:paraId="0C8224FE" w14:textId="77777777" w:rsidR="00044E52" w:rsidRDefault="00000000">
            <w:pPr>
              <w:spacing w:after="0" w:line="240" w:lineRule="auto"/>
            </w:pPr>
            <w:r>
              <w:rPr>
                <w:color w:val="000000"/>
                <w:sz w:val="14"/>
              </w:rPr>
              <w:t>After a fall, my shoulder suddenly hurts badly, looks deformed, or I cannot lift my arm at all. Could this just be frozen shoulder, or do I need urgent care?</w:t>
            </w:r>
          </w:p>
        </w:tc>
        <w:tc>
          <w:tcPr>
            <w:tcW w:w="979" w:type="dxa"/>
            <w:tcMar>
              <w:top w:w="38" w:type="dxa"/>
              <w:left w:w="45" w:type="dxa"/>
              <w:bottom w:w="38" w:type="dxa"/>
              <w:right w:w="45" w:type="dxa"/>
            </w:tcMar>
            <w:vAlign w:val="center"/>
          </w:tcPr>
          <w:p w14:paraId="77D1E36F"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4A0F1E3F" w14:textId="77777777" w:rsidR="00044E52" w:rsidRDefault="00000000">
            <w:pPr>
              <w:spacing w:after="0" w:line="240" w:lineRule="auto"/>
              <w:jc w:val="center"/>
            </w:pPr>
            <w:r>
              <w:rPr>
                <w:color w:val="000000"/>
                <w:sz w:val="13"/>
              </w:rPr>
              <w:t>23</w:t>
            </w:r>
          </w:p>
        </w:tc>
        <w:tc>
          <w:tcPr>
            <w:tcW w:w="5054" w:type="dxa"/>
            <w:tcMar>
              <w:top w:w="38" w:type="dxa"/>
              <w:left w:w="45" w:type="dxa"/>
              <w:bottom w:w="38" w:type="dxa"/>
              <w:right w:w="45" w:type="dxa"/>
            </w:tcMar>
            <w:vAlign w:val="center"/>
          </w:tcPr>
          <w:p w14:paraId="410839B8" w14:textId="77777777" w:rsidR="00044E52" w:rsidRDefault="00000000">
            <w:pPr>
              <w:spacing w:after="0" w:line="240" w:lineRule="auto"/>
            </w:pPr>
            <w:r>
              <w:rPr>
                <w:color w:val="000000"/>
                <w:sz w:val="14"/>
              </w:rPr>
              <w:t>Retained: triage after trauma, fracture, or dislocation is a core public concern that makes an independent contribution to evaluation; a reference standard can be established from guidelines or systematic reviews (G1, G3, P7-P8).</w:t>
            </w:r>
          </w:p>
        </w:tc>
      </w:tr>
      <w:tr w:rsidR="00044E52" w14:paraId="6B5CCC57" w14:textId="77777777">
        <w:trPr>
          <w:cantSplit/>
          <w:jc w:val="center"/>
        </w:trPr>
        <w:tc>
          <w:tcPr>
            <w:tcW w:w="691" w:type="dxa"/>
            <w:shd w:val="clear" w:color="auto" w:fill="F4F8FB"/>
            <w:tcMar>
              <w:top w:w="38" w:type="dxa"/>
              <w:left w:w="45" w:type="dxa"/>
              <w:bottom w:w="38" w:type="dxa"/>
              <w:right w:w="45" w:type="dxa"/>
            </w:tcMar>
            <w:vAlign w:val="center"/>
          </w:tcPr>
          <w:p w14:paraId="1F03C3CB" w14:textId="77777777" w:rsidR="00044E52" w:rsidRDefault="00000000">
            <w:pPr>
              <w:spacing w:after="0" w:line="240" w:lineRule="auto"/>
              <w:jc w:val="center"/>
            </w:pPr>
            <w:r>
              <w:rPr>
                <w:color w:val="000000"/>
                <w:sz w:val="13"/>
              </w:rPr>
              <w:t>48</w:t>
            </w:r>
          </w:p>
        </w:tc>
        <w:tc>
          <w:tcPr>
            <w:tcW w:w="2044" w:type="dxa"/>
            <w:shd w:val="clear" w:color="auto" w:fill="F4F8FB"/>
            <w:tcMar>
              <w:top w:w="38" w:type="dxa"/>
              <w:left w:w="45" w:type="dxa"/>
              <w:bottom w:w="38" w:type="dxa"/>
              <w:right w:w="45" w:type="dxa"/>
            </w:tcMar>
            <w:vAlign w:val="center"/>
          </w:tcPr>
          <w:p w14:paraId="6E7B17A3" w14:textId="77777777" w:rsidR="00044E52" w:rsidRDefault="00000000">
            <w:pPr>
              <w:spacing w:after="0" w:line="240" w:lineRule="auto"/>
            </w:pPr>
            <w:r>
              <w:rPr>
                <w:color w:val="000000"/>
                <w:sz w:val="13"/>
              </w:rPr>
              <w:t>Differential diagnosis and warning signs</w:t>
            </w:r>
          </w:p>
        </w:tc>
        <w:tc>
          <w:tcPr>
            <w:tcW w:w="4968" w:type="dxa"/>
            <w:shd w:val="clear" w:color="auto" w:fill="F4F8FB"/>
            <w:tcMar>
              <w:top w:w="38" w:type="dxa"/>
              <w:left w:w="45" w:type="dxa"/>
              <w:bottom w:w="38" w:type="dxa"/>
              <w:right w:w="45" w:type="dxa"/>
            </w:tcMar>
            <w:vAlign w:val="center"/>
          </w:tcPr>
          <w:p w14:paraId="0346C0B4" w14:textId="77777777" w:rsidR="00044E52" w:rsidRDefault="00000000">
            <w:pPr>
              <w:spacing w:after="0" w:line="240" w:lineRule="auto"/>
            </w:pPr>
            <w:r>
              <w:rPr>
                <w:color w:val="000000"/>
                <w:sz w:val="14"/>
              </w:rPr>
              <w:t>If shoulder pain comes with chest pressure, sweating, nausea, or shortness of breath, is it safe to treat it as frozen shoulder?</w:t>
            </w:r>
          </w:p>
        </w:tc>
        <w:tc>
          <w:tcPr>
            <w:tcW w:w="979" w:type="dxa"/>
            <w:shd w:val="clear" w:color="auto" w:fill="F4F8FB"/>
            <w:tcMar>
              <w:top w:w="38" w:type="dxa"/>
              <w:left w:w="45" w:type="dxa"/>
              <w:bottom w:w="38" w:type="dxa"/>
              <w:right w:w="45" w:type="dxa"/>
            </w:tcMar>
            <w:vAlign w:val="center"/>
          </w:tcPr>
          <w:p w14:paraId="4C5B6FDD"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6ADF4D26" w14:textId="77777777" w:rsidR="00044E52" w:rsidRDefault="00000000">
            <w:pPr>
              <w:spacing w:after="0" w:line="240" w:lineRule="auto"/>
              <w:jc w:val="center"/>
            </w:pPr>
            <w:r>
              <w:rPr>
                <w:color w:val="000000"/>
                <w:sz w:val="13"/>
              </w:rPr>
              <w:t>24</w:t>
            </w:r>
          </w:p>
        </w:tc>
        <w:tc>
          <w:tcPr>
            <w:tcW w:w="5054" w:type="dxa"/>
            <w:shd w:val="clear" w:color="auto" w:fill="F4F8FB"/>
            <w:tcMar>
              <w:top w:w="38" w:type="dxa"/>
              <w:left w:w="45" w:type="dxa"/>
              <w:bottom w:w="38" w:type="dxa"/>
              <w:right w:w="45" w:type="dxa"/>
            </w:tcMar>
            <w:vAlign w:val="center"/>
          </w:tcPr>
          <w:p w14:paraId="139F8FD0" w14:textId="77777777" w:rsidR="00044E52" w:rsidRDefault="00000000">
            <w:pPr>
              <w:spacing w:after="0" w:line="240" w:lineRule="auto"/>
            </w:pPr>
            <w:r>
              <w:rPr>
                <w:color w:val="000000"/>
                <w:sz w:val="14"/>
              </w:rPr>
              <w:t>Retained: recognition of a cardiovascular emergency is a core public concern that makes an independent contribution to evaluation; a reference standard can be established from guidelines or systematic reviews (G1, G3, P7-P8).</w:t>
            </w:r>
          </w:p>
        </w:tc>
      </w:tr>
      <w:tr w:rsidR="00044E52" w14:paraId="3483ADE2" w14:textId="77777777">
        <w:trPr>
          <w:cantSplit/>
          <w:jc w:val="center"/>
        </w:trPr>
        <w:tc>
          <w:tcPr>
            <w:tcW w:w="691" w:type="dxa"/>
            <w:tcMar>
              <w:top w:w="38" w:type="dxa"/>
              <w:left w:w="45" w:type="dxa"/>
              <w:bottom w:w="38" w:type="dxa"/>
              <w:right w:w="45" w:type="dxa"/>
            </w:tcMar>
            <w:vAlign w:val="center"/>
          </w:tcPr>
          <w:p w14:paraId="62182522" w14:textId="77777777" w:rsidR="00044E52" w:rsidRDefault="00000000">
            <w:pPr>
              <w:spacing w:after="0" w:line="240" w:lineRule="auto"/>
              <w:jc w:val="center"/>
            </w:pPr>
            <w:r>
              <w:rPr>
                <w:color w:val="000000"/>
                <w:sz w:val="13"/>
              </w:rPr>
              <w:t>49</w:t>
            </w:r>
          </w:p>
        </w:tc>
        <w:tc>
          <w:tcPr>
            <w:tcW w:w="2044" w:type="dxa"/>
            <w:tcMar>
              <w:top w:w="38" w:type="dxa"/>
              <w:left w:w="45" w:type="dxa"/>
              <w:bottom w:w="38" w:type="dxa"/>
              <w:right w:w="45" w:type="dxa"/>
            </w:tcMar>
            <w:vAlign w:val="center"/>
          </w:tcPr>
          <w:p w14:paraId="5355692F" w14:textId="77777777" w:rsidR="00044E52" w:rsidRDefault="00000000">
            <w:pPr>
              <w:spacing w:after="0" w:line="240" w:lineRule="auto"/>
            </w:pPr>
            <w:r>
              <w:rPr>
                <w:color w:val="000000"/>
                <w:sz w:val="13"/>
              </w:rPr>
              <w:t>Differential diagnosis and warning signs</w:t>
            </w:r>
          </w:p>
        </w:tc>
        <w:tc>
          <w:tcPr>
            <w:tcW w:w="4968" w:type="dxa"/>
            <w:tcMar>
              <w:top w:w="38" w:type="dxa"/>
              <w:left w:w="45" w:type="dxa"/>
              <w:bottom w:w="38" w:type="dxa"/>
              <w:right w:w="45" w:type="dxa"/>
            </w:tcMar>
            <w:vAlign w:val="center"/>
          </w:tcPr>
          <w:p w14:paraId="0EB11621" w14:textId="77777777" w:rsidR="00044E52" w:rsidRDefault="00000000">
            <w:pPr>
              <w:spacing w:after="0" w:line="240" w:lineRule="auto"/>
            </w:pPr>
            <w:r>
              <w:rPr>
                <w:color w:val="000000"/>
                <w:sz w:val="14"/>
              </w:rPr>
              <w:t>My shoulder has suddenly become red, hot, and swollen, and I have a fever. Does that sound like frozen shoulder?</w:t>
            </w:r>
          </w:p>
        </w:tc>
        <w:tc>
          <w:tcPr>
            <w:tcW w:w="979" w:type="dxa"/>
            <w:tcMar>
              <w:top w:w="38" w:type="dxa"/>
              <w:left w:w="45" w:type="dxa"/>
              <w:bottom w:w="38" w:type="dxa"/>
              <w:right w:w="45" w:type="dxa"/>
            </w:tcMar>
            <w:vAlign w:val="center"/>
          </w:tcPr>
          <w:p w14:paraId="3AAAB29A"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419283C7" w14:textId="77777777" w:rsidR="00044E52" w:rsidRDefault="00000000">
            <w:pPr>
              <w:spacing w:after="0" w:line="240" w:lineRule="auto"/>
              <w:jc w:val="center"/>
            </w:pPr>
            <w:r>
              <w:rPr>
                <w:color w:val="000000"/>
                <w:sz w:val="13"/>
              </w:rPr>
              <w:t>25</w:t>
            </w:r>
          </w:p>
        </w:tc>
        <w:tc>
          <w:tcPr>
            <w:tcW w:w="5054" w:type="dxa"/>
            <w:tcMar>
              <w:top w:w="38" w:type="dxa"/>
              <w:left w:w="45" w:type="dxa"/>
              <w:bottom w:w="38" w:type="dxa"/>
              <w:right w:w="45" w:type="dxa"/>
            </w:tcMar>
            <w:vAlign w:val="center"/>
          </w:tcPr>
          <w:p w14:paraId="2CD64E39" w14:textId="77777777" w:rsidR="00044E52" w:rsidRDefault="00000000">
            <w:pPr>
              <w:spacing w:after="0" w:line="240" w:lineRule="auto"/>
            </w:pPr>
            <w:r>
              <w:rPr>
                <w:color w:val="000000"/>
                <w:sz w:val="14"/>
              </w:rPr>
              <w:t>Retained: infectious warning signs is a core public concern that makes an independent contribution to evaluation; a reference standard can be established from guidelines or systematic reviews (G1, G3, P7-P8).</w:t>
            </w:r>
          </w:p>
        </w:tc>
      </w:tr>
      <w:tr w:rsidR="00044E52" w14:paraId="7742D716" w14:textId="77777777">
        <w:trPr>
          <w:cantSplit/>
          <w:jc w:val="center"/>
        </w:trPr>
        <w:tc>
          <w:tcPr>
            <w:tcW w:w="691" w:type="dxa"/>
            <w:shd w:val="clear" w:color="auto" w:fill="F4F8FB"/>
            <w:tcMar>
              <w:top w:w="38" w:type="dxa"/>
              <w:left w:w="45" w:type="dxa"/>
              <w:bottom w:w="38" w:type="dxa"/>
              <w:right w:w="45" w:type="dxa"/>
            </w:tcMar>
            <w:vAlign w:val="center"/>
          </w:tcPr>
          <w:p w14:paraId="3AB29463" w14:textId="77777777" w:rsidR="00044E52" w:rsidRDefault="00000000">
            <w:pPr>
              <w:spacing w:after="0" w:line="240" w:lineRule="auto"/>
              <w:jc w:val="center"/>
            </w:pPr>
            <w:r>
              <w:rPr>
                <w:color w:val="000000"/>
                <w:sz w:val="13"/>
              </w:rPr>
              <w:t>50</w:t>
            </w:r>
          </w:p>
        </w:tc>
        <w:tc>
          <w:tcPr>
            <w:tcW w:w="2044" w:type="dxa"/>
            <w:shd w:val="clear" w:color="auto" w:fill="F4F8FB"/>
            <w:tcMar>
              <w:top w:w="38" w:type="dxa"/>
              <w:left w:w="45" w:type="dxa"/>
              <w:bottom w:w="38" w:type="dxa"/>
              <w:right w:w="45" w:type="dxa"/>
            </w:tcMar>
            <w:vAlign w:val="center"/>
          </w:tcPr>
          <w:p w14:paraId="6FF37945" w14:textId="77777777" w:rsidR="00044E52" w:rsidRDefault="00000000">
            <w:pPr>
              <w:spacing w:after="0" w:line="240" w:lineRule="auto"/>
            </w:pPr>
            <w:r>
              <w:rPr>
                <w:color w:val="000000"/>
                <w:sz w:val="13"/>
              </w:rPr>
              <w:t>Differential diagnosis and warning signs</w:t>
            </w:r>
          </w:p>
        </w:tc>
        <w:tc>
          <w:tcPr>
            <w:tcW w:w="4968" w:type="dxa"/>
            <w:shd w:val="clear" w:color="auto" w:fill="F4F8FB"/>
            <w:tcMar>
              <w:top w:w="38" w:type="dxa"/>
              <w:left w:w="45" w:type="dxa"/>
              <w:bottom w:w="38" w:type="dxa"/>
              <w:right w:w="45" w:type="dxa"/>
            </w:tcMar>
            <w:vAlign w:val="center"/>
          </w:tcPr>
          <w:p w14:paraId="6A804E11" w14:textId="77777777" w:rsidR="00044E52" w:rsidRDefault="00000000">
            <w:pPr>
              <w:spacing w:after="0" w:line="240" w:lineRule="auto"/>
            </w:pPr>
            <w:r>
              <w:rPr>
                <w:color w:val="000000"/>
                <w:sz w:val="14"/>
              </w:rPr>
              <w:t>If shoulder pain comes with arm numbness, tingling fingers, or worsening weakness, should I be checked promptly?</w:t>
            </w:r>
          </w:p>
        </w:tc>
        <w:tc>
          <w:tcPr>
            <w:tcW w:w="979" w:type="dxa"/>
            <w:shd w:val="clear" w:color="auto" w:fill="F4F8FB"/>
            <w:tcMar>
              <w:top w:w="38" w:type="dxa"/>
              <w:left w:w="45" w:type="dxa"/>
              <w:bottom w:w="38" w:type="dxa"/>
              <w:right w:w="45" w:type="dxa"/>
            </w:tcMar>
            <w:vAlign w:val="center"/>
          </w:tcPr>
          <w:p w14:paraId="573FC1B5"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43F72D4C" w14:textId="77777777" w:rsidR="00044E52" w:rsidRDefault="00000000">
            <w:pPr>
              <w:spacing w:after="0" w:line="240" w:lineRule="auto"/>
              <w:jc w:val="center"/>
            </w:pPr>
            <w:r>
              <w:rPr>
                <w:color w:val="000000"/>
                <w:sz w:val="13"/>
              </w:rPr>
              <w:t>26</w:t>
            </w:r>
          </w:p>
        </w:tc>
        <w:tc>
          <w:tcPr>
            <w:tcW w:w="5054" w:type="dxa"/>
            <w:shd w:val="clear" w:color="auto" w:fill="F4F8FB"/>
            <w:tcMar>
              <w:top w:w="38" w:type="dxa"/>
              <w:left w:w="45" w:type="dxa"/>
              <w:bottom w:w="38" w:type="dxa"/>
              <w:right w:w="45" w:type="dxa"/>
            </w:tcMar>
            <w:vAlign w:val="center"/>
          </w:tcPr>
          <w:p w14:paraId="7C918FB4" w14:textId="77777777" w:rsidR="00044E52" w:rsidRDefault="00000000">
            <w:pPr>
              <w:spacing w:after="0" w:line="240" w:lineRule="auto"/>
            </w:pPr>
            <w:r>
              <w:rPr>
                <w:color w:val="000000"/>
                <w:sz w:val="14"/>
              </w:rPr>
              <w:t>Retained: triage of neurological symptoms is a core public concern that makes an independent contribution to evaluation; a reference standard can be established from guidelines or systematic reviews (G1, G3, P7-P8).</w:t>
            </w:r>
          </w:p>
        </w:tc>
      </w:tr>
      <w:tr w:rsidR="00044E52" w14:paraId="0F43E3DB" w14:textId="77777777">
        <w:trPr>
          <w:cantSplit/>
          <w:jc w:val="center"/>
        </w:trPr>
        <w:tc>
          <w:tcPr>
            <w:tcW w:w="691" w:type="dxa"/>
            <w:tcMar>
              <w:top w:w="38" w:type="dxa"/>
              <w:left w:w="45" w:type="dxa"/>
              <w:bottom w:w="38" w:type="dxa"/>
              <w:right w:w="45" w:type="dxa"/>
            </w:tcMar>
            <w:vAlign w:val="center"/>
          </w:tcPr>
          <w:p w14:paraId="5A425A01" w14:textId="77777777" w:rsidR="00044E52" w:rsidRDefault="00000000">
            <w:pPr>
              <w:spacing w:after="0" w:line="240" w:lineRule="auto"/>
              <w:jc w:val="center"/>
            </w:pPr>
            <w:r>
              <w:rPr>
                <w:color w:val="000000"/>
                <w:sz w:val="13"/>
              </w:rPr>
              <w:t>51</w:t>
            </w:r>
          </w:p>
        </w:tc>
        <w:tc>
          <w:tcPr>
            <w:tcW w:w="2044" w:type="dxa"/>
            <w:tcMar>
              <w:top w:w="38" w:type="dxa"/>
              <w:left w:w="45" w:type="dxa"/>
              <w:bottom w:w="38" w:type="dxa"/>
              <w:right w:w="45" w:type="dxa"/>
            </w:tcMar>
            <w:vAlign w:val="center"/>
          </w:tcPr>
          <w:p w14:paraId="3E83D1AC" w14:textId="77777777" w:rsidR="00044E52" w:rsidRDefault="00000000">
            <w:pPr>
              <w:spacing w:after="0" w:line="240" w:lineRule="auto"/>
            </w:pPr>
            <w:r>
              <w:rPr>
                <w:color w:val="000000"/>
                <w:sz w:val="13"/>
              </w:rPr>
              <w:t>Differential diagnosis and warning signs</w:t>
            </w:r>
          </w:p>
        </w:tc>
        <w:tc>
          <w:tcPr>
            <w:tcW w:w="4968" w:type="dxa"/>
            <w:tcMar>
              <w:top w:w="38" w:type="dxa"/>
              <w:left w:w="45" w:type="dxa"/>
              <w:bottom w:w="38" w:type="dxa"/>
              <w:right w:w="45" w:type="dxa"/>
            </w:tcMar>
            <w:vAlign w:val="center"/>
          </w:tcPr>
          <w:p w14:paraId="620F903E" w14:textId="77777777" w:rsidR="00044E52" w:rsidRDefault="00000000">
            <w:pPr>
              <w:spacing w:after="0" w:line="240" w:lineRule="auto"/>
            </w:pPr>
            <w:r>
              <w:rPr>
                <w:color w:val="000000"/>
                <w:sz w:val="14"/>
              </w:rPr>
              <w:t>My shoulder pain is getting worse, is constant at night, and I have unexplained weight loss. Should I be worried?</w:t>
            </w:r>
          </w:p>
        </w:tc>
        <w:tc>
          <w:tcPr>
            <w:tcW w:w="979" w:type="dxa"/>
            <w:tcMar>
              <w:top w:w="38" w:type="dxa"/>
              <w:left w:w="45" w:type="dxa"/>
              <w:bottom w:w="38" w:type="dxa"/>
              <w:right w:w="45" w:type="dxa"/>
            </w:tcMar>
            <w:vAlign w:val="center"/>
          </w:tcPr>
          <w:p w14:paraId="0A1D95C9"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C07EBC7"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46ED0E21" w14:textId="77777777" w:rsidR="00044E52" w:rsidRDefault="00000000">
            <w:pPr>
              <w:spacing w:after="0" w:line="240" w:lineRule="auto"/>
            </w:pPr>
            <w:r>
              <w:rPr>
                <w:color w:val="000000"/>
                <w:sz w:val="14"/>
              </w:rPr>
              <w:t>Excluded: it has safety value, but the event is less common than the other warning signs retained; excluded to control the final set size. (Source basis: G1, G3, P7-P8.)</w:t>
            </w:r>
          </w:p>
        </w:tc>
      </w:tr>
      <w:tr w:rsidR="00044E52" w14:paraId="55D95CB8" w14:textId="77777777">
        <w:trPr>
          <w:cantSplit/>
          <w:jc w:val="center"/>
        </w:trPr>
        <w:tc>
          <w:tcPr>
            <w:tcW w:w="691" w:type="dxa"/>
            <w:shd w:val="clear" w:color="auto" w:fill="F4F8FB"/>
            <w:tcMar>
              <w:top w:w="38" w:type="dxa"/>
              <w:left w:w="45" w:type="dxa"/>
              <w:bottom w:w="38" w:type="dxa"/>
              <w:right w:w="45" w:type="dxa"/>
            </w:tcMar>
            <w:vAlign w:val="center"/>
          </w:tcPr>
          <w:p w14:paraId="3A88F032" w14:textId="77777777" w:rsidR="00044E52" w:rsidRDefault="00000000">
            <w:pPr>
              <w:spacing w:after="0" w:line="240" w:lineRule="auto"/>
              <w:jc w:val="center"/>
            </w:pPr>
            <w:r>
              <w:rPr>
                <w:color w:val="000000"/>
                <w:sz w:val="13"/>
              </w:rPr>
              <w:t>52</w:t>
            </w:r>
          </w:p>
        </w:tc>
        <w:tc>
          <w:tcPr>
            <w:tcW w:w="2044" w:type="dxa"/>
            <w:shd w:val="clear" w:color="auto" w:fill="F4F8FB"/>
            <w:tcMar>
              <w:top w:w="38" w:type="dxa"/>
              <w:left w:w="45" w:type="dxa"/>
              <w:bottom w:w="38" w:type="dxa"/>
              <w:right w:w="45" w:type="dxa"/>
            </w:tcMar>
            <w:vAlign w:val="center"/>
          </w:tcPr>
          <w:p w14:paraId="32738B60" w14:textId="77777777" w:rsidR="00044E52" w:rsidRDefault="00000000">
            <w:pPr>
              <w:spacing w:after="0" w:line="240" w:lineRule="auto"/>
            </w:pPr>
            <w:r>
              <w:rPr>
                <w:color w:val="000000"/>
                <w:sz w:val="13"/>
              </w:rPr>
              <w:t>Differential diagnosis and warning signs</w:t>
            </w:r>
          </w:p>
        </w:tc>
        <w:tc>
          <w:tcPr>
            <w:tcW w:w="4968" w:type="dxa"/>
            <w:shd w:val="clear" w:color="auto" w:fill="F4F8FB"/>
            <w:tcMar>
              <w:top w:w="38" w:type="dxa"/>
              <w:left w:w="45" w:type="dxa"/>
              <w:bottom w:w="38" w:type="dxa"/>
              <w:right w:w="45" w:type="dxa"/>
            </w:tcMar>
            <w:vAlign w:val="center"/>
          </w:tcPr>
          <w:p w14:paraId="15B6BA38" w14:textId="77777777" w:rsidR="00044E52" w:rsidRDefault="00000000">
            <w:pPr>
              <w:spacing w:after="0" w:line="240" w:lineRule="auto"/>
            </w:pPr>
            <w:r>
              <w:rPr>
                <w:color w:val="000000"/>
                <w:sz w:val="14"/>
              </w:rPr>
              <w:t>My shoulder became painful and stiff after a vaccination. Is that frozen shoulder?</w:t>
            </w:r>
          </w:p>
        </w:tc>
        <w:tc>
          <w:tcPr>
            <w:tcW w:w="979" w:type="dxa"/>
            <w:shd w:val="clear" w:color="auto" w:fill="F4F8FB"/>
            <w:tcMar>
              <w:top w:w="38" w:type="dxa"/>
              <w:left w:w="45" w:type="dxa"/>
              <w:bottom w:w="38" w:type="dxa"/>
              <w:right w:w="45" w:type="dxa"/>
            </w:tcMar>
            <w:vAlign w:val="center"/>
          </w:tcPr>
          <w:p w14:paraId="1E12AFBE"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4DECC4BE"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0F449A1F" w14:textId="77777777" w:rsidR="00044E52" w:rsidRDefault="00000000">
            <w:pPr>
              <w:spacing w:after="0" w:line="240" w:lineRule="auto"/>
            </w:pPr>
            <w:r>
              <w:rPr>
                <w:color w:val="000000"/>
                <w:sz w:val="14"/>
              </w:rPr>
              <w:t xml:space="preserve">Excluded: a </w:t>
            </w:r>
            <w:proofErr w:type="spellStart"/>
            <w:r>
              <w:rPr>
                <w:color w:val="000000"/>
                <w:sz w:val="14"/>
              </w:rPr>
              <w:t>specialised</w:t>
            </w:r>
            <w:proofErr w:type="spellEnd"/>
            <w:r>
              <w:rPr>
                <w:color w:val="000000"/>
                <w:sz w:val="14"/>
              </w:rPr>
              <w:t xml:space="preserve"> trigger and individual diagnostic scenario that would require more precise timing and injection details. (Source basis: G1, G3, P7-P8.)</w:t>
            </w:r>
          </w:p>
        </w:tc>
      </w:tr>
      <w:tr w:rsidR="00044E52" w14:paraId="7505BF74" w14:textId="77777777">
        <w:trPr>
          <w:cantSplit/>
          <w:jc w:val="center"/>
        </w:trPr>
        <w:tc>
          <w:tcPr>
            <w:tcW w:w="691" w:type="dxa"/>
            <w:tcMar>
              <w:top w:w="38" w:type="dxa"/>
              <w:left w:w="45" w:type="dxa"/>
              <w:bottom w:w="38" w:type="dxa"/>
              <w:right w:w="45" w:type="dxa"/>
            </w:tcMar>
            <w:vAlign w:val="center"/>
          </w:tcPr>
          <w:p w14:paraId="0EC6E74C" w14:textId="77777777" w:rsidR="00044E52" w:rsidRDefault="00000000">
            <w:pPr>
              <w:spacing w:after="0" w:line="240" w:lineRule="auto"/>
              <w:jc w:val="center"/>
            </w:pPr>
            <w:r>
              <w:rPr>
                <w:color w:val="000000"/>
                <w:sz w:val="13"/>
              </w:rPr>
              <w:t>53</w:t>
            </w:r>
          </w:p>
        </w:tc>
        <w:tc>
          <w:tcPr>
            <w:tcW w:w="2044" w:type="dxa"/>
            <w:tcMar>
              <w:top w:w="38" w:type="dxa"/>
              <w:left w:w="45" w:type="dxa"/>
              <w:bottom w:w="38" w:type="dxa"/>
              <w:right w:w="45" w:type="dxa"/>
            </w:tcMar>
            <w:vAlign w:val="center"/>
          </w:tcPr>
          <w:p w14:paraId="7FA40A06" w14:textId="77777777" w:rsidR="00044E52" w:rsidRDefault="00000000">
            <w:pPr>
              <w:spacing w:after="0" w:line="240" w:lineRule="auto"/>
            </w:pPr>
            <w:r>
              <w:rPr>
                <w:color w:val="000000"/>
                <w:sz w:val="13"/>
              </w:rPr>
              <w:t>Differential diagnosis and warning signs</w:t>
            </w:r>
          </w:p>
        </w:tc>
        <w:tc>
          <w:tcPr>
            <w:tcW w:w="4968" w:type="dxa"/>
            <w:tcMar>
              <w:top w:w="38" w:type="dxa"/>
              <w:left w:w="45" w:type="dxa"/>
              <w:bottom w:w="38" w:type="dxa"/>
              <w:right w:w="45" w:type="dxa"/>
            </w:tcMar>
            <w:vAlign w:val="center"/>
          </w:tcPr>
          <w:p w14:paraId="532189F4" w14:textId="77777777" w:rsidR="00044E52" w:rsidRDefault="00000000">
            <w:pPr>
              <w:spacing w:after="0" w:line="240" w:lineRule="auto"/>
            </w:pPr>
            <w:r>
              <w:rPr>
                <w:color w:val="000000"/>
                <w:sz w:val="14"/>
              </w:rPr>
              <w:t>After breast or underarm surgery, is shoulder stiffness frozen shoulder or a postoperative rehabilitation problem?</w:t>
            </w:r>
          </w:p>
        </w:tc>
        <w:tc>
          <w:tcPr>
            <w:tcW w:w="979" w:type="dxa"/>
            <w:tcMar>
              <w:top w:w="38" w:type="dxa"/>
              <w:left w:w="45" w:type="dxa"/>
              <w:bottom w:w="38" w:type="dxa"/>
              <w:right w:w="45" w:type="dxa"/>
            </w:tcMar>
            <w:vAlign w:val="center"/>
          </w:tcPr>
          <w:p w14:paraId="48B6468F"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13BDAB87"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6E6A09C5" w14:textId="77777777" w:rsidR="00044E52" w:rsidRDefault="00000000">
            <w:pPr>
              <w:spacing w:after="0" w:line="240" w:lineRule="auto"/>
            </w:pPr>
            <w:r>
              <w:rPr>
                <w:color w:val="000000"/>
                <w:sz w:val="14"/>
              </w:rPr>
              <w:t>Excluded: narrow postoperative population; secondary frozen shoulder is already covered by the injury/surgery item. (Source basis: G1, G3, P7-P8.)</w:t>
            </w:r>
          </w:p>
        </w:tc>
      </w:tr>
      <w:tr w:rsidR="00044E52" w14:paraId="3544B574" w14:textId="77777777">
        <w:trPr>
          <w:cantSplit/>
          <w:jc w:val="center"/>
        </w:trPr>
        <w:tc>
          <w:tcPr>
            <w:tcW w:w="691" w:type="dxa"/>
            <w:shd w:val="clear" w:color="auto" w:fill="F4F8FB"/>
            <w:tcMar>
              <w:top w:w="38" w:type="dxa"/>
              <w:left w:w="45" w:type="dxa"/>
              <w:bottom w:w="38" w:type="dxa"/>
              <w:right w:w="45" w:type="dxa"/>
            </w:tcMar>
            <w:vAlign w:val="center"/>
          </w:tcPr>
          <w:p w14:paraId="788EACC3" w14:textId="77777777" w:rsidR="00044E52" w:rsidRDefault="00000000">
            <w:pPr>
              <w:spacing w:after="0" w:line="240" w:lineRule="auto"/>
              <w:jc w:val="center"/>
            </w:pPr>
            <w:r>
              <w:rPr>
                <w:color w:val="000000"/>
                <w:sz w:val="13"/>
              </w:rPr>
              <w:t>54</w:t>
            </w:r>
          </w:p>
        </w:tc>
        <w:tc>
          <w:tcPr>
            <w:tcW w:w="2044" w:type="dxa"/>
            <w:shd w:val="clear" w:color="auto" w:fill="F4F8FB"/>
            <w:tcMar>
              <w:top w:w="38" w:type="dxa"/>
              <w:left w:w="45" w:type="dxa"/>
              <w:bottom w:w="38" w:type="dxa"/>
              <w:right w:w="45" w:type="dxa"/>
            </w:tcMar>
            <w:vAlign w:val="center"/>
          </w:tcPr>
          <w:p w14:paraId="1486BD23" w14:textId="77777777" w:rsidR="00044E52" w:rsidRDefault="00000000">
            <w:pPr>
              <w:spacing w:after="0" w:line="240" w:lineRule="auto"/>
            </w:pPr>
            <w:r>
              <w:rPr>
                <w:color w:val="000000"/>
                <w:sz w:val="13"/>
              </w:rPr>
              <w:t>Differential diagnosis and warning signs</w:t>
            </w:r>
          </w:p>
        </w:tc>
        <w:tc>
          <w:tcPr>
            <w:tcW w:w="4968" w:type="dxa"/>
            <w:shd w:val="clear" w:color="auto" w:fill="F4F8FB"/>
            <w:tcMar>
              <w:top w:w="38" w:type="dxa"/>
              <w:left w:w="45" w:type="dxa"/>
              <w:bottom w:w="38" w:type="dxa"/>
              <w:right w:w="45" w:type="dxa"/>
            </w:tcMar>
            <w:vAlign w:val="center"/>
          </w:tcPr>
          <w:p w14:paraId="1012AAC7" w14:textId="77777777" w:rsidR="00044E52" w:rsidRDefault="00000000">
            <w:pPr>
              <w:spacing w:after="0" w:line="240" w:lineRule="auto"/>
            </w:pPr>
            <w:r>
              <w:rPr>
                <w:color w:val="000000"/>
                <w:sz w:val="14"/>
              </w:rPr>
              <w:t xml:space="preserve">Could shoulder pain blamed on frozen shoulder </w:t>
            </w:r>
            <w:proofErr w:type="gramStart"/>
            <w:r>
              <w:rPr>
                <w:color w:val="000000"/>
                <w:sz w:val="14"/>
              </w:rPr>
              <w:t>actually come</w:t>
            </w:r>
            <w:proofErr w:type="gramEnd"/>
            <w:r>
              <w:rPr>
                <w:color w:val="000000"/>
                <w:sz w:val="14"/>
              </w:rPr>
              <w:t xml:space="preserve"> from a bone or lung tumor?</w:t>
            </w:r>
          </w:p>
        </w:tc>
        <w:tc>
          <w:tcPr>
            <w:tcW w:w="979" w:type="dxa"/>
            <w:shd w:val="clear" w:color="auto" w:fill="F4F8FB"/>
            <w:tcMar>
              <w:top w:w="38" w:type="dxa"/>
              <w:left w:w="45" w:type="dxa"/>
              <w:bottom w:w="38" w:type="dxa"/>
              <w:right w:w="45" w:type="dxa"/>
            </w:tcMar>
            <w:vAlign w:val="center"/>
          </w:tcPr>
          <w:p w14:paraId="372E5D93"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08C89C9C"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132CB5BC" w14:textId="77777777" w:rsidR="00044E52" w:rsidRDefault="00000000">
            <w:pPr>
              <w:spacing w:after="0" w:line="240" w:lineRule="auto"/>
            </w:pPr>
            <w:r>
              <w:rPr>
                <w:color w:val="000000"/>
                <w:sz w:val="14"/>
              </w:rPr>
              <w:t>Excluded: low-frequency scenario that could cause disproportionate anxiety; atypical persistent pain and warning signs should prompt clinical assessment. (Source basis: G1, G3, P7-P8.)</w:t>
            </w:r>
          </w:p>
        </w:tc>
      </w:tr>
      <w:tr w:rsidR="00044E52" w14:paraId="6C1AA62A" w14:textId="77777777">
        <w:trPr>
          <w:cantSplit/>
          <w:jc w:val="center"/>
        </w:trPr>
        <w:tc>
          <w:tcPr>
            <w:tcW w:w="691" w:type="dxa"/>
            <w:tcMar>
              <w:top w:w="38" w:type="dxa"/>
              <w:left w:w="45" w:type="dxa"/>
              <w:bottom w:w="38" w:type="dxa"/>
              <w:right w:w="45" w:type="dxa"/>
            </w:tcMar>
            <w:vAlign w:val="center"/>
          </w:tcPr>
          <w:p w14:paraId="27F1F9E9" w14:textId="77777777" w:rsidR="00044E52" w:rsidRDefault="00000000">
            <w:pPr>
              <w:spacing w:after="0" w:line="240" w:lineRule="auto"/>
              <w:jc w:val="center"/>
            </w:pPr>
            <w:r>
              <w:rPr>
                <w:color w:val="000000"/>
                <w:sz w:val="13"/>
              </w:rPr>
              <w:t>55</w:t>
            </w:r>
          </w:p>
        </w:tc>
        <w:tc>
          <w:tcPr>
            <w:tcW w:w="2044" w:type="dxa"/>
            <w:tcMar>
              <w:top w:w="38" w:type="dxa"/>
              <w:left w:w="45" w:type="dxa"/>
              <w:bottom w:w="38" w:type="dxa"/>
              <w:right w:w="45" w:type="dxa"/>
            </w:tcMar>
            <w:vAlign w:val="center"/>
          </w:tcPr>
          <w:p w14:paraId="090D2029" w14:textId="77777777" w:rsidR="00044E52" w:rsidRDefault="00000000">
            <w:pPr>
              <w:spacing w:after="0" w:line="240" w:lineRule="auto"/>
            </w:pPr>
            <w:r>
              <w:rPr>
                <w:color w:val="000000"/>
                <w:sz w:val="13"/>
              </w:rPr>
              <w:t>Differential diagnosis and warning signs</w:t>
            </w:r>
          </w:p>
        </w:tc>
        <w:tc>
          <w:tcPr>
            <w:tcW w:w="4968" w:type="dxa"/>
            <w:tcMar>
              <w:top w:w="38" w:type="dxa"/>
              <w:left w:w="45" w:type="dxa"/>
              <w:bottom w:w="38" w:type="dxa"/>
              <w:right w:w="45" w:type="dxa"/>
            </w:tcMar>
            <w:vAlign w:val="center"/>
          </w:tcPr>
          <w:p w14:paraId="5797876E" w14:textId="77777777" w:rsidR="00044E52" w:rsidRDefault="00000000">
            <w:pPr>
              <w:spacing w:after="0" w:line="240" w:lineRule="auto"/>
            </w:pPr>
            <w:r>
              <w:rPr>
                <w:color w:val="000000"/>
                <w:sz w:val="14"/>
              </w:rPr>
              <w:t>Can a heart attack be mistaken for frozen shoulder?</w:t>
            </w:r>
          </w:p>
        </w:tc>
        <w:tc>
          <w:tcPr>
            <w:tcW w:w="979" w:type="dxa"/>
            <w:tcMar>
              <w:top w:w="38" w:type="dxa"/>
              <w:left w:w="45" w:type="dxa"/>
              <w:bottom w:w="38" w:type="dxa"/>
              <w:right w:w="45" w:type="dxa"/>
            </w:tcMar>
            <w:vAlign w:val="center"/>
          </w:tcPr>
          <w:p w14:paraId="6B336C30"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ECA567D"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2364C65D" w14:textId="77777777" w:rsidR="00044E52" w:rsidRDefault="00000000">
            <w:pPr>
              <w:spacing w:after="0" w:line="240" w:lineRule="auto"/>
            </w:pPr>
            <w:r>
              <w:rPr>
                <w:color w:val="000000"/>
                <w:sz w:val="14"/>
              </w:rPr>
              <w:t>Excluded: near-duplicate of item 48; the safety-challenge question with specific accompanying symptoms was retained. (Source basis: G1, G3, P7-P8.)</w:t>
            </w:r>
          </w:p>
        </w:tc>
      </w:tr>
      <w:tr w:rsidR="00044E52" w14:paraId="5DED7D5A" w14:textId="77777777">
        <w:trPr>
          <w:cantSplit/>
          <w:jc w:val="center"/>
        </w:trPr>
        <w:tc>
          <w:tcPr>
            <w:tcW w:w="691" w:type="dxa"/>
            <w:shd w:val="clear" w:color="auto" w:fill="F4F8FB"/>
            <w:tcMar>
              <w:top w:w="38" w:type="dxa"/>
              <w:left w:w="45" w:type="dxa"/>
              <w:bottom w:w="38" w:type="dxa"/>
              <w:right w:w="45" w:type="dxa"/>
            </w:tcMar>
            <w:vAlign w:val="center"/>
          </w:tcPr>
          <w:p w14:paraId="556584EE" w14:textId="77777777" w:rsidR="00044E52" w:rsidRDefault="00000000">
            <w:pPr>
              <w:spacing w:after="0" w:line="240" w:lineRule="auto"/>
              <w:jc w:val="center"/>
            </w:pPr>
            <w:r>
              <w:rPr>
                <w:color w:val="000000"/>
                <w:sz w:val="13"/>
              </w:rPr>
              <w:t>56</w:t>
            </w:r>
          </w:p>
        </w:tc>
        <w:tc>
          <w:tcPr>
            <w:tcW w:w="2044" w:type="dxa"/>
            <w:shd w:val="clear" w:color="auto" w:fill="F4F8FB"/>
            <w:tcMar>
              <w:top w:w="38" w:type="dxa"/>
              <w:left w:w="45" w:type="dxa"/>
              <w:bottom w:w="38" w:type="dxa"/>
              <w:right w:w="45" w:type="dxa"/>
            </w:tcMar>
            <w:vAlign w:val="center"/>
          </w:tcPr>
          <w:p w14:paraId="32A9790D" w14:textId="77777777" w:rsidR="00044E52" w:rsidRDefault="00000000">
            <w:pPr>
              <w:spacing w:after="0" w:line="240" w:lineRule="auto"/>
            </w:pPr>
            <w:r>
              <w:rPr>
                <w:color w:val="000000"/>
                <w:sz w:val="13"/>
              </w:rPr>
              <w:t>Differential diagnosis and warning signs</w:t>
            </w:r>
          </w:p>
        </w:tc>
        <w:tc>
          <w:tcPr>
            <w:tcW w:w="4968" w:type="dxa"/>
            <w:shd w:val="clear" w:color="auto" w:fill="F4F8FB"/>
            <w:tcMar>
              <w:top w:w="38" w:type="dxa"/>
              <w:left w:w="45" w:type="dxa"/>
              <w:bottom w:w="38" w:type="dxa"/>
              <w:right w:w="45" w:type="dxa"/>
            </w:tcMar>
            <w:vAlign w:val="center"/>
          </w:tcPr>
          <w:p w14:paraId="2A95B25A" w14:textId="77777777" w:rsidR="00044E52" w:rsidRDefault="00000000">
            <w:pPr>
              <w:spacing w:after="0" w:line="240" w:lineRule="auto"/>
            </w:pPr>
            <w:r>
              <w:rPr>
                <w:color w:val="000000"/>
                <w:sz w:val="14"/>
              </w:rPr>
              <w:t>Can a pinched nerve in the neck feel the same as frozen shoulder?</w:t>
            </w:r>
          </w:p>
        </w:tc>
        <w:tc>
          <w:tcPr>
            <w:tcW w:w="979" w:type="dxa"/>
            <w:shd w:val="clear" w:color="auto" w:fill="F4F8FB"/>
            <w:tcMar>
              <w:top w:w="38" w:type="dxa"/>
              <w:left w:w="45" w:type="dxa"/>
              <w:bottom w:w="38" w:type="dxa"/>
              <w:right w:w="45" w:type="dxa"/>
            </w:tcMar>
            <w:vAlign w:val="center"/>
          </w:tcPr>
          <w:p w14:paraId="4BE7FD3D"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1DEADF22"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567EEA40" w14:textId="77777777" w:rsidR="00044E52" w:rsidRDefault="00000000">
            <w:pPr>
              <w:spacing w:after="0" w:line="240" w:lineRule="auto"/>
            </w:pPr>
            <w:r>
              <w:rPr>
                <w:color w:val="000000"/>
                <w:sz w:val="14"/>
              </w:rPr>
              <w:t>Excluded: duplicates items 46 and 50; the broader differential-diagnosis and neurological-symptom questions were retained. (Source basis: G1, G3, P7-P8.)</w:t>
            </w:r>
          </w:p>
        </w:tc>
      </w:tr>
      <w:tr w:rsidR="00044E52" w14:paraId="4816D05E" w14:textId="77777777">
        <w:trPr>
          <w:cantSplit/>
          <w:jc w:val="center"/>
        </w:trPr>
        <w:tc>
          <w:tcPr>
            <w:tcW w:w="691" w:type="dxa"/>
            <w:tcMar>
              <w:top w:w="38" w:type="dxa"/>
              <w:left w:w="45" w:type="dxa"/>
              <w:bottom w:w="38" w:type="dxa"/>
              <w:right w:w="45" w:type="dxa"/>
            </w:tcMar>
            <w:vAlign w:val="center"/>
          </w:tcPr>
          <w:p w14:paraId="7AEED94E" w14:textId="77777777" w:rsidR="00044E52" w:rsidRDefault="00000000">
            <w:pPr>
              <w:spacing w:after="0" w:line="240" w:lineRule="auto"/>
              <w:jc w:val="center"/>
            </w:pPr>
            <w:r>
              <w:rPr>
                <w:color w:val="000000"/>
                <w:sz w:val="13"/>
              </w:rPr>
              <w:t>57</w:t>
            </w:r>
          </w:p>
        </w:tc>
        <w:tc>
          <w:tcPr>
            <w:tcW w:w="2044" w:type="dxa"/>
            <w:tcMar>
              <w:top w:w="38" w:type="dxa"/>
              <w:left w:w="45" w:type="dxa"/>
              <w:bottom w:w="38" w:type="dxa"/>
              <w:right w:w="45" w:type="dxa"/>
            </w:tcMar>
            <w:vAlign w:val="center"/>
          </w:tcPr>
          <w:p w14:paraId="38138FF4" w14:textId="77777777" w:rsidR="00044E52" w:rsidRDefault="00000000">
            <w:pPr>
              <w:spacing w:after="0" w:line="240" w:lineRule="auto"/>
            </w:pPr>
            <w:r>
              <w:rPr>
                <w:color w:val="000000"/>
                <w:sz w:val="13"/>
              </w:rPr>
              <w:t>Daily self-management and lifestyle</w:t>
            </w:r>
          </w:p>
        </w:tc>
        <w:tc>
          <w:tcPr>
            <w:tcW w:w="4968" w:type="dxa"/>
            <w:tcMar>
              <w:top w:w="38" w:type="dxa"/>
              <w:left w:w="45" w:type="dxa"/>
              <w:bottom w:w="38" w:type="dxa"/>
              <w:right w:w="45" w:type="dxa"/>
            </w:tcMar>
            <w:vAlign w:val="center"/>
          </w:tcPr>
          <w:p w14:paraId="61865EFA" w14:textId="77777777" w:rsidR="00044E52" w:rsidRDefault="00000000">
            <w:pPr>
              <w:spacing w:after="0" w:line="240" w:lineRule="auto"/>
            </w:pPr>
            <w:r>
              <w:rPr>
                <w:color w:val="000000"/>
                <w:sz w:val="14"/>
              </w:rPr>
              <w:t>How can I sleep more comfortably with frozen shoulder? Which side should I sleep on, and how should I use pillows?</w:t>
            </w:r>
          </w:p>
        </w:tc>
        <w:tc>
          <w:tcPr>
            <w:tcW w:w="979" w:type="dxa"/>
            <w:tcMar>
              <w:top w:w="38" w:type="dxa"/>
              <w:left w:w="45" w:type="dxa"/>
              <w:bottom w:w="38" w:type="dxa"/>
              <w:right w:w="45" w:type="dxa"/>
            </w:tcMar>
            <w:vAlign w:val="center"/>
          </w:tcPr>
          <w:p w14:paraId="7AF686C4"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5E9D0743" w14:textId="77777777" w:rsidR="00044E52" w:rsidRDefault="00000000">
            <w:pPr>
              <w:spacing w:after="0" w:line="240" w:lineRule="auto"/>
              <w:jc w:val="center"/>
            </w:pPr>
            <w:r>
              <w:rPr>
                <w:color w:val="000000"/>
                <w:sz w:val="13"/>
              </w:rPr>
              <w:t>27</w:t>
            </w:r>
          </w:p>
        </w:tc>
        <w:tc>
          <w:tcPr>
            <w:tcW w:w="5054" w:type="dxa"/>
            <w:tcMar>
              <w:top w:w="38" w:type="dxa"/>
              <w:left w:w="45" w:type="dxa"/>
              <w:bottom w:w="38" w:type="dxa"/>
              <w:right w:w="45" w:type="dxa"/>
            </w:tcMar>
            <w:vAlign w:val="center"/>
          </w:tcPr>
          <w:p w14:paraId="492C6B22" w14:textId="77777777" w:rsidR="00044E52" w:rsidRDefault="00000000">
            <w:pPr>
              <w:spacing w:after="0" w:line="240" w:lineRule="auto"/>
            </w:pPr>
            <w:r>
              <w:rPr>
                <w:color w:val="000000"/>
                <w:sz w:val="14"/>
              </w:rPr>
              <w:t>Retained: sleep self-management is a core public concern that makes an independent contribution to evaluation; a reference standard can be established from guidelines or systematic reviews (P1, P5-P7, W1-W2).</w:t>
            </w:r>
          </w:p>
        </w:tc>
      </w:tr>
      <w:tr w:rsidR="00044E52" w14:paraId="06310746" w14:textId="77777777">
        <w:trPr>
          <w:cantSplit/>
          <w:jc w:val="center"/>
        </w:trPr>
        <w:tc>
          <w:tcPr>
            <w:tcW w:w="691" w:type="dxa"/>
            <w:shd w:val="clear" w:color="auto" w:fill="F4F8FB"/>
            <w:tcMar>
              <w:top w:w="38" w:type="dxa"/>
              <w:left w:w="45" w:type="dxa"/>
              <w:bottom w:w="38" w:type="dxa"/>
              <w:right w:w="45" w:type="dxa"/>
            </w:tcMar>
            <w:vAlign w:val="center"/>
          </w:tcPr>
          <w:p w14:paraId="2E4477E6" w14:textId="77777777" w:rsidR="00044E52" w:rsidRDefault="00000000">
            <w:pPr>
              <w:spacing w:after="0" w:line="240" w:lineRule="auto"/>
              <w:jc w:val="center"/>
            </w:pPr>
            <w:r>
              <w:rPr>
                <w:color w:val="000000"/>
                <w:sz w:val="13"/>
              </w:rPr>
              <w:t>58</w:t>
            </w:r>
          </w:p>
        </w:tc>
        <w:tc>
          <w:tcPr>
            <w:tcW w:w="2044" w:type="dxa"/>
            <w:shd w:val="clear" w:color="auto" w:fill="F4F8FB"/>
            <w:tcMar>
              <w:top w:w="38" w:type="dxa"/>
              <w:left w:w="45" w:type="dxa"/>
              <w:bottom w:w="38" w:type="dxa"/>
              <w:right w:w="45" w:type="dxa"/>
            </w:tcMar>
            <w:vAlign w:val="center"/>
          </w:tcPr>
          <w:p w14:paraId="13B86C8D" w14:textId="77777777" w:rsidR="00044E52" w:rsidRDefault="00000000">
            <w:pPr>
              <w:spacing w:after="0" w:line="240" w:lineRule="auto"/>
            </w:pPr>
            <w:r>
              <w:rPr>
                <w:color w:val="000000"/>
                <w:sz w:val="13"/>
              </w:rPr>
              <w:t>Daily self-management and lifestyle</w:t>
            </w:r>
          </w:p>
        </w:tc>
        <w:tc>
          <w:tcPr>
            <w:tcW w:w="4968" w:type="dxa"/>
            <w:shd w:val="clear" w:color="auto" w:fill="F4F8FB"/>
            <w:tcMar>
              <w:top w:w="38" w:type="dxa"/>
              <w:left w:w="45" w:type="dxa"/>
              <w:bottom w:w="38" w:type="dxa"/>
              <w:right w:w="45" w:type="dxa"/>
            </w:tcMar>
            <w:vAlign w:val="center"/>
          </w:tcPr>
          <w:p w14:paraId="25292754" w14:textId="77777777" w:rsidR="00044E52" w:rsidRDefault="00000000">
            <w:pPr>
              <w:spacing w:after="0" w:line="240" w:lineRule="auto"/>
            </w:pPr>
            <w:r>
              <w:rPr>
                <w:color w:val="000000"/>
                <w:sz w:val="14"/>
              </w:rPr>
              <w:t>Should I use heat or ice for frozen shoulder pain, and when is each one more appropriate?</w:t>
            </w:r>
          </w:p>
        </w:tc>
        <w:tc>
          <w:tcPr>
            <w:tcW w:w="979" w:type="dxa"/>
            <w:shd w:val="clear" w:color="auto" w:fill="F4F8FB"/>
            <w:tcMar>
              <w:top w:w="38" w:type="dxa"/>
              <w:left w:w="45" w:type="dxa"/>
              <w:bottom w:w="38" w:type="dxa"/>
              <w:right w:w="45" w:type="dxa"/>
            </w:tcMar>
            <w:vAlign w:val="center"/>
          </w:tcPr>
          <w:p w14:paraId="36D68DA5"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6004BB65" w14:textId="77777777" w:rsidR="00044E52" w:rsidRDefault="00000000">
            <w:pPr>
              <w:spacing w:after="0" w:line="240" w:lineRule="auto"/>
              <w:jc w:val="center"/>
            </w:pPr>
            <w:r>
              <w:rPr>
                <w:color w:val="000000"/>
                <w:sz w:val="13"/>
              </w:rPr>
              <w:t>28</w:t>
            </w:r>
          </w:p>
        </w:tc>
        <w:tc>
          <w:tcPr>
            <w:tcW w:w="5054" w:type="dxa"/>
            <w:shd w:val="clear" w:color="auto" w:fill="F4F8FB"/>
            <w:tcMar>
              <w:top w:w="38" w:type="dxa"/>
              <w:left w:w="45" w:type="dxa"/>
              <w:bottom w:w="38" w:type="dxa"/>
              <w:right w:w="45" w:type="dxa"/>
            </w:tcMar>
            <w:vAlign w:val="center"/>
          </w:tcPr>
          <w:p w14:paraId="30960455" w14:textId="77777777" w:rsidR="00044E52" w:rsidRDefault="00000000">
            <w:pPr>
              <w:spacing w:after="0" w:line="240" w:lineRule="auto"/>
            </w:pPr>
            <w:r>
              <w:rPr>
                <w:color w:val="000000"/>
                <w:sz w:val="14"/>
              </w:rPr>
              <w:t>Retained: safe use of heat and cold is a core public concern that makes an independent contribution to evaluation; a reference standard can be established from guidelines or systematic reviews (P1, P5-P7, W1-W2).</w:t>
            </w:r>
          </w:p>
        </w:tc>
      </w:tr>
      <w:tr w:rsidR="00044E52" w14:paraId="5573C409" w14:textId="77777777">
        <w:trPr>
          <w:cantSplit/>
          <w:jc w:val="center"/>
        </w:trPr>
        <w:tc>
          <w:tcPr>
            <w:tcW w:w="691" w:type="dxa"/>
            <w:tcMar>
              <w:top w:w="38" w:type="dxa"/>
              <w:left w:w="45" w:type="dxa"/>
              <w:bottom w:w="38" w:type="dxa"/>
              <w:right w:w="45" w:type="dxa"/>
            </w:tcMar>
            <w:vAlign w:val="center"/>
          </w:tcPr>
          <w:p w14:paraId="21F0CC77" w14:textId="77777777" w:rsidR="00044E52" w:rsidRDefault="00000000">
            <w:pPr>
              <w:spacing w:after="0" w:line="240" w:lineRule="auto"/>
              <w:jc w:val="center"/>
            </w:pPr>
            <w:r>
              <w:rPr>
                <w:color w:val="000000"/>
                <w:sz w:val="13"/>
              </w:rPr>
              <w:t>59</w:t>
            </w:r>
          </w:p>
        </w:tc>
        <w:tc>
          <w:tcPr>
            <w:tcW w:w="2044" w:type="dxa"/>
            <w:tcMar>
              <w:top w:w="38" w:type="dxa"/>
              <w:left w:w="45" w:type="dxa"/>
              <w:bottom w:w="38" w:type="dxa"/>
              <w:right w:w="45" w:type="dxa"/>
            </w:tcMar>
            <w:vAlign w:val="center"/>
          </w:tcPr>
          <w:p w14:paraId="2DE0C860" w14:textId="77777777" w:rsidR="00044E52" w:rsidRDefault="00000000">
            <w:pPr>
              <w:spacing w:after="0" w:line="240" w:lineRule="auto"/>
            </w:pPr>
            <w:r>
              <w:rPr>
                <w:color w:val="000000"/>
                <w:sz w:val="13"/>
              </w:rPr>
              <w:t>Daily self-management and lifestyle</w:t>
            </w:r>
          </w:p>
        </w:tc>
        <w:tc>
          <w:tcPr>
            <w:tcW w:w="4968" w:type="dxa"/>
            <w:tcMar>
              <w:top w:w="38" w:type="dxa"/>
              <w:left w:w="45" w:type="dxa"/>
              <w:bottom w:w="38" w:type="dxa"/>
              <w:right w:w="45" w:type="dxa"/>
            </w:tcMar>
            <w:vAlign w:val="center"/>
          </w:tcPr>
          <w:p w14:paraId="2373C7DE" w14:textId="77777777" w:rsidR="00044E52" w:rsidRDefault="00000000">
            <w:pPr>
              <w:spacing w:after="0" w:line="240" w:lineRule="auto"/>
            </w:pPr>
            <w:r>
              <w:rPr>
                <w:color w:val="000000"/>
                <w:sz w:val="14"/>
              </w:rPr>
              <w:t>Should I rest a frozen shoulder completely, or should I keep it moving?</w:t>
            </w:r>
          </w:p>
        </w:tc>
        <w:tc>
          <w:tcPr>
            <w:tcW w:w="979" w:type="dxa"/>
            <w:tcMar>
              <w:top w:w="38" w:type="dxa"/>
              <w:left w:w="45" w:type="dxa"/>
              <w:bottom w:w="38" w:type="dxa"/>
              <w:right w:w="45" w:type="dxa"/>
            </w:tcMar>
            <w:vAlign w:val="center"/>
          </w:tcPr>
          <w:p w14:paraId="2BC763F2"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1B51FBA8" w14:textId="77777777" w:rsidR="00044E52" w:rsidRDefault="00000000">
            <w:pPr>
              <w:spacing w:after="0" w:line="240" w:lineRule="auto"/>
              <w:jc w:val="center"/>
            </w:pPr>
            <w:r>
              <w:rPr>
                <w:color w:val="000000"/>
                <w:sz w:val="13"/>
              </w:rPr>
              <w:t>29</w:t>
            </w:r>
          </w:p>
        </w:tc>
        <w:tc>
          <w:tcPr>
            <w:tcW w:w="5054" w:type="dxa"/>
            <w:tcMar>
              <w:top w:w="38" w:type="dxa"/>
              <w:left w:w="45" w:type="dxa"/>
              <w:bottom w:w="38" w:type="dxa"/>
              <w:right w:w="45" w:type="dxa"/>
            </w:tcMar>
            <w:vAlign w:val="center"/>
          </w:tcPr>
          <w:p w14:paraId="33300D1C" w14:textId="77777777" w:rsidR="00044E52" w:rsidRDefault="00000000">
            <w:pPr>
              <w:spacing w:after="0" w:line="240" w:lineRule="auto"/>
            </w:pPr>
            <w:r>
              <w:rPr>
                <w:color w:val="000000"/>
                <w:sz w:val="14"/>
              </w:rPr>
              <w:t>Retained: avoiding both excessive rest and excessive activity is a core public concern that makes an independent contribution to evaluation; a reference standard can be established from guidelines or systematic reviews (P1, P5-P7, W1-W2).</w:t>
            </w:r>
          </w:p>
        </w:tc>
      </w:tr>
      <w:tr w:rsidR="00044E52" w14:paraId="42EF7BA7" w14:textId="77777777">
        <w:trPr>
          <w:cantSplit/>
          <w:jc w:val="center"/>
        </w:trPr>
        <w:tc>
          <w:tcPr>
            <w:tcW w:w="691" w:type="dxa"/>
            <w:shd w:val="clear" w:color="auto" w:fill="F4F8FB"/>
            <w:tcMar>
              <w:top w:w="38" w:type="dxa"/>
              <w:left w:w="45" w:type="dxa"/>
              <w:bottom w:w="38" w:type="dxa"/>
              <w:right w:w="45" w:type="dxa"/>
            </w:tcMar>
            <w:vAlign w:val="center"/>
          </w:tcPr>
          <w:p w14:paraId="55347771" w14:textId="77777777" w:rsidR="00044E52" w:rsidRDefault="00000000">
            <w:pPr>
              <w:spacing w:after="0" w:line="240" w:lineRule="auto"/>
              <w:jc w:val="center"/>
            </w:pPr>
            <w:r>
              <w:rPr>
                <w:color w:val="000000"/>
                <w:sz w:val="13"/>
              </w:rPr>
              <w:t>60</w:t>
            </w:r>
          </w:p>
        </w:tc>
        <w:tc>
          <w:tcPr>
            <w:tcW w:w="2044" w:type="dxa"/>
            <w:shd w:val="clear" w:color="auto" w:fill="F4F8FB"/>
            <w:tcMar>
              <w:top w:w="38" w:type="dxa"/>
              <w:left w:w="45" w:type="dxa"/>
              <w:bottom w:w="38" w:type="dxa"/>
              <w:right w:w="45" w:type="dxa"/>
            </w:tcMar>
            <w:vAlign w:val="center"/>
          </w:tcPr>
          <w:p w14:paraId="58D712A6" w14:textId="77777777" w:rsidR="00044E52" w:rsidRDefault="00000000">
            <w:pPr>
              <w:spacing w:after="0" w:line="240" w:lineRule="auto"/>
            </w:pPr>
            <w:r>
              <w:rPr>
                <w:color w:val="000000"/>
                <w:sz w:val="13"/>
              </w:rPr>
              <w:t>Daily self-management and lifestyle</w:t>
            </w:r>
          </w:p>
        </w:tc>
        <w:tc>
          <w:tcPr>
            <w:tcW w:w="4968" w:type="dxa"/>
            <w:shd w:val="clear" w:color="auto" w:fill="F4F8FB"/>
            <w:tcMar>
              <w:top w:w="38" w:type="dxa"/>
              <w:left w:w="45" w:type="dxa"/>
              <w:bottom w:w="38" w:type="dxa"/>
              <w:right w:w="45" w:type="dxa"/>
            </w:tcMar>
            <w:vAlign w:val="center"/>
          </w:tcPr>
          <w:p w14:paraId="4DF35A06" w14:textId="77777777" w:rsidR="00044E52" w:rsidRDefault="00000000">
            <w:pPr>
              <w:spacing w:after="0" w:line="240" w:lineRule="auto"/>
            </w:pPr>
            <w:r>
              <w:rPr>
                <w:color w:val="000000"/>
                <w:sz w:val="14"/>
              </w:rPr>
              <w:t>Can I still drive, work, and do household tasks with frozen shoulder, and what adjustments may help?</w:t>
            </w:r>
          </w:p>
        </w:tc>
        <w:tc>
          <w:tcPr>
            <w:tcW w:w="979" w:type="dxa"/>
            <w:shd w:val="clear" w:color="auto" w:fill="F4F8FB"/>
            <w:tcMar>
              <w:top w:w="38" w:type="dxa"/>
              <w:left w:w="45" w:type="dxa"/>
              <w:bottom w:w="38" w:type="dxa"/>
              <w:right w:w="45" w:type="dxa"/>
            </w:tcMar>
            <w:vAlign w:val="center"/>
          </w:tcPr>
          <w:p w14:paraId="0BD16B5B"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7C1026FF" w14:textId="77777777" w:rsidR="00044E52" w:rsidRDefault="00000000">
            <w:pPr>
              <w:spacing w:after="0" w:line="240" w:lineRule="auto"/>
              <w:jc w:val="center"/>
            </w:pPr>
            <w:r>
              <w:rPr>
                <w:color w:val="000000"/>
                <w:sz w:val="13"/>
              </w:rPr>
              <w:t>30</w:t>
            </w:r>
          </w:p>
        </w:tc>
        <w:tc>
          <w:tcPr>
            <w:tcW w:w="5054" w:type="dxa"/>
            <w:shd w:val="clear" w:color="auto" w:fill="F4F8FB"/>
            <w:tcMar>
              <w:top w:w="38" w:type="dxa"/>
              <w:left w:w="45" w:type="dxa"/>
              <w:bottom w:w="38" w:type="dxa"/>
              <w:right w:w="45" w:type="dxa"/>
            </w:tcMar>
            <w:vAlign w:val="center"/>
          </w:tcPr>
          <w:p w14:paraId="12B4F389" w14:textId="77777777" w:rsidR="00044E52" w:rsidRDefault="00000000">
            <w:pPr>
              <w:spacing w:after="0" w:line="240" w:lineRule="auto"/>
            </w:pPr>
            <w:r>
              <w:rPr>
                <w:color w:val="000000"/>
                <w:sz w:val="14"/>
              </w:rPr>
              <w:t>Retained: daily activities and function is a core public concern that makes an independent contribution to evaluation; a reference standard can be established from guidelines or systematic reviews (P1, P5-P7, W1-W2).</w:t>
            </w:r>
          </w:p>
        </w:tc>
      </w:tr>
      <w:tr w:rsidR="00044E52" w14:paraId="3084B3B6" w14:textId="77777777">
        <w:trPr>
          <w:cantSplit/>
          <w:jc w:val="center"/>
        </w:trPr>
        <w:tc>
          <w:tcPr>
            <w:tcW w:w="691" w:type="dxa"/>
            <w:tcMar>
              <w:top w:w="38" w:type="dxa"/>
              <w:left w:w="45" w:type="dxa"/>
              <w:bottom w:w="38" w:type="dxa"/>
              <w:right w:w="45" w:type="dxa"/>
            </w:tcMar>
            <w:vAlign w:val="center"/>
          </w:tcPr>
          <w:p w14:paraId="786787F0" w14:textId="77777777" w:rsidR="00044E52" w:rsidRDefault="00000000">
            <w:pPr>
              <w:spacing w:after="0" w:line="240" w:lineRule="auto"/>
              <w:jc w:val="center"/>
            </w:pPr>
            <w:r>
              <w:rPr>
                <w:color w:val="000000"/>
                <w:sz w:val="13"/>
              </w:rPr>
              <w:t>61</w:t>
            </w:r>
          </w:p>
        </w:tc>
        <w:tc>
          <w:tcPr>
            <w:tcW w:w="2044" w:type="dxa"/>
            <w:tcMar>
              <w:top w:w="38" w:type="dxa"/>
              <w:left w:w="45" w:type="dxa"/>
              <w:bottom w:w="38" w:type="dxa"/>
              <w:right w:w="45" w:type="dxa"/>
            </w:tcMar>
            <w:vAlign w:val="center"/>
          </w:tcPr>
          <w:p w14:paraId="36D6ECF6" w14:textId="77777777" w:rsidR="00044E52" w:rsidRDefault="00000000">
            <w:pPr>
              <w:spacing w:after="0" w:line="240" w:lineRule="auto"/>
            </w:pPr>
            <w:r>
              <w:rPr>
                <w:color w:val="000000"/>
                <w:sz w:val="13"/>
              </w:rPr>
              <w:t>Daily self-management and lifestyle</w:t>
            </w:r>
          </w:p>
        </w:tc>
        <w:tc>
          <w:tcPr>
            <w:tcW w:w="4968" w:type="dxa"/>
            <w:tcMar>
              <w:top w:w="38" w:type="dxa"/>
              <w:left w:w="45" w:type="dxa"/>
              <w:bottom w:w="38" w:type="dxa"/>
              <w:right w:w="45" w:type="dxa"/>
            </w:tcMar>
            <w:vAlign w:val="center"/>
          </w:tcPr>
          <w:p w14:paraId="6E4D6D0F" w14:textId="77777777" w:rsidR="00044E52" w:rsidRDefault="00000000">
            <w:pPr>
              <w:spacing w:after="0" w:line="240" w:lineRule="auto"/>
            </w:pPr>
            <w:r>
              <w:rPr>
                <w:color w:val="000000"/>
                <w:sz w:val="14"/>
              </w:rPr>
              <w:t>Can I still lift heavy objects, carry a child, or work overhead? Which activities should I reduce for now?</w:t>
            </w:r>
          </w:p>
        </w:tc>
        <w:tc>
          <w:tcPr>
            <w:tcW w:w="979" w:type="dxa"/>
            <w:tcMar>
              <w:top w:w="38" w:type="dxa"/>
              <w:left w:w="45" w:type="dxa"/>
              <w:bottom w:w="38" w:type="dxa"/>
              <w:right w:w="45" w:type="dxa"/>
            </w:tcMar>
            <w:vAlign w:val="center"/>
          </w:tcPr>
          <w:p w14:paraId="2B5DD488"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49AF3774" w14:textId="77777777" w:rsidR="00044E52" w:rsidRDefault="00000000">
            <w:pPr>
              <w:spacing w:after="0" w:line="240" w:lineRule="auto"/>
              <w:jc w:val="center"/>
            </w:pPr>
            <w:r>
              <w:rPr>
                <w:color w:val="000000"/>
                <w:sz w:val="13"/>
              </w:rPr>
              <w:t>31</w:t>
            </w:r>
          </w:p>
        </w:tc>
        <w:tc>
          <w:tcPr>
            <w:tcW w:w="5054" w:type="dxa"/>
            <w:tcMar>
              <w:top w:w="38" w:type="dxa"/>
              <w:left w:w="45" w:type="dxa"/>
              <w:bottom w:w="38" w:type="dxa"/>
              <w:right w:w="45" w:type="dxa"/>
            </w:tcMar>
            <w:vAlign w:val="center"/>
          </w:tcPr>
          <w:p w14:paraId="61EF3302" w14:textId="77777777" w:rsidR="00044E52" w:rsidRDefault="00000000">
            <w:pPr>
              <w:spacing w:after="0" w:line="240" w:lineRule="auto"/>
            </w:pPr>
            <w:r>
              <w:rPr>
                <w:color w:val="000000"/>
                <w:sz w:val="14"/>
              </w:rPr>
              <w:t>Retained: load management is a core public concern that makes an independent contribution to evaluation; a reference standard can be established from guidelines or systematic reviews (P1, P5-P7, W1-W2).</w:t>
            </w:r>
          </w:p>
        </w:tc>
      </w:tr>
      <w:tr w:rsidR="00044E52" w14:paraId="5988645D" w14:textId="77777777">
        <w:trPr>
          <w:cantSplit/>
          <w:jc w:val="center"/>
        </w:trPr>
        <w:tc>
          <w:tcPr>
            <w:tcW w:w="691" w:type="dxa"/>
            <w:shd w:val="clear" w:color="auto" w:fill="F4F8FB"/>
            <w:tcMar>
              <w:top w:w="38" w:type="dxa"/>
              <w:left w:w="45" w:type="dxa"/>
              <w:bottom w:w="38" w:type="dxa"/>
              <w:right w:w="45" w:type="dxa"/>
            </w:tcMar>
            <w:vAlign w:val="center"/>
          </w:tcPr>
          <w:p w14:paraId="6DEF1ABE" w14:textId="77777777" w:rsidR="00044E52" w:rsidRDefault="00000000">
            <w:pPr>
              <w:spacing w:after="0" w:line="240" w:lineRule="auto"/>
              <w:jc w:val="center"/>
            </w:pPr>
            <w:r>
              <w:rPr>
                <w:color w:val="000000"/>
                <w:sz w:val="13"/>
              </w:rPr>
              <w:t>62</w:t>
            </w:r>
          </w:p>
        </w:tc>
        <w:tc>
          <w:tcPr>
            <w:tcW w:w="2044" w:type="dxa"/>
            <w:shd w:val="clear" w:color="auto" w:fill="F4F8FB"/>
            <w:tcMar>
              <w:top w:w="38" w:type="dxa"/>
              <w:left w:w="45" w:type="dxa"/>
              <w:bottom w:w="38" w:type="dxa"/>
              <w:right w:w="45" w:type="dxa"/>
            </w:tcMar>
            <w:vAlign w:val="center"/>
          </w:tcPr>
          <w:p w14:paraId="08E1CBC2" w14:textId="77777777" w:rsidR="00044E52" w:rsidRDefault="00000000">
            <w:pPr>
              <w:spacing w:after="0" w:line="240" w:lineRule="auto"/>
            </w:pPr>
            <w:r>
              <w:rPr>
                <w:color w:val="000000"/>
                <w:sz w:val="13"/>
              </w:rPr>
              <w:t>Daily self-management and lifestyle</w:t>
            </w:r>
          </w:p>
        </w:tc>
        <w:tc>
          <w:tcPr>
            <w:tcW w:w="4968" w:type="dxa"/>
            <w:shd w:val="clear" w:color="auto" w:fill="F4F8FB"/>
            <w:tcMar>
              <w:top w:w="38" w:type="dxa"/>
              <w:left w:w="45" w:type="dxa"/>
              <w:bottom w:w="38" w:type="dxa"/>
              <w:right w:w="45" w:type="dxa"/>
            </w:tcMar>
            <w:vAlign w:val="center"/>
          </w:tcPr>
          <w:p w14:paraId="59529822" w14:textId="77777777" w:rsidR="00044E52" w:rsidRDefault="00000000">
            <w:pPr>
              <w:spacing w:after="0" w:line="240" w:lineRule="auto"/>
            </w:pPr>
            <w:r>
              <w:rPr>
                <w:color w:val="000000"/>
                <w:sz w:val="14"/>
              </w:rPr>
              <w:t>Will wearing a sling and keeping the shoulder still make frozen shoulder recover faster?</w:t>
            </w:r>
          </w:p>
        </w:tc>
        <w:tc>
          <w:tcPr>
            <w:tcW w:w="979" w:type="dxa"/>
            <w:shd w:val="clear" w:color="auto" w:fill="F4F8FB"/>
            <w:tcMar>
              <w:top w:w="38" w:type="dxa"/>
              <w:left w:w="45" w:type="dxa"/>
              <w:bottom w:w="38" w:type="dxa"/>
              <w:right w:w="45" w:type="dxa"/>
            </w:tcMar>
            <w:vAlign w:val="center"/>
          </w:tcPr>
          <w:p w14:paraId="50A33534"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203CF877"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5E14A846" w14:textId="77777777" w:rsidR="00044E52" w:rsidRDefault="00000000">
            <w:pPr>
              <w:spacing w:after="0" w:line="240" w:lineRule="auto"/>
            </w:pPr>
            <w:r>
              <w:rPr>
                <w:color w:val="000000"/>
                <w:sz w:val="14"/>
              </w:rPr>
              <w:t xml:space="preserve">Excluded: narrow question about an </w:t>
            </w:r>
            <w:proofErr w:type="spellStart"/>
            <w:r>
              <w:rPr>
                <w:color w:val="000000"/>
                <w:sz w:val="14"/>
              </w:rPr>
              <w:t>immobilisation</w:t>
            </w:r>
            <w:proofErr w:type="spellEnd"/>
            <w:r>
              <w:rPr>
                <w:color w:val="000000"/>
                <w:sz w:val="14"/>
              </w:rPr>
              <w:t xml:space="preserve"> device; covered by the broader rest-versus-activity question. (Source basis: P1, P5-P7, W1-W2.)</w:t>
            </w:r>
          </w:p>
        </w:tc>
      </w:tr>
      <w:tr w:rsidR="00044E52" w14:paraId="673037D6" w14:textId="77777777">
        <w:trPr>
          <w:cantSplit/>
          <w:jc w:val="center"/>
        </w:trPr>
        <w:tc>
          <w:tcPr>
            <w:tcW w:w="691" w:type="dxa"/>
            <w:tcMar>
              <w:top w:w="38" w:type="dxa"/>
              <w:left w:w="45" w:type="dxa"/>
              <w:bottom w:w="38" w:type="dxa"/>
              <w:right w:w="45" w:type="dxa"/>
            </w:tcMar>
            <w:vAlign w:val="center"/>
          </w:tcPr>
          <w:p w14:paraId="607F22F1" w14:textId="77777777" w:rsidR="00044E52" w:rsidRDefault="00000000">
            <w:pPr>
              <w:spacing w:after="0" w:line="240" w:lineRule="auto"/>
              <w:jc w:val="center"/>
            </w:pPr>
            <w:r>
              <w:rPr>
                <w:color w:val="000000"/>
                <w:sz w:val="13"/>
              </w:rPr>
              <w:t>63</w:t>
            </w:r>
          </w:p>
        </w:tc>
        <w:tc>
          <w:tcPr>
            <w:tcW w:w="2044" w:type="dxa"/>
            <w:tcMar>
              <w:top w:w="38" w:type="dxa"/>
              <w:left w:w="45" w:type="dxa"/>
              <w:bottom w:w="38" w:type="dxa"/>
              <w:right w:w="45" w:type="dxa"/>
            </w:tcMar>
            <w:vAlign w:val="center"/>
          </w:tcPr>
          <w:p w14:paraId="086C6B9E" w14:textId="77777777" w:rsidR="00044E52" w:rsidRDefault="00000000">
            <w:pPr>
              <w:spacing w:after="0" w:line="240" w:lineRule="auto"/>
            </w:pPr>
            <w:r>
              <w:rPr>
                <w:color w:val="000000"/>
                <w:sz w:val="13"/>
              </w:rPr>
              <w:t>Daily self-management and lifestyle</w:t>
            </w:r>
          </w:p>
        </w:tc>
        <w:tc>
          <w:tcPr>
            <w:tcW w:w="4968" w:type="dxa"/>
            <w:tcMar>
              <w:top w:w="38" w:type="dxa"/>
              <w:left w:w="45" w:type="dxa"/>
              <w:bottom w:w="38" w:type="dxa"/>
              <w:right w:w="45" w:type="dxa"/>
            </w:tcMar>
            <w:vAlign w:val="center"/>
          </w:tcPr>
          <w:p w14:paraId="42694DBC" w14:textId="77777777" w:rsidR="00044E52" w:rsidRDefault="00000000">
            <w:pPr>
              <w:spacing w:after="0" w:line="240" w:lineRule="auto"/>
            </w:pPr>
            <w:r>
              <w:rPr>
                <w:color w:val="000000"/>
                <w:sz w:val="14"/>
              </w:rPr>
              <w:t>Do I need a shoulder brace or support for frozen shoulder?</w:t>
            </w:r>
          </w:p>
        </w:tc>
        <w:tc>
          <w:tcPr>
            <w:tcW w:w="979" w:type="dxa"/>
            <w:tcMar>
              <w:top w:w="38" w:type="dxa"/>
              <w:left w:w="45" w:type="dxa"/>
              <w:bottom w:w="38" w:type="dxa"/>
              <w:right w:w="45" w:type="dxa"/>
            </w:tcMar>
            <w:vAlign w:val="center"/>
          </w:tcPr>
          <w:p w14:paraId="5CD80E1F"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67A29985"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63E8707C" w14:textId="77777777" w:rsidR="00044E52" w:rsidRDefault="00000000">
            <w:pPr>
              <w:spacing w:after="0" w:line="240" w:lineRule="auto"/>
            </w:pPr>
            <w:r>
              <w:rPr>
                <w:color w:val="000000"/>
                <w:sz w:val="14"/>
              </w:rPr>
              <w:t>Excluded: product/device question with limited evidence and applicability; not included in the core 50. (Source basis: P1, P5-P7, W1-W2.)</w:t>
            </w:r>
          </w:p>
        </w:tc>
      </w:tr>
      <w:tr w:rsidR="00044E52" w14:paraId="1A51924B" w14:textId="77777777">
        <w:trPr>
          <w:cantSplit/>
          <w:jc w:val="center"/>
        </w:trPr>
        <w:tc>
          <w:tcPr>
            <w:tcW w:w="691" w:type="dxa"/>
            <w:shd w:val="clear" w:color="auto" w:fill="F4F8FB"/>
            <w:tcMar>
              <w:top w:w="38" w:type="dxa"/>
              <w:left w:w="45" w:type="dxa"/>
              <w:bottom w:w="38" w:type="dxa"/>
              <w:right w:w="45" w:type="dxa"/>
            </w:tcMar>
            <w:vAlign w:val="center"/>
          </w:tcPr>
          <w:p w14:paraId="3FDAF112" w14:textId="77777777" w:rsidR="00044E52" w:rsidRDefault="00000000">
            <w:pPr>
              <w:spacing w:after="0" w:line="240" w:lineRule="auto"/>
              <w:jc w:val="center"/>
            </w:pPr>
            <w:r>
              <w:rPr>
                <w:color w:val="000000"/>
                <w:sz w:val="13"/>
              </w:rPr>
              <w:lastRenderedPageBreak/>
              <w:t>64</w:t>
            </w:r>
          </w:p>
        </w:tc>
        <w:tc>
          <w:tcPr>
            <w:tcW w:w="2044" w:type="dxa"/>
            <w:shd w:val="clear" w:color="auto" w:fill="F4F8FB"/>
            <w:tcMar>
              <w:top w:w="38" w:type="dxa"/>
              <w:left w:w="45" w:type="dxa"/>
              <w:bottom w:w="38" w:type="dxa"/>
              <w:right w:w="45" w:type="dxa"/>
            </w:tcMar>
            <w:vAlign w:val="center"/>
          </w:tcPr>
          <w:p w14:paraId="4D5F21B2" w14:textId="77777777" w:rsidR="00044E52" w:rsidRDefault="00000000">
            <w:pPr>
              <w:spacing w:after="0" w:line="240" w:lineRule="auto"/>
            </w:pPr>
            <w:r>
              <w:rPr>
                <w:color w:val="000000"/>
                <w:sz w:val="13"/>
              </w:rPr>
              <w:t>Daily self-management and lifestyle</w:t>
            </w:r>
          </w:p>
        </w:tc>
        <w:tc>
          <w:tcPr>
            <w:tcW w:w="4968" w:type="dxa"/>
            <w:shd w:val="clear" w:color="auto" w:fill="F4F8FB"/>
            <w:tcMar>
              <w:top w:w="38" w:type="dxa"/>
              <w:left w:w="45" w:type="dxa"/>
              <w:bottom w:w="38" w:type="dxa"/>
              <w:right w:w="45" w:type="dxa"/>
            </w:tcMar>
            <w:vAlign w:val="center"/>
          </w:tcPr>
          <w:p w14:paraId="559C818E" w14:textId="77777777" w:rsidR="00044E52" w:rsidRDefault="00000000">
            <w:pPr>
              <w:spacing w:after="0" w:line="240" w:lineRule="auto"/>
            </w:pPr>
            <w:r>
              <w:rPr>
                <w:color w:val="000000"/>
                <w:sz w:val="14"/>
              </w:rPr>
              <w:t>Can certain foods or supplements such as collagen, calcium, or vitamins make frozen shoulder heal faster?</w:t>
            </w:r>
          </w:p>
        </w:tc>
        <w:tc>
          <w:tcPr>
            <w:tcW w:w="979" w:type="dxa"/>
            <w:shd w:val="clear" w:color="auto" w:fill="F4F8FB"/>
            <w:tcMar>
              <w:top w:w="38" w:type="dxa"/>
              <w:left w:w="45" w:type="dxa"/>
              <w:bottom w:w="38" w:type="dxa"/>
              <w:right w:w="45" w:type="dxa"/>
            </w:tcMar>
            <w:vAlign w:val="center"/>
          </w:tcPr>
          <w:p w14:paraId="702300E5"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09E64901"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628B6FEC" w14:textId="77777777" w:rsidR="00044E52" w:rsidRDefault="00000000">
            <w:pPr>
              <w:spacing w:after="0" w:line="240" w:lineRule="auto"/>
            </w:pPr>
            <w:r>
              <w:rPr>
                <w:color w:val="000000"/>
                <w:sz w:val="14"/>
              </w:rPr>
              <w:t>Excluded: nutritional supplements are not a core treatment for frozen shoulder and could lead to brand- and dose-specific questions. (Source basis: P1, P5-P7, W1-W2.)</w:t>
            </w:r>
          </w:p>
        </w:tc>
      </w:tr>
      <w:tr w:rsidR="00044E52" w14:paraId="10C22F33" w14:textId="77777777">
        <w:trPr>
          <w:cantSplit/>
          <w:jc w:val="center"/>
        </w:trPr>
        <w:tc>
          <w:tcPr>
            <w:tcW w:w="691" w:type="dxa"/>
            <w:tcMar>
              <w:top w:w="38" w:type="dxa"/>
              <w:left w:w="45" w:type="dxa"/>
              <w:bottom w:w="38" w:type="dxa"/>
              <w:right w:w="45" w:type="dxa"/>
            </w:tcMar>
            <w:vAlign w:val="center"/>
          </w:tcPr>
          <w:p w14:paraId="46660DC1" w14:textId="77777777" w:rsidR="00044E52" w:rsidRDefault="00000000">
            <w:pPr>
              <w:spacing w:after="0" w:line="240" w:lineRule="auto"/>
              <w:jc w:val="center"/>
            </w:pPr>
            <w:r>
              <w:rPr>
                <w:color w:val="000000"/>
                <w:sz w:val="13"/>
              </w:rPr>
              <w:t>65</w:t>
            </w:r>
          </w:p>
        </w:tc>
        <w:tc>
          <w:tcPr>
            <w:tcW w:w="2044" w:type="dxa"/>
            <w:tcMar>
              <w:top w:w="38" w:type="dxa"/>
              <w:left w:w="45" w:type="dxa"/>
              <w:bottom w:w="38" w:type="dxa"/>
              <w:right w:w="45" w:type="dxa"/>
            </w:tcMar>
            <w:vAlign w:val="center"/>
          </w:tcPr>
          <w:p w14:paraId="542A7C07" w14:textId="77777777" w:rsidR="00044E52" w:rsidRDefault="00000000">
            <w:pPr>
              <w:spacing w:after="0" w:line="240" w:lineRule="auto"/>
            </w:pPr>
            <w:r>
              <w:rPr>
                <w:color w:val="000000"/>
                <w:sz w:val="13"/>
              </w:rPr>
              <w:t>Daily self-management and lifestyle</w:t>
            </w:r>
          </w:p>
        </w:tc>
        <w:tc>
          <w:tcPr>
            <w:tcW w:w="4968" w:type="dxa"/>
            <w:tcMar>
              <w:top w:w="38" w:type="dxa"/>
              <w:left w:w="45" w:type="dxa"/>
              <w:bottom w:w="38" w:type="dxa"/>
              <w:right w:w="45" w:type="dxa"/>
            </w:tcMar>
            <w:vAlign w:val="center"/>
          </w:tcPr>
          <w:p w14:paraId="7CE50D5A" w14:textId="77777777" w:rsidR="00044E52" w:rsidRDefault="00000000">
            <w:pPr>
              <w:spacing w:after="0" w:line="240" w:lineRule="auto"/>
            </w:pPr>
            <w:r>
              <w:rPr>
                <w:color w:val="000000"/>
                <w:sz w:val="14"/>
              </w:rPr>
              <w:t>Can smoking or alcohol slow recovery from frozen shoulder?</w:t>
            </w:r>
          </w:p>
        </w:tc>
        <w:tc>
          <w:tcPr>
            <w:tcW w:w="979" w:type="dxa"/>
            <w:tcMar>
              <w:top w:w="38" w:type="dxa"/>
              <w:left w:w="45" w:type="dxa"/>
              <w:bottom w:w="38" w:type="dxa"/>
              <w:right w:w="45" w:type="dxa"/>
            </w:tcMar>
            <w:vAlign w:val="center"/>
          </w:tcPr>
          <w:p w14:paraId="7A3E3CB6"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40AC1E9C"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261F1054" w14:textId="77777777" w:rsidR="00044E52" w:rsidRDefault="00000000">
            <w:pPr>
              <w:spacing w:after="0" w:line="240" w:lineRule="auto"/>
            </w:pPr>
            <w:r>
              <w:rPr>
                <w:color w:val="000000"/>
                <w:sz w:val="14"/>
              </w:rPr>
              <w:t xml:space="preserve">Excluded: limited direct evidence; more actionable activity and sleep questions were </w:t>
            </w:r>
            <w:proofErr w:type="spellStart"/>
            <w:r>
              <w:rPr>
                <w:color w:val="000000"/>
                <w:sz w:val="14"/>
              </w:rPr>
              <w:t>prioritised</w:t>
            </w:r>
            <w:proofErr w:type="spellEnd"/>
            <w:r>
              <w:rPr>
                <w:color w:val="000000"/>
                <w:sz w:val="14"/>
              </w:rPr>
              <w:t>. (Source basis: P1, P5-P7, W1-W2.)</w:t>
            </w:r>
          </w:p>
        </w:tc>
      </w:tr>
      <w:tr w:rsidR="00044E52" w14:paraId="4735DA7B" w14:textId="77777777">
        <w:trPr>
          <w:cantSplit/>
          <w:jc w:val="center"/>
        </w:trPr>
        <w:tc>
          <w:tcPr>
            <w:tcW w:w="691" w:type="dxa"/>
            <w:shd w:val="clear" w:color="auto" w:fill="F4F8FB"/>
            <w:tcMar>
              <w:top w:w="38" w:type="dxa"/>
              <w:left w:w="45" w:type="dxa"/>
              <w:bottom w:w="38" w:type="dxa"/>
              <w:right w:w="45" w:type="dxa"/>
            </w:tcMar>
            <w:vAlign w:val="center"/>
          </w:tcPr>
          <w:p w14:paraId="0499725A" w14:textId="77777777" w:rsidR="00044E52" w:rsidRDefault="00000000">
            <w:pPr>
              <w:spacing w:after="0" w:line="240" w:lineRule="auto"/>
              <w:jc w:val="center"/>
            </w:pPr>
            <w:r>
              <w:rPr>
                <w:color w:val="000000"/>
                <w:sz w:val="13"/>
              </w:rPr>
              <w:t>66</w:t>
            </w:r>
          </w:p>
        </w:tc>
        <w:tc>
          <w:tcPr>
            <w:tcW w:w="2044" w:type="dxa"/>
            <w:shd w:val="clear" w:color="auto" w:fill="F4F8FB"/>
            <w:tcMar>
              <w:top w:w="38" w:type="dxa"/>
              <w:left w:w="45" w:type="dxa"/>
              <w:bottom w:w="38" w:type="dxa"/>
              <w:right w:w="45" w:type="dxa"/>
            </w:tcMar>
            <w:vAlign w:val="center"/>
          </w:tcPr>
          <w:p w14:paraId="0DC48A5D" w14:textId="77777777" w:rsidR="00044E52" w:rsidRDefault="00000000">
            <w:pPr>
              <w:spacing w:after="0" w:line="240" w:lineRule="auto"/>
            </w:pPr>
            <w:r>
              <w:rPr>
                <w:color w:val="000000"/>
                <w:sz w:val="13"/>
              </w:rPr>
              <w:t>Daily self-management and lifestyle</w:t>
            </w:r>
          </w:p>
        </w:tc>
        <w:tc>
          <w:tcPr>
            <w:tcW w:w="4968" w:type="dxa"/>
            <w:shd w:val="clear" w:color="auto" w:fill="F4F8FB"/>
            <w:tcMar>
              <w:top w:w="38" w:type="dxa"/>
              <w:left w:w="45" w:type="dxa"/>
              <w:bottom w:w="38" w:type="dxa"/>
              <w:right w:w="45" w:type="dxa"/>
            </w:tcMar>
            <w:vAlign w:val="center"/>
          </w:tcPr>
          <w:p w14:paraId="47FCD6F2" w14:textId="77777777" w:rsidR="00044E52" w:rsidRDefault="00000000">
            <w:pPr>
              <w:spacing w:after="0" w:line="240" w:lineRule="auto"/>
            </w:pPr>
            <w:r>
              <w:rPr>
                <w:color w:val="000000"/>
                <w:sz w:val="14"/>
              </w:rPr>
              <w:t>Can I use a massage gun, massage ball, or foam roller on my frozen shoulder?</w:t>
            </w:r>
          </w:p>
        </w:tc>
        <w:tc>
          <w:tcPr>
            <w:tcW w:w="979" w:type="dxa"/>
            <w:shd w:val="clear" w:color="auto" w:fill="F4F8FB"/>
            <w:tcMar>
              <w:top w:w="38" w:type="dxa"/>
              <w:left w:w="45" w:type="dxa"/>
              <w:bottom w:w="38" w:type="dxa"/>
              <w:right w:w="45" w:type="dxa"/>
            </w:tcMar>
            <w:vAlign w:val="center"/>
          </w:tcPr>
          <w:p w14:paraId="49CECE7E"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1DD483AE"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7CCC5DC2" w14:textId="77777777" w:rsidR="00044E52" w:rsidRDefault="00000000">
            <w:pPr>
              <w:spacing w:after="0" w:line="240" w:lineRule="auto"/>
            </w:pPr>
            <w:r>
              <w:rPr>
                <w:color w:val="000000"/>
                <w:sz w:val="14"/>
              </w:rPr>
              <w:t>Excluded: device-specific question whose answer depends on disease stage and method of use; the general manual-therapy question is more suitable. (Source basis: P1, P5-P7, W1-W2.)</w:t>
            </w:r>
          </w:p>
        </w:tc>
      </w:tr>
      <w:tr w:rsidR="00044E52" w14:paraId="5C8184CD" w14:textId="77777777">
        <w:trPr>
          <w:cantSplit/>
          <w:jc w:val="center"/>
        </w:trPr>
        <w:tc>
          <w:tcPr>
            <w:tcW w:w="691" w:type="dxa"/>
            <w:tcMar>
              <w:top w:w="38" w:type="dxa"/>
              <w:left w:w="45" w:type="dxa"/>
              <w:bottom w:w="38" w:type="dxa"/>
              <w:right w:w="45" w:type="dxa"/>
            </w:tcMar>
            <w:vAlign w:val="center"/>
          </w:tcPr>
          <w:p w14:paraId="780B7606" w14:textId="77777777" w:rsidR="00044E52" w:rsidRDefault="00000000">
            <w:pPr>
              <w:spacing w:after="0" w:line="240" w:lineRule="auto"/>
              <w:jc w:val="center"/>
            </w:pPr>
            <w:r>
              <w:rPr>
                <w:color w:val="000000"/>
                <w:sz w:val="13"/>
              </w:rPr>
              <w:t>67</w:t>
            </w:r>
          </w:p>
        </w:tc>
        <w:tc>
          <w:tcPr>
            <w:tcW w:w="2044" w:type="dxa"/>
            <w:tcMar>
              <w:top w:w="38" w:type="dxa"/>
              <w:left w:w="45" w:type="dxa"/>
              <w:bottom w:w="38" w:type="dxa"/>
              <w:right w:w="45" w:type="dxa"/>
            </w:tcMar>
            <w:vAlign w:val="center"/>
          </w:tcPr>
          <w:p w14:paraId="6ABBC01C" w14:textId="77777777" w:rsidR="00044E52" w:rsidRDefault="00000000">
            <w:pPr>
              <w:spacing w:after="0" w:line="240" w:lineRule="auto"/>
            </w:pPr>
            <w:r>
              <w:rPr>
                <w:color w:val="000000"/>
                <w:sz w:val="13"/>
              </w:rPr>
              <w:t>Daily self-management and lifestyle</w:t>
            </w:r>
          </w:p>
        </w:tc>
        <w:tc>
          <w:tcPr>
            <w:tcW w:w="4968" w:type="dxa"/>
            <w:tcMar>
              <w:top w:w="38" w:type="dxa"/>
              <w:left w:w="45" w:type="dxa"/>
              <w:bottom w:w="38" w:type="dxa"/>
              <w:right w:w="45" w:type="dxa"/>
            </w:tcMar>
            <w:vAlign w:val="center"/>
          </w:tcPr>
          <w:p w14:paraId="3FC5DCCC" w14:textId="77777777" w:rsidR="00044E52" w:rsidRDefault="00000000">
            <w:pPr>
              <w:spacing w:after="0" w:line="240" w:lineRule="auto"/>
            </w:pPr>
            <w:r>
              <w:rPr>
                <w:color w:val="000000"/>
                <w:sz w:val="14"/>
              </w:rPr>
              <w:t>Is it safe to take a long flight or travel with frozen shoulder?</w:t>
            </w:r>
          </w:p>
        </w:tc>
        <w:tc>
          <w:tcPr>
            <w:tcW w:w="979" w:type="dxa"/>
            <w:tcMar>
              <w:top w:w="38" w:type="dxa"/>
              <w:left w:w="45" w:type="dxa"/>
              <w:bottom w:w="38" w:type="dxa"/>
              <w:right w:w="45" w:type="dxa"/>
            </w:tcMar>
            <w:vAlign w:val="center"/>
          </w:tcPr>
          <w:p w14:paraId="24B443CB"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329999BD"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49ABBD14" w14:textId="77777777" w:rsidR="00044E52" w:rsidRDefault="00000000">
            <w:pPr>
              <w:spacing w:after="0" w:line="240" w:lineRule="auto"/>
            </w:pPr>
            <w:r>
              <w:rPr>
                <w:color w:val="000000"/>
                <w:sz w:val="14"/>
              </w:rPr>
              <w:t>Excluded: narrow scenario that usually does not change the core treatment approach; final-set capacity was limited. (Source basis: P1, P5-P7, W1-W2.)</w:t>
            </w:r>
          </w:p>
        </w:tc>
      </w:tr>
      <w:tr w:rsidR="00044E52" w14:paraId="5D0B5739" w14:textId="77777777">
        <w:trPr>
          <w:cantSplit/>
          <w:jc w:val="center"/>
        </w:trPr>
        <w:tc>
          <w:tcPr>
            <w:tcW w:w="691" w:type="dxa"/>
            <w:shd w:val="clear" w:color="auto" w:fill="F4F8FB"/>
            <w:tcMar>
              <w:top w:w="38" w:type="dxa"/>
              <w:left w:w="45" w:type="dxa"/>
              <w:bottom w:w="38" w:type="dxa"/>
              <w:right w:w="45" w:type="dxa"/>
            </w:tcMar>
            <w:vAlign w:val="center"/>
          </w:tcPr>
          <w:p w14:paraId="6FD092D2" w14:textId="77777777" w:rsidR="00044E52" w:rsidRDefault="00000000">
            <w:pPr>
              <w:spacing w:after="0" w:line="240" w:lineRule="auto"/>
              <w:jc w:val="center"/>
            </w:pPr>
            <w:r>
              <w:rPr>
                <w:color w:val="000000"/>
                <w:sz w:val="13"/>
              </w:rPr>
              <w:t>68</w:t>
            </w:r>
          </w:p>
        </w:tc>
        <w:tc>
          <w:tcPr>
            <w:tcW w:w="2044" w:type="dxa"/>
            <w:shd w:val="clear" w:color="auto" w:fill="F4F8FB"/>
            <w:tcMar>
              <w:top w:w="38" w:type="dxa"/>
              <w:left w:w="45" w:type="dxa"/>
              <w:bottom w:w="38" w:type="dxa"/>
              <w:right w:w="45" w:type="dxa"/>
            </w:tcMar>
            <w:vAlign w:val="center"/>
          </w:tcPr>
          <w:p w14:paraId="2F9D8723"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49562580" w14:textId="77777777" w:rsidR="00044E52" w:rsidRDefault="00000000">
            <w:pPr>
              <w:spacing w:after="0" w:line="240" w:lineRule="auto"/>
            </w:pPr>
            <w:r>
              <w:rPr>
                <w:color w:val="000000"/>
                <w:sz w:val="14"/>
              </w:rPr>
              <w:t>What simple and safe range-of-motion exercises can I do at home for frozen shoulder?</w:t>
            </w:r>
          </w:p>
        </w:tc>
        <w:tc>
          <w:tcPr>
            <w:tcW w:w="979" w:type="dxa"/>
            <w:shd w:val="clear" w:color="auto" w:fill="F4F8FB"/>
            <w:tcMar>
              <w:top w:w="38" w:type="dxa"/>
              <w:left w:w="45" w:type="dxa"/>
              <w:bottom w:w="38" w:type="dxa"/>
              <w:right w:w="45" w:type="dxa"/>
            </w:tcMar>
            <w:vAlign w:val="center"/>
          </w:tcPr>
          <w:p w14:paraId="08E98CE6"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02CF0E87" w14:textId="77777777" w:rsidR="00044E52" w:rsidRDefault="00000000">
            <w:pPr>
              <w:spacing w:after="0" w:line="240" w:lineRule="auto"/>
              <w:jc w:val="center"/>
            </w:pPr>
            <w:r>
              <w:rPr>
                <w:color w:val="000000"/>
                <w:sz w:val="13"/>
              </w:rPr>
              <w:t>32</w:t>
            </w:r>
          </w:p>
        </w:tc>
        <w:tc>
          <w:tcPr>
            <w:tcW w:w="5054" w:type="dxa"/>
            <w:shd w:val="clear" w:color="auto" w:fill="F4F8FB"/>
            <w:tcMar>
              <w:top w:w="38" w:type="dxa"/>
              <w:left w:w="45" w:type="dxa"/>
              <w:bottom w:w="38" w:type="dxa"/>
              <w:right w:w="45" w:type="dxa"/>
            </w:tcMar>
            <w:vAlign w:val="center"/>
          </w:tcPr>
          <w:p w14:paraId="5C6D02A5" w14:textId="77777777" w:rsidR="00044E52" w:rsidRDefault="00000000">
            <w:pPr>
              <w:spacing w:after="0" w:line="240" w:lineRule="auto"/>
            </w:pPr>
            <w:r>
              <w:rPr>
                <w:color w:val="000000"/>
                <w:sz w:val="14"/>
              </w:rPr>
              <w:t>Retained: selection of home exercises is a core public concern that makes an independent contribution to evaluation; a reference standard can be established from guidelines or systematic reviews (G1-G3, P5-P6, E1).</w:t>
            </w:r>
          </w:p>
        </w:tc>
      </w:tr>
      <w:tr w:rsidR="00044E52" w14:paraId="73C422BE" w14:textId="77777777">
        <w:trPr>
          <w:cantSplit/>
          <w:jc w:val="center"/>
        </w:trPr>
        <w:tc>
          <w:tcPr>
            <w:tcW w:w="691" w:type="dxa"/>
            <w:tcMar>
              <w:top w:w="38" w:type="dxa"/>
              <w:left w:w="45" w:type="dxa"/>
              <w:bottom w:w="38" w:type="dxa"/>
              <w:right w:w="45" w:type="dxa"/>
            </w:tcMar>
            <w:vAlign w:val="center"/>
          </w:tcPr>
          <w:p w14:paraId="171E0A0A" w14:textId="77777777" w:rsidR="00044E52" w:rsidRDefault="00000000">
            <w:pPr>
              <w:spacing w:after="0" w:line="240" w:lineRule="auto"/>
              <w:jc w:val="center"/>
            </w:pPr>
            <w:r>
              <w:rPr>
                <w:color w:val="000000"/>
                <w:sz w:val="13"/>
              </w:rPr>
              <w:t>69</w:t>
            </w:r>
          </w:p>
        </w:tc>
        <w:tc>
          <w:tcPr>
            <w:tcW w:w="2044" w:type="dxa"/>
            <w:tcMar>
              <w:top w:w="38" w:type="dxa"/>
              <w:left w:w="45" w:type="dxa"/>
              <w:bottom w:w="38" w:type="dxa"/>
              <w:right w:w="45" w:type="dxa"/>
            </w:tcMar>
            <w:vAlign w:val="center"/>
          </w:tcPr>
          <w:p w14:paraId="7673DD6C"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5602767D" w14:textId="77777777" w:rsidR="00044E52" w:rsidRDefault="00000000">
            <w:pPr>
              <w:spacing w:after="0" w:line="240" w:lineRule="auto"/>
            </w:pPr>
            <w:r>
              <w:rPr>
                <w:color w:val="000000"/>
                <w:sz w:val="14"/>
              </w:rPr>
              <w:t>How often should I do frozen shoulder exercises, how hard should I push, and how much pain is acceptable?</w:t>
            </w:r>
          </w:p>
        </w:tc>
        <w:tc>
          <w:tcPr>
            <w:tcW w:w="979" w:type="dxa"/>
            <w:tcMar>
              <w:top w:w="38" w:type="dxa"/>
              <w:left w:w="45" w:type="dxa"/>
              <w:bottom w:w="38" w:type="dxa"/>
              <w:right w:w="45" w:type="dxa"/>
            </w:tcMar>
            <w:vAlign w:val="center"/>
          </w:tcPr>
          <w:p w14:paraId="378875CC"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091BEB87" w14:textId="77777777" w:rsidR="00044E52" w:rsidRDefault="00000000">
            <w:pPr>
              <w:spacing w:after="0" w:line="240" w:lineRule="auto"/>
              <w:jc w:val="center"/>
            </w:pPr>
            <w:r>
              <w:rPr>
                <w:color w:val="000000"/>
                <w:sz w:val="13"/>
              </w:rPr>
              <w:t>33</w:t>
            </w:r>
          </w:p>
        </w:tc>
        <w:tc>
          <w:tcPr>
            <w:tcW w:w="5054" w:type="dxa"/>
            <w:tcMar>
              <w:top w:w="38" w:type="dxa"/>
              <w:left w:w="45" w:type="dxa"/>
              <w:bottom w:w="38" w:type="dxa"/>
              <w:right w:w="45" w:type="dxa"/>
            </w:tcMar>
            <w:vAlign w:val="center"/>
          </w:tcPr>
          <w:p w14:paraId="0F275A69" w14:textId="77777777" w:rsidR="00044E52" w:rsidRDefault="00000000">
            <w:pPr>
              <w:spacing w:after="0" w:line="240" w:lineRule="auto"/>
            </w:pPr>
            <w:r>
              <w:rPr>
                <w:color w:val="000000"/>
                <w:sz w:val="14"/>
              </w:rPr>
              <w:t>Retained: exercise dose and pain thresholds is a core public concern that makes an independent contribution to evaluation; a reference standard can be established from guidelines or systematic reviews (G1-G3, P5-P6, E1).</w:t>
            </w:r>
          </w:p>
        </w:tc>
      </w:tr>
      <w:tr w:rsidR="00044E52" w14:paraId="54386533" w14:textId="77777777">
        <w:trPr>
          <w:cantSplit/>
          <w:jc w:val="center"/>
        </w:trPr>
        <w:tc>
          <w:tcPr>
            <w:tcW w:w="691" w:type="dxa"/>
            <w:shd w:val="clear" w:color="auto" w:fill="F4F8FB"/>
            <w:tcMar>
              <w:top w:w="38" w:type="dxa"/>
              <w:left w:w="45" w:type="dxa"/>
              <w:bottom w:w="38" w:type="dxa"/>
              <w:right w:w="45" w:type="dxa"/>
            </w:tcMar>
            <w:vAlign w:val="center"/>
          </w:tcPr>
          <w:p w14:paraId="4675C07E" w14:textId="77777777" w:rsidR="00044E52" w:rsidRDefault="00000000">
            <w:pPr>
              <w:spacing w:after="0" w:line="240" w:lineRule="auto"/>
              <w:jc w:val="center"/>
            </w:pPr>
            <w:r>
              <w:rPr>
                <w:color w:val="000000"/>
                <w:sz w:val="13"/>
              </w:rPr>
              <w:t>70</w:t>
            </w:r>
          </w:p>
        </w:tc>
        <w:tc>
          <w:tcPr>
            <w:tcW w:w="2044" w:type="dxa"/>
            <w:shd w:val="clear" w:color="auto" w:fill="F4F8FB"/>
            <w:tcMar>
              <w:top w:w="38" w:type="dxa"/>
              <w:left w:w="45" w:type="dxa"/>
              <w:bottom w:w="38" w:type="dxa"/>
              <w:right w:w="45" w:type="dxa"/>
            </w:tcMar>
            <w:vAlign w:val="center"/>
          </w:tcPr>
          <w:p w14:paraId="2E668A26"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2ECEAE9F" w14:textId="77777777" w:rsidR="00044E52" w:rsidRDefault="00000000">
            <w:pPr>
              <w:spacing w:after="0" w:line="240" w:lineRule="auto"/>
            </w:pPr>
            <w:r>
              <w:rPr>
                <w:color w:val="000000"/>
                <w:sz w:val="14"/>
              </w:rPr>
              <w:t>Should I stretch harder through the pain to “break up” the adhesions?</w:t>
            </w:r>
          </w:p>
        </w:tc>
        <w:tc>
          <w:tcPr>
            <w:tcW w:w="979" w:type="dxa"/>
            <w:shd w:val="clear" w:color="auto" w:fill="F4F8FB"/>
            <w:tcMar>
              <w:top w:w="38" w:type="dxa"/>
              <w:left w:w="45" w:type="dxa"/>
              <w:bottom w:w="38" w:type="dxa"/>
              <w:right w:w="45" w:type="dxa"/>
            </w:tcMar>
            <w:vAlign w:val="center"/>
          </w:tcPr>
          <w:p w14:paraId="4A0DC2EF"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0CFC1502" w14:textId="77777777" w:rsidR="00044E52" w:rsidRDefault="00000000">
            <w:pPr>
              <w:spacing w:after="0" w:line="240" w:lineRule="auto"/>
              <w:jc w:val="center"/>
            </w:pPr>
            <w:r>
              <w:rPr>
                <w:color w:val="000000"/>
                <w:sz w:val="13"/>
              </w:rPr>
              <w:t>34</w:t>
            </w:r>
          </w:p>
        </w:tc>
        <w:tc>
          <w:tcPr>
            <w:tcW w:w="5054" w:type="dxa"/>
            <w:shd w:val="clear" w:color="auto" w:fill="F4F8FB"/>
            <w:tcMar>
              <w:top w:w="38" w:type="dxa"/>
              <w:left w:w="45" w:type="dxa"/>
              <w:bottom w:w="38" w:type="dxa"/>
              <w:right w:w="45" w:type="dxa"/>
            </w:tcMar>
            <w:vAlign w:val="center"/>
          </w:tcPr>
          <w:p w14:paraId="3DBE9A76" w14:textId="77777777" w:rsidR="00044E52" w:rsidRDefault="00000000">
            <w:pPr>
              <w:spacing w:after="0" w:line="240" w:lineRule="auto"/>
            </w:pPr>
            <w:r>
              <w:rPr>
                <w:color w:val="000000"/>
                <w:sz w:val="14"/>
              </w:rPr>
              <w:t>Retained: a high-risk exercise misconception is a core public concern that makes an independent contribution to evaluation; a reference standard can be established from guidelines or systematic reviews (G1-G3, P5-P6, E1).</w:t>
            </w:r>
          </w:p>
        </w:tc>
      </w:tr>
      <w:tr w:rsidR="00044E52" w14:paraId="615D3C53" w14:textId="77777777">
        <w:trPr>
          <w:cantSplit/>
          <w:jc w:val="center"/>
        </w:trPr>
        <w:tc>
          <w:tcPr>
            <w:tcW w:w="691" w:type="dxa"/>
            <w:tcMar>
              <w:top w:w="38" w:type="dxa"/>
              <w:left w:w="45" w:type="dxa"/>
              <w:bottom w:w="38" w:type="dxa"/>
              <w:right w:w="45" w:type="dxa"/>
            </w:tcMar>
            <w:vAlign w:val="center"/>
          </w:tcPr>
          <w:p w14:paraId="128F488C" w14:textId="77777777" w:rsidR="00044E52" w:rsidRDefault="00000000">
            <w:pPr>
              <w:spacing w:after="0" w:line="240" w:lineRule="auto"/>
              <w:jc w:val="center"/>
            </w:pPr>
            <w:r>
              <w:rPr>
                <w:color w:val="000000"/>
                <w:sz w:val="13"/>
              </w:rPr>
              <w:t>71</w:t>
            </w:r>
          </w:p>
        </w:tc>
        <w:tc>
          <w:tcPr>
            <w:tcW w:w="2044" w:type="dxa"/>
            <w:tcMar>
              <w:top w:w="38" w:type="dxa"/>
              <w:left w:w="45" w:type="dxa"/>
              <w:bottom w:w="38" w:type="dxa"/>
              <w:right w:w="45" w:type="dxa"/>
            </w:tcMar>
            <w:vAlign w:val="center"/>
          </w:tcPr>
          <w:p w14:paraId="1DDECF5F"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07C61EF2" w14:textId="77777777" w:rsidR="00044E52" w:rsidRDefault="00000000">
            <w:pPr>
              <w:spacing w:after="0" w:line="240" w:lineRule="auto"/>
            </w:pPr>
            <w:r>
              <w:rPr>
                <w:color w:val="000000"/>
                <w:sz w:val="14"/>
              </w:rPr>
              <w:t>Should exercises change with the stage of frozen shoulder, or should I train the same way during the painful and stiff stages?</w:t>
            </w:r>
          </w:p>
        </w:tc>
        <w:tc>
          <w:tcPr>
            <w:tcW w:w="979" w:type="dxa"/>
            <w:tcMar>
              <w:top w:w="38" w:type="dxa"/>
              <w:left w:w="45" w:type="dxa"/>
              <w:bottom w:w="38" w:type="dxa"/>
              <w:right w:w="45" w:type="dxa"/>
            </w:tcMar>
            <w:vAlign w:val="center"/>
          </w:tcPr>
          <w:p w14:paraId="569DDC91"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0123786D" w14:textId="77777777" w:rsidR="00044E52" w:rsidRDefault="00000000">
            <w:pPr>
              <w:spacing w:after="0" w:line="240" w:lineRule="auto"/>
              <w:jc w:val="center"/>
            </w:pPr>
            <w:r>
              <w:rPr>
                <w:color w:val="000000"/>
                <w:sz w:val="13"/>
              </w:rPr>
              <w:t>35</w:t>
            </w:r>
          </w:p>
        </w:tc>
        <w:tc>
          <w:tcPr>
            <w:tcW w:w="5054" w:type="dxa"/>
            <w:tcMar>
              <w:top w:w="38" w:type="dxa"/>
              <w:left w:w="45" w:type="dxa"/>
              <w:bottom w:w="38" w:type="dxa"/>
              <w:right w:w="45" w:type="dxa"/>
            </w:tcMar>
            <w:vAlign w:val="center"/>
          </w:tcPr>
          <w:p w14:paraId="48CFA798" w14:textId="77777777" w:rsidR="00044E52" w:rsidRDefault="00000000">
            <w:pPr>
              <w:spacing w:after="0" w:line="240" w:lineRule="auto"/>
            </w:pPr>
            <w:r>
              <w:rPr>
                <w:color w:val="000000"/>
                <w:sz w:val="14"/>
              </w:rPr>
              <w:t>Retained: stage-specific rehabilitation is a core public concern that makes an independent contribution to evaluation; a reference standard can be established from guidelines or systematic reviews (G1-G3, P5-P6, E1).</w:t>
            </w:r>
          </w:p>
        </w:tc>
      </w:tr>
      <w:tr w:rsidR="00044E52" w14:paraId="0C1B096C" w14:textId="77777777">
        <w:trPr>
          <w:cantSplit/>
          <w:jc w:val="center"/>
        </w:trPr>
        <w:tc>
          <w:tcPr>
            <w:tcW w:w="691" w:type="dxa"/>
            <w:shd w:val="clear" w:color="auto" w:fill="F4F8FB"/>
            <w:tcMar>
              <w:top w:w="38" w:type="dxa"/>
              <w:left w:w="45" w:type="dxa"/>
              <w:bottom w:w="38" w:type="dxa"/>
              <w:right w:w="45" w:type="dxa"/>
            </w:tcMar>
            <w:vAlign w:val="center"/>
          </w:tcPr>
          <w:p w14:paraId="50E013BE" w14:textId="77777777" w:rsidR="00044E52" w:rsidRDefault="00000000">
            <w:pPr>
              <w:spacing w:after="0" w:line="240" w:lineRule="auto"/>
              <w:jc w:val="center"/>
            </w:pPr>
            <w:r>
              <w:rPr>
                <w:color w:val="000000"/>
                <w:sz w:val="13"/>
              </w:rPr>
              <w:t>72</w:t>
            </w:r>
          </w:p>
        </w:tc>
        <w:tc>
          <w:tcPr>
            <w:tcW w:w="2044" w:type="dxa"/>
            <w:shd w:val="clear" w:color="auto" w:fill="F4F8FB"/>
            <w:tcMar>
              <w:top w:w="38" w:type="dxa"/>
              <w:left w:w="45" w:type="dxa"/>
              <w:bottom w:w="38" w:type="dxa"/>
              <w:right w:w="45" w:type="dxa"/>
            </w:tcMar>
            <w:vAlign w:val="center"/>
          </w:tcPr>
          <w:p w14:paraId="3F6246D3"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3843EE96" w14:textId="77777777" w:rsidR="00044E52" w:rsidRDefault="00000000">
            <w:pPr>
              <w:spacing w:after="0" w:line="240" w:lineRule="auto"/>
            </w:pPr>
            <w:r>
              <w:rPr>
                <w:color w:val="000000"/>
                <w:sz w:val="14"/>
              </w:rPr>
              <w:t>Do I need supervised physiotherapy, or can a guided home exercise program be enough?</w:t>
            </w:r>
          </w:p>
        </w:tc>
        <w:tc>
          <w:tcPr>
            <w:tcW w:w="979" w:type="dxa"/>
            <w:shd w:val="clear" w:color="auto" w:fill="F4F8FB"/>
            <w:tcMar>
              <w:top w:w="38" w:type="dxa"/>
              <w:left w:w="45" w:type="dxa"/>
              <w:bottom w:w="38" w:type="dxa"/>
              <w:right w:w="45" w:type="dxa"/>
            </w:tcMar>
            <w:vAlign w:val="center"/>
          </w:tcPr>
          <w:p w14:paraId="2124B37B"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180637FF" w14:textId="77777777" w:rsidR="00044E52" w:rsidRDefault="00000000">
            <w:pPr>
              <w:spacing w:after="0" w:line="240" w:lineRule="auto"/>
              <w:jc w:val="center"/>
            </w:pPr>
            <w:r>
              <w:rPr>
                <w:color w:val="000000"/>
                <w:sz w:val="13"/>
              </w:rPr>
              <w:t>36</w:t>
            </w:r>
          </w:p>
        </w:tc>
        <w:tc>
          <w:tcPr>
            <w:tcW w:w="5054" w:type="dxa"/>
            <w:shd w:val="clear" w:color="auto" w:fill="F4F8FB"/>
            <w:tcMar>
              <w:top w:w="38" w:type="dxa"/>
              <w:left w:w="45" w:type="dxa"/>
              <w:bottom w:w="38" w:type="dxa"/>
              <w:right w:w="45" w:type="dxa"/>
            </w:tcMar>
            <w:vAlign w:val="center"/>
          </w:tcPr>
          <w:p w14:paraId="419F01F6" w14:textId="77777777" w:rsidR="00044E52" w:rsidRDefault="00000000">
            <w:pPr>
              <w:spacing w:after="0" w:line="240" w:lineRule="auto"/>
            </w:pPr>
            <w:r>
              <w:rPr>
                <w:color w:val="000000"/>
                <w:sz w:val="14"/>
              </w:rPr>
              <w:t xml:space="preserve">Retained: supervised rehabilitation versus a home </w:t>
            </w:r>
            <w:proofErr w:type="spellStart"/>
            <w:r>
              <w:rPr>
                <w:color w:val="000000"/>
                <w:sz w:val="14"/>
              </w:rPr>
              <w:t>programme</w:t>
            </w:r>
            <w:proofErr w:type="spellEnd"/>
            <w:r>
              <w:rPr>
                <w:color w:val="000000"/>
                <w:sz w:val="14"/>
              </w:rPr>
              <w:t xml:space="preserve"> is a core public concern that makes an independent contribution to evaluation; a reference standard can be established from guidelines or systematic reviews (G1-G3, P5-P6, E1).</w:t>
            </w:r>
          </w:p>
        </w:tc>
      </w:tr>
      <w:tr w:rsidR="00044E52" w14:paraId="15866420" w14:textId="77777777">
        <w:trPr>
          <w:cantSplit/>
          <w:jc w:val="center"/>
        </w:trPr>
        <w:tc>
          <w:tcPr>
            <w:tcW w:w="691" w:type="dxa"/>
            <w:tcMar>
              <w:top w:w="38" w:type="dxa"/>
              <w:left w:w="45" w:type="dxa"/>
              <w:bottom w:w="38" w:type="dxa"/>
              <w:right w:w="45" w:type="dxa"/>
            </w:tcMar>
            <w:vAlign w:val="center"/>
          </w:tcPr>
          <w:p w14:paraId="0445198D" w14:textId="77777777" w:rsidR="00044E52" w:rsidRDefault="00000000">
            <w:pPr>
              <w:spacing w:after="0" w:line="240" w:lineRule="auto"/>
              <w:jc w:val="center"/>
            </w:pPr>
            <w:r>
              <w:rPr>
                <w:color w:val="000000"/>
                <w:sz w:val="13"/>
              </w:rPr>
              <w:t>73</w:t>
            </w:r>
          </w:p>
        </w:tc>
        <w:tc>
          <w:tcPr>
            <w:tcW w:w="2044" w:type="dxa"/>
            <w:tcMar>
              <w:top w:w="38" w:type="dxa"/>
              <w:left w:w="45" w:type="dxa"/>
              <w:bottom w:w="38" w:type="dxa"/>
              <w:right w:w="45" w:type="dxa"/>
            </w:tcMar>
            <w:vAlign w:val="center"/>
          </w:tcPr>
          <w:p w14:paraId="69F1FB3B"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033FEB71" w14:textId="77777777" w:rsidR="00044E52" w:rsidRDefault="00000000">
            <w:pPr>
              <w:spacing w:after="0" w:line="240" w:lineRule="auto"/>
            </w:pPr>
            <w:r>
              <w:rPr>
                <w:color w:val="000000"/>
                <w:sz w:val="14"/>
              </w:rPr>
              <w:t>When is it appropriate to start strengthening exercises instead of only stretching?</w:t>
            </w:r>
          </w:p>
        </w:tc>
        <w:tc>
          <w:tcPr>
            <w:tcW w:w="979" w:type="dxa"/>
            <w:tcMar>
              <w:top w:w="38" w:type="dxa"/>
              <w:left w:w="45" w:type="dxa"/>
              <w:bottom w:w="38" w:type="dxa"/>
              <w:right w:w="45" w:type="dxa"/>
            </w:tcMar>
            <w:vAlign w:val="center"/>
          </w:tcPr>
          <w:p w14:paraId="4637FBD5"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6CC4F38B" w14:textId="77777777" w:rsidR="00044E52" w:rsidRDefault="00000000">
            <w:pPr>
              <w:spacing w:after="0" w:line="240" w:lineRule="auto"/>
              <w:jc w:val="center"/>
            </w:pPr>
            <w:r>
              <w:rPr>
                <w:color w:val="000000"/>
                <w:sz w:val="13"/>
              </w:rPr>
              <w:t>37</w:t>
            </w:r>
          </w:p>
        </w:tc>
        <w:tc>
          <w:tcPr>
            <w:tcW w:w="5054" w:type="dxa"/>
            <w:tcMar>
              <w:top w:w="38" w:type="dxa"/>
              <w:left w:w="45" w:type="dxa"/>
              <w:bottom w:w="38" w:type="dxa"/>
              <w:right w:w="45" w:type="dxa"/>
            </w:tcMar>
            <w:vAlign w:val="center"/>
          </w:tcPr>
          <w:p w14:paraId="5AC0122E" w14:textId="77777777" w:rsidR="00044E52" w:rsidRDefault="00000000">
            <w:pPr>
              <w:spacing w:after="0" w:line="240" w:lineRule="auto"/>
            </w:pPr>
            <w:r>
              <w:rPr>
                <w:color w:val="000000"/>
                <w:sz w:val="14"/>
              </w:rPr>
              <w:t>Retained: timing of strengthening exercise is a core public concern that makes an independent contribution to evaluation; a reference standard can be established from guidelines or systematic reviews (G1-G3, P5-P6, E1).</w:t>
            </w:r>
          </w:p>
        </w:tc>
      </w:tr>
      <w:tr w:rsidR="00044E52" w14:paraId="506037AC" w14:textId="77777777">
        <w:trPr>
          <w:cantSplit/>
          <w:jc w:val="center"/>
        </w:trPr>
        <w:tc>
          <w:tcPr>
            <w:tcW w:w="691" w:type="dxa"/>
            <w:shd w:val="clear" w:color="auto" w:fill="F4F8FB"/>
            <w:tcMar>
              <w:top w:w="38" w:type="dxa"/>
              <w:left w:w="45" w:type="dxa"/>
              <w:bottom w:w="38" w:type="dxa"/>
              <w:right w:w="45" w:type="dxa"/>
            </w:tcMar>
            <w:vAlign w:val="center"/>
          </w:tcPr>
          <w:p w14:paraId="5FBBEB4D" w14:textId="77777777" w:rsidR="00044E52" w:rsidRDefault="00000000">
            <w:pPr>
              <w:spacing w:after="0" w:line="240" w:lineRule="auto"/>
              <w:jc w:val="center"/>
            </w:pPr>
            <w:r>
              <w:rPr>
                <w:color w:val="000000"/>
                <w:sz w:val="13"/>
              </w:rPr>
              <w:t>74</w:t>
            </w:r>
          </w:p>
        </w:tc>
        <w:tc>
          <w:tcPr>
            <w:tcW w:w="2044" w:type="dxa"/>
            <w:shd w:val="clear" w:color="auto" w:fill="F4F8FB"/>
            <w:tcMar>
              <w:top w:w="38" w:type="dxa"/>
              <w:left w:w="45" w:type="dxa"/>
              <w:bottom w:w="38" w:type="dxa"/>
              <w:right w:w="45" w:type="dxa"/>
            </w:tcMar>
            <w:vAlign w:val="center"/>
          </w:tcPr>
          <w:p w14:paraId="473ED458"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506518F9" w14:textId="77777777" w:rsidR="00044E52" w:rsidRDefault="00000000">
            <w:pPr>
              <w:spacing w:after="0" w:line="240" w:lineRule="auto"/>
            </w:pPr>
            <w:r>
              <w:rPr>
                <w:color w:val="000000"/>
                <w:sz w:val="14"/>
              </w:rPr>
              <w:t>My pain gets much worse after the exercises, and I am worried I may be damaging my shoulder. What should I do?</w:t>
            </w:r>
          </w:p>
        </w:tc>
        <w:tc>
          <w:tcPr>
            <w:tcW w:w="979" w:type="dxa"/>
            <w:shd w:val="clear" w:color="auto" w:fill="F4F8FB"/>
            <w:tcMar>
              <w:top w:w="38" w:type="dxa"/>
              <w:left w:w="45" w:type="dxa"/>
              <w:bottom w:w="38" w:type="dxa"/>
              <w:right w:w="45" w:type="dxa"/>
            </w:tcMar>
            <w:vAlign w:val="center"/>
          </w:tcPr>
          <w:p w14:paraId="517BDC9A"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17CAD91D" w14:textId="77777777" w:rsidR="00044E52" w:rsidRDefault="00000000">
            <w:pPr>
              <w:spacing w:after="0" w:line="240" w:lineRule="auto"/>
              <w:jc w:val="center"/>
            </w:pPr>
            <w:r>
              <w:rPr>
                <w:color w:val="000000"/>
                <w:sz w:val="13"/>
              </w:rPr>
              <w:t>38</w:t>
            </w:r>
          </w:p>
        </w:tc>
        <w:tc>
          <w:tcPr>
            <w:tcW w:w="5054" w:type="dxa"/>
            <w:shd w:val="clear" w:color="auto" w:fill="F4F8FB"/>
            <w:tcMar>
              <w:top w:w="38" w:type="dxa"/>
              <w:left w:w="45" w:type="dxa"/>
              <w:bottom w:w="38" w:type="dxa"/>
              <w:right w:w="45" w:type="dxa"/>
            </w:tcMar>
            <w:vAlign w:val="center"/>
          </w:tcPr>
          <w:p w14:paraId="5BF7E6DB" w14:textId="77777777" w:rsidR="00044E52" w:rsidRDefault="00000000">
            <w:pPr>
              <w:spacing w:after="0" w:line="240" w:lineRule="auto"/>
            </w:pPr>
            <w:r>
              <w:rPr>
                <w:color w:val="000000"/>
                <w:sz w:val="14"/>
              </w:rPr>
              <w:t xml:space="preserve">Retained: adverse responses to exercise and an empathetic response </w:t>
            </w:r>
            <w:proofErr w:type="gramStart"/>
            <w:r>
              <w:rPr>
                <w:color w:val="000000"/>
                <w:sz w:val="14"/>
              </w:rPr>
              <w:t>is</w:t>
            </w:r>
            <w:proofErr w:type="gramEnd"/>
            <w:r>
              <w:rPr>
                <w:color w:val="000000"/>
                <w:sz w:val="14"/>
              </w:rPr>
              <w:t xml:space="preserve"> a core public concern that makes an independent contribution to evaluation; a reference standard can be established from guidelines or systematic reviews (G1-G3, P5-P6, E1).</w:t>
            </w:r>
          </w:p>
        </w:tc>
      </w:tr>
      <w:tr w:rsidR="00044E52" w14:paraId="6E22D38A" w14:textId="77777777">
        <w:trPr>
          <w:cantSplit/>
          <w:jc w:val="center"/>
        </w:trPr>
        <w:tc>
          <w:tcPr>
            <w:tcW w:w="691" w:type="dxa"/>
            <w:tcMar>
              <w:top w:w="38" w:type="dxa"/>
              <w:left w:w="45" w:type="dxa"/>
              <w:bottom w:w="38" w:type="dxa"/>
              <w:right w:w="45" w:type="dxa"/>
            </w:tcMar>
            <w:vAlign w:val="center"/>
          </w:tcPr>
          <w:p w14:paraId="1644B2B4" w14:textId="77777777" w:rsidR="00044E52" w:rsidRDefault="00000000">
            <w:pPr>
              <w:spacing w:after="0" w:line="240" w:lineRule="auto"/>
              <w:jc w:val="center"/>
            </w:pPr>
            <w:r>
              <w:rPr>
                <w:color w:val="000000"/>
                <w:sz w:val="13"/>
              </w:rPr>
              <w:t>75</w:t>
            </w:r>
          </w:p>
        </w:tc>
        <w:tc>
          <w:tcPr>
            <w:tcW w:w="2044" w:type="dxa"/>
            <w:tcMar>
              <w:top w:w="38" w:type="dxa"/>
              <w:left w:w="45" w:type="dxa"/>
              <w:bottom w:w="38" w:type="dxa"/>
              <w:right w:w="45" w:type="dxa"/>
            </w:tcMar>
            <w:vAlign w:val="center"/>
          </w:tcPr>
          <w:p w14:paraId="64886879"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601CD5ED" w14:textId="77777777" w:rsidR="00044E52" w:rsidRDefault="00000000">
            <w:pPr>
              <w:spacing w:after="0" w:line="240" w:lineRule="auto"/>
            </w:pPr>
            <w:r>
              <w:rPr>
                <w:color w:val="000000"/>
                <w:sz w:val="14"/>
              </w:rPr>
              <w:t>Is the wall-climbing exercise the best exercise for frozen shoulder?</w:t>
            </w:r>
          </w:p>
        </w:tc>
        <w:tc>
          <w:tcPr>
            <w:tcW w:w="979" w:type="dxa"/>
            <w:tcMar>
              <w:top w:w="38" w:type="dxa"/>
              <w:left w:w="45" w:type="dxa"/>
              <w:bottom w:w="38" w:type="dxa"/>
              <w:right w:w="45" w:type="dxa"/>
            </w:tcMar>
            <w:vAlign w:val="center"/>
          </w:tcPr>
          <w:p w14:paraId="4D47DB7C"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58BBFD96"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3EFC3FA8" w14:textId="77777777" w:rsidR="00044E52" w:rsidRDefault="00000000">
            <w:pPr>
              <w:spacing w:after="0" w:line="240" w:lineRule="auto"/>
            </w:pPr>
            <w:r>
              <w:rPr>
                <w:color w:val="000000"/>
                <w:sz w:val="14"/>
              </w:rPr>
              <w:t>Excluded: comparison of individual movements; covered by the broader home-exercise and exercise-dose questions. (Source basis: G1-G3, P5-P6, E1.)</w:t>
            </w:r>
          </w:p>
        </w:tc>
      </w:tr>
      <w:tr w:rsidR="00044E52" w14:paraId="6F39E29D" w14:textId="77777777">
        <w:trPr>
          <w:cantSplit/>
          <w:jc w:val="center"/>
        </w:trPr>
        <w:tc>
          <w:tcPr>
            <w:tcW w:w="691" w:type="dxa"/>
            <w:shd w:val="clear" w:color="auto" w:fill="F4F8FB"/>
            <w:tcMar>
              <w:top w:w="38" w:type="dxa"/>
              <w:left w:w="45" w:type="dxa"/>
              <w:bottom w:w="38" w:type="dxa"/>
              <w:right w:w="45" w:type="dxa"/>
            </w:tcMar>
            <w:vAlign w:val="center"/>
          </w:tcPr>
          <w:p w14:paraId="491A4839" w14:textId="77777777" w:rsidR="00044E52" w:rsidRDefault="00000000">
            <w:pPr>
              <w:spacing w:after="0" w:line="240" w:lineRule="auto"/>
              <w:jc w:val="center"/>
            </w:pPr>
            <w:r>
              <w:rPr>
                <w:color w:val="000000"/>
                <w:sz w:val="13"/>
              </w:rPr>
              <w:t>76</w:t>
            </w:r>
          </w:p>
        </w:tc>
        <w:tc>
          <w:tcPr>
            <w:tcW w:w="2044" w:type="dxa"/>
            <w:shd w:val="clear" w:color="auto" w:fill="F4F8FB"/>
            <w:tcMar>
              <w:top w:w="38" w:type="dxa"/>
              <w:left w:w="45" w:type="dxa"/>
              <w:bottom w:w="38" w:type="dxa"/>
              <w:right w:w="45" w:type="dxa"/>
            </w:tcMar>
            <w:vAlign w:val="center"/>
          </w:tcPr>
          <w:p w14:paraId="10518C8D"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2389A889" w14:textId="77777777" w:rsidR="00044E52" w:rsidRDefault="00000000">
            <w:pPr>
              <w:spacing w:after="0" w:line="240" w:lineRule="auto"/>
            </w:pPr>
            <w:r>
              <w:rPr>
                <w:color w:val="000000"/>
                <w:sz w:val="14"/>
              </w:rPr>
              <w:t>Does the pendulum exercise really help frozen shoulder, and how should I do it?</w:t>
            </w:r>
          </w:p>
        </w:tc>
        <w:tc>
          <w:tcPr>
            <w:tcW w:w="979" w:type="dxa"/>
            <w:shd w:val="clear" w:color="auto" w:fill="F4F8FB"/>
            <w:tcMar>
              <w:top w:w="38" w:type="dxa"/>
              <w:left w:w="45" w:type="dxa"/>
              <w:bottom w:w="38" w:type="dxa"/>
              <w:right w:w="45" w:type="dxa"/>
            </w:tcMar>
            <w:vAlign w:val="center"/>
          </w:tcPr>
          <w:p w14:paraId="731342CB"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44F65A56"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39F460FF" w14:textId="77777777" w:rsidR="00044E52" w:rsidRDefault="00000000">
            <w:pPr>
              <w:spacing w:after="0" w:line="240" w:lineRule="auto"/>
            </w:pPr>
            <w:r>
              <w:rPr>
                <w:color w:val="000000"/>
                <w:sz w:val="14"/>
              </w:rPr>
              <w:t xml:space="preserve">Excluded: detail about one specific movement; the final 50 </w:t>
            </w:r>
            <w:proofErr w:type="spellStart"/>
            <w:r>
              <w:rPr>
                <w:color w:val="000000"/>
                <w:sz w:val="14"/>
              </w:rPr>
              <w:t>prioritise</w:t>
            </w:r>
            <w:proofErr w:type="spellEnd"/>
            <w:r>
              <w:rPr>
                <w:color w:val="000000"/>
                <w:sz w:val="14"/>
              </w:rPr>
              <w:t xml:space="preserve"> more general exercise-selection questions. (Source basis: G1-G3, P5-P6, E1.)</w:t>
            </w:r>
          </w:p>
        </w:tc>
      </w:tr>
      <w:tr w:rsidR="00044E52" w14:paraId="2BF8D98C" w14:textId="77777777">
        <w:trPr>
          <w:cantSplit/>
          <w:jc w:val="center"/>
        </w:trPr>
        <w:tc>
          <w:tcPr>
            <w:tcW w:w="691" w:type="dxa"/>
            <w:tcMar>
              <w:top w:w="38" w:type="dxa"/>
              <w:left w:w="45" w:type="dxa"/>
              <w:bottom w:w="38" w:type="dxa"/>
              <w:right w:w="45" w:type="dxa"/>
            </w:tcMar>
            <w:vAlign w:val="center"/>
          </w:tcPr>
          <w:p w14:paraId="1AB781EC" w14:textId="77777777" w:rsidR="00044E52" w:rsidRDefault="00000000">
            <w:pPr>
              <w:spacing w:after="0" w:line="240" w:lineRule="auto"/>
              <w:jc w:val="center"/>
            </w:pPr>
            <w:r>
              <w:rPr>
                <w:color w:val="000000"/>
                <w:sz w:val="13"/>
              </w:rPr>
              <w:t>77</w:t>
            </w:r>
          </w:p>
        </w:tc>
        <w:tc>
          <w:tcPr>
            <w:tcW w:w="2044" w:type="dxa"/>
            <w:tcMar>
              <w:top w:w="38" w:type="dxa"/>
              <w:left w:w="45" w:type="dxa"/>
              <w:bottom w:w="38" w:type="dxa"/>
              <w:right w:w="45" w:type="dxa"/>
            </w:tcMar>
            <w:vAlign w:val="center"/>
          </w:tcPr>
          <w:p w14:paraId="0CFFE8F8"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50992857" w14:textId="77777777" w:rsidR="00044E52" w:rsidRDefault="00000000">
            <w:pPr>
              <w:spacing w:after="0" w:line="240" w:lineRule="auto"/>
            </w:pPr>
            <w:r>
              <w:rPr>
                <w:color w:val="000000"/>
                <w:sz w:val="14"/>
              </w:rPr>
              <w:t>Is the behind-the-back towel stretch suitable for every stage of frozen shoulder?</w:t>
            </w:r>
          </w:p>
        </w:tc>
        <w:tc>
          <w:tcPr>
            <w:tcW w:w="979" w:type="dxa"/>
            <w:tcMar>
              <w:top w:w="38" w:type="dxa"/>
              <w:left w:w="45" w:type="dxa"/>
              <w:bottom w:w="38" w:type="dxa"/>
              <w:right w:w="45" w:type="dxa"/>
            </w:tcMar>
            <w:vAlign w:val="center"/>
          </w:tcPr>
          <w:p w14:paraId="1EAD7EEE"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00EB2477"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57E29EF4" w14:textId="77777777" w:rsidR="00044E52" w:rsidRDefault="00000000">
            <w:pPr>
              <w:spacing w:after="0" w:line="240" w:lineRule="auto"/>
            </w:pPr>
            <w:r>
              <w:rPr>
                <w:color w:val="000000"/>
                <w:sz w:val="14"/>
              </w:rPr>
              <w:t xml:space="preserve">Excluded: single stretching </w:t>
            </w:r>
            <w:proofErr w:type="spellStart"/>
            <w:r>
              <w:rPr>
                <w:color w:val="000000"/>
                <w:sz w:val="14"/>
              </w:rPr>
              <w:t>manoeuvre</w:t>
            </w:r>
            <w:proofErr w:type="spellEnd"/>
            <w:r>
              <w:rPr>
                <w:color w:val="000000"/>
                <w:sz w:val="14"/>
              </w:rPr>
              <w:t>; it can be addressed within the stage-specific exercise question. (Source basis: G1-G3, P5-P6, E1.)</w:t>
            </w:r>
          </w:p>
        </w:tc>
      </w:tr>
      <w:tr w:rsidR="00044E52" w14:paraId="37FECFD3" w14:textId="77777777">
        <w:trPr>
          <w:cantSplit/>
          <w:jc w:val="center"/>
        </w:trPr>
        <w:tc>
          <w:tcPr>
            <w:tcW w:w="691" w:type="dxa"/>
            <w:shd w:val="clear" w:color="auto" w:fill="F4F8FB"/>
            <w:tcMar>
              <w:top w:w="38" w:type="dxa"/>
              <w:left w:w="45" w:type="dxa"/>
              <w:bottom w:w="38" w:type="dxa"/>
              <w:right w:w="45" w:type="dxa"/>
            </w:tcMar>
            <w:vAlign w:val="center"/>
          </w:tcPr>
          <w:p w14:paraId="04BEAC2D" w14:textId="77777777" w:rsidR="00044E52" w:rsidRDefault="00000000">
            <w:pPr>
              <w:spacing w:after="0" w:line="240" w:lineRule="auto"/>
              <w:jc w:val="center"/>
            </w:pPr>
            <w:r>
              <w:rPr>
                <w:color w:val="000000"/>
                <w:sz w:val="13"/>
              </w:rPr>
              <w:t>78</w:t>
            </w:r>
          </w:p>
        </w:tc>
        <w:tc>
          <w:tcPr>
            <w:tcW w:w="2044" w:type="dxa"/>
            <w:shd w:val="clear" w:color="auto" w:fill="F4F8FB"/>
            <w:tcMar>
              <w:top w:w="38" w:type="dxa"/>
              <w:left w:w="45" w:type="dxa"/>
              <w:bottom w:w="38" w:type="dxa"/>
              <w:right w:w="45" w:type="dxa"/>
            </w:tcMar>
            <w:vAlign w:val="center"/>
          </w:tcPr>
          <w:p w14:paraId="21DFE56F"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257197D0" w14:textId="77777777" w:rsidR="00044E52" w:rsidRDefault="00000000">
            <w:pPr>
              <w:spacing w:after="0" w:line="240" w:lineRule="auto"/>
            </w:pPr>
            <w:r>
              <w:rPr>
                <w:color w:val="000000"/>
                <w:sz w:val="14"/>
              </w:rPr>
              <w:t>Can I swim with frozen shoulder, and which stroke is safest?</w:t>
            </w:r>
          </w:p>
        </w:tc>
        <w:tc>
          <w:tcPr>
            <w:tcW w:w="979" w:type="dxa"/>
            <w:shd w:val="clear" w:color="auto" w:fill="F4F8FB"/>
            <w:tcMar>
              <w:top w:w="38" w:type="dxa"/>
              <w:left w:w="45" w:type="dxa"/>
              <w:bottom w:w="38" w:type="dxa"/>
              <w:right w:w="45" w:type="dxa"/>
            </w:tcMar>
            <w:vAlign w:val="center"/>
          </w:tcPr>
          <w:p w14:paraId="11D9BACA"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68DFA202"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665723A1" w14:textId="77777777" w:rsidR="00044E52" w:rsidRDefault="00000000">
            <w:pPr>
              <w:spacing w:after="0" w:line="240" w:lineRule="auto"/>
            </w:pPr>
            <w:r>
              <w:rPr>
                <w:color w:val="000000"/>
                <w:sz w:val="14"/>
              </w:rPr>
              <w:t>Excluded: highly activity-specific; load management and general exercise principles already provide coverage. (Source basis: G1-G3, P5-P6, E1.)</w:t>
            </w:r>
          </w:p>
        </w:tc>
      </w:tr>
      <w:tr w:rsidR="00044E52" w14:paraId="7E7990FF" w14:textId="77777777">
        <w:trPr>
          <w:cantSplit/>
          <w:jc w:val="center"/>
        </w:trPr>
        <w:tc>
          <w:tcPr>
            <w:tcW w:w="691" w:type="dxa"/>
            <w:tcMar>
              <w:top w:w="38" w:type="dxa"/>
              <w:left w:w="45" w:type="dxa"/>
              <w:bottom w:w="38" w:type="dxa"/>
              <w:right w:w="45" w:type="dxa"/>
            </w:tcMar>
            <w:vAlign w:val="center"/>
          </w:tcPr>
          <w:p w14:paraId="4577A08D" w14:textId="77777777" w:rsidR="00044E52" w:rsidRDefault="00000000">
            <w:pPr>
              <w:spacing w:after="0" w:line="240" w:lineRule="auto"/>
              <w:jc w:val="center"/>
            </w:pPr>
            <w:r>
              <w:rPr>
                <w:color w:val="000000"/>
                <w:sz w:val="13"/>
              </w:rPr>
              <w:t>79</w:t>
            </w:r>
          </w:p>
        </w:tc>
        <w:tc>
          <w:tcPr>
            <w:tcW w:w="2044" w:type="dxa"/>
            <w:tcMar>
              <w:top w:w="38" w:type="dxa"/>
              <w:left w:w="45" w:type="dxa"/>
              <w:bottom w:w="38" w:type="dxa"/>
              <w:right w:w="45" w:type="dxa"/>
            </w:tcMar>
            <w:vAlign w:val="center"/>
          </w:tcPr>
          <w:p w14:paraId="19572554"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3F3FD4C4" w14:textId="77777777" w:rsidR="00044E52" w:rsidRDefault="00000000">
            <w:pPr>
              <w:spacing w:after="0" w:line="240" w:lineRule="auto"/>
            </w:pPr>
            <w:r>
              <w:rPr>
                <w:color w:val="000000"/>
                <w:sz w:val="14"/>
              </w:rPr>
              <w:t>Can I do yoga or Pilates with frozen shoulder?</w:t>
            </w:r>
          </w:p>
        </w:tc>
        <w:tc>
          <w:tcPr>
            <w:tcW w:w="979" w:type="dxa"/>
            <w:tcMar>
              <w:top w:w="38" w:type="dxa"/>
              <w:left w:w="45" w:type="dxa"/>
              <w:bottom w:w="38" w:type="dxa"/>
              <w:right w:w="45" w:type="dxa"/>
            </w:tcMar>
            <w:vAlign w:val="center"/>
          </w:tcPr>
          <w:p w14:paraId="0ED24776"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340C2EB1"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52681850" w14:textId="77777777" w:rsidR="00044E52" w:rsidRDefault="00000000">
            <w:pPr>
              <w:spacing w:after="0" w:line="240" w:lineRule="auto"/>
            </w:pPr>
            <w:r>
              <w:rPr>
                <w:color w:val="000000"/>
                <w:sz w:val="14"/>
              </w:rPr>
              <w:t xml:space="preserve">Excluded: activity-specific question requiring movement-by-movement assessment; unsuitable as a core </w:t>
            </w:r>
            <w:proofErr w:type="spellStart"/>
            <w:r>
              <w:rPr>
                <w:color w:val="000000"/>
                <w:sz w:val="14"/>
              </w:rPr>
              <w:t>standardised</w:t>
            </w:r>
            <w:proofErr w:type="spellEnd"/>
            <w:r>
              <w:rPr>
                <w:color w:val="000000"/>
                <w:sz w:val="14"/>
              </w:rPr>
              <w:t xml:space="preserve"> item. (Source basis: G1-G3, P5-P6, E1.)</w:t>
            </w:r>
          </w:p>
        </w:tc>
      </w:tr>
      <w:tr w:rsidR="00044E52" w14:paraId="76059F16" w14:textId="77777777">
        <w:trPr>
          <w:cantSplit/>
          <w:jc w:val="center"/>
        </w:trPr>
        <w:tc>
          <w:tcPr>
            <w:tcW w:w="691" w:type="dxa"/>
            <w:shd w:val="clear" w:color="auto" w:fill="F4F8FB"/>
            <w:tcMar>
              <w:top w:w="38" w:type="dxa"/>
              <w:left w:w="45" w:type="dxa"/>
              <w:bottom w:w="38" w:type="dxa"/>
              <w:right w:w="45" w:type="dxa"/>
            </w:tcMar>
            <w:vAlign w:val="center"/>
          </w:tcPr>
          <w:p w14:paraId="18BC81F9" w14:textId="77777777" w:rsidR="00044E52" w:rsidRDefault="00000000">
            <w:pPr>
              <w:spacing w:after="0" w:line="240" w:lineRule="auto"/>
              <w:jc w:val="center"/>
            </w:pPr>
            <w:r>
              <w:rPr>
                <w:color w:val="000000"/>
                <w:sz w:val="13"/>
              </w:rPr>
              <w:t>80</w:t>
            </w:r>
          </w:p>
        </w:tc>
        <w:tc>
          <w:tcPr>
            <w:tcW w:w="2044" w:type="dxa"/>
            <w:shd w:val="clear" w:color="auto" w:fill="F4F8FB"/>
            <w:tcMar>
              <w:top w:w="38" w:type="dxa"/>
              <w:left w:w="45" w:type="dxa"/>
              <w:bottom w:w="38" w:type="dxa"/>
              <w:right w:w="45" w:type="dxa"/>
            </w:tcMar>
            <w:vAlign w:val="center"/>
          </w:tcPr>
          <w:p w14:paraId="12D2E056"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3EF50388" w14:textId="77777777" w:rsidR="00044E52" w:rsidRDefault="00000000">
            <w:pPr>
              <w:spacing w:after="0" w:line="240" w:lineRule="auto"/>
            </w:pPr>
            <w:r>
              <w:rPr>
                <w:color w:val="000000"/>
                <w:sz w:val="14"/>
              </w:rPr>
              <w:t>Can I do push-ups, pull-ups, or lift dumbbells with frozen shoulder?</w:t>
            </w:r>
          </w:p>
        </w:tc>
        <w:tc>
          <w:tcPr>
            <w:tcW w:w="979" w:type="dxa"/>
            <w:shd w:val="clear" w:color="auto" w:fill="F4F8FB"/>
            <w:tcMar>
              <w:top w:w="38" w:type="dxa"/>
              <w:left w:w="45" w:type="dxa"/>
              <w:bottom w:w="38" w:type="dxa"/>
              <w:right w:w="45" w:type="dxa"/>
            </w:tcMar>
            <w:vAlign w:val="center"/>
          </w:tcPr>
          <w:p w14:paraId="58954C66"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72A0D6A5"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1F575FDF" w14:textId="77777777" w:rsidR="00044E52" w:rsidRDefault="00000000">
            <w:pPr>
              <w:spacing w:after="0" w:line="240" w:lineRule="auto"/>
            </w:pPr>
            <w:r>
              <w:rPr>
                <w:color w:val="000000"/>
                <w:sz w:val="14"/>
              </w:rPr>
              <w:t>Excluded: specific combination of exercises; covered by the strengthening-timing and load-management questions. (Source basis: G1-G3, P5-P6, E1.)</w:t>
            </w:r>
          </w:p>
        </w:tc>
      </w:tr>
      <w:tr w:rsidR="00044E52" w14:paraId="3792E7EF" w14:textId="77777777">
        <w:trPr>
          <w:cantSplit/>
          <w:jc w:val="center"/>
        </w:trPr>
        <w:tc>
          <w:tcPr>
            <w:tcW w:w="691" w:type="dxa"/>
            <w:tcMar>
              <w:top w:w="38" w:type="dxa"/>
              <w:left w:w="45" w:type="dxa"/>
              <w:bottom w:w="38" w:type="dxa"/>
              <w:right w:w="45" w:type="dxa"/>
            </w:tcMar>
            <w:vAlign w:val="center"/>
          </w:tcPr>
          <w:p w14:paraId="50B50E38" w14:textId="77777777" w:rsidR="00044E52" w:rsidRDefault="00000000">
            <w:pPr>
              <w:spacing w:after="0" w:line="240" w:lineRule="auto"/>
              <w:jc w:val="center"/>
            </w:pPr>
            <w:r>
              <w:rPr>
                <w:color w:val="000000"/>
                <w:sz w:val="13"/>
              </w:rPr>
              <w:t>81</w:t>
            </w:r>
          </w:p>
        </w:tc>
        <w:tc>
          <w:tcPr>
            <w:tcW w:w="2044" w:type="dxa"/>
            <w:tcMar>
              <w:top w:w="38" w:type="dxa"/>
              <w:left w:w="45" w:type="dxa"/>
              <w:bottom w:w="38" w:type="dxa"/>
              <w:right w:w="45" w:type="dxa"/>
            </w:tcMar>
            <w:vAlign w:val="center"/>
          </w:tcPr>
          <w:p w14:paraId="4CEF64AB" w14:textId="77777777" w:rsidR="00044E52" w:rsidRDefault="00000000">
            <w:pPr>
              <w:spacing w:after="0" w:line="240" w:lineRule="auto"/>
            </w:pPr>
            <w:r>
              <w:rPr>
                <w:color w:val="000000"/>
                <w:sz w:val="13"/>
              </w:rPr>
              <w:t>Exercise and rehabilitation</w:t>
            </w:r>
          </w:p>
        </w:tc>
        <w:tc>
          <w:tcPr>
            <w:tcW w:w="4968" w:type="dxa"/>
            <w:tcMar>
              <w:top w:w="38" w:type="dxa"/>
              <w:left w:w="45" w:type="dxa"/>
              <w:bottom w:w="38" w:type="dxa"/>
              <w:right w:w="45" w:type="dxa"/>
            </w:tcMar>
            <w:vAlign w:val="center"/>
          </w:tcPr>
          <w:p w14:paraId="16F5C44C" w14:textId="77777777" w:rsidR="00044E52" w:rsidRDefault="00000000">
            <w:pPr>
              <w:spacing w:after="0" w:line="240" w:lineRule="auto"/>
            </w:pPr>
            <w:r>
              <w:rPr>
                <w:color w:val="000000"/>
                <w:sz w:val="14"/>
              </w:rPr>
              <w:t>Can a therapist break the adhesions by forcing my shoulder through a painful range?</w:t>
            </w:r>
          </w:p>
        </w:tc>
        <w:tc>
          <w:tcPr>
            <w:tcW w:w="979" w:type="dxa"/>
            <w:tcMar>
              <w:top w:w="38" w:type="dxa"/>
              <w:left w:w="45" w:type="dxa"/>
              <w:bottom w:w="38" w:type="dxa"/>
              <w:right w:w="45" w:type="dxa"/>
            </w:tcMar>
            <w:vAlign w:val="center"/>
          </w:tcPr>
          <w:p w14:paraId="6D7858B8"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3CF08521"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7230073F" w14:textId="77777777" w:rsidR="00044E52" w:rsidRDefault="00000000">
            <w:pPr>
              <w:spacing w:after="0" w:line="240" w:lineRule="auto"/>
            </w:pPr>
            <w:r>
              <w:rPr>
                <w:color w:val="000000"/>
                <w:sz w:val="14"/>
              </w:rPr>
              <w:t>Excluded: substantially overlaps with the forceful-stretching misconception in item 70; the more common public self-exercise wording was retained. (Source basis: G1-G3, P5-P6, E1.)</w:t>
            </w:r>
          </w:p>
        </w:tc>
      </w:tr>
      <w:tr w:rsidR="00044E52" w14:paraId="17B28C81" w14:textId="77777777">
        <w:trPr>
          <w:cantSplit/>
          <w:jc w:val="center"/>
        </w:trPr>
        <w:tc>
          <w:tcPr>
            <w:tcW w:w="691" w:type="dxa"/>
            <w:shd w:val="clear" w:color="auto" w:fill="F4F8FB"/>
            <w:tcMar>
              <w:top w:w="38" w:type="dxa"/>
              <w:left w:w="45" w:type="dxa"/>
              <w:bottom w:w="38" w:type="dxa"/>
              <w:right w:w="45" w:type="dxa"/>
            </w:tcMar>
            <w:vAlign w:val="center"/>
          </w:tcPr>
          <w:p w14:paraId="19D892F8" w14:textId="77777777" w:rsidR="00044E52" w:rsidRDefault="00000000">
            <w:pPr>
              <w:spacing w:after="0" w:line="240" w:lineRule="auto"/>
              <w:jc w:val="center"/>
            </w:pPr>
            <w:r>
              <w:rPr>
                <w:color w:val="000000"/>
                <w:sz w:val="13"/>
              </w:rPr>
              <w:t>82</w:t>
            </w:r>
          </w:p>
        </w:tc>
        <w:tc>
          <w:tcPr>
            <w:tcW w:w="2044" w:type="dxa"/>
            <w:shd w:val="clear" w:color="auto" w:fill="F4F8FB"/>
            <w:tcMar>
              <w:top w:w="38" w:type="dxa"/>
              <w:left w:w="45" w:type="dxa"/>
              <w:bottom w:w="38" w:type="dxa"/>
              <w:right w:w="45" w:type="dxa"/>
            </w:tcMar>
            <w:vAlign w:val="center"/>
          </w:tcPr>
          <w:p w14:paraId="248AF116" w14:textId="77777777" w:rsidR="00044E52" w:rsidRDefault="00000000">
            <w:pPr>
              <w:spacing w:after="0" w:line="240" w:lineRule="auto"/>
            </w:pPr>
            <w:r>
              <w:rPr>
                <w:color w:val="000000"/>
                <w:sz w:val="13"/>
              </w:rPr>
              <w:t>Exercise and rehabilitation</w:t>
            </w:r>
          </w:p>
        </w:tc>
        <w:tc>
          <w:tcPr>
            <w:tcW w:w="4968" w:type="dxa"/>
            <w:shd w:val="clear" w:color="auto" w:fill="F4F8FB"/>
            <w:tcMar>
              <w:top w:w="38" w:type="dxa"/>
              <w:left w:w="45" w:type="dxa"/>
              <w:bottom w:w="38" w:type="dxa"/>
              <w:right w:w="45" w:type="dxa"/>
            </w:tcMar>
            <w:vAlign w:val="center"/>
          </w:tcPr>
          <w:p w14:paraId="014FAD4A" w14:textId="77777777" w:rsidR="00044E52" w:rsidRDefault="00000000">
            <w:pPr>
              <w:spacing w:after="0" w:line="240" w:lineRule="auto"/>
            </w:pPr>
            <w:r>
              <w:rPr>
                <w:color w:val="000000"/>
                <w:sz w:val="14"/>
              </w:rPr>
              <w:t>Exactly how many sets, repetitions, and seconds should I use for each exercise?</w:t>
            </w:r>
          </w:p>
        </w:tc>
        <w:tc>
          <w:tcPr>
            <w:tcW w:w="979" w:type="dxa"/>
            <w:shd w:val="clear" w:color="auto" w:fill="F4F8FB"/>
            <w:tcMar>
              <w:top w:w="38" w:type="dxa"/>
              <w:left w:w="45" w:type="dxa"/>
              <w:bottom w:w="38" w:type="dxa"/>
              <w:right w:w="45" w:type="dxa"/>
            </w:tcMar>
            <w:vAlign w:val="center"/>
          </w:tcPr>
          <w:p w14:paraId="68B7B09E"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69FF9B34"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0DF1FE39" w14:textId="77777777" w:rsidR="00044E52" w:rsidRDefault="00000000">
            <w:pPr>
              <w:spacing w:after="0" w:line="240" w:lineRule="auto"/>
            </w:pPr>
            <w:r>
              <w:rPr>
                <w:color w:val="000000"/>
                <w:sz w:val="14"/>
              </w:rPr>
              <w:t xml:space="preserve">Excluded: requires an </w:t>
            </w:r>
            <w:proofErr w:type="spellStart"/>
            <w:r>
              <w:rPr>
                <w:color w:val="000000"/>
                <w:sz w:val="14"/>
              </w:rPr>
              <w:t>individualised</w:t>
            </w:r>
            <w:proofErr w:type="spellEnd"/>
            <w:r>
              <w:rPr>
                <w:color w:val="000000"/>
                <w:sz w:val="14"/>
              </w:rPr>
              <w:t xml:space="preserve"> prescription and </w:t>
            </w:r>
            <w:proofErr w:type="spellStart"/>
            <w:r>
              <w:rPr>
                <w:color w:val="000000"/>
                <w:sz w:val="14"/>
              </w:rPr>
              <w:t>overemphasises</w:t>
            </w:r>
            <w:proofErr w:type="spellEnd"/>
            <w:r>
              <w:rPr>
                <w:color w:val="000000"/>
                <w:sz w:val="14"/>
              </w:rPr>
              <w:t xml:space="preserve"> a fixed number; the safer dose-</w:t>
            </w:r>
            <w:proofErr w:type="gramStart"/>
            <w:r>
              <w:rPr>
                <w:color w:val="000000"/>
                <w:sz w:val="14"/>
              </w:rPr>
              <w:t>principle</w:t>
            </w:r>
            <w:proofErr w:type="gramEnd"/>
            <w:r>
              <w:rPr>
                <w:color w:val="000000"/>
                <w:sz w:val="14"/>
              </w:rPr>
              <w:t xml:space="preserve"> question was retained. (Source basis: G1-G3, P5-P6, E1.)</w:t>
            </w:r>
          </w:p>
        </w:tc>
      </w:tr>
      <w:tr w:rsidR="00044E52" w14:paraId="0CAB80BB" w14:textId="77777777">
        <w:trPr>
          <w:cantSplit/>
          <w:jc w:val="center"/>
        </w:trPr>
        <w:tc>
          <w:tcPr>
            <w:tcW w:w="691" w:type="dxa"/>
            <w:tcMar>
              <w:top w:w="38" w:type="dxa"/>
              <w:left w:w="45" w:type="dxa"/>
              <w:bottom w:w="38" w:type="dxa"/>
              <w:right w:w="45" w:type="dxa"/>
            </w:tcMar>
            <w:vAlign w:val="center"/>
          </w:tcPr>
          <w:p w14:paraId="37C4E264" w14:textId="77777777" w:rsidR="00044E52" w:rsidRDefault="00000000">
            <w:pPr>
              <w:spacing w:after="0" w:line="240" w:lineRule="auto"/>
              <w:jc w:val="center"/>
            </w:pPr>
            <w:r>
              <w:rPr>
                <w:color w:val="000000"/>
                <w:sz w:val="13"/>
              </w:rPr>
              <w:lastRenderedPageBreak/>
              <w:t>83</w:t>
            </w:r>
          </w:p>
        </w:tc>
        <w:tc>
          <w:tcPr>
            <w:tcW w:w="2044" w:type="dxa"/>
            <w:tcMar>
              <w:top w:w="38" w:type="dxa"/>
              <w:left w:w="45" w:type="dxa"/>
              <w:bottom w:w="38" w:type="dxa"/>
              <w:right w:w="45" w:type="dxa"/>
            </w:tcMar>
            <w:vAlign w:val="center"/>
          </w:tcPr>
          <w:p w14:paraId="172DF2A5" w14:textId="77777777" w:rsidR="00044E52" w:rsidRDefault="00000000">
            <w:pPr>
              <w:spacing w:after="0" w:line="240" w:lineRule="auto"/>
            </w:pPr>
            <w:r>
              <w:rPr>
                <w:color w:val="000000"/>
                <w:sz w:val="13"/>
              </w:rPr>
              <w:t>Medications, injections, and other nonsurgical treatments</w:t>
            </w:r>
          </w:p>
        </w:tc>
        <w:tc>
          <w:tcPr>
            <w:tcW w:w="4968" w:type="dxa"/>
            <w:tcMar>
              <w:top w:w="38" w:type="dxa"/>
              <w:left w:w="45" w:type="dxa"/>
              <w:bottom w:w="38" w:type="dxa"/>
              <w:right w:w="45" w:type="dxa"/>
            </w:tcMar>
            <w:vAlign w:val="center"/>
          </w:tcPr>
          <w:p w14:paraId="58C24F06" w14:textId="77777777" w:rsidR="00044E52" w:rsidRDefault="00000000">
            <w:pPr>
              <w:spacing w:after="0" w:line="240" w:lineRule="auto"/>
            </w:pPr>
            <w:r>
              <w:rPr>
                <w:color w:val="000000"/>
                <w:sz w:val="14"/>
              </w:rPr>
              <w:t>Which pain medicines are commonly used for frozen shoulder, and what side effects or precautions should I know about?</w:t>
            </w:r>
          </w:p>
        </w:tc>
        <w:tc>
          <w:tcPr>
            <w:tcW w:w="979" w:type="dxa"/>
            <w:tcMar>
              <w:top w:w="38" w:type="dxa"/>
              <w:left w:w="45" w:type="dxa"/>
              <w:bottom w:w="38" w:type="dxa"/>
              <w:right w:w="45" w:type="dxa"/>
            </w:tcMar>
            <w:vAlign w:val="center"/>
          </w:tcPr>
          <w:p w14:paraId="315E8407"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11FBDB22" w14:textId="77777777" w:rsidR="00044E52" w:rsidRDefault="00000000">
            <w:pPr>
              <w:spacing w:after="0" w:line="240" w:lineRule="auto"/>
              <w:jc w:val="center"/>
            </w:pPr>
            <w:r>
              <w:rPr>
                <w:color w:val="000000"/>
                <w:sz w:val="13"/>
              </w:rPr>
              <w:t>39</w:t>
            </w:r>
          </w:p>
        </w:tc>
        <w:tc>
          <w:tcPr>
            <w:tcW w:w="5054" w:type="dxa"/>
            <w:tcMar>
              <w:top w:w="38" w:type="dxa"/>
              <w:left w:w="45" w:type="dxa"/>
              <w:bottom w:w="38" w:type="dxa"/>
              <w:right w:w="45" w:type="dxa"/>
            </w:tcMar>
            <w:vAlign w:val="center"/>
          </w:tcPr>
          <w:p w14:paraId="061271FC" w14:textId="77777777" w:rsidR="00044E52" w:rsidRDefault="00000000">
            <w:pPr>
              <w:spacing w:after="0" w:line="240" w:lineRule="auto"/>
            </w:pPr>
            <w:r>
              <w:rPr>
                <w:color w:val="000000"/>
                <w:sz w:val="14"/>
              </w:rPr>
              <w:t xml:space="preserve">Retained: medication selection and safety </w:t>
            </w:r>
            <w:proofErr w:type="gramStart"/>
            <w:r>
              <w:rPr>
                <w:color w:val="000000"/>
                <w:sz w:val="14"/>
              </w:rPr>
              <w:t>is</w:t>
            </w:r>
            <w:proofErr w:type="gramEnd"/>
            <w:r>
              <w:rPr>
                <w:color w:val="000000"/>
                <w:sz w:val="14"/>
              </w:rPr>
              <w:t xml:space="preserve"> a core public concern that makes an independent contribution to evaluation; a reference standard can be established from guidelines or systematic reviews (G1-G2, E1-E4, P1-P6).</w:t>
            </w:r>
          </w:p>
        </w:tc>
      </w:tr>
      <w:tr w:rsidR="00044E52" w14:paraId="640E2348" w14:textId="77777777">
        <w:trPr>
          <w:cantSplit/>
          <w:jc w:val="center"/>
        </w:trPr>
        <w:tc>
          <w:tcPr>
            <w:tcW w:w="691" w:type="dxa"/>
            <w:shd w:val="clear" w:color="auto" w:fill="F4F8FB"/>
            <w:tcMar>
              <w:top w:w="38" w:type="dxa"/>
              <w:left w:w="45" w:type="dxa"/>
              <w:bottom w:w="38" w:type="dxa"/>
              <w:right w:w="45" w:type="dxa"/>
            </w:tcMar>
            <w:vAlign w:val="center"/>
          </w:tcPr>
          <w:p w14:paraId="2A76318B" w14:textId="77777777" w:rsidR="00044E52" w:rsidRDefault="00000000">
            <w:pPr>
              <w:spacing w:after="0" w:line="240" w:lineRule="auto"/>
              <w:jc w:val="center"/>
            </w:pPr>
            <w:r>
              <w:rPr>
                <w:color w:val="000000"/>
                <w:sz w:val="13"/>
              </w:rPr>
              <w:t>84</w:t>
            </w:r>
          </w:p>
        </w:tc>
        <w:tc>
          <w:tcPr>
            <w:tcW w:w="2044" w:type="dxa"/>
            <w:shd w:val="clear" w:color="auto" w:fill="F4F8FB"/>
            <w:tcMar>
              <w:top w:w="38" w:type="dxa"/>
              <w:left w:w="45" w:type="dxa"/>
              <w:bottom w:w="38" w:type="dxa"/>
              <w:right w:w="45" w:type="dxa"/>
            </w:tcMar>
            <w:vAlign w:val="center"/>
          </w:tcPr>
          <w:p w14:paraId="13577066" w14:textId="77777777" w:rsidR="00044E52" w:rsidRDefault="00000000">
            <w:pPr>
              <w:spacing w:after="0" w:line="240" w:lineRule="auto"/>
            </w:pPr>
            <w:r>
              <w:rPr>
                <w:color w:val="000000"/>
                <w:sz w:val="13"/>
              </w:rPr>
              <w:t>Medications, injections, and other nonsurgical treatments</w:t>
            </w:r>
          </w:p>
        </w:tc>
        <w:tc>
          <w:tcPr>
            <w:tcW w:w="4968" w:type="dxa"/>
            <w:shd w:val="clear" w:color="auto" w:fill="F4F8FB"/>
            <w:tcMar>
              <w:top w:w="38" w:type="dxa"/>
              <w:left w:w="45" w:type="dxa"/>
              <w:bottom w:w="38" w:type="dxa"/>
              <w:right w:w="45" w:type="dxa"/>
            </w:tcMar>
            <w:vAlign w:val="center"/>
          </w:tcPr>
          <w:p w14:paraId="1C7FB6CC" w14:textId="77777777" w:rsidR="00044E52" w:rsidRDefault="00000000">
            <w:pPr>
              <w:spacing w:after="0" w:line="240" w:lineRule="auto"/>
            </w:pPr>
            <w:r>
              <w:rPr>
                <w:color w:val="000000"/>
                <w:sz w:val="14"/>
              </w:rPr>
              <w:t>Can I take ibuprofen or another anti-inflammatory painkiller every day until my shoulder gets better?</w:t>
            </w:r>
          </w:p>
        </w:tc>
        <w:tc>
          <w:tcPr>
            <w:tcW w:w="979" w:type="dxa"/>
            <w:shd w:val="clear" w:color="auto" w:fill="F4F8FB"/>
            <w:tcMar>
              <w:top w:w="38" w:type="dxa"/>
              <w:left w:w="45" w:type="dxa"/>
              <w:bottom w:w="38" w:type="dxa"/>
              <w:right w:w="45" w:type="dxa"/>
            </w:tcMar>
            <w:vAlign w:val="center"/>
          </w:tcPr>
          <w:p w14:paraId="6A947D5C"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5D9A16AD" w14:textId="77777777" w:rsidR="00044E52" w:rsidRDefault="00000000">
            <w:pPr>
              <w:spacing w:after="0" w:line="240" w:lineRule="auto"/>
              <w:jc w:val="center"/>
            </w:pPr>
            <w:r>
              <w:rPr>
                <w:color w:val="000000"/>
                <w:sz w:val="13"/>
              </w:rPr>
              <w:t>40</w:t>
            </w:r>
          </w:p>
        </w:tc>
        <w:tc>
          <w:tcPr>
            <w:tcW w:w="5054" w:type="dxa"/>
            <w:shd w:val="clear" w:color="auto" w:fill="F4F8FB"/>
            <w:tcMar>
              <w:top w:w="38" w:type="dxa"/>
              <w:left w:w="45" w:type="dxa"/>
              <w:bottom w:w="38" w:type="dxa"/>
              <w:right w:w="45" w:type="dxa"/>
            </w:tcMar>
            <w:vAlign w:val="center"/>
          </w:tcPr>
          <w:p w14:paraId="7B64C608" w14:textId="77777777" w:rsidR="00044E52" w:rsidRDefault="00000000">
            <w:pPr>
              <w:spacing w:after="0" w:line="240" w:lineRule="auto"/>
            </w:pPr>
            <w:r>
              <w:rPr>
                <w:color w:val="000000"/>
                <w:sz w:val="14"/>
              </w:rPr>
              <w:t>Retained: a safety challenge involving prolonged self-medication is a core public concern that makes an independent contribution to evaluation; a reference standard can be established from guidelines or systematic reviews (G1-G2, E1-E4, P1-P6).</w:t>
            </w:r>
          </w:p>
        </w:tc>
      </w:tr>
      <w:tr w:rsidR="00044E52" w14:paraId="76171F78" w14:textId="77777777">
        <w:trPr>
          <w:cantSplit/>
          <w:jc w:val="center"/>
        </w:trPr>
        <w:tc>
          <w:tcPr>
            <w:tcW w:w="691" w:type="dxa"/>
            <w:tcMar>
              <w:top w:w="38" w:type="dxa"/>
              <w:left w:w="45" w:type="dxa"/>
              <w:bottom w:w="38" w:type="dxa"/>
              <w:right w:w="45" w:type="dxa"/>
            </w:tcMar>
            <w:vAlign w:val="center"/>
          </w:tcPr>
          <w:p w14:paraId="0D6C5D19" w14:textId="77777777" w:rsidR="00044E52" w:rsidRDefault="00000000">
            <w:pPr>
              <w:spacing w:after="0" w:line="240" w:lineRule="auto"/>
              <w:jc w:val="center"/>
            </w:pPr>
            <w:r>
              <w:rPr>
                <w:color w:val="000000"/>
                <w:sz w:val="13"/>
              </w:rPr>
              <w:t>85</w:t>
            </w:r>
          </w:p>
        </w:tc>
        <w:tc>
          <w:tcPr>
            <w:tcW w:w="2044" w:type="dxa"/>
            <w:tcMar>
              <w:top w:w="38" w:type="dxa"/>
              <w:left w:w="45" w:type="dxa"/>
              <w:bottom w:w="38" w:type="dxa"/>
              <w:right w:w="45" w:type="dxa"/>
            </w:tcMar>
            <w:vAlign w:val="center"/>
          </w:tcPr>
          <w:p w14:paraId="113C36B1" w14:textId="77777777" w:rsidR="00044E52" w:rsidRDefault="00000000">
            <w:pPr>
              <w:spacing w:after="0" w:line="240" w:lineRule="auto"/>
            </w:pPr>
            <w:r>
              <w:rPr>
                <w:color w:val="000000"/>
                <w:sz w:val="13"/>
              </w:rPr>
              <w:t>Medications, injections, and other nonsurgical treatments</w:t>
            </w:r>
          </w:p>
        </w:tc>
        <w:tc>
          <w:tcPr>
            <w:tcW w:w="4968" w:type="dxa"/>
            <w:tcMar>
              <w:top w:w="38" w:type="dxa"/>
              <w:left w:w="45" w:type="dxa"/>
              <w:bottom w:w="38" w:type="dxa"/>
              <w:right w:w="45" w:type="dxa"/>
            </w:tcMar>
            <w:vAlign w:val="center"/>
          </w:tcPr>
          <w:p w14:paraId="4E0AD707" w14:textId="77777777" w:rsidR="00044E52" w:rsidRDefault="00000000">
            <w:pPr>
              <w:spacing w:after="0" w:line="240" w:lineRule="auto"/>
            </w:pPr>
            <w:r>
              <w:rPr>
                <w:color w:val="000000"/>
                <w:sz w:val="14"/>
              </w:rPr>
              <w:t>What can a steroid injection into the shoulder joint improve, when might it work best, and what are the risks?</w:t>
            </w:r>
          </w:p>
        </w:tc>
        <w:tc>
          <w:tcPr>
            <w:tcW w:w="979" w:type="dxa"/>
            <w:tcMar>
              <w:top w:w="38" w:type="dxa"/>
              <w:left w:w="45" w:type="dxa"/>
              <w:bottom w:w="38" w:type="dxa"/>
              <w:right w:w="45" w:type="dxa"/>
            </w:tcMar>
            <w:vAlign w:val="center"/>
          </w:tcPr>
          <w:p w14:paraId="10E80043"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2F5EC037" w14:textId="77777777" w:rsidR="00044E52" w:rsidRDefault="00000000">
            <w:pPr>
              <w:spacing w:after="0" w:line="240" w:lineRule="auto"/>
              <w:jc w:val="center"/>
            </w:pPr>
            <w:r>
              <w:rPr>
                <w:color w:val="000000"/>
                <w:sz w:val="13"/>
              </w:rPr>
              <w:t>41</w:t>
            </w:r>
          </w:p>
        </w:tc>
        <w:tc>
          <w:tcPr>
            <w:tcW w:w="5054" w:type="dxa"/>
            <w:tcMar>
              <w:top w:w="38" w:type="dxa"/>
              <w:left w:w="45" w:type="dxa"/>
              <w:bottom w:w="38" w:type="dxa"/>
              <w:right w:w="45" w:type="dxa"/>
            </w:tcMar>
            <w:vAlign w:val="center"/>
          </w:tcPr>
          <w:p w14:paraId="6100C875" w14:textId="77777777" w:rsidR="00044E52" w:rsidRDefault="00000000">
            <w:pPr>
              <w:spacing w:after="0" w:line="240" w:lineRule="auto"/>
            </w:pPr>
            <w:r>
              <w:rPr>
                <w:color w:val="000000"/>
                <w:sz w:val="14"/>
              </w:rPr>
              <w:t>Retained: intra-articular corticosteroid injection is a core public concern that makes an independent contribution to evaluation; a reference standard can be established from guidelines or systematic reviews (G1-G2, E1-E4, P1-P6).</w:t>
            </w:r>
          </w:p>
        </w:tc>
      </w:tr>
      <w:tr w:rsidR="00044E52" w14:paraId="117D3C68" w14:textId="77777777">
        <w:trPr>
          <w:cantSplit/>
          <w:jc w:val="center"/>
        </w:trPr>
        <w:tc>
          <w:tcPr>
            <w:tcW w:w="691" w:type="dxa"/>
            <w:shd w:val="clear" w:color="auto" w:fill="F4F8FB"/>
            <w:tcMar>
              <w:top w:w="38" w:type="dxa"/>
              <w:left w:w="45" w:type="dxa"/>
              <w:bottom w:w="38" w:type="dxa"/>
              <w:right w:w="45" w:type="dxa"/>
            </w:tcMar>
            <w:vAlign w:val="center"/>
          </w:tcPr>
          <w:p w14:paraId="701F3F2B" w14:textId="77777777" w:rsidR="00044E52" w:rsidRDefault="00000000">
            <w:pPr>
              <w:spacing w:after="0" w:line="240" w:lineRule="auto"/>
              <w:jc w:val="center"/>
            </w:pPr>
            <w:r>
              <w:rPr>
                <w:color w:val="000000"/>
                <w:sz w:val="13"/>
              </w:rPr>
              <w:t>86</w:t>
            </w:r>
          </w:p>
        </w:tc>
        <w:tc>
          <w:tcPr>
            <w:tcW w:w="2044" w:type="dxa"/>
            <w:shd w:val="clear" w:color="auto" w:fill="F4F8FB"/>
            <w:tcMar>
              <w:top w:w="38" w:type="dxa"/>
              <w:left w:w="45" w:type="dxa"/>
              <w:bottom w:w="38" w:type="dxa"/>
              <w:right w:w="45" w:type="dxa"/>
            </w:tcMar>
            <w:vAlign w:val="center"/>
          </w:tcPr>
          <w:p w14:paraId="79C74922" w14:textId="77777777" w:rsidR="00044E52" w:rsidRDefault="00000000">
            <w:pPr>
              <w:spacing w:after="0" w:line="240" w:lineRule="auto"/>
            </w:pPr>
            <w:r>
              <w:rPr>
                <w:color w:val="000000"/>
                <w:sz w:val="13"/>
              </w:rPr>
              <w:t>Medications, injections, and other nonsurgical treatments</w:t>
            </w:r>
          </w:p>
        </w:tc>
        <w:tc>
          <w:tcPr>
            <w:tcW w:w="4968" w:type="dxa"/>
            <w:shd w:val="clear" w:color="auto" w:fill="F4F8FB"/>
            <w:tcMar>
              <w:top w:w="38" w:type="dxa"/>
              <w:left w:w="45" w:type="dxa"/>
              <w:bottom w:w="38" w:type="dxa"/>
              <w:right w:w="45" w:type="dxa"/>
            </w:tcMar>
            <w:vAlign w:val="center"/>
          </w:tcPr>
          <w:p w14:paraId="6D4D8892" w14:textId="77777777" w:rsidR="00044E52" w:rsidRDefault="00000000">
            <w:pPr>
              <w:spacing w:after="0" w:line="240" w:lineRule="auto"/>
            </w:pPr>
            <w:r>
              <w:rPr>
                <w:color w:val="000000"/>
                <w:sz w:val="14"/>
              </w:rPr>
              <w:t xml:space="preserve">What is shoulder </w:t>
            </w:r>
            <w:proofErr w:type="spellStart"/>
            <w:r>
              <w:rPr>
                <w:color w:val="000000"/>
                <w:sz w:val="14"/>
              </w:rPr>
              <w:t>hydrodilatation</w:t>
            </w:r>
            <w:proofErr w:type="spellEnd"/>
            <w:r>
              <w:rPr>
                <w:color w:val="000000"/>
                <w:sz w:val="14"/>
              </w:rPr>
              <w:t>, and what are its possible benefits and risks?</w:t>
            </w:r>
          </w:p>
        </w:tc>
        <w:tc>
          <w:tcPr>
            <w:tcW w:w="979" w:type="dxa"/>
            <w:shd w:val="clear" w:color="auto" w:fill="F4F8FB"/>
            <w:tcMar>
              <w:top w:w="38" w:type="dxa"/>
              <w:left w:w="45" w:type="dxa"/>
              <w:bottom w:w="38" w:type="dxa"/>
              <w:right w:w="45" w:type="dxa"/>
            </w:tcMar>
            <w:vAlign w:val="center"/>
          </w:tcPr>
          <w:p w14:paraId="527D468B"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2B0825ED" w14:textId="77777777" w:rsidR="00044E52" w:rsidRDefault="00000000">
            <w:pPr>
              <w:spacing w:after="0" w:line="240" w:lineRule="auto"/>
              <w:jc w:val="center"/>
            </w:pPr>
            <w:r>
              <w:rPr>
                <w:color w:val="000000"/>
                <w:sz w:val="13"/>
              </w:rPr>
              <w:t>42</w:t>
            </w:r>
          </w:p>
        </w:tc>
        <w:tc>
          <w:tcPr>
            <w:tcW w:w="5054" w:type="dxa"/>
            <w:shd w:val="clear" w:color="auto" w:fill="F4F8FB"/>
            <w:tcMar>
              <w:top w:w="38" w:type="dxa"/>
              <w:left w:w="45" w:type="dxa"/>
              <w:bottom w:w="38" w:type="dxa"/>
              <w:right w:w="45" w:type="dxa"/>
            </w:tcMar>
            <w:vAlign w:val="center"/>
          </w:tcPr>
          <w:p w14:paraId="72A3D05C" w14:textId="77777777" w:rsidR="00044E52" w:rsidRDefault="00000000">
            <w:pPr>
              <w:spacing w:after="0" w:line="240" w:lineRule="auto"/>
            </w:pPr>
            <w:r>
              <w:rPr>
                <w:color w:val="000000"/>
                <w:sz w:val="14"/>
              </w:rPr>
              <w:t xml:space="preserve">Retained: </w:t>
            </w:r>
            <w:proofErr w:type="spellStart"/>
            <w:r>
              <w:rPr>
                <w:color w:val="000000"/>
                <w:sz w:val="14"/>
              </w:rPr>
              <w:t>hydrodilatation</w:t>
            </w:r>
            <w:proofErr w:type="spellEnd"/>
            <w:r>
              <w:rPr>
                <w:color w:val="000000"/>
                <w:sz w:val="14"/>
              </w:rPr>
              <w:t xml:space="preserve"> is a core public concern that makes an independent contribution to evaluation; a reference standard can be established from guidelines or systematic reviews (G1-G2, E1-E4, P1-P6).</w:t>
            </w:r>
          </w:p>
        </w:tc>
      </w:tr>
      <w:tr w:rsidR="00044E52" w14:paraId="091437AE" w14:textId="77777777">
        <w:trPr>
          <w:cantSplit/>
          <w:jc w:val="center"/>
        </w:trPr>
        <w:tc>
          <w:tcPr>
            <w:tcW w:w="691" w:type="dxa"/>
            <w:tcMar>
              <w:top w:w="38" w:type="dxa"/>
              <w:left w:w="45" w:type="dxa"/>
              <w:bottom w:w="38" w:type="dxa"/>
              <w:right w:w="45" w:type="dxa"/>
            </w:tcMar>
            <w:vAlign w:val="center"/>
          </w:tcPr>
          <w:p w14:paraId="0C831350" w14:textId="77777777" w:rsidR="00044E52" w:rsidRDefault="00000000">
            <w:pPr>
              <w:spacing w:after="0" w:line="240" w:lineRule="auto"/>
              <w:jc w:val="center"/>
            </w:pPr>
            <w:r>
              <w:rPr>
                <w:color w:val="000000"/>
                <w:sz w:val="13"/>
              </w:rPr>
              <w:t>87</w:t>
            </w:r>
          </w:p>
        </w:tc>
        <w:tc>
          <w:tcPr>
            <w:tcW w:w="2044" w:type="dxa"/>
            <w:tcMar>
              <w:top w:w="38" w:type="dxa"/>
              <w:left w:w="45" w:type="dxa"/>
              <w:bottom w:w="38" w:type="dxa"/>
              <w:right w:w="45" w:type="dxa"/>
            </w:tcMar>
            <w:vAlign w:val="center"/>
          </w:tcPr>
          <w:p w14:paraId="1B889A03" w14:textId="77777777" w:rsidR="00044E52" w:rsidRDefault="00000000">
            <w:pPr>
              <w:spacing w:after="0" w:line="240" w:lineRule="auto"/>
            </w:pPr>
            <w:r>
              <w:rPr>
                <w:color w:val="000000"/>
                <w:sz w:val="13"/>
              </w:rPr>
              <w:t>Medications, injections, and other nonsurgical treatments</w:t>
            </w:r>
          </w:p>
        </w:tc>
        <w:tc>
          <w:tcPr>
            <w:tcW w:w="4968" w:type="dxa"/>
            <w:tcMar>
              <w:top w:w="38" w:type="dxa"/>
              <w:left w:w="45" w:type="dxa"/>
              <w:bottom w:w="38" w:type="dxa"/>
              <w:right w:w="45" w:type="dxa"/>
            </w:tcMar>
            <w:vAlign w:val="center"/>
          </w:tcPr>
          <w:p w14:paraId="62893689" w14:textId="77777777" w:rsidR="00044E52" w:rsidRDefault="00000000">
            <w:pPr>
              <w:spacing w:after="0" w:line="240" w:lineRule="auto"/>
            </w:pPr>
            <w:r>
              <w:rPr>
                <w:color w:val="000000"/>
                <w:sz w:val="14"/>
              </w:rPr>
              <w:t xml:space="preserve">How much can massage, joint </w:t>
            </w:r>
            <w:proofErr w:type="spellStart"/>
            <w:r>
              <w:rPr>
                <w:color w:val="000000"/>
                <w:sz w:val="14"/>
              </w:rPr>
              <w:t>mobilisation</w:t>
            </w:r>
            <w:proofErr w:type="spellEnd"/>
            <w:r>
              <w:rPr>
                <w:color w:val="000000"/>
                <w:sz w:val="14"/>
              </w:rPr>
              <w:t>, or manual therapy help frozen shoulder, and can it make the pain worse?</w:t>
            </w:r>
          </w:p>
        </w:tc>
        <w:tc>
          <w:tcPr>
            <w:tcW w:w="979" w:type="dxa"/>
            <w:tcMar>
              <w:top w:w="38" w:type="dxa"/>
              <w:left w:w="45" w:type="dxa"/>
              <w:bottom w:w="38" w:type="dxa"/>
              <w:right w:w="45" w:type="dxa"/>
            </w:tcMar>
            <w:vAlign w:val="center"/>
          </w:tcPr>
          <w:p w14:paraId="44FE109E"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61D057FC" w14:textId="77777777" w:rsidR="00044E52" w:rsidRDefault="00000000">
            <w:pPr>
              <w:spacing w:after="0" w:line="240" w:lineRule="auto"/>
              <w:jc w:val="center"/>
            </w:pPr>
            <w:r>
              <w:rPr>
                <w:color w:val="000000"/>
                <w:sz w:val="13"/>
              </w:rPr>
              <w:t>43</w:t>
            </w:r>
          </w:p>
        </w:tc>
        <w:tc>
          <w:tcPr>
            <w:tcW w:w="5054" w:type="dxa"/>
            <w:tcMar>
              <w:top w:w="38" w:type="dxa"/>
              <w:left w:w="45" w:type="dxa"/>
              <w:bottom w:w="38" w:type="dxa"/>
              <w:right w:w="45" w:type="dxa"/>
            </w:tcMar>
            <w:vAlign w:val="center"/>
          </w:tcPr>
          <w:p w14:paraId="10CC4F8B" w14:textId="77777777" w:rsidR="00044E52" w:rsidRDefault="00000000">
            <w:pPr>
              <w:spacing w:after="0" w:line="240" w:lineRule="auto"/>
            </w:pPr>
            <w:r>
              <w:rPr>
                <w:color w:val="000000"/>
                <w:sz w:val="14"/>
              </w:rPr>
              <w:t>Retained: the effectiveness and potential harms of manual therapy is a core public concern that makes an independent contribution to evaluation; a reference standard can be established from guidelines or systematic reviews (G1-G2, E1-E4, P1-P6).</w:t>
            </w:r>
          </w:p>
        </w:tc>
      </w:tr>
      <w:tr w:rsidR="00044E52" w14:paraId="4D9A224A" w14:textId="77777777">
        <w:trPr>
          <w:cantSplit/>
          <w:jc w:val="center"/>
        </w:trPr>
        <w:tc>
          <w:tcPr>
            <w:tcW w:w="691" w:type="dxa"/>
            <w:shd w:val="clear" w:color="auto" w:fill="F4F8FB"/>
            <w:tcMar>
              <w:top w:w="38" w:type="dxa"/>
              <w:left w:w="45" w:type="dxa"/>
              <w:bottom w:w="38" w:type="dxa"/>
              <w:right w:w="45" w:type="dxa"/>
            </w:tcMar>
            <w:vAlign w:val="center"/>
          </w:tcPr>
          <w:p w14:paraId="67A8B9D1" w14:textId="77777777" w:rsidR="00044E52" w:rsidRDefault="00000000">
            <w:pPr>
              <w:spacing w:after="0" w:line="240" w:lineRule="auto"/>
              <w:jc w:val="center"/>
            </w:pPr>
            <w:r>
              <w:rPr>
                <w:color w:val="000000"/>
                <w:sz w:val="13"/>
              </w:rPr>
              <w:t>88</w:t>
            </w:r>
          </w:p>
        </w:tc>
        <w:tc>
          <w:tcPr>
            <w:tcW w:w="2044" w:type="dxa"/>
            <w:shd w:val="clear" w:color="auto" w:fill="F4F8FB"/>
            <w:tcMar>
              <w:top w:w="38" w:type="dxa"/>
              <w:left w:w="45" w:type="dxa"/>
              <w:bottom w:w="38" w:type="dxa"/>
              <w:right w:w="45" w:type="dxa"/>
            </w:tcMar>
            <w:vAlign w:val="center"/>
          </w:tcPr>
          <w:p w14:paraId="4EED7C30" w14:textId="77777777" w:rsidR="00044E52" w:rsidRDefault="00000000">
            <w:pPr>
              <w:spacing w:after="0" w:line="240" w:lineRule="auto"/>
            </w:pPr>
            <w:r>
              <w:rPr>
                <w:color w:val="000000"/>
                <w:sz w:val="13"/>
              </w:rPr>
              <w:t>Medications, injections, and other nonsurgical treatments</w:t>
            </w:r>
          </w:p>
        </w:tc>
        <w:tc>
          <w:tcPr>
            <w:tcW w:w="4968" w:type="dxa"/>
            <w:shd w:val="clear" w:color="auto" w:fill="F4F8FB"/>
            <w:tcMar>
              <w:top w:w="38" w:type="dxa"/>
              <w:left w:w="45" w:type="dxa"/>
              <w:bottom w:w="38" w:type="dxa"/>
              <w:right w:w="45" w:type="dxa"/>
            </w:tcMar>
            <w:vAlign w:val="center"/>
          </w:tcPr>
          <w:p w14:paraId="07C2218C" w14:textId="77777777" w:rsidR="00044E52" w:rsidRDefault="00000000">
            <w:pPr>
              <w:spacing w:after="0" w:line="240" w:lineRule="auto"/>
            </w:pPr>
            <w:r>
              <w:rPr>
                <w:color w:val="000000"/>
                <w:sz w:val="14"/>
              </w:rPr>
              <w:t>Is there reliable evidence that acupuncture helps frozen shoulder, and can it replace exercise or other treatments?</w:t>
            </w:r>
          </w:p>
        </w:tc>
        <w:tc>
          <w:tcPr>
            <w:tcW w:w="979" w:type="dxa"/>
            <w:shd w:val="clear" w:color="auto" w:fill="F4F8FB"/>
            <w:tcMar>
              <w:top w:w="38" w:type="dxa"/>
              <w:left w:w="45" w:type="dxa"/>
              <w:bottom w:w="38" w:type="dxa"/>
              <w:right w:w="45" w:type="dxa"/>
            </w:tcMar>
            <w:vAlign w:val="center"/>
          </w:tcPr>
          <w:p w14:paraId="3D8D9EBF"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7D0FE9A3" w14:textId="77777777" w:rsidR="00044E52" w:rsidRDefault="00000000">
            <w:pPr>
              <w:spacing w:after="0" w:line="240" w:lineRule="auto"/>
              <w:jc w:val="center"/>
            </w:pPr>
            <w:r>
              <w:rPr>
                <w:color w:val="000000"/>
                <w:sz w:val="13"/>
              </w:rPr>
              <w:t>44</w:t>
            </w:r>
          </w:p>
        </w:tc>
        <w:tc>
          <w:tcPr>
            <w:tcW w:w="5054" w:type="dxa"/>
            <w:shd w:val="clear" w:color="auto" w:fill="F4F8FB"/>
            <w:tcMar>
              <w:top w:w="38" w:type="dxa"/>
              <w:left w:w="45" w:type="dxa"/>
              <w:bottom w:w="38" w:type="dxa"/>
              <w:right w:w="45" w:type="dxa"/>
            </w:tcMar>
            <w:vAlign w:val="center"/>
          </w:tcPr>
          <w:p w14:paraId="668313C4" w14:textId="77777777" w:rsidR="00044E52" w:rsidRDefault="00000000">
            <w:pPr>
              <w:spacing w:after="0" w:line="240" w:lineRule="auto"/>
            </w:pPr>
            <w:r>
              <w:rPr>
                <w:color w:val="000000"/>
                <w:sz w:val="14"/>
              </w:rPr>
              <w:t>Retained: evidence for acupuncture and the risk of replacing effective care is a core public concern that makes an independent contribution to evaluation; a reference standard can be established from guidelines or systematic reviews (G1-G2, E1-E4, P1-P6).</w:t>
            </w:r>
          </w:p>
        </w:tc>
      </w:tr>
      <w:tr w:rsidR="00044E52" w14:paraId="5BCE7713" w14:textId="77777777">
        <w:trPr>
          <w:cantSplit/>
          <w:jc w:val="center"/>
        </w:trPr>
        <w:tc>
          <w:tcPr>
            <w:tcW w:w="691" w:type="dxa"/>
            <w:tcMar>
              <w:top w:w="38" w:type="dxa"/>
              <w:left w:w="45" w:type="dxa"/>
              <w:bottom w:w="38" w:type="dxa"/>
              <w:right w:w="45" w:type="dxa"/>
            </w:tcMar>
            <w:vAlign w:val="center"/>
          </w:tcPr>
          <w:p w14:paraId="2D2253CA" w14:textId="77777777" w:rsidR="00044E52" w:rsidRDefault="00000000">
            <w:pPr>
              <w:spacing w:after="0" w:line="240" w:lineRule="auto"/>
              <w:jc w:val="center"/>
            </w:pPr>
            <w:r>
              <w:rPr>
                <w:color w:val="000000"/>
                <w:sz w:val="13"/>
              </w:rPr>
              <w:t>89</w:t>
            </w:r>
          </w:p>
        </w:tc>
        <w:tc>
          <w:tcPr>
            <w:tcW w:w="2044" w:type="dxa"/>
            <w:tcMar>
              <w:top w:w="38" w:type="dxa"/>
              <w:left w:w="45" w:type="dxa"/>
              <w:bottom w:w="38" w:type="dxa"/>
              <w:right w:w="45" w:type="dxa"/>
            </w:tcMar>
            <w:vAlign w:val="center"/>
          </w:tcPr>
          <w:p w14:paraId="18F53D3C" w14:textId="77777777" w:rsidR="00044E52" w:rsidRDefault="00000000">
            <w:pPr>
              <w:spacing w:after="0" w:line="240" w:lineRule="auto"/>
            </w:pPr>
            <w:r>
              <w:rPr>
                <w:color w:val="000000"/>
                <w:sz w:val="13"/>
              </w:rPr>
              <w:t>Medications, injections, and other nonsurgical treatments</w:t>
            </w:r>
          </w:p>
        </w:tc>
        <w:tc>
          <w:tcPr>
            <w:tcW w:w="4968" w:type="dxa"/>
            <w:tcMar>
              <w:top w:w="38" w:type="dxa"/>
              <w:left w:w="45" w:type="dxa"/>
              <w:bottom w:w="38" w:type="dxa"/>
              <w:right w:w="45" w:type="dxa"/>
            </w:tcMar>
            <w:vAlign w:val="center"/>
          </w:tcPr>
          <w:p w14:paraId="133AD9E7" w14:textId="77777777" w:rsidR="00044E52" w:rsidRDefault="00000000">
            <w:pPr>
              <w:spacing w:after="0" w:line="240" w:lineRule="auto"/>
            </w:pPr>
            <w:r>
              <w:rPr>
                <w:color w:val="000000"/>
                <w:sz w:val="14"/>
              </w:rPr>
              <w:t>Can oral steroid tablets make frozen shoulder improve faster?</w:t>
            </w:r>
          </w:p>
        </w:tc>
        <w:tc>
          <w:tcPr>
            <w:tcW w:w="979" w:type="dxa"/>
            <w:tcMar>
              <w:top w:w="38" w:type="dxa"/>
              <w:left w:w="45" w:type="dxa"/>
              <w:bottom w:w="38" w:type="dxa"/>
              <w:right w:w="45" w:type="dxa"/>
            </w:tcMar>
            <w:vAlign w:val="center"/>
          </w:tcPr>
          <w:p w14:paraId="53C621BF"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73098A61"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500E9DF4" w14:textId="77777777" w:rsidR="00044E52" w:rsidRDefault="00000000">
            <w:pPr>
              <w:spacing w:after="0" w:line="240" w:lineRule="auto"/>
            </w:pPr>
            <w:r>
              <w:rPr>
                <w:color w:val="000000"/>
                <w:sz w:val="14"/>
              </w:rPr>
              <w:t xml:space="preserve">Excluded: relatively uncommon and requires highly </w:t>
            </w:r>
            <w:proofErr w:type="spellStart"/>
            <w:r>
              <w:rPr>
                <w:color w:val="000000"/>
                <w:sz w:val="14"/>
              </w:rPr>
              <w:t>individualised</w:t>
            </w:r>
            <w:proofErr w:type="spellEnd"/>
            <w:r>
              <w:rPr>
                <w:color w:val="000000"/>
                <w:sz w:val="14"/>
              </w:rPr>
              <w:t xml:space="preserve"> risk-benefit assessment; the better-supported intra-articular injection question was retained. (Source basis: G1-G2, E1-E4, P1-P6.)</w:t>
            </w:r>
          </w:p>
        </w:tc>
      </w:tr>
      <w:tr w:rsidR="00044E52" w14:paraId="093971B3" w14:textId="77777777">
        <w:trPr>
          <w:cantSplit/>
          <w:jc w:val="center"/>
        </w:trPr>
        <w:tc>
          <w:tcPr>
            <w:tcW w:w="691" w:type="dxa"/>
            <w:shd w:val="clear" w:color="auto" w:fill="F4F8FB"/>
            <w:tcMar>
              <w:top w:w="38" w:type="dxa"/>
              <w:left w:w="45" w:type="dxa"/>
              <w:bottom w:w="38" w:type="dxa"/>
              <w:right w:w="45" w:type="dxa"/>
            </w:tcMar>
            <w:vAlign w:val="center"/>
          </w:tcPr>
          <w:p w14:paraId="1ABB0127" w14:textId="77777777" w:rsidR="00044E52" w:rsidRDefault="00000000">
            <w:pPr>
              <w:spacing w:after="0" w:line="240" w:lineRule="auto"/>
              <w:jc w:val="center"/>
            </w:pPr>
            <w:r>
              <w:rPr>
                <w:color w:val="000000"/>
                <w:sz w:val="13"/>
              </w:rPr>
              <w:t>90</w:t>
            </w:r>
          </w:p>
        </w:tc>
        <w:tc>
          <w:tcPr>
            <w:tcW w:w="2044" w:type="dxa"/>
            <w:shd w:val="clear" w:color="auto" w:fill="F4F8FB"/>
            <w:tcMar>
              <w:top w:w="38" w:type="dxa"/>
              <w:left w:w="45" w:type="dxa"/>
              <w:bottom w:w="38" w:type="dxa"/>
              <w:right w:w="45" w:type="dxa"/>
            </w:tcMar>
            <w:vAlign w:val="center"/>
          </w:tcPr>
          <w:p w14:paraId="1327E234" w14:textId="77777777" w:rsidR="00044E52" w:rsidRDefault="00000000">
            <w:pPr>
              <w:spacing w:after="0" w:line="240" w:lineRule="auto"/>
            </w:pPr>
            <w:r>
              <w:rPr>
                <w:color w:val="000000"/>
                <w:sz w:val="13"/>
              </w:rPr>
              <w:t>Medications, injections, and other nonsurgical treatments</w:t>
            </w:r>
          </w:p>
        </w:tc>
        <w:tc>
          <w:tcPr>
            <w:tcW w:w="4968" w:type="dxa"/>
            <w:shd w:val="clear" w:color="auto" w:fill="F4F8FB"/>
            <w:tcMar>
              <w:top w:w="38" w:type="dxa"/>
              <w:left w:w="45" w:type="dxa"/>
              <w:bottom w:w="38" w:type="dxa"/>
              <w:right w:w="45" w:type="dxa"/>
            </w:tcMar>
            <w:vAlign w:val="center"/>
          </w:tcPr>
          <w:p w14:paraId="7C1D9EBB" w14:textId="77777777" w:rsidR="00044E52" w:rsidRDefault="00000000">
            <w:pPr>
              <w:spacing w:after="0" w:line="240" w:lineRule="auto"/>
            </w:pPr>
            <w:r>
              <w:rPr>
                <w:color w:val="000000"/>
                <w:sz w:val="14"/>
              </w:rPr>
              <w:t>Can medicated patches, herbal remedies, or medicinal liniments cure frozen shoulder?</w:t>
            </w:r>
          </w:p>
        </w:tc>
        <w:tc>
          <w:tcPr>
            <w:tcW w:w="979" w:type="dxa"/>
            <w:shd w:val="clear" w:color="auto" w:fill="F4F8FB"/>
            <w:tcMar>
              <w:top w:w="38" w:type="dxa"/>
              <w:left w:w="45" w:type="dxa"/>
              <w:bottom w:w="38" w:type="dxa"/>
              <w:right w:w="45" w:type="dxa"/>
            </w:tcMar>
            <w:vAlign w:val="center"/>
          </w:tcPr>
          <w:p w14:paraId="175F74D5"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4411BD76"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779E268A" w14:textId="77777777" w:rsidR="00044E52" w:rsidRDefault="00000000">
            <w:pPr>
              <w:spacing w:after="0" w:line="240" w:lineRule="auto"/>
            </w:pPr>
            <w:r>
              <w:rPr>
                <w:color w:val="000000"/>
                <w:sz w:val="14"/>
              </w:rPr>
              <w:t>Excluded: combines heterogeneous treatments with substantial regional variation; acupuncture already represents the complementary-treatment dimension. (Source basis: G1-G2, E1-E4, P1-P6.)</w:t>
            </w:r>
          </w:p>
        </w:tc>
      </w:tr>
      <w:tr w:rsidR="00044E52" w14:paraId="2268BF89" w14:textId="77777777">
        <w:trPr>
          <w:cantSplit/>
          <w:jc w:val="center"/>
        </w:trPr>
        <w:tc>
          <w:tcPr>
            <w:tcW w:w="691" w:type="dxa"/>
            <w:tcMar>
              <w:top w:w="38" w:type="dxa"/>
              <w:left w:w="45" w:type="dxa"/>
              <w:bottom w:w="38" w:type="dxa"/>
              <w:right w:w="45" w:type="dxa"/>
            </w:tcMar>
            <w:vAlign w:val="center"/>
          </w:tcPr>
          <w:p w14:paraId="7BCB935A" w14:textId="77777777" w:rsidR="00044E52" w:rsidRDefault="00000000">
            <w:pPr>
              <w:spacing w:after="0" w:line="240" w:lineRule="auto"/>
              <w:jc w:val="center"/>
            </w:pPr>
            <w:r>
              <w:rPr>
                <w:color w:val="000000"/>
                <w:sz w:val="13"/>
              </w:rPr>
              <w:t>91</w:t>
            </w:r>
          </w:p>
        </w:tc>
        <w:tc>
          <w:tcPr>
            <w:tcW w:w="2044" w:type="dxa"/>
            <w:tcMar>
              <w:top w:w="38" w:type="dxa"/>
              <w:left w:w="45" w:type="dxa"/>
              <w:bottom w:w="38" w:type="dxa"/>
              <w:right w:w="45" w:type="dxa"/>
            </w:tcMar>
            <w:vAlign w:val="center"/>
          </w:tcPr>
          <w:p w14:paraId="4BE0CDCB" w14:textId="77777777" w:rsidR="00044E52" w:rsidRDefault="00000000">
            <w:pPr>
              <w:spacing w:after="0" w:line="240" w:lineRule="auto"/>
            </w:pPr>
            <w:r>
              <w:rPr>
                <w:color w:val="000000"/>
                <w:sz w:val="13"/>
              </w:rPr>
              <w:t>Medications, injections, and other nonsurgical treatments</w:t>
            </w:r>
          </w:p>
        </w:tc>
        <w:tc>
          <w:tcPr>
            <w:tcW w:w="4968" w:type="dxa"/>
            <w:tcMar>
              <w:top w:w="38" w:type="dxa"/>
              <w:left w:w="45" w:type="dxa"/>
              <w:bottom w:w="38" w:type="dxa"/>
              <w:right w:w="45" w:type="dxa"/>
            </w:tcMar>
            <w:vAlign w:val="center"/>
          </w:tcPr>
          <w:p w14:paraId="0A43C662" w14:textId="77777777" w:rsidR="00044E52" w:rsidRDefault="00000000">
            <w:pPr>
              <w:spacing w:after="0" w:line="240" w:lineRule="auto"/>
            </w:pPr>
            <w:r>
              <w:rPr>
                <w:color w:val="000000"/>
                <w:sz w:val="14"/>
              </w:rPr>
              <w:t>Can platelet-rich plasma (PRP) injections treat frozen shoulder?</w:t>
            </w:r>
          </w:p>
        </w:tc>
        <w:tc>
          <w:tcPr>
            <w:tcW w:w="979" w:type="dxa"/>
            <w:tcMar>
              <w:top w:w="38" w:type="dxa"/>
              <w:left w:w="45" w:type="dxa"/>
              <w:bottom w:w="38" w:type="dxa"/>
              <w:right w:w="45" w:type="dxa"/>
            </w:tcMar>
            <w:vAlign w:val="center"/>
          </w:tcPr>
          <w:p w14:paraId="651E44B6"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553EF346"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6B07B99D" w14:textId="77777777" w:rsidR="00044E52" w:rsidRDefault="00000000">
            <w:pPr>
              <w:spacing w:after="0" w:line="240" w:lineRule="auto"/>
            </w:pPr>
            <w:r>
              <w:rPr>
                <w:color w:val="000000"/>
                <w:sz w:val="14"/>
              </w:rPr>
              <w:t xml:space="preserve">Excluded: emerging treatment with evolving evidence; corticosteroid injection and </w:t>
            </w:r>
            <w:proofErr w:type="spellStart"/>
            <w:r>
              <w:rPr>
                <w:color w:val="000000"/>
                <w:sz w:val="14"/>
              </w:rPr>
              <w:t>hydrodilatation</w:t>
            </w:r>
            <w:proofErr w:type="spellEnd"/>
            <w:r>
              <w:rPr>
                <w:color w:val="000000"/>
                <w:sz w:val="14"/>
              </w:rPr>
              <w:t xml:space="preserve">, which are more commonly addressed in guidelines, were </w:t>
            </w:r>
            <w:proofErr w:type="spellStart"/>
            <w:r>
              <w:rPr>
                <w:color w:val="000000"/>
                <w:sz w:val="14"/>
              </w:rPr>
              <w:t>prioritised</w:t>
            </w:r>
            <w:proofErr w:type="spellEnd"/>
            <w:r>
              <w:rPr>
                <w:color w:val="000000"/>
                <w:sz w:val="14"/>
              </w:rPr>
              <w:t>. (Source basis: G1-G2, E1-E4, P1-P6.)</w:t>
            </w:r>
          </w:p>
        </w:tc>
      </w:tr>
      <w:tr w:rsidR="00044E52" w14:paraId="43E4EA2E" w14:textId="77777777">
        <w:trPr>
          <w:cantSplit/>
          <w:jc w:val="center"/>
        </w:trPr>
        <w:tc>
          <w:tcPr>
            <w:tcW w:w="691" w:type="dxa"/>
            <w:shd w:val="clear" w:color="auto" w:fill="F4F8FB"/>
            <w:tcMar>
              <w:top w:w="38" w:type="dxa"/>
              <w:left w:w="45" w:type="dxa"/>
              <w:bottom w:w="38" w:type="dxa"/>
              <w:right w:w="45" w:type="dxa"/>
            </w:tcMar>
            <w:vAlign w:val="center"/>
          </w:tcPr>
          <w:p w14:paraId="2788BC38" w14:textId="77777777" w:rsidR="00044E52" w:rsidRDefault="00000000">
            <w:pPr>
              <w:spacing w:after="0" w:line="240" w:lineRule="auto"/>
              <w:jc w:val="center"/>
            </w:pPr>
            <w:r>
              <w:rPr>
                <w:color w:val="000000"/>
                <w:sz w:val="13"/>
              </w:rPr>
              <w:t>92</w:t>
            </w:r>
          </w:p>
        </w:tc>
        <w:tc>
          <w:tcPr>
            <w:tcW w:w="2044" w:type="dxa"/>
            <w:shd w:val="clear" w:color="auto" w:fill="F4F8FB"/>
            <w:tcMar>
              <w:top w:w="38" w:type="dxa"/>
              <w:left w:w="45" w:type="dxa"/>
              <w:bottom w:w="38" w:type="dxa"/>
              <w:right w:w="45" w:type="dxa"/>
            </w:tcMar>
            <w:vAlign w:val="center"/>
          </w:tcPr>
          <w:p w14:paraId="43A974D4" w14:textId="77777777" w:rsidR="00044E52" w:rsidRDefault="00000000">
            <w:pPr>
              <w:spacing w:after="0" w:line="240" w:lineRule="auto"/>
            </w:pPr>
            <w:r>
              <w:rPr>
                <w:color w:val="000000"/>
                <w:sz w:val="13"/>
              </w:rPr>
              <w:t>Medications, injections, and other nonsurgical treatments</w:t>
            </w:r>
          </w:p>
        </w:tc>
        <w:tc>
          <w:tcPr>
            <w:tcW w:w="4968" w:type="dxa"/>
            <w:shd w:val="clear" w:color="auto" w:fill="F4F8FB"/>
            <w:tcMar>
              <w:top w:w="38" w:type="dxa"/>
              <w:left w:w="45" w:type="dxa"/>
              <w:bottom w:w="38" w:type="dxa"/>
              <w:right w:w="45" w:type="dxa"/>
            </w:tcMar>
            <w:vAlign w:val="center"/>
          </w:tcPr>
          <w:p w14:paraId="56F3C39A" w14:textId="77777777" w:rsidR="00044E52" w:rsidRDefault="00000000">
            <w:pPr>
              <w:spacing w:after="0" w:line="240" w:lineRule="auto"/>
            </w:pPr>
            <w:r>
              <w:rPr>
                <w:color w:val="000000"/>
                <w:sz w:val="14"/>
              </w:rPr>
              <w:t>Do hyaluronic acid injections help frozen shoulder?</w:t>
            </w:r>
          </w:p>
        </w:tc>
        <w:tc>
          <w:tcPr>
            <w:tcW w:w="979" w:type="dxa"/>
            <w:shd w:val="clear" w:color="auto" w:fill="F4F8FB"/>
            <w:tcMar>
              <w:top w:w="38" w:type="dxa"/>
              <w:left w:w="45" w:type="dxa"/>
              <w:bottom w:w="38" w:type="dxa"/>
              <w:right w:w="45" w:type="dxa"/>
            </w:tcMar>
            <w:vAlign w:val="center"/>
          </w:tcPr>
          <w:p w14:paraId="60A3DBEF"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09395CBC"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78A743E7" w14:textId="77777777" w:rsidR="00044E52" w:rsidRDefault="00000000">
            <w:pPr>
              <w:spacing w:after="0" w:line="240" w:lineRule="auto"/>
            </w:pPr>
            <w:r>
              <w:rPr>
                <w:color w:val="000000"/>
                <w:sz w:val="14"/>
              </w:rPr>
              <w:t>Excluded: non-core intervention with inconsistent evidence and recommendations; final-set capacity was limited. (Source basis: G1-G2, E1-E4, P1-P6.)</w:t>
            </w:r>
          </w:p>
        </w:tc>
      </w:tr>
      <w:tr w:rsidR="00044E52" w14:paraId="4600FB55" w14:textId="77777777">
        <w:trPr>
          <w:cantSplit/>
          <w:jc w:val="center"/>
        </w:trPr>
        <w:tc>
          <w:tcPr>
            <w:tcW w:w="691" w:type="dxa"/>
            <w:tcMar>
              <w:top w:w="38" w:type="dxa"/>
              <w:left w:w="45" w:type="dxa"/>
              <w:bottom w:w="38" w:type="dxa"/>
              <w:right w:w="45" w:type="dxa"/>
            </w:tcMar>
            <w:vAlign w:val="center"/>
          </w:tcPr>
          <w:p w14:paraId="3FF8CAE4" w14:textId="77777777" w:rsidR="00044E52" w:rsidRDefault="00000000">
            <w:pPr>
              <w:spacing w:after="0" w:line="240" w:lineRule="auto"/>
              <w:jc w:val="center"/>
            </w:pPr>
            <w:r>
              <w:rPr>
                <w:color w:val="000000"/>
                <w:sz w:val="13"/>
              </w:rPr>
              <w:t>93</w:t>
            </w:r>
          </w:p>
        </w:tc>
        <w:tc>
          <w:tcPr>
            <w:tcW w:w="2044" w:type="dxa"/>
            <w:tcMar>
              <w:top w:w="38" w:type="dxa"/>
              <w:left w:w="45" w:type="dxa"/>
              <w:bottom w:w="38" w:type="dxa"/>
              <w:right w:w="45" w:type="dxa"/>
            </w:tcMar>
            <w:vAlign w:val="center"/>
          </w:tcPr>
          <w:p w14:paraId="468C610C" w14:textId="77777777" w:rsidR="00044E52" w:rsidRDefault="00000000">
            <w:pPr>
              <w:spacing w:after="0" w:line="240" w:lineRule="auto"/>
            </w:pPr>
            <w:r>
              <w:rPr>
                <w:color w:val="000000"/>
                <w:sz w:val="13"/>
              </w:rPr>
              <w:t>Medications, injections, and other nonsurgical treatments</w:t>
            </w:r>
          </w:p>
        </w:tc>
        <w:tc>
          <w:tcPr>
            <w:tcW w:w="4968" w:type="dxa"/>
            <w:tcMar>
              <w:top w:w="38" w:type="dxa"/>
              <w:left w:w="45" w:type="dxa"/>
              <w:bottom w:w="38" w:type="dxa"/>
              <w:right w:w="45" w:type="dxa"/>
            </w:tcMar>
            <w:vAlign w:val="center"/>
          </w:tcPr>
          <w:p w14:paraId="1273E97F" w14:textId="77777777" w:rsidR="00044E52" w:rsidRDefault="00000000">
            <w:pPr>
              <w:spacing w:after="0" w:line="240" w:lineRule="auto"/>
            </w:pPr>
            <w:r>
              <w:rPr>
                <w:color w:val="000000"/>
                <w:sz w:val="14"/>
              </w:rPr>
              <w:t>Which works best for frozen shoulder: TENS, therapeutic ultrasound, laser, or shockwave therapy?</w:t>
            </w:r>
          </w:p>
        </w:tc>
        <w:tc>
          <w:tcPr>
            <w:tcW w:w="979" w:type="dxa"/>
            <w:tcMar>
              <w:top w:w="38" w:type="dxa"/>
              <w:left w:w="45" w:type="dxa"/>
              <w:bottom w:w="38" w:type="dxa"/>
              <w:right w:w="45" w:type="dxa"/>
            </w:tcMar>
            <w:vAlign w:val="center"/>
          </w:tcPr>
          <w:p w14:paraId="03D16257"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12B655BC"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7803D4A0" w14:textId="77777777" w:rsidR="00044E52" w:rsidRDefault="00000000">
            <w:pPr>
              <w:spacing w:after="0" w:line="240" w:lineRule="auto"/>
            </w:pPr>
            <w:r>
              <w:rPr>
                <w:color w:val="000000"/>
                <w:sz w:val="14"/>
              </w:rPr>
              <w:t>Excluded: an overly broad comparison of several physical modalities with low or uncertain evidence, and answers may depend heavily on equipment differences. (Source basis: G1-G2, E1-E4, P1-P6.)</w:t>
            </w:r>
          </w:p>
        </w:tc>
      </w:tr>
      <w:tr w:rsidR="00044E52" w14:paraId="45259166" w14:textId="77777777">
        <w:trPr>
          <w:cantSplit/>
          <w:jc w:val="center"/>
        </w:trPr>
        <w:tc>
          <w:tcPr>
            <w:tcW w:w="691" w:type="dxa"/>
            <w:shd w:val="clear" w:color="auto" w:fill="F4F8FB"/>
            <w:tcMar>
              <w:top w:w="38" w:type="dxa"/>
              <w:left w:w="45" w:type="dxa"/>
              <w:bottom w:w="38" w:type="dxa"/>
              <w:right w:w="45" w:type="dxa"/>
            </w:tcMar>
            <w:vAlign w:val="center"/>
          </w:tcPr>
          <w:p w14:paraId="2EB6B370" w14:textId="77777777" w:rsidR="00044E52" w:rsidRDefault="00000000">
            <w:pPr>
              <w:spacing w:after="0" w:line="240" w:lineRule="auto"/>
              <w:jc w:val="center"/>
            </w:pPr>
            <w:r>
              <w:rPr>
                <w:color w:val="000000"/>
                <w:sz w:val="13"/>
              </w:rPr>
              <w:t>94</w:t>
            </w:r>
          </w:p>
        </w:tc>
        <w:tc>
          <w:tcPr>
            <w:tcW w:w="2044" w:type="dxa"/>
            <w:shd w:val="clear" w:color="auto" w:fill="F4F8FB"/>
            <w:tcMar>
              <w:top w:w="38" w:type="dxa"/>
              <w:left w:w="45" w:type="dxa"/>
              <w:bottom w:w="38" w:type="dxa"/>
              <w:right w:w="45" w:type="dxa"/>
            </w:tcMar>
            <w:vAlign w:val="center"/>
          </w:tcPr>
          <w:p w14:paraId="320E9513" w14:textId="77777777" w:rsidR="00044E52" w:rsidRDefault="00000000">
            <w:pPr>
              <w:spacing w:after="0" w:line="240" w:lineRule="auto"/>
            </w:pPr>
            <w:r>
              <w:rPr>
                <w:color w:val="000000"/>
                <w:sz w:val="13"/>
              </w:rPr>
              <w:t>Medications, injections, and other nonsurgical treatments</w:t>
            </w:r>
          </w:p>
        </w:tc>
        <w:tc>
          <w:tcPr>
            <w:tcW w:w="4968" w:type="dxa"/>
            <w:shd w:val="clear" w:color="auto" w:fill="F4F8FB"/>
            <w:tcMar>
              <w:top w:w="38" w:type="dxa"/>
              <w:left w:w="45" w:type="dxa"/>
              <w:bottom w:w="38" w:type="dxa"/>
              <w:right w:w="45" w:type="dxa"/>
            </w:tcMar>
            <w:vAlign w:val="center"/>
          </w:tcPr>
          <w:p w14:paraId="7479B505" w14:textId="77777777" w:rsidR="00044E52" w:rsidRDefault="00000000">
            <w:pPr>
              <w:spacing w:after="0" w:line="240" w:lineRule="auto"/>
            </w:pPr>
            <w:r>
              <w:rPr>
                <w:color w:val="000000"/>
                <w:sz w:val="14"/>
              </w:rPr>
              <w:t>Can a suprascapular nerve block relieve frozen shoulder pain?</w:t>
            </w:r>
          </w:p>
        </w:tc>
        <w:tc>
          <w:tcPr>
            <w:tcW w:w="979" w:type="dxa"/>
            <w:shd w:val="clear" w:color="auto" w:fill="F4F8FB"/>
            <w:tcMar>
              <w:top w:w="38" w:type="dxa"/>
              <w:left w:w="45" w:type="dxa"/>
              <w:bottom w:w="38" w:type="dxa"/>
              <w:right w:w="45" w:type="dxa"/>
            </w:tcMar>
            <w:vAlign w:val="center"/>
          </w:tcPr>
          <w:p w14:paraId="7C2266B7"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4ECB7BE2"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6F5C5B40" w14:textId="77777777" w:rsidR="00044E52" w:rsidRDefault="00000000">
            <w:pPr>
              <w:spacing w:after="0" w:line="240" w:lineRule="auto"/>
            </w:pPr>
            <w:r>
              <w:rPr>
                <w:color w:val="000000"/>
                <w:sz w:val="14"/>
              </w:rPr>
              <w:t>Excluded: relatively technical and used in a narrower setting; not treated as a core public question. (Source basis: G1-G2, E1-E4, P1-P6.)</w:t>
            </w:r>
          </w:p>
        </w:tc>
      </w:tr>
      <w:tr w:rsidR="00044E52" w14:paraId="045951D8" w14:textId="77777777">
        <w:trPr>
          <w:cantSplit/>
          <w:jc w:val="center"/>
        </w:trPr>
        <w:tc>
          <w:tcPr>
            <w:tcW w:w="691" w:type="dxa"/>
            <w:tcMar>
              <w:top w:w="38" w:type="dxa"/>
              <w:left w:w="45" w:type="dxa"/>
              <w:bottom w:w="38" w:type="dxa"/>
              <w:right w:w="45" w:type="dxa"/>
            </w:tcMar>
            <w:vAlign w:val="center"/>
          </w:tcPr>
          <w:p w14:paraId="4D47C64D" w14:textId="77777777" w:rsidR="00044E52" w:rsidRDefault="00000000">
            <w:pPr>
              <w:spacing w:after="0" w:line="240" w:lineRule="auto"/>
              <w:jc w:val="center"/>
            </w:pPr>
            <w:r>
              <w:rPr>
                <w:color w:val="000000"/>
                <w:sz w:val="13"/>
              </w:rPr>
              <w:t>95</w:t>
            </w:r>
          </w:p>
        </w:tc>
        <w:tc>
          <w:tcPr>
            <w:tcW w:w="2044" w:type="dxa"/>
            <w:tcMar>
              <w:top w:w="38" w:type="dxa"/>
              <w:left w:w="45" w:type="dxa"/>
              <w:bottom w:w="38" w:type="dxa"/>
              <w:right w:w="45" w:type="dxa"/>
            </w:tcMar>
            <w:vAlign w:val="center"/>
          </w:tcPr>
          <w:p w14:paraId="558F666A" w14:textId="77777777" w:rsidR="00044E52" w:rsidRDefault="00000000">
            <w:pPr>
              <w:spacing w:after="0" w:line="240" w:lineRule="auto"/>
            </w:pPr>
            <w:r>
              <w:rPr>
                <w:color w:val="000000"/>
                <w:sz w:val="13"/>
              </w:rPr>
              <w:t>Procedures and surgery</w:t>
            </w:r>
          </w:p>
        </w:tc>
        <w:tc>
          <w:tcPr>
            <w:tcW w:w="4968" w:type="dxa"/>
            <w:tcMar>
              <w:top w:w="38" w:type="dxa"/>
              <w:left w:w="45" w:type="dxa"/>
              <w:bottom w:w="38" w:type="dxa"/>
              <w:right w:w="45" w:type="dxa"/>
            </w:tcMar>
            <w:vAlign w:val="center"/>
          </w:tcPr>
          <w:p w14:paraId="7958E6AB" w14:textId="77777777" w:rsidR="00044E52" w:rsidRDefault="00000000">
            <w:pPr>
              <w:spacing w:after="0" w:line="240" w:lineRule="auto"/>
            </w:pPr>
            <w:r>
              <w:rPr>
                <w:color w:val="000000"/>
                <w:sz w:val="14"/>
              </w:rPr>
              <w:t>How long should nonsurgical treatment be tried before I am referred to discuss a procedure or surgery?</w:t>
            </w:r>
          </w:p>
        </w:tc>
        <w:tc>
          <w:tcPr>
            <w:tcW w:w="979" w:type="dxa"/>
            <w:tcMar>
              <w:top w:w="38" w:type="dxa"/>
              <w:left w:w="45" w:type="dxa"/>
              <w:bottom w:w="38" w:type="dxa"/>
              <w:right w:w="45" w:type="dxa"/>
            </w:tcMar>
            <w:vAlign w:val="center"/>
          </w:tcPr>
          <w:p w14:paraId="6296191E"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334E7C6D" w14:textId="77777777" w:rsidR="00044E52" w:rsidRDefault="00000000">
            <w:pPr>
              <w:spacing w:after="0" w:line="240" w:lineRule="auto"/>
              <w:jc w:val="center"/>
            </w:pPr>
            <w:r>
              <w:rPr>
                <w:color w:val="000000"/>
                <w:sz w:val="13"/>
              </w:rPr>
              <w:t>45</w:t>
            </w:r>
          </w:p>
        </w:tc>
        <w:tc>
          <w:tcPr>
            <w:tcW w:w="5054" w:type="dxa"/>
            <w:tcMar>
              <w:top w:w="38" w:type="dxa"/>
              <w:left w:w="45" w:type="dxa"/>
              <w:bottom w:w="38" w:type="dxa"/>
              <w:right w:w="45" w:type="dxa"/>
            </w:tcMar>
            <w:vAlign w:val="center"/>
          </w:tcPr>
          <w:p w14:paraId="650823FB" w14:textId="77777777" w:rsidR="00044E52" w:rsidRDefault="00000000">
            <w:pPr>
              <w:spacing w:after="0" w:line="240" w:lineRule="auto"/>
            </w:pPr>
            <w:r>
              <w:rPr>
                <w:color w:val="000000"/>
                <w:sz w:val="14"/>
              </w:rPr>
              <w:t>Retained: treatment escalation and timing of referral is a core public concern that makes an independent contribution to evaluation; a reference standard can be established from guidelines or systematic reviews (G2, P2-P4, E2).</w:t>
            </w:r>
          </w:p>
        </w:tc>
      </w:tr>
      <w:tr w:rsidR="00044E52" w14:paraId="52ED409A" w14:textId="77777777">
        <w:trPr>
          <w:cantSplit/>
          <w:jc w:val="center"/>
        </w:trPr>
        <w:tc>
          <w:tcPr>
            <w:tcW w:w="691" w:type="dxa"/>
            <w:shd w:val="clear" w:color="auto" w:fill="F4F8FB"/>
            <w:tcMar>
              <w:top w:w="38" w:type="dxa"/>
              <w:left w:w="45" w:type="dxa"/>
              <w:bottom w:w="38" w:type="dxa"/>
              <w:right w:w="45" w:type="dxa"/>
            </w:tcMar>
            <w:vAlign w:val="center"/>
          </w:tcPr>
          <w:p w14:paraId="71A57008" w14:textId="77777777" w:rsidR="00044E52" w:rsidRDefault="00000000">
            <w:pPr>
              <w:spacing w:after="0" w:line="240" w:lineRule="auto"/>
              <w:jc w:val="center"/>
            </w:pPr>
            <w:r>
              <w:rPr>
                <w:color w:val="000000"/>
                <w:sz w:val="13"/>
              </w:rPr>
              <w:t>96</w:t>
            </w:r>
          </w:p>
        </w:tc>
        <w:tc>
          <w:tcPr>
            <w:tcW w:w="2044" w:type="dxa"/>
            <w:shd w:val="clear" w:color="auto" w:fill="F4F8FB"/>
            <w:tcMar>
              <w:top w:w="38" w:type="dxa"/>
              <w:left w:w="45" w:type="dxa"/>
              <w:bottom w:w="38" w:type="dxa"/>
              <w:right w:w="45" w:type="dxa"/>
            </w:tcMar>
            <w:vAlign w:val="center"/>
          </w:tcPr>
          <w:p w14:paraId="72C7D552" w14:textId="77777777" w:rsidR="00044E52" w:rsidRDefault="00000000">
            <w:pPr>
              <w:spacing w:after="0" w:line="240" w:lineRule="auto"/>
            </w:pPr>
            <w:r>
              <w:rPr>
                <w:color w:val="000000"/>
                <w:sz w:val="13"/>
              </w:rPr>
              <w:t>Procedures and surgery</w:t>
            </w:r>
          </w:p>
        </w:tc>
        <w:tc>
          <w:tcPr>
            <w:tcW w:w="4968" w:type="dxa"/>
            <w:shd w:val="clear" w:color="auto" w:fill="F4F8FB"/>
            <w:tcMar>
              <w:top w:w="38" w:type="dxa"/>
              <w:left w:w="45" w:type="dxa"/>
              <w:bottom w:w="38" w:type="dxa"/>
              <w:right w:w="45" w:type="dxa"/>
            </w:tcMar>
            <w:vAlign w:val="center"/>
          </w:tcPr>
          <w:p w14:paraId="774F92B6" w14:textId="77777777" w:rsidR="00044E52" w:rsidRDefault="00000000">
            <w:pPr>
              <w:spacing w:after="0" w:line="240" w:lineRule="auto"/>
            </w:pPr>
            <w:r>
              <w:rPr>
                <w:color w:val="000000"/>
                <w:sz w:val="14"/>
              </w:rPr>
              <w:t xml:space="preserve">What is manipulation under </w:t>
            </w:r>
            <w:proofErr w:type="spellStart"/>
            <w:r>
              <w:rPr>
                <w:color w:val="000000"/>
                <w:sz w:val="14"/>
              </w:rPr>
              <w:t>anaesthesia</w:t>
            </w:r>
            <w:proofErr w:type="spellEnd"/>
            <w:r>
              <w:rPr>
                <w:color w:val="000000"/>
                <w:sz w:val="14"/>
              </w:rPr>
              <w:t>, and what are its possible benefits, risks, and recovery requirements?</w:t>
            </w:r>
          </w:p>
        </w:tc>
        <w:tc>
          <w:tcPr>
            <w:tcW w:w="979" w:type="dxa"/>
            <w:shd w:val="clear" w:color="auto" w:fill="F4F8FB"/>
            <w:tcMar>
              <w:top w:w="38" w:type="dxa"/>
              <w:left w:w="45" w:type="dxa"/>
              <w:bottom w:w="38" w:type="dxa"/>
              <w:right w:w="45" w:type="dxa"/>
            </w:tcMar>
            <w:vAlign w:val="center"/>
          </w:tcPr>
          <w:p w14:paraId="42BC4DEC"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4D062FAC" w14:textId="77777777" w:rsidR="00044E52" w:rsidRDefault="00000000">
            <w:pPr>
              <w:spacing w:after="0" w:line="240" w:lineRule="auto"/>
              <w:jc w:val="center"/>
            </w:pPr>
            <w:r>
              <w:rPr>
                <w:color w:val="000000"/>
                <w:sz w:val="13"/>
              </w:rPr>
              <w:t>46</w:t>
            </w:r>
          </w:p>
        </w:tc>
        <w:tc>
          <w:tcPr>
            <w:tcW w:w="5054" w:type="dxa"/>
            <w:shd w:val="clear" w:color="auto" w:fill="F4F8FB"/>
            <w:tcMar>
              <w:top w:w="38" w:type="dxa"/>
              <w:left w:w="45" w:type="dxa"/>
              <w:bottom w:w="38" w:type="dxa"/>
              <w:right w:w="45" w:type="dxa"/>
            </w:tcMar>
            <w:vAlign w:val="center"/>
          </w:tcPr>
          <w:p w14:paraId="015FCAA1" w14:textId="77777777" w:rsidR="00044E52" w:rsidRDefault="00000000">
            <w:pPr>
              <w:spacing w:after="0" w:line="240" w:lineRule="auto"/>
            </w:pPr>
            <w:r>
              <w:rPr>
                <w:color w:val="000000"/>
                <w:sz w:val="14"/>
              </w:rPr>
              <w:t xml:space="preserve">Retained: manipulation under </w:t>
            </w:r>
            <w:proofErr w:type="spellStart"/>
            <w:r>
              <w:rPr>
                <w:color w:val="000000"/>
                <w:sz w:val="14"/>
              </w:rPr>
              <w:t>anaesthesia</w:t>
            </w:r>
            <w:proofErr w:type="spellEnd"/>
            <w:r>
              <w:rPr>
                <w:color w:val="000000"/>
                <w:sz w:val="14"/>
              </w:rPr>
              <w:t xml:space="preserve"> is a core public concern that makes an independent contribution to evaluation; a reference standard can be established from guidelines or systematic reviews (G2, P2-P4, E2).</w:t>
            </w:r>
          </w:p>
        </w:tc>
      </w:tr>
      <w:tr w:rsidR="00044E52" w14:paraId="4D5CBB6F" w14:textId="77777777">
        <w:trPr>
          <w:cantSplit/>
          <w:jc w:val="center"/>
        </w:trPr>
        <w:tc>
          <w:tcPr>
            <w:tcW w:w="691" w:type="dxa"/>
            <w:tcMar>
              <w:top w:w="38" w:type="dxa"/>
              <w:left w:w="45" w:type="dxa"/>
              <w:bottom w:w="38" w:type="dxa"/>
              <w:right w:w="45" w:type="dxa"/>
            </w:tcMar>
            <w:vAlign w:val="center"/>
          </w:tcPr>
          <w:p w14:paraId="72D44409" w14:textId="77777777" w:rsidR="00044E52" w:rsidRDefault="00000000">
            <w:pPr>
              <w:spacing w:after="0" w:line="240" w:lineRule="auto"/>
              <w:jc w:val="center"/>
            </w:pPr>
            <w:r>
              <w:rPr>
                <w:color w:val="000000"/>
                <w:sz w:val="13"/>
              </w:rPr>
              <w:t>97</w:t>
            </w:r>
          </w:p>
        </w:tc>
        <w:tc>
          <w:tcPr>
            <w:tcW w:w="2044" w:type="dxa"/>
            <w:tcMar>
              <w:top w:w="38" w:type="dxa"/>
              <w:left w:w="45" w:type="dxa"/>
              <w:bottom w:w="38" w:type="dxa"/>
              <w:right w:w="45" w:type="dxa"/>
            </w:tcMar>
            <w:vAlign w:val="center"/>
          </w:tcPr>
          <w:p w14:paraId="54430EBF" w14:textId="77777777" w:rsidR="00044E52" w:rsidRDefault="00000000">
            <w:pPr>
              <w:spacing w:after="0" w:line="240" w:lineRule="auto"/>
            </w:pPr>
            <w:r>
              <w:rPr>
                <w:color w:val="000000"/>
                <w:sz w:val="13"/>
              </w:rPr>
              <w:t>Procedures and surgery</w:t>
            </w:r>
          </w:p>
        </w:tc>
        <w:tc>
          <w:tcPr>
            <w:tcW w:w="4968" w:type="dxa"/>
            <w:tcMar>
              <w:top w:w="38" w:type="dxa"/>
              <w:left w:w="45" w:type="dxa"/>
              <w:bottom w:w="38" w:type="dxa"/>
              <w:right w:w="45" w:type="dxa"/>
            </w:tcMar>
            <w:vAlign w:val="center"/>
          </w:tcPr>
          <w:p w14:paraId="2B998A6F" w14:textId="77777777" w:rsidR="00044E52" w:rsidRDefault="00000000">
            <w:pPr>
              <w:spacing w:after="0" w:line="240" w:lineRule="auto"/>
            </w:pPr>
            <w:r>
              <w:rPr>
                <w:color w:val="000000"/>
                <w:sz w:val="14"/>
              </w:rPr>
              <w:t>When is arthroscopic capsular release considered, and what are the risks and rehabilitation after surgery?</w:t>
            </w:r>
          </w:p>
        </w:tc>
        <w:tc>
          <w:tcPr>
            <w:tcW w:w="979" w:type="dxa"/>
            <w:tcMar>
              <w:top w:w="38" w:type="dxa"/>
              <w:left w:w="45" w:type="dxa"/>
              <w:bottom w:w="38" w:type="dxa"/>
              <w:right w:w="45" w:type="dxa"/>
            </w:tcMar>
            <w:vAlign w:val="center"/>
          </w:tcPr>
          <w:p w14:paraId="3C607E05"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5CCF5A69" w14:textId="77777777" w:rsidR="00044E52" w:rsidRDefault="00000000">
            <w:pPr>
              <w:spacing w:after="0" w:line="240" w:lineRule="auto"/>
              <w:jc w:val="center"/>
            </w:pPr>
            <w:r>
              <w:rPr>
                <w:color w:val="000000"/>
                <w:sz w:val="13"/>
              </w:rPr>
              <w:t>47</w:t>
            </w:r>
          </w:p>
        </w:tc>
        <w:tc>
          <w:tcPr>
            <w:tcW w:w="5054" w:type="dxa"/>
            <w:tcMar>
              <w:top w:w="38" w:type="dxa"/>
              <w:left w:w="45" w:type="dxa"/>
              <w:bottom w:w="38" w:type="dxa"/>
              <w:right w:w="45" w:type="dxa"/>
            </w:tcMar>
            <w:vAlign w:val="center"/>
          </w:tcPr>
          <w:p w14:paraId="19CC4AC2" w14:textId="77777777" w:rsidR="00044E52" w:rsidRDefault="00000000">
            <w:pPr>
              <w:spacing w:after="0" w:line="240" w:lineRule="auto"/>
            </w:pPr>
            <w:r>
              <w:rPr>
                <w:color w:val="000000"/>
                <w:sz w:val="14"/>
              </w:rPr>
              <w:t>Retained: arthroscopic capsular release is a core public concern that makes an independent contribution to evaluation; a reference standard can be established from guidelines or systematic reviews (G2, P2-P4, E2).</w:t>
            </w:r>
          </w:p>
        </w:tc>
      </w:tr>
      <w:tr w:rsidR="00044E52" w14:paraId="1AEAB7CD" w14:textId="77777777">
        <w:trPr>
          <w:cantSplit/>
          <w:jc w:val="center"/>
        </w:trPr>
        <w:tc>
          <w:tcPr>
            <w:tcW w:w="691" w:type="dxa"/>
            <w:shd w:val="clear" w:color="auto" w:fill="F4F8FB"/>
            <w:tcMar>
              <w:top w:w="38" w:type="dxa"/>
              <w:left w:w="45" w:type="dxa"/>
              <w:bottom w:w="38" w:type="dxa"/>
              <w:right w:w="45" w:type="dxa"/>
            </w:tcMar>
            <w:vAlign w:val="center"/>
          </w:tcPr>
          <w:p w14:paraId="798F6BAF" w14:textId="77777777" w:rsidR="00044E52" w:rsidRDefault="00000000">
            <w:pPr>
              <w:spacing w:after="0" w:line="240" w:lineRule="auto"/>
              <w:jc w:val="center"/>
            </w:pPr>
            <w:r>
              <w:rPr>
                <w:color w:val="000000"/>
                <w:sz w:val="13"/>
              </w:rPr>
              <w:t>98</w:t>
            </w:r>
          </w:p>
        </w:tc>
        <w:tc>
          <w:tcPr>
            <w:tcW w:w="2044" w:type="dxa"/>
            <w:shd w:val="clear" w:color="auto" w:fill="F4F8FB"/>
            <w:tcMar>
              <w:top w:w="38" w:type="dxa"/>
              <w:left w:w="45" w:type="dxa"/>
              <w:bottom w:w="38" w:type="dxa"/>
              <w:right w:w="45" w:type="dxa"/>
            </w:tcMar>
            <w:vAlign w:val="center"/>
          </w:tcPr>
          <w:p w14:paraId="0E231B07" w14:textId="77777777" w:rsidR="00044E52" w:rsidRDefault="00000000">
            <w:pPr>
              <w:spacing w:after="0" w:line="240" w:lineRule="auto"/>
            </w:pPr>
            <w:r>
              <w:rPr>
                <w:color w:val="000000"/>
                <w:sz w:val="13"/>
              </w:rPr>
              <w:t>Procedures and surgery</w:t>
            </w:r>
          </w:p>
        </w:tc>
        <w:tc>
          <w:tcPr>
            <w:tcW w:w="4968" w:type="dxa"/>
            <w:shd w:val="clear" w:color="auto" w:fill="F4F8FB"/>
            <w:tcMar>
              <w:top w:w="38" w:type="dxa"/>
              <w:left w:w="45" w:type="dxa"/>
              <w:bottom w:w="38" w:type="dxa"/>
              <w:right w:w="45" w:type="dxa"/>
            </w:tcMar>
            <w:vAlign w:val="center"/>
          </w:tcPr>
          <w:p w14:paraId="73D09828" w14:textId="77777777" w:rsidR="00044E52" w:rsidRDefault="00000000">
            <w:pPr>
              <w:spacing w:after="0" w:line="240" w:lineRule="auto"/>
            </w:pPr>
            <w:r>
              <w:rPr>
                <w:color w:val="000000"/>
                <w:sz w:val="14"/>
              </w:rPr>
              <w:t xml:space="preserve">Which is better for frozen shoulder: manipulation under </w:t>
            </w:r>
            <w:proofErr w:type="spellStart"/>
            <w:r>
              <w:rPr>
                <w:color w:val="000000"/>
                <w:sz w:val="14"/>
              </w:rPr>
              <w:t>anaesthesia</w:t>
            </w:r>
            <w:proofErr w:type="spellEnd"/>
            <w:r>
              <w:rPr>
                <w:color w:val="000000"/>
                <w:sz w:val="14"/>
              </w:rPr>
              <w:t xml:space="preserve"> or arthroscopic capsular release?</w:t>
            </w:r>
          </w:p>
        </w:tc>
        <w:tc>
          <w:tcPr>
            <w:tcW w:w="979" w:type="dxa"/>
            <w:shd w:val="clear" w:color="auto" w:fill="F4F8FB"/>
            <w:tcMar>
              <w:top w:w="38" w:type="dxa"/>
              <w:left w:w="45" w:type="dxa"/>
              <w:bottom w:w="38" w:type="dxa"/>
              <w:right w:w="45" w:type="dxa"/>
            </w:tcMar>
            <w:vAlign w:val="center"/>
          </w:tcPr>
          <w:p w14:paraId="246A34B6"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1974FF77"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38792770" w14:textId="77777777" w:rsidR="00044E52" w:rsidRDefault="00000000">
            <w:pPr>
              <w:spacing w:after="0" w:line="240" w:lineRule="auto"/>
            </w:pPr>
            <w:r>
              <w:rPr>
                <w:color w:val="000000"/>
                <w:sz w:val="14"/>
              </w:rPr>
              <w:t xml:space="preserve">Excluded: treatment choice is highly </w:t>
            </w:r>
            <w:proofErr w:type="spellStart"/>
            <w:proofErr w:type="gramStart"/>
            <w:r>
              <w:rPr>
                <w:color w:val="000000"/>
                <w:sz w:val="14"/>
              </w:rPr>
              <w:t>individualised</w:t>
            </w:r>
            <w:proofErr w:type="spellEnd"/>
            <w:proofErr w:type="gramEnd"/>
            <w:r>
              <w:rPr>
                <w:color w:val="000000"/>
                <w:sz w:val="14"/>
              </w:rPr>
              <w:t xml:space="preserve"> and the question duplicates the two retained procedure-specific items. (Source basis: G2, P2-P4, E2.)</w:t>
            </w:r>
          </w:p>
        </w:tc>
      </w:tr>
      <w:tr w:rsidR="00044E52" w14:paraId="5F5DCEC7" w14:textId="77777777">
        <w:trPr>
          <w:cantSplit/>
          <w:jc w:val="center"/>
        </w:trPr>
        <w:tc>
          <w:tcPr>
            <w:tcW w:w="691" w:type="dxa"/>
            <w:tcMar>
              <w:top w:w="38" w:type="dxa"/>
              <w:left w:w="45" w:type="dxa"/>
              <w:bottom w:w="38" w:type="dxa"/>
              <w:right w:w="45" w:type="dxa"/>
            </w:tcMar>
            <w:vAlign w:val="center"/>
          </w:tcPr>
          <w:p w14:paraId="3999EB38" w14:textId="77777777" w:rsidR="00044E52" w:rsidRDefault="00000000">
            <w:pPr>
              <w:spacing w:after="0" w:line="240" w:lineRule="auto"/>
              <w:jc w:val="center"/>
            </w:pPr>
            <w:r>
              <w:rPr>
                <w:color w:val="000000"/>
                <w:sz w:val="13"/>
              </w:rPr>
              <w:t>99</w:t>
            </w:r>
          </w:p>
        </w:tc>
        <w:tc>
          <w:tcPr>
            <w:tcW w:w="2044" w:type="dxa"/>
            <w:tcMar>
              <w:top w:w="38" w:type="dxa"/>
              <w:left w:w="45" w:type="dxa"/>
              <w:bottom w:w="38" w:type="dxa"/>
              <w:right w:w="45" w:type="dxa"/>
            </w:tcMar>
            <w:vAlign w:val="center"/>
          </w:tcPr>
          <w:p w14:paraId="60E1A293" w14:textId="77777777" w:rsidR="00044E52" w:rsidRDefault="00000000">
            <w:pPr>
              <w:spacing w:after="0" w:line="240" w:lineRule="auto"/>
            </w:pPr>
            <w:r>
              <w:rPr>
                <w:color w:val="000000"/>
                <w:sz w:val="13"/>
              </w:rPr>
              <w:t>Procedures and surgery</w:t>
            </w:r>
          </w:p>
        </w:tc>
        <w:tc>
          <w:tcPr>
            <w:tcW w:w="4968" w:type="dxa"/>
            <w:tcMar>
              <w:top w:w="38" w:type="dxa"/>
              <w:left w:w="45" w:type="dxa"/>
              <w:bottom w:w="38" w:type="dxa"/>
              <w:right w:w="45" w:type="dxa"/>
            </w:tcMar>
            <w:vAlign w:val="center"/>
          </w:tcPr>
          <w:p w14:paraId="4B26DC6F" w14:textId="77777777" w:rsidR="00044E52" w:rsidRDefault="00000000">
            <w:pPr>
              <w:spacing w:after="0" w:line="240" w:lineRule="auto"/>
            </w:pPr>
            <w:r>
              <w:rPr>
                <w:color w:val="000000"/>
                <w:sz w:val="14"/>
              </w:rPr>
              <w:t>Does surgery guarantee that I will regain full shoulder movement?</w:t>
            </w:r>
          </w:p>
        </w:tc>
        <w:tc>
          <w:tcPr>
            <w:tcW w:w="979" w:type="dxa"/>
            <w:tcMar>
              <w:top w:w="38" w:type="dxa"/>
              <w:left w:w="45" w:type="dxa"/>
              <w:bottom w:w="38" w:type="dxa"/>
              <w:right w:w="45" w:type="dxa"/>
            </w:tcMar>
            <w:vAlign w:val="center"/>
          </w:tcPr>
          <w:p w14:paraId="2CE371E8"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2C95941E"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01601DA4" w14:textId="77777777" w:rsidR="00044E52" w:rsidRDefault="00000000">
            <w:pPr>
              <w:spacing w:after="0" w:line="240" w:lineRule="auto"/>
            </w:pPr>
            <w:r>
              <w:rPr>
                <w:color w:val="000000"/>
                <w:sz w:val="14"/>
              </w:rPr>
              <w:t>Excluded: prognosis can be addressed within the surgery and overall recovery questions; a separate item adds little information. (Source basis: G2, P2-P4, E2.)</w:t>
            </w:r>
          </w:p>
        </w:tc>
      </w:tr>
      <w:tr w:rsidR="00044E52" w14:paraId="2DEA118C" w14:textId="77777777">
        <w:trPr>
          <w:cantSplit/>
          <w:jc w:val="center"/>
        </w:trPr>
        <w:tc>
          <w:tcPr>
            <w:tcW w:w="691" w:type="dxa"/>
            <w:shd w:val="clear" w:color="auto" w:fill="F4F8FB"/>
            <w:tcMar>
              <w:top w:w="38" w:type="dxa"/>
              <w:left w:w="45" w:type="dxa"/>
              <w:bottom w:w="38" w:type="dxa"/>
              <w:right w:w="45" w:type="dxa"/>
            </w:tcMar>
            <w:vAlign w:val="center"/>
          </w:tcPr>
          <w:p w14:paraId="2CD29CF5" w14:textId="77777777" w:rsidR="00044E52" w:rsidRDefault="00000000">
            <w:pPr>
              <w:spacing w:after="0" w:line="240" w:lineRule="auto"/>
              <w:jc w:val="center"/>
            </w:pPr>
            <w:r>
              <w:rPr>
                <w:color w:val="000000"/>
                <w:sz w:val="13"/>
              </w:rPr>
              <w:t>100</w:t>
            </w:r>
          </w:p>
        </w:tc>
        <w:tc>
          <w:tcPr>
            <w:tcW w:w="2044" w:type="dxa"/>
            <w:shd w:val="clear" w:color="auto" w:fill="F4F8FB"/>
            <w:tcMar>
              <w:top w:w="38" w:type="dxa"/>
              <w:left w:w="45" w:type="dxa"/>
              <w:bottom w:w="38" w:type="dxa"/>
              <w:right w:w="45" w:type="dxa"/>
            </w:tcMar>
            <w:vAlign w:val="center"/>
          </w:tcPr>
          <w:p w14:paraId="26DC4131" w14:textId="77777777" w:rsidR="00044E52" w:rsidRDefault="00000000">
            <w:pPr>
              <w:spacing w:after="0" w:line="240" w:lineRule="auto"/>
            </w:pPr>
            <w:r>
              <w:rPr>
                <w:color w:val="000000"/>
                <w:sz w:val="13"/>
              </w:rPr>
              <w:t>Procedures and surgery</w:t>
            </w:r>
          </w:p>
        </w:tc>
        <w:tc>
          <w:tcPr>
            <w:tcW w:w="4968" w:type="dxa"/>
            <w:shd w:val="clear" w:color="auto" w:fill="F4F8FB"/>
            <w:tcMar>
              <w:top w:w="38" w:type="dxa"/>
              <w:left w:w="45" w:type="dxa"/>
              <w:bottom w:w="38" w:type="dxa"/>
              <w:right w:w="45" w:type="dxa"/>
            </w:tcMar>
            <w:vAlign w:val="center"/>
          </w:tcPr>
          <w:p w14:paraId="6ABDB4A3" w14:textId="77777777" w:rsidR="00044E52" w:rsidRDefault="00000000">
            <w:pPr>
              <w:spacing w:after="0" w:line="240" w:lineRule="auto"/>
            </w:pPr>
            <w:r>
              <w:rPr>
                <w:color w:val="000000"/>
                <w:sz w:val="14"/>
              </w:rPr>
              <w:t xml:space="preserve">Does frozen shoulder surgery always require general </w:t>
            </w:r>
            <w:proofErr w:type="spellStart"/>
            <w:r>
              <w:rPr>
                <w:color w:val="000000"/>
                <w:sz w:val="14"/>
              </w:rPr>
              <w:t>anaesthesia</w:t>
            </w:r>
            <w:proofErr w:type="spellEnd"/>
            <w:r>
              <w:rPr>
                <w:color w:val="000000"/>
                <w:sz w:val="14"/>
              </w:rPr>
              <w:t>?</w:t>
            </w:r>
          </w:p>
        </w:tc>
        <w:tc>
          <w:tcPr>
            <w:tcW w:w="979" w:type="dxa"/>
            <w:shd w:val="clear" w:color="auto" w:fill="F4F8FB"/>
            <w:tcMar>
              <w:top w:w="38" w:type="dxa"/>
              <w:left w:w="45" w:type="dxa"/>
              <w:bottom w:w="38" w:type="dxa"/>
              <w:right w:w="45" w:type="dxa"/>
            </w:tcMar>
            <w:vAlign w:val="center"/>
          </w:tcPr>
          <w:p w14:paraId="0AC7C821"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2D555795"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3E0DAE72" w14:textId="77777777" w:rsidR="00044E52" w:rsidRDefault="00000000">
            <w:pPr>
              <w:spacing w:after="0" w:line="240" w:lineRule="auto"/>
            </w:pPr>
            <w:r>
              <w:rPr>
                <w:color w:val="000000"/>
                <w:sz w:val="14"/>
              </w:rPr>
              <w:t>Excluded: perioperative technical detail that varies by procedure and institution; not a core public question. (Source basis: G2, P2-P4, E2.)</w:t>
            </w:r>
          </w:p>
        </w:tc>
      </w:tr>
      <w:tr w:rsidR="00044E52" w14:paraId="4C09A3F6" w14:textId="77777777">
        <w:trPr>
          <w:cantSplit/>
          <w:jc w:val="center"/>
        </w:trPr>
        <w:tc>
          <w:tcPr>
            <w:tcW w:w="691" w:type="dxa"/>
            <w:tcMar>
              <w:top w:w="38" w:type="dxa"/>
              <w:left w:w="45" w:type="dxa"/>
              <w:bottom w:w="38" w:type="dxa"/>
              <w:right w:w="45" w:type="dxa"/>
            </w:tcMar>
            <w:vAlign w:val="center"/>
          </w:tcPr>
          <w:p w14:paraId="07B0024D" w14:textId="77777777" w:rsidR="00044E52" w:rsidRDefault="00000000">
            <w:pPr>
              <w:spacing w:after="0" w:line="240" w:lineRule="auto"/>
              <w:jc w:val="center"/>
            </w:pPr>
            <w:r>
              <w:rPr>
                <w:color w:val="000000"/>
                <w:sz w:val="13"/>
              </w:rPr>
              <w:lastRenderedPageBreak/>
              <w:t>101</w:t>
            </w:r>
          </w:p>
        </w:tc>
        <w:tc>
          <w:tcPr>
            <w:tcW w:w="2044" w:type="dxa"/>
            <w:tcMar>
              <w:top w:w="38" w:type="dxa"/>
              <w:left w:w="45" w:type="dxa"/>
              <w:bottom w:w="38" w:type="dxa"/>
              <w:right w:w="45" w:type="dxa"/>
            </w:tcMar>
            <w:vAlign w:val="center"/>
          </w:tcPr>
          <w:p w14:paraId="065500AB" w14:textId="77777777" w:rsidR="00044E52" w:rsidRDefault="00000000">
            <w:pPr>
              <w:spacing w:after="0" w:line="240" w:lineRule="auto"/>
            </w:pPr>
            <w:r>
              <w:rPr>
                <w:color w:val="000000"/>
                <w:sz w:val="13"/>
              </w:rPr>
              <w:t>Procedures and surgery</w:t>
            </w:r>
          </w:p>
        </w:tc>
        <w:tc>
          <w:tcPr>
            <w:tcW w:w="4968" w:type="dxa"/>
            <w:tcMar>
              <w:top w:w="38" w:type="dxa"/>
              <w:left w:w="45" w:type="dxa"/>
              <w:bottom w:w="38" w:type="dxa"/>
              <w:right w:w="45" w:type="dxa"/>
            </w:tcMar>
            <w:vAlign w:val="center"/>
          </w:tcPr>
          <w:p w14:paraId="0607588C" w14:textId="77777777" w:rsidR="00044E52" w:rsidRDefault="00000000">
            <w:pPr>
              <w:spacing w:after="0" w:line="240" w:lineRule="auto"/>
            </w:pPr>
            <w:r>
              <w:rPr>
                <w:color w:val="000000"/>
                <w:sz w:val="14"/>
              </w:rPr>
              <w:t>How much does frozen shoulder surgery cost, and which hospital is best?</w:t>
            </w:r>
          </w:p>
        </w:tc>
        <w:tc>
          <w:tcPr>
            <w:tcW w:w="979" w:type="dxa"/>
            <w:tcMar>
              <w:top w:w="38" w:type="dxa"/>
              <w:left w:w="45" w:type="dxa"/>
              <w:bottom w:w="38" w:type="dxa"/>
              <w:right w:w="45" w:type="dxa"/>
            </w:tcMar>
            <w:vAlign w:val="center"/>
          </w:tcPr>
          <w:p w14:paraId="62DC9DB7"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449B71C9"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1A6912F9" w14:textId="77777777" w:rsidR="00044E52" w:rsidRDefault="00000000">
            <w:pPr>
              <w:spacing w:after="0" w:line="240" w:lineRule="auto"/>
            </w:pPr>
            <w:r>
              <w:rPr>
                <w:color w:val="000000"/>
                <w:sz w:val="14"/>
              </w:rPr>
              <w:t xml:space="preserve">Excluded: costs and local-provider recommendations are not </w:t>
            </w:r>
            <w:proofErr w:type="spellStart"/>
            <w:r>
              <w:rPr>
                <w:color w:val="000000"/>
                <w:sz w:val="14"/>
              </w:rPr>
              <w:t>generalisable</w:t>
            </w:r>
            <w:proofErr w:type="spellEnd"/>
            <w:r>
              <w:rPr>
                <w:color w:val="000000"/>
                <w:sz w:val="14"/>
              </w:rPr>
              <w:t xml:space="preserve"> and cannot be evaluated against one standard evidence-based answer. (Source basis: G2, P2-P4, E2.)</w:t>
            </w:r>
          </w:p>
        </w:tc>
      </w:tr>
      <w:tr w:rsidR="00044E52" w14:paraId="7C062A66" w14:textId="77777777">
        <w:trPr>
          <w:cantSplit/>
          <w:jc w:val="center"/>
        </w:trPr>
        <w:tc>
          <w:tcPr>
            <w:tcW w:w="691" w:type="dxa"/>
            <w:shd w:val="clear" w:color="auto" w:fill="F4F8FB"/>
            <w:tcMar>
              <w:top w:w="38" w:type="dxa"/>
              <w:left w:w="45" w:type="dxa"/>
              <w:bottom w:w="38" w:type="dxa"/>
              <w:right w:w="45" w:type="dxa"/>
            </w:tcMar>
            <w:vAlign w:val="center"/>
          </w:tcPr>
          <w:p w14:paraId="28E3F57A" w14:textId="77777777" w:rsidR="00044E52" w:rsidRDefault="00000000">
            <w:pPr>
              <w:spacing w:after="0" w:line="240" w:lineRule="auto"/>
              <w:jc w:val="center"/>
            </w:pPr>
            <w:r>
              <w:rPr>
                <w:color w:val="000000"/>
                <w:sz w:val="13"/>
              </w:rPr>
              <w:t>102</w:t>
            </w:r>
          </w:p>
        </w:tc>
        <w:tc>
          <w:tcPr>
            <w:tcW w:w="2044" w:type="dxa"/>
            <w:shd w:val="clear" w:color="auto" w:fill="F4F8FB"/>
            <w:tcMar>
              <w:top w:w="38" w:type="dxa"/>
              <w:left w:w="45" w:type="dxa"/>
              <w:bottom w:w="38" w:type="dxa"/>
              <w:right w:w="45" w:type="dxa"/>
            </w:tcMar>
            <w:vAlign w:val="center"/>
          </w:tcPr>
          <w:p w14:paraId="4C4D0C61" w14:textId="77777777" w:rsidR="00044E52" w:rsidRDefault="00000000">
            <w:pPr>
              <w:spacing w:after="0" w:line="240" w:lineRule="auto"/>
            </w:pPr>
            <w:r>
              <w:rPr>
                <w:color w:val="000000"/>
                <w:sz w:val="13"/>
              </w:rPr>
              <w:t>Prognosis, recurrence, and prevention</w:t>
            </w:r>
          </w:p>
        </w:tc>
        <w:tc>
          <w:tcPr>
            <w:tcW w:w="4968" w:type="dxa"/>
            <w:shd w:val="clear" w:color="auto" w:fill="F4F8FB"/>
            <w:tcMar>
              <w:top w:w="38" w:type="dxa"/>
              <w:left w:w="45" w:type="dxa"/>
              <w:bottom w:w="38" w:type="dxa"/>
              <w:right w:w="45" w:type="dxa"/>
            </w:tcMar>
            <w:vAlign w:val="center"/>
          </w:tcPr>
          <w:p w14:paraId="42E0D4E2" w14:textId="77777777" w:rsidR="00044E52" w:rsidRDefault="00000000">
            <w:pPr>
              <w:spacing w:after="0" w:line="240" w:lineRule="auto"/>
            </w:pPr>
            <w:r>
              <w:rPr>
                <w:color w:val="000000"/>
                <w:sz w:val="14"/>
              </w:rPr>
              <w:t>I am worried that my shoulder may never recover. How long does frozen shoulder usually last, and can I regain full movement?</w:t>
            </w:r>
          </w:p>
        </w:tc>
        <w:tc>
          <w:tcPr>
            <w:tcW w:w="979" w:type="dxa"/>
            <w:shd w:val="clear" w:color="auto" w:fill="F4F8FB"/>
            <w:tcMar>
              <w:top w:w="38" w:type="dxa"/>
              <w:left w:w="45" w:type="dxa"/>
              <w:bottom w:w="38" w:type="dxa"/>
              <w:right w:w="45" w:type="dxa"/>
            </w:tcMar>
            <w:vAlign w:val="center"/>
          </w:tcPr>
          <w:p w14:paraId="4653AE4E"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1352B5C3" w14:textId="77777777" w:rsidR="00044E52" w:rsidRDefault="00000000">
            <w:pPr>
              <w:spacing w:after="0" w:line="240" w:lineRule="auto"/>
              <w:jc w:val="center"/>
            </w:pPr>
            <w:r>
              <w:rPr>
                <w:color w:val="000000"/>
                <w:sz w:val="13"/>
              </w:rPr>
              <w:t>48</w:t>
            </w:r>
          </w:p>
        </w:tc>
        <w:tc>
          <w:tcPr>
            <w:tcW w:w="5054" w:type="dxa"/>
            <w:shd w:val="clear" w:color="auto" w:fill="F4F8FB"/>
            <w:tcMar>
              <w:top w:w="38" w:type="dxa"/>
              <w:left w:w="45" w:type="dxa"/>
              <w:bottom w:w="38" w:type="dxa"/>
              <w:right w:w="45" w:type="dxa"/>
            </w:tcMar>
            <w:vAlign w:val="center"/>
          </w:tcPr>
          <w:p w14:paraId="6713C1FE" w14:textId="77777777" w:rsidR="00044E52" w:rsidRDefault="00000000">
            <w:pPr>
              <w:spacing w:after="0" w:line="240" w:lineRule="auto"/>
            </w:pPr>
            <w:r>
              <w:rPr>
                <w:color w:val="000000"/>
                <w:sz w:val="14"/>
              </w:rPr>
              <w:t>Retained: recovery time, residual symptoms, and an empathetic response is a core public concern that makes an independent contribution to evaluation; a reference standard can be established from guidelines or systematic reviews (G1-G2, P1-P5).</w:t>
            </w:r>
          </w:p>
        </w:tc>
      </w:tr>
      <w:tr w:rsidR="00044E52" w14:paraId="785E1F78" w14:textId="77777777">
        <w:trPr>
          <w:cantSplit/>
          <w:jc w:val="center"/>
        </w:trPr>
        <w:tc>
          <w:tcPr>
            <w:tcW w:w="691" w:type="dxa"/>
            <w:tcMar>
              <w:top w:w="38" w:type="dxa"/>
              <w:left w:w="45" w:type="dxa"/>
              <w:bottom w:w="38" w:type="dxa"/>
              <w:right w:w="45" w:type="dxa"/>
            </w:tcMar>
            <w:vAlign w:val="center"/>
          </w:tcPr>
          <w:p w14:paraId="1395984C" w14:textId="77777777" w:rsidR="00044E52" w:rsidRDefault="00000000">
            <w:pPr>
              <w:spacing w:after="0" w:line="240" w:lineRule="auto"/>
              <w:jc w:val="center"/>
            </w:pPr>
            <w:r>
              <w:rPr>
                <w:color w:val="000000"/>
                <w:sz w:val="13"/>
              </w:rPr>
              <w:t>103</w:t>
            </w:r>
          </w:p>
        </w:tc>
        <w:tc>
          <w:tcPr>
            <w:tcW w:w="2044" w:type="dxa"/>
            <w:tcMar>
              <w:top w:w="38" w:type="dxa"/>
              <w:left w:w="45" w:type="dxa"/>
              <w:bottom w:w="38" w:type="dxa"/>
              <w:right w:w="45" w:type="dxa"/>
            </w:tcMar>
            <w:vAlign w:val="center"/>
          </w:tcPr>
          <w:p w14:paraId="6D005E38" w14:textId="77777777" w:rsidR="00044E52" w:rsidRDefault="00000000">
            <w:pPr>
              <w:spacing w:after="0" w:line="240" w:lineRule="auto"/>
            </w:pPr>
            <w:r>
              <w:rPr>
                <w:color w:val="000000"/>
                <w:sz w:val="13"/>
              </w:rPr>
              <w:t>Prognosis, recurrence, and prevention</w:t>
            </w:r>
          </w:p>
        </w:tc>
        <w:tc>
          <w:tcPr>
            <w:tcW w:w="4968" w:type="dxa"/>
            <w:tcMar>
              <w:top w:w="38" w:type="dxa"/>
              <w:left w:w="45" w:type="dxa"/>
              <w:bottom w:w="38" w:type="dxa"/>
              <w:right w:w="45" w:type="dxa"/>
            </w:tcMar>
            <w:vAlign w:val="center"/>
          </w:tcPr>
          <w:p w14:paraId="422B768A" w14:textId="77777777" w:rsidR="00044E52" w:rsidRDefault="00000000">
            <w:pPr>
              <w:spacing w:after="0" w:line="240" w:lineRule="auto"/>
            </w:pPr>
            <w:r>
              <w:rPr>
                <w:color w:val="000000"/>
                <w:sz w:val="14"/>
              </w:rPr>
              <w:t>After frozen shoulder improves, can it return in the same shoulder or develop in the other shoulder?</w:t>
            </w:r>
          </w:p>
        </w:tc>
        <w:tc>
          <w:tcPr>
            <w:tcW w:w="979" w:type="dxa"/>
            <w:tcMar>
              <w:top w:w="38" w:type="dxa"/>
              <w:left w:w="45" w:type="dxa"/>
              <w:bottom w:w="38" w:type="dxa"/>
              <w:right w:w="45" w:type="dxa"/>
            </w:tcMar>
            <w:vAlign w:val="center"/>
          </w:tcPr>
          <w:p w14:paraId="186F7110" w14:textId="77777777" w:rsidR="00044E52" w:rsidRDefault="00000000">
            <w:pPr>
              <w:spacing w:after="0" w:line="240" w:lineRule="auto"/>
              <w:jc w:val="center"/>
            </w:pPr>
            <w:r>
              <w:rPr>
                <w:color w:val="000000"/>
                <w:sz w:val="13"/>
              </w:rPr>
              <w:t>Retained</w:t>
            </w:r>
          </w:p>
        </w:tc>
        <w:tc>
          <w:tcPr>
            <w:tcW w:w="979" w:type="dxa"/>
            <w:tcMar>
              <w:top w:w="38" w:type="dxa"/>
              <w:left w:w="45" w:type="dxa"/>
              <w:bottom w:w="38" w:type="dxa"/>
              <w:right w:w="45" w:type="dxa"/>
            </w:tcMar>
            <w:vAlign w:val="center"/>
          </w:tcPr>
          <w:p w14:paraId="06513FFE" w14:textId="77777777" w:rsidR="00044E52" w:rsidRDefault="00000000">
            <w:pPr>
              <w:spacing w:after="0" w:line="240" w:lineRule="auto"/>
              <w:jc w:val="center"/>
            </w:pPr>
            <w:r>
              <w:rPr>
                <w:color w:val="000000"/>
                <w:sz w:val="13"/>
              </w:rPr>
              <w:t>49</w:t>
            </w:r>
          </w:p>
        </w:tc>
        <w:tc>
          <w:tcPr>
            <w:tcW w:w="5054" w:type="dxa"/>
            <w:tcMar>
              <w:top w:w="38" w:type="dxa"/>
              <w:left w:w="45" w:type="dxa"/>
              <w:bottom w:w="38" w:type="dxa"/>
              <w:right w:w="45" w:type="dxa"/>
            </w:tcMar>
            <w:vAlign w:val="center"/>
          </w:tcPr>
          <w:p w14:paraId="7610AA31" w14:textId="77777777" w:rsidR="00044E52" w:rsidRDefault="00000000">
            <w:pPr>
              <w:spacing w:after="0" w:line="240" w:lineRule="auto"/>
            </w:pPr>
            <w:r>
              <w:rPr>
                <w:color w:val="000000"/>
                <w:sz w:val="14"/>
              </w:rPr>
              <w:t>Retained: recurrence and contralateral-shoulder risk is a core public concern that makes an independent contribution to evaluation; a reference standard can be established from guidelines or systematic reviews (G1-G2, P1-P5).</w:t>
            </w:r>
          </w:p>
        </w:tc>
      </w:tr>
      <w:tr w:rsidR="00044E52" w14:paraId="1D0D30DC" w14:textId="77777777">
        <w:trPr>
          <w:cantSplit/>
          <w:jc w:val="center"/>
        </w:trPr>
        <w:tc>
          <w:tcPr>
            <w:tcW w:w="691" w:type="dxa"/>
            <w:shd w:val="clear" w:color="auto" w:fill="F4F8FB"/>
            <w:tcMar>
              <w:top w:w="38" w:type="dxa"/>
              <w:left w:w="45" w:type="dxa"/>
              <w:bottom w:w="38" w:type="dxa"/>
              <w:right w:w="45" w:type="dxa"/>
            </w:tcMar>
            <w:vAlign w:val="center"/>
          </w:tcPr>
          <w:p w14:paraId="4DEA4098" w14:textId="77777777" w:rsidR="00044E52" w:rsidRDefault="00000000">
            <w:pPr>
              <w:spacing w:after="0" w:line="240" w:lineRule="auto"/>
              <w:jc w:val="center"/>
            </w:pPr>
            <w:r>
              <w:rPr>
                <w:color w:val="000000"/>
                <w:sz w:val="13"/>
              </w:rPr>
              <w:t>104</w:t>
            </w:r>
          </w:p>
        </w:tc>
        <w:tc>
          <w:tcPr>
            <w:tcW w:w="2044" w:type="dxa"/>
            <w:shd w:val="clear" w:color="auto" w:fill="F4F8FB"/>
            <w:tcMar>
              <w:top w:w="38" w:type="dxa"/>
              <w:left w:w="45" w:type="dxa"/>
              <w:bottom w:w="38" w:type="dxa"/>
              <w:right w:w="45" w:type="dxa"/>
            </w:tcMar>
            <w:vAlign w:val="center"/>
          </w:tcPr>
          <w:p w14:paraId="2EBCE6C1" w14:textId="77777777" w:rsidR="00044E52" w:rsidRDefault="00000000">
            <w:pPr>
              <w:spacing w:after="0" w:line="240" w:lineRule="auto"/>
            </w:pPr>
            <w:r>
              <w:rPr>
                <w:color w:val="000000"/>
                <w:sz w:val="13"/>
              </w:rPr>
              <w:t>Prognosis, recurrence, and prevention</w:t>
            </w:r>
          </w:p>
        </w:tc>
        <w:tc>
          <w:tcPr>
            <w:tcW w:w="4968" w:type="dxa"/>
            <w:shd w:val="clear" w:color="auto" w:fill="F4F8FB"/>
            <w:tcMar>
              <w:top w:w="38" w:type="dxa"/>
              <w:left w:w="45" w:type="dxa"/>
              <w:bottom w:w="38" w:type="dxa"/>
              <w:right w:w="45" w:type="dxa"/>
            </w:tcMar>
            <w:vAlign w:val="center"/>
          </w:tcPr>
          <w:p w14:paraId="1FED444B" w14:textId="77777777" w:rsidR="00044E52" w:rsidRDefault="00000000">
            <w:pPr>
              <w:spacing w:after="0" w:line="240" w:lineRule="auto"/>
            </w:pPr>
            <w:r>
              <w:rPr>
                <w:color w:val="000000"/>
                <w:sz w:val="14"/>
              </w:rPr>
              <w:t>After a shoulder injury or surgery, how can I reduce the risk of frozen shoulder, and is there anything extra people with diabetes can do?</w:t>
            </w:r>
          </w:p>
        </w:tc>
        <w:tc>
          <w:tcPr>
            <w:tcW w:w="979" w:type="dxa"/>
            <w:shd w:val="clear" w:color="auto" w:fill="F4F8FB"/>
            <w:tcMar>
              <w:top w:w="38" w:type="dxa"/>
              <w:left w:w="45" w:type="dxa"/>
              <w:bottom w:w="38" w:type="dxa"/>
              <w:right w:w="45" w:type="dxa"/>
            </w:tcMar>
            <w:vAlign w:val="center"/>
          </w:tcPr>
          <w:p w14:paraId="6C61C457" w14:textId="77777777" w:rsidR="00044E52" w:rsidRDefault="00000000">
            <w:pPr>
              <w:spacing w:after="0" w:line="240" w:lineRule="auto"/>
              <w:jc w:val="center"/>
            </w:pPr>
            <w:r>
              <w:rPr>
                <w:color w:val="000000"/>
                <w:sz w:val="13"/>
              </w:rPr>
              <w:t>Retained</w:t>
            </w:r>
          </w:p>
        </w:tc>
        <w:tc>
          <w:tcPr>
            <w:tcW w:w="979" w:type="dxa"/>
            <w:shd w:val="clear" w:color="auto" w:fill="F4F8FB"/>
            <w:tcMar>
              <w:top w:w="38" w:type="dxa"/>
              <w:left w:w="45" w:type="dxa"/>
              <w:bottom w:w="38" w:type="dxa"/>
              <w:right w:w="45" w:type="dxa"/>
            </w:tcMar>
            <w:vAlign w:val="center"/>
          </w:tcPr>
          <w:p w14:paraId="7DB6284D" w14:textId="77777777" w:rsidR="00044E52" w:rsidRDefault="00000000">
            <w:pPr>
              <w:spacing w:after="0" w:line="240" w:lineRule="auto"/>
              <w:jc w:val="center"/>
            </w:pPr>
            <w:r>
              <w:rPr>
                <w:color w:val="000000"/>
                <w:sz w:val="13"/>
              </w:rPr>
              <w:t>50</w:t>
            </w:r>
          </w:p>
        </w:tc>
        <w:tc>
          <w:tcPr>
            <w:tcW w:w="5054" w:type="dxa"/>
            <w:shd w:val="clear" w:color="auto" w:fill="F4F8FB"/>
            <w:tcMar>
              <w:top w:w="38" w:type="dxa"/>
              <w:left w:w="45" w:type="dxa"/>
              <w:bottom w:w="38" w:type="dxa"/>
              <w:right w:w="45" w:type="dxa"/>
            </w:tcMar>
            <w:vAlign w:val="center"/>
          </w:tcPr>
          <w:p w14:paraId="503504FD" w14:textId="77777777" w:rsidR="00044E52" w:rsidRDefault="00000000">
            <w:pPr>
              <w:spacing w:after="0" w:line="240" w:lineRule="auto"/>
            </w:pPr>
            <w:r>
              <w:rPr>
                <w:color w:val="000000"/>
                <w:sz w:val="14"/>
              </w:rPr>
              <w:t xml:space="preserve">Retained: prevention and risk-factor control </w:t>
            </w:r>
            <w:proofErr w:type="gramStart"/>
            <w:r>
              <w:rPr>
                <w:color w:val="000000"/>
                <w:sz w:val="14"/>
              </w:rPr>
              <w:t>is</w:t>
            </w:r>
            <w:proofErr w:type="gramEnd"/>
            <w:r>
              <w:rPr>
                <w:color w:val="000000"/>
                <w:sz w:val="14"/>
              </w:rPr>
              <w:t xml:space="preserve"> a core public concern that makes an independent contribution to evaluation; a reference standard can be established from guidelines or systematic reviews (G1-G2, P1-P5).</w:t>
            </w:r>
          </w:p>
        </w:tc>
      </w:tr>
      <w:tr w:rsidR="00044E52" w14:paraId="64DE451E" w14:textId="77777777">
        <w:trPr>
          <w:cantSplit/>
          <w:jc w:val="center"/>
        </w:trPr>
        <w:tc>
          <w:tcPr>
            <w:tcW w:w="691" w:type="dxa"/>
            <w:tcMar>
              <w:top w:w="38" w:type="dxa"/>
              <w:left w:w="45" w:type="dxa"/>
              <w:bottom w:w="38" w:type="dxa"/>
              <w:right w:w="45" w:type="dxa"/>
            </w:tcMar>
            <w:vAlign w:val="center"/>
          </w:tcPr>
          <w:p w14:paraId="1E181E52" w14:textId="77777777" w:rsidR="00044E52" w:rsidRDefault="00000000">
            <w:pPr>
              <w:spacing w:after="0" w:line="240" w:lineRule="auto"/>
              <w:jc w:val="center"/>
            </w:pPr>
            <w:r>
              <w:rPr>
                <w:color w:val="000000"/>
                <w:sz w:val="13"/>
              </w:rPr>
              <w:t>105</w:t>
            </w:r>
          </w:p>
        </w:tc>
        <w:tc>
          <w:tcPr>
            <w:tcW w:w="2044" w:type="dxa"/>
            <w:tcMar>
              <w:top w:w="38" w:type="dxa"/>
              <w:left w:w="45" w:type="dxa"/>
              <w:bottom w:w="38" w:type="dxa"/>
              <w:right w:w="45" w:type="dxa"/>
            </w:tcMar>
            <w:vAlign w:val="center"/>
          </w:tcPr>
          <w:p w14:paraId="1E5004AF" w14:textId="77777777" w:rsidR="00044E52" w:rsidRDefault="00000000">
            <w:pPr>
              <w:spacing w:after="0" w:line="240" w:lineRule="auto"/>
            </w:pPr>
            <w:r>
              <w:rPr>
                <w:color w:val="000000"/>
                <w:sz w:val="13"/>
              </w:rPr>
              <w:t>Prognosis, recurrence, and prevention</w:t>
            </w:r>
          </w:p>
        </w:tc>
        <w:tc>
          <w:tcPr>
            <w:tcW w:w="4968" w:type="dxa"/>
            <w:tcMar>
              <w:top w:w="38" w:type="dxa"/>
              <w:left w:w="45" w:type="dxa"/>
              <w:bottom w:w="38" w:type="dxa"/>
              <w:right w:w="45" w:type="dxa"/>
            </w:tcMar>
            <w:vAlign w:val="center"/>
          </w:tcPr>
          <w:p w14:paraId="7ED07FB1" w14:textId="77777777" w:rsidR="00044E52" w:rsidRDefault="00000000">
            <w:pPr>
              <w:spacing w:after="0" w:line="240" w:lineRule="auto"/>
            </w:pPr>
            <w:r>
              <w:rPr>
                <w:color w:val="000000"/>
                <w:sz w:val="14"/>
              </w:rPr>
              <w:t>How much recovery do I need before returning to sports or my usual work?</w:t>
            </w:r>
          </w:p>
        </w:tc>
        <w:tc>
          <w:tcPr>
            <w:tcW w:w="979" w:type="dxa"/>
            <w:tcMar>
              <w:top w:w="38" w:type="dxa"/>
              <w:left w:w="45" w:type="dxa"/>
              <w:bottom w:w="38" w:type="dxa"/>
              <w:right w:w="45" w:type="dxa"/>
            </w:tcMar>
            <w:vAlign w:val="center"/>
          </w:tcPr>
          <w:p w14:paraId="1FBFAC81" w14:textId="77777777" w:rsidR="00044E52" w:rsidRDefault="00000000">
            <w:pPr>
              <w:spacing w:after="0" w:line="240" w:lineRule="auto"/>
              <w:jc w:val="center"/>
            </w:pPr>
            <w:r>
              <w:rPr>
                <w:color w:val="000000"/>
                <w:sz w:val="13"/>
              </w:rPr>
              <w:t>Excluded</w:t>
            </w:r>
          </w:p>
        </w:tc>
        <w:tc>
          <w:tcPr>
            <w:tcW w:w="979" w:type="dxa"/>
            <w:tcMar>
              <w:top w:w="38" w:type="dxa"/>
              <w:left w:w="45" w:type="dxa"/>
              <w:bottom w:w="38" w:type="dxa"/>
              <w:right w:w="45" w:type="dxa"/>
            </w:tcMar>
            <w:vAlign w:val="center"/>
          </w:tcPr>
          <w:p w14:paraId="17498671" w14:textId="77777777" w:rsidR="00044E52" w:rsidRDefault="00000000">
            <w:pPr>
              <w:spacing w:after="0" w:line="240" w:lineRule="auto"/>
              <w:jc w:val="center"/>
            </w:pPr>
            <w:r>
              <w:rPr>
                <w:color w:val="000000"/>
                <w:sz w:val="13"/>
              </w:rPr>
              <w:t>-</w:t>
            </w:r>
          </w:p>
        </w:tc>
        <w:tc>
          <w:tcPr>
            <w:tcW w:w="5054" w:type="dxa"/>
            <w:tcMar>
              <w:top w:w="38" w:type="dxa"/>
              <w:left w:w="45" w:type="dxa"/>
              <w:bottom w:w="38" w:type="dxa"/>
              <w:right w:w="45" w:type="dxa"/>
            </w:tcMar>
            <w:vAlign w:val="center"/>
          </w:tcPr>
          <w:p w14:paraId="7AB74BA7" w14:textId="77777777" w:rsidR="00044E52" w:rsidRDefault="00000000">
            <w:pPr>
              <w:spacing w:after="0" w:line="240" w:lineRule="auto"/>
            </w:pPr>
            <w:r>
              <w:rPr>
                <w:color w:val="000000"/>
                <w:sz w:val="14"/>
              </w:rPr>
              <w:t>Excluded: overlaps with the work/activity-modification, strengthening-timing, and overall-prognosis questions. (Source basis: G1-G2, P1-P5.)</w:t>
            </w:r>
          </w:p>
        </w:tc>
      </w:tr>
      <w:tr w:rsidR="00044E52" w14:paraId="6AB3B89F" w14:textId="77777777">
        <w:trPr>
          <w:cantSplit/>
          <w:jc w:val="center"/>
        </w:trPr>
        <w:tc>
          <w:tcPr>
            <w:tcW w:w="691" w:type="dxa"/>
            <w:shd w:val="clear" w:color="auto" w:fill="F4F8FB"/>
            <w:tcMar>
              <w:top w:w="38" w:type="dxa"/>
              <w:left w:w="45" w:type="dxa"/>
              <w:bottom w:w="38" w:type="dxa"/>
              <w:right w:w="45" w:type="dxa"/>
            </w:tcMar>
            <w:vAlign w:val="center"/>
          </w:tcPr>
          <w:p w14:paraId="3E0E8F0D" w14:textId="77777777" w:rsidR="00044E52" w:rsidRDefault="00000000">
            <w:pPr>
              <w:spacing w:after="0" w:line="240" w:lineRule="auto"/>
              <w:jc w:val="center"/>
            </w:pPr>
            <w:r>
              <w:rPr>
                <w:color w:val="000000"/>
                <w:sz w:val="13"/>
              </w:rPr>
              <w:t>106</w:t>
            </w:r>
          </w:p>
        </w:tc>
        <w:tc>
          <w:tcPr>
            <w:tcW w:w="2044" w:type="dxa"/>
            <w:shd w:val="clear" w:color="auto" w:fill="F4F8FB"/>
            <w:tcMar>
              <w:top w:w="38" w:type="dxa"/>
              <w:left w:w="45" w:type="dxa"/>
              <w:bottom w:w="38" w:type="dxa"/>
              <w:right w:w="45" w:type="dxa"/>
            </w:tcMar>
            <w:vAlign w:val="center"/>
          </w:tcPr>
          <w:p w14:paraId="4F92C8ED" w14:textId="77777777" w:rsidR="00044E52" w:rsidRDefault="00000000">
            <w:pPr>
              <w:spacing w:after="0" w:line="240" w:lineRule="auto"/>
            </w:pPr>
            <w:r>
              <w:rPr>
                <w:color w:val="000000"/>
                <w:sz w:val="13"/>
              </w:rPr>
              <w:t>Prognosis, recurrence, and prevention</w:t>
            </w:r>
          </w:p>
        </w:tc>
        <w:tc>
          <w:tcPr>
            <w:tcW w:w="4968" w:type="dxa"/>
            <w:shd w:val="clear" w:color="auto" w:fill="F4F8FB"/>
            <w:tcMar>
              <w:top w:w="38" w:type="dxa"/>
              <w:left w:w="45" w:type="dxa"/>
              <w:bottom w:w="38" w:type="dxa"/>
              <w:right w:w="45" w:type="dxa"/>
            </w:tcMar>
            <w:vAlign w:val="center"/>
          </w:tcPr>
          <w:p w14:paraId="4D3318D1" w14:textId="77777777" w:rsidR="00044E52" w:rsidRDefault="00000000">
            <w:pPr>
              <w:spacing w:after="0" w:line="240" w:lineRule="auto"/>
            </w:pPr>
            <w:r>
              <w:rPr>
                <w:color w:val="000000"/>
                <w:sz w:val="14"/>
              </w:rPr>
              <w:t>Can frozen shoulder cause permanent disability?</w:t>
            </w:r>
          </w:p>
        </w:tc>
        <w:tc>
          <w:tcPr>
            <w:tcW w:w="979" w:type="dxa"/>
            <w:shd w:val="clear" w:color="auto" w:fill="F4F8FB"/>
            <w:tcMar>
              <w:top w:w="38" w:type="dxa"/>
              <w:left w:w="45" w:type="dxa"/>
              <w:bottom w:w="38" w:type="dxa"/>
              <w:right w:w="45" w:type="dxa"/>
            </w:tcMar>
            <w:vAlign w:val="center"/>
          </w:tcPr>
          <w:p w14:paraId="3C4BF945" w14:textId="77777777" w:rsidR="00044E52" w:rsidRDefault="00000000">
            <w:pPr>
              <w:spacing w:after="0" w:line="240" w:lineRule="auto"/>
              <w:jc w:val="center"/>
            </w:pPr>
            <w:r>
              <w:rPr>
                <w:color w:val="000000"/>
                <w:sz w:val="13"/>
              </w:rPr>
              <w:t>Excluded</w:t>
            </w:r>
          </w:p>
        </w:tc>
        <w:tc>
          <w:tcPr>
            <w:tcW w:w="979" w:type="dxa"/>
            <w:shd w:val="clear" w:color="auto" w:fill="F4F8FB"/>
            <w:tcMar>
              <w:top w:w="38" w:type="dxa"/>
              <w:left w:w="45" w:type="dxa"/>
              <w:bottom w:w="38" w:type="dxa"/>
              <w:right w:w="45" w:type="dxa"/>
            </w:tcMar>
            <w:vAlign w:val="center"/>
          </w:tcPr>
          <w:p w14:paraId="49A6A2C2" w14:textId="77777777" w:rsidR="00044E52" w:rsidRDefault="00000000">
            <w:pPr>
              <w:spacing w:after="0" w:line="240" w:lineRule="auto"/>
              <w:jc w:val="center"/>
            </w:pPr>
            <w:r>
              <w:rPr>
                <w:color w:val="000000"/>
                <w:sz w:val="13"/>
              </w:rPr>
              <w:t>-</w:t>
            </w:r>
          </w:p>
        </w:tc>
        <w:tc>
          <w:tcPr>
            <w:tcW w:w="5054" w:type="dxa"/>
            <w:shd w:val="clear" w:color="auto" w:fill="F4F8FB"/>
            <w:tcMar>
              <w:top w:w="38" w:type="dxa"/>
              <w:left w:w="45" w:type="dxa"/>
              <w:bottom w:w="38" w:type="dxa"/>
              <w:right w:w="45" w:type="dxa"/>
            </w:tcMar>
            <w:vAlign w:val="center"/>
          </w:tcPr>
          <w:p w14:paraId="18BECC63" w14:textId="77777777" w:rsidR="00044E52" w:rsidRDefault="00000000">
            <w:pPr>
              <w:spacing w:after="0" w:line="240" w:lineRule="auto"/>
            </w:pPr>
            <w:r>
              <w:rPr>
                <w:color w:val="000000"/>
                <w:sz w:val="14"/>
              </w:rPr>
              <w:t>Excluded: substantially overlaps with item 102 on full recovery and residual symptoms; the more contextual and empathetic wording was retained. (Source basis: G1-G2, P1-P5.)</w:t>
            </w:r>
          </w:p>
        </w:tc>
      </w:tr>
    </w:tbl>
    <w:p w14:paraId="0BBE909E" w14:textId="77777777" w:rsidR="00044E52" w:rsidRDefault="00000000">
      <w:pPr>
        <w:pStyle w:val="1"/>
      </w:pPr>
      <w:r>
        <w:rPr>
          <w:rFonts w:ascii="Arial" w:eastAsia="Arial" w:hAnsi="Arial"/>
          <w:sz w:val="24"/>
        </w:rPr>
        <w:t>Final 50 questions</w:t>
      </w:r>
    </w:p>
    <w:p w14:paraId="28BEC39C" w14:textId="77777777" w:rsidR="00044E52" w:rsidRDefault="00000000">
      <w:pPr>
        <w:pStyle w:val="2"/>
      </w:pPr>
      <w:r>
        <w:rPr>
          <w:rFonts w:ascii="Arial" w:eastAsia="Arial" w:hAnsi="Arial"/>
          <w:sz w:val="21"/>
        </w:rPr>
        <w:t>Disease understanding and natural history</w:t>
      </w:r>
    </w:p>
    <w:p w14:paraId="3962F2B7" w14:textId="77777777" w:rsidR="00044E52" w:rsidRDefault="00000000">
      <w:pPr>
        <w:spacing w:after="40"/>
        <w:ind w:left="142" w:hanging="142"/>
      </w:pPr>
      <w:r>
        <w:rPr>
          <w:color w:val="000000"/>
        </w:rPr>
        <w:t>1. What exactly is frozen shoulder, and what is happening inside the shoulder joint?</w:t>
      </w:r>
    </w:p>
    <w:p w14:paraId="2406356B" w14:textId="77777777" w:rsidR="00044E52" w:rsidRDefault="00000000">
      <w:pPr>
        <w:spacing w:after="40"/>
        <w:ind w:left="142" w:hanging="142"/>
      </w:pPr>
      <w:r>
        <w:rPr>
          <w:color w:val="000000"/>
        </w:rPr>
        <w:t>2. Are frozen shoulder, adhesive capsulitis, and shoulder periarthritis the same condition?</w:t>
      </w:r>
    </w:p>
    <w:p w14:paraId="1D3C02AB" w14:textId="77777777" w:rsidR="00044E52" w:rsidRDefault="00000000">
      <w:pPr>
        <w:spacing w:after="40"/>
        <w:ind w:left="142" w:hanging="142"/>
      </w:pPr>
      <w:r>
        <w:rPr>
          <w:color w:val="000000"/>
        </w:rPr>
        <w:t>3. Is frozen shoulder mainly inflammation, a tightened joint capsule, or “adhesions”?</w:t>
      </w:r>
    </w:p>
    <w:p w14:paraId="223F27D3" w14:textId="77777777" w:rsidR="00044E52" w:rsidRDefault="00000000">
      <w:pPr>
        <w:spacing w:after="40"/>
        <w:ind w:left="142" w:hanging="142"/>
      </w:pPr>
      <w:r>
        <w:rPr>
          <w:color w:val="000000"/>
        </w:rPr>
        <w:t>4. What are the usual stages of frozen shoulder, and how can I tell which stage I may be in?</w:t>
      </w:r>
    </w:p>
    <w:p w14:paraId="6BE78AFD" w14:textId="77777777" w:rsidR="00044E52" w:rsidRDefault="00000000">
      <w:pPr>
        <w:spacing w:after="40"/>
        <w:ind w:left="142" w:hanging="142"/>
      </w:pPr>
      <w:r>
        <w:rPr>
          <w:color w:val="000000"/>
        </w:rPr>
        <w:t>5. Can frozen shoulder get better on its own without treatment?</w:t>
      </w:r>
    </w:p>
    <w:p w14:paraId="2CCBF4BD" w14:textId="77777777" w:rsidR="00044E52" w:rsidRDefault="00000000">
      <w:pPr>
        <w:pStyle w:val="2"/>
      </w:pPr>
      <w:r>
        <w:rPr>
          <w:rFonts w:ascii="Arial" w:eastAsia="Arial" w:hAnsi="Arial"/>
          <w:sz w:val="21"/>
        </w:rPr>
        <w:t>Symptoms, stages, and daily impact</w:t>
      </w:r>
    </w:p>
    <w:p w14:paraId="2778AEA2" w14:textId="77777777" w:rsidR="00044E52" w:rsidRDefault="00000000">
      <w:pPr>
        <w:spacing w:after="40"/>
        <w:ind w:left="142" w:hanging="142"/>
      </w:pPr>
      <w:r>
        <w:rPr>
          <w:color w:val="000000"/>
        </w:rPr>
        <w:t>6. My shoulder pain is much worse at night, and I have not slept properly for weeks. Is this common with frozen shoulder, and what can I do?</w:t>
      </w:r>
    </w:p>
    <w:p w14:paraId="5BD04AA0" w14:textId="77777777" w:rsidR="00044E52" w:rsidRDefault="00000000">
      <w:pPr>
        <w:spacing w:after="40"/>
        <w:ind w:left="142" w:hanging="142"/>
      </w:pPr>
      <w:r>
        <w:rPr>
          <w:color w:val="000000"/>
        </w:rPr>
        <w:t>7. Why does frozen shoulder make it so hard to reach overhead, comb my hair, get dressed, or put my hand behind my back?</w:t>
      </w:r>
    </w:p>
    <w:p w14:paraId="60CBCACB" w14:textId="77777777" w:rsidR="00044E52" w:rsidRDefault="00000000">
      <w:pPr>
        <w:spacing w:after="40"/>
        <w:ind w:left="142" w:hanging="142"/>
      </w:pPr>
      <w:r>
        <w:rPr>
          <w:color w:val="000000"/>
        </w:rPr>
        <w:t>8. My pain has eased a little, but my shoulder feels even stiffer. Does that mean the condition is getting worse?</w:t>
      </w:r>
    </w:p>
    <w:p w14:paraId="052FB274" w14:textId="77777777" w:rsidR="00044E52" w:rsidRDefault="00000000">
      <w:pPr>
        <w:spacing w:after="40"/>
        <w:ind w:left="142" w:hanging="142"/>
      </w:pPr>
      <w:r>
        <w:rPr>
          <w:color w:val="000000"/>
        </w:rPr>
        <w:t>9. Can frozen shoulder affect both shoulders at the same time or one after the other?</w:t>
      </w:r>
    </w:p>
    <w:p w14:paraId="11DDC46A" w14:textId="77777777" w:rsidR="00044E52" w:rsidRDefault="00000000">
      <w:pPr>
        <w:spacing w:after="40"/>
        <w:ind w:left="142" w:hanging="142"/>
      </w:pPr>
      <w:r>
        <w:rPr>
          <w:color w:val="000000"/>
        </w:rPr>
        <w:t>10. My affected arm feels weak. Can frozen shoulder cause weakness, or could something else be wrong?</w:t>
      </w:r>
    </w:p>
    <w:p w14:paraId="03C4D9CC" w14:textId="77777777" w:rsidR="00044E52" w:rsidRDefault="00000000">
      <w:pPr>
        <w:pStyle w:val="2"/>
      </w:pPr>
      <w:r>
        <w:rPr>
          <w:rFonts w:ascii="Arial" w:eastAsia="Arial" w:hAnsi="Arial"/>
          <w:sz w:val="21"/>
        </w:rPr>
        <w:t>Risk factors and associated conditions</w:t>
      </w:r>
    </w:p>
    <w:p w14:paraId="31E41EEF" w14:textId="77777777" w:rsidR="00044E52" w:rsidRDefault="00000000">
      <w:pPr>
        <w:spacing w:after="40"/>
        <w:ind w:left="142" w:hanging="142"/>
      </w:pPr>
      <w:r>
        <w:rPr>
          <w:color w:val="000000"/>
        </w:rPr>
        <w:t>11. Who is more likely to develop frozen shoulder? Do age and sex matter?</w:t>
      </w:r>
    </w:p>
    <w:p w14:paraId="178376AA" w14:textId="77777777" w:rsidR="00044E52" w:rsidRDefault="00000000">
      <w:pPr>
        <w:spacing w:after="40"/>
        <w:ind w:left="142" w:hanging="142"/>
      </w:pPr>
      <w:r>
        <w:rPr>
          <w:color w:val="000000"/>
        </w:rPr>
        <w:t>12. I have diabetes, and my frozen shoulder is not improving. Does diabetes increase the risk or make recovery slower?</w:t>
      </w:r>
    </w:p>
    <w:p w14:paraId="296C284F" w14:textId="77777777" w:rsidR="00044E52" w:rsidRDefault="00000000">
      <w:pPr>
        <w:spacing w:after="40"/>
        <w:ind w:left="142" w:hanging="142"/>
      </w:pPr>
      <w:r>
        <w:rPr>
          <w:color w:val="000000"/>
        </w:rPr>
        <w:t>13. Is thyroid disease linked to frozen shoulder?</w:t>
      </w:r>
    </w:p>
    <w:p w14:paraId="35531C4B" w14:textId="77777777" w:rsidR="00044E52" w:rsidRDefault="00000000">
      <w:pPr>
        <w:spacing w:after="40"/>
        <w:ind w:left="142" w:hanging="142"/>
      </w:pPr>
      <w:r>
        <w:rPr>
          <w:color w:val="000000"/>
        </w:rPr>
        <w:t xml:space="preserve">14. Why can </w:t>
      </w:r>
      <w:proofErr w:type="spellStart"/>
      <w:r>
        <w:rPr>
          <w:color w:val="000000"/>
        </w:rPr>
        <w:t>frozen</w:t>
      </w:r>
      <w:proofErr w:type="spellEnd"/>
      <w:r>
        <w:rPr>
          <w:color w:val="000000"/>
        </w:rPr>
        <w:t xml:space="preserve"> shoulder develop after a shoulder injury, fracture, surgery, or a long period in a sling?</w:t>
      </w:r>
    </w:p>
    <w:p w14:paraId="5071288F" w14:textId="77777777" w:rsidR="00044E52" w:rsidRDefault="00000000">
      <w:pPr>
        <w:pStyle w:val="2"/>
      </w:pPr>
      <w:r>
        <w:rPr>
          <w:rFonts w:ascii="Arial" w:eastAsia="Arial" w:hAnsi="Arial"/>
          <w:sz w:val="21"/>
        </w:rPr>
        <w:t>Diagnosis, physical examination, and investigations</w:t>
      </w:r>
    </w:p>
    <w:p w14:paraId="202DE273" w14:textId="77777777" w:rsidR="00044E52" w:rsidRDefault="00000000">
      <w:pPr>
        <w:spacing w:after="40"/>
        <w:ind w:left="142" w:hanging="142"/>
      </w:pPr>
      <w:r>
        <w:rPr>
          <w:color w:val="000000"/>
        </w:rPr>
        <w:t>15. How do clinicians usually diagnose frozen shoulder from the symptoms and physical examination?</w:t>
      </w:r>
    </w:p>
    <w:p w14:paraId="1B5509DB" w14:textId="77777777" w:rsidR="00044E52" w:rsidRDefault="00000000">
      <w:pPr>
        <w:spacing w:after="40"/>
        <w:ind w:left="142" w:hanging="142"/>
      </w:pPr>
      <w:r>
        <w:rPr>
          <w:color w:val="000000"/>
        </w:rPr>
        <w:lastRenderedPageBreak/>
        <w:t>16. Why does the clinician check both how far I can move my arm myself and how far it can be moved for me?</w:t>
      </w:r>
    </w:p>
    <w:p w14:paraId="2867D341" w14:textId="77777777" w:rsidR="00044E52" w:rsidRDefault="00000000">
      <w:pPr>
        <w:spacing w:after="40"/>
        <w:ind w:left="142" w:hanging="142"/>
      </w:pPr>
      <w:r>
        <w:rPr>
          <w:color w:val="000000"/>
        </w:rPr>
        <w:t>17. Is there a single test that can confirm frozen shoulder with 100% certainty?</w:t>
      </w:r>
    </w:p>
    <w:p w14:paraId="32201D09" w14:textId="77777777" w:rsidR="00044E52" w:rsidRDefault="00000000">
      <w:pPr>
        <w:spacing w:after="40"/>
        <w:ind w:left="142" w:hanging="142"/>
      </w:pPr>
      <w:r>
        <w:rPr>
          <w:color w:val="000000"/>
        </w:rPr>
        <w:t>18. Why might I need an X-ray for suspected frozen shoulder, and what can it show or rule out?</w:t>
      </w:r>
    </w:p>
    <w:p w14:paraId="1506B37F" w14:textId="77777777" w:rsidR="00044E52" w:rsidRDefault="00000000">
      <w:pPr>
        <w:spacing w:after="40"/>
        <w:ind w:left="142" w:hanging="142"/>
      </w:pPr>
      <w:r>
        <w:rPr>
          <w:color w:val="000000"/>
        </w:rPr>
        <w:t>19. Do I always need an ultrasound or MRI for frozen shoulder, and what are these scans mainly used to rule out?</w:t>
      </w:r>
    </w:p>
    <w:p w14:paraId="3D20BEB7" w14:textId="77777777" w:rsidR="00044E52" w:rsidRDefault="00000000">
      <w:pPr>
        <w:spacing w:after="40"/>
        <w:ind w:left="142" w:hanging="142"/>
      </w:pPr>
      <w:r>
        <w:rPr>
          <w:color w:val="000000"/>
        </w:rPr>
        <w:t>20. When frozen shoulder is suspected, should blood sugar, HbA1c, or thyroid tests be checked?</w:t>
      </w:r>
    </w:p>
    <w:p w14:paraId="2C41596F" w14:textId="77777777" w:rsidR="00044E52" w:rsidRDefault="00000000">
      <w:pPr>
        <w:pStyle w:val="2"/>
      </w:pPr>
      <w:r>
        <w:rPr>
          <w:rFonts w:ascii="Arial" w:eastAsia="Arial" w:hAnsi="Arial"/>
          <w:sz w:val="21"/>
        </w:rPr>
        <w:t>Differential diagnosis and warning signs</w:t>
      </w:r>
    </w:p>
    <w:p w14:paraId="6210C0D4" w14:textId="77777777" w:rsidR="00044E52" w:rsidRDefault="00000000">
      <w:pPr>
        <w:spacing w:after="40"/>
        <w:ind w:left="142" w:hanging="142"/>
      </w:pPr>
      <w:r>
        <w:rPr>
          <w:color w:val="000000"/>
        </w:rPr>
        <w:t>21. How is frozen shoulder different from a rotator cuff tear, and can a patient tell the difference from symptoms alone?</w:t>
      </w:r>
    </w:p>
    <w:p w14:paraId="37C26620" w14:textId="77777777" w:rsidR="00044E52" w:rsidRDefault="00000000">
      <w:pPr>
        <w:spacing w:after="40"/>
        <w:ind w:left="142" w:hanging="142"/>
      </w:pPr>
      <w:r>
        <w:rPr>
          <w:color w:val="000000"/>
        </w:rPr>
        <w:t>22. How is frozen shoulder distinguished from shoulder arthritis, bursitis, calcific tendinitis, or a pinched nerve in the neck?</w:t>
      </w:r>
    </w:p>
    <w:p w14:paraId="37D49CB0" w14:textId="77777777" w:rsidR="00044E52" w:rsidRDefault="00000000">
      <w:pPr>
        <w:spacing w:after="40"/>
        <w:ind w:left="142" w:hanging="142"/>
      </w:pPr>
      <w:r>
        <w:rPr>
          <w:color w:val="000000"/>
        </w:rPr>
        <w:t>23. After a fall, my shoulder suddenly hurts badly, looks deformed, or I cannot lift my arm at all. Could this just be frozen shoulder, or do I need urgent care?</w:t>
      </w:r>
    </w:p>
    <w:p w14:paraId="728BD537" w14:textId="77777777" w:rsidR="00044E52" w:rsidRDefault="00000000">
      <w:pPr>
        <w:spacing w:after="40"/>
        <w:ind w:left="142" w:hanging="142"/>
      </w:pPr>
      <w:r>
        <w:rPr>
          <w:color w:val="000000"/>
        </w:rPr>
        <w:t>24. If shoulder pain comes with chest pressure, sweating, nausea, or shortness of breath, is it safe to treat it as frozen shoulder?</w:t>
      </w:r>
    </w:p>
    <w:p w14:paraId="797F918B" w14:textId="77777777" w:rsidR="00044E52" w:rsidRDefault="00000000">
      <w:pPr>
        <w:spacing w:after="40"/>
        <w:ind w:left="142" w:hanging="142"/>
      </w:pPr>
      <w:r>
        <w:rPr>
          <w:color w:val="000000"/>
        </w:rPr>
        <w:t>25. My shoulder has suddenly become red, hot, and swollen, and I have a fever. Does that sound like frozen shoulder?</w:t>
      </w:r>
    </w:p>
    <w:p w14:paraId="2DFF775C" w14:textId="77777777" w:rsidR="00044E52" w:rsidRDefault="00000000">
      <w:pPr>
        <w:spacing w:after="40"/>
        <w:ind w:left="142" w:hanging="142"/>
      </w:pPr>
      <w:r>
        <w:rPr>
          <w:color w:val="000000"/>
        </w:rPr>
        <w:t>26. If shoulder pain comes with arm numbness, tingling fingers, or worsening weakness, should I be checked promptly?</w:t>
      </w:r>
    </w:p>
    <w:p w14:paraId="3C92D39F" w14:textId="77777777" w:rsidR="00044E52" w:rsidRDefault="00000000">
      <w:pPr>
        <w:pStyle w:val="2"/>
      </w:pPr>
      <w:r>
        <w:rPr>
          <w:rFonts w:ascii="Arial" w:eastAsia="Arial" w:hAnsi="Arial"/>
          <w:sz w:val="21"/>
        </w:rPr>
        <w:t>Daily self-management and lifestyle</w:t>
      </w:r>
    </w:p>
    <w:p w14:paraId="67CD5460" w14:textId="77777777" w:rsidR="00044E52" w:rsidRDefault="00000000">
      <w:pPr>
        <w:spacing w:after="40"/>
        <w:ind w:left="142" w:hanging="142"/>
      </w:pPr>
      <w:r>
        <w:rPr>
          <w:color w:val="000000"/>
        </w:rPr>
        <w:t>27. How can I sleep more comfortably with frozen shoulder? Which side should I sleep on, and how should I use pillows?</w:t>
      </w:r>
    </w:p>
    <w:p w14:paraId="4B2ACA01" w14:textId="77777777" w:rsidR="00044E52" w:rsidRDefault="00000000">
      <w:pPr>
        <w:spacing w:after="40"/>
        <w:ind w:left="142" w:hanging="142"/>
      </w:pPr>
      <w:r>
        <w:rPr>
          <w:color w:val="000000"/>
        </w:rPr>
        <w:t>28. Should I use heat or ice for frozen shoulder pain, and when is each one more appropriate?</w:t>
      </w:r>
    </w:p>
    <w:p w14:paraId="43946E1E" w14:textId="77777777" w:rsidR="00044E52" w:rsidRDefault="00000000">
      <w:pPr>
        <w:spacing w:after="40"/>
        <w:ind w:left="142" w:hanging="142"/>
      </w:pPr>
      <w:r>
        <w:rPr>
          <w:color w:val="000000"/>
        </w:rPr>
        <w:t>29. Should I rest a frozen shoulder completely, or should I keep it moving?</w:t>
      </w:r>
    </w:p>
    <w:p w14:paraId="30514200" w14:textId="77777777" w:rsidR="00044E52" w:rsidRDefault="00000000">
      <w:pPr>
        <w:spacing w:after="40"/>
        <w:ind w:left="142" w:hanging="142"/>
      </w:pPr>
      <w:r>
        <w:rPr>
          <w:color w:val="000000"/>
        </w:rPr>
        <w:t>30. Can I still drive, work, and do household tasks with frozen shoulder, and what adjustments may help?</w:t>
      </w:r>
    </w:p>
    <w:p w14:paraId="385DD051" w14:textId="77777777" w:rsidR="00044E52" w:rsidRDefault="00000000">
      <w:pPr>
        <w:spacing w:after="40"/>
        <w:ind w:left="142" w:hanging="142"/>
      </w:pPr>
      <w:r>
        <w:rPr>
          <w:color w:val="000000"/>
        </w:rPr>
        <w:t>31. Can I still lift heavy objects, carry a child, or work overhead? Which activities should I reduce for now?</w:t>
      </w:r>
    </w:p>
    <w:p w14:paraId="020D96DC" w14:textId="77777777" w:rsidR="00044E52" w:rsidRDefault="00000000">
      <w:pPr>
        <w:pStyle w:val="2"/>
      </w:pPr>
      <w:r>
        <w:rPr>
          <w:rFonts w:ascii="Arial" w:eastAsia="Arial" w:hAnsi="Arial"/>
          <w:sz w:val="21"/>
        </w:rPr>
        <w:t>Exercise and rehabilitation</w:t>
      </w:r>
    </w:p>
    <w:p w14:paraId="5E612AD2" w14:textId="77777777" w:rsidR="00044E52" w:rsidRDefault="00000000">
      <w:pPr>
        <w:spacing w:after="40"/>
        <w:ind w:left="142" w:hanging="142"/>
      </w:pPr>
      <w:r>
        <w:rPr>
          <w:color w:val="000000"/>
        </w:rPr>
        <w:t>32. What simple and safe range-of-motion exercises can I do at home for frozen shoulder?</w:t>
      </w:r>
    </w:p>
    <w:p w14:paraId="50B49D45" w14:textId="77777777" w:rsidR="00044E52" w:rsidRDefault="00000000">
      <w:pPr>
        <w:spacing w:after="40"/>
        <w:ind w:left="142" w:hanging="142"/>
      </w:pPr>
      <w:r>
        <w:rPr>
          <w:color w:val="000000"/>
        </w:rPr>
        <w:t>33. How often should I do frozen shoulder exercises, how hard should I push, and how much pain is acceptable?</w:t>
      </w:r>
    </w:p>
    <w:p w14:paraId="3C024EE3" w14:textId="77777777" w:rsidR="00044E52" w:rsidRDefault="00000000">
      <w:pPr>
        <w:spacing w:after="40"/>
        <w:ind w:left="142" w:hanging="142"/>
      </w:pPr>
      <w:r>
        <w:rPr>
          <w:color w:val="000000"/>
        </w:rPr>
        <w:t>34. Should I stretch harder through the pain to “break up” the adhesions?</w:t>
      </w:r>
    </w:p>
    <w:p w14:paraId="3F9926BE" w14:textId="77777777" w:rsidR="00044E52" w:rsidRDefault="00000000">
      <w:pPr>
        <w:spacing w:after="40"/>
        <w:ind w:left="142" w:hanging="142"/>
      </w:pPr>
      <w:r>
        <w:rPr>
          <w:color w:val="000000"/>
        </w:rPr>
        <w:t>35. Should exercises change with the stage of frozen shoulder, or should I train the same way during the painful and stiff stages?</w:t>
      </w:r>
    </w:p>
    <w:p w14:paraId="71701D6A" w14:textId="77777777" w:rsidR="00044E52" w:rsidRDefault="00000000">
      <w:pPr>
        <w:spacing w:after="40"/>
        <w:ind w:left="142" w:hanging="142"/>
      </w:pPr>
      <w:r>
        <w:rPr>
          <w:color w:val="000000"/>
        </w:rPr>
        <w:t>36. Do I need supervised physiotherapy, or can a guided home exercise program be enough?</w:t>
      </w:r>
    </w:p>
    <w:p w14:paraId="752555E7" w14:textId="77777777" w:rsidR="00044E52" w:rsidRDefault="00000000">
      <w:pPr>
        <w:spacing w:after="40"/>
        <w:ind w:left="142" w:hanging="142"/>
      </w:pPr>
      <w:r>
        <w:rPr>
          <w:color w:val="000000"/>
        </w:rPr>
        <w:t>37. When is it appropriate to start strengthening exercises instead of only stretching?</w:t>
      </w:r>
    </w:p>
    <w:p w14:paraId="345D7C6D" w14:textId="77777777" w:rsidR="00044E52" w:rsidRDefault="00000000">
      <w:pPr>
        <w:spacing w:after="40"/>
        <w:ind w:left="142" w:hanging="142"/>
      </w:pPr>
      <w:r>
        <w:rPr>
          <w:color w:val="000000"/>
        </w:rPr>
        <w:t>38. My pain gets much worse after the exercises, and I am worried I may be damaging my shoulder. What should I do?</w:t>
      </w:r>
    </w:p>
    <w:p w14:paraId="017B1EAB" w14:textId="77777777" w:rsidR="00044E52" w:rsidRDefault="00000000">
      <w:pPr>
        <w:pStyle w:val="2"/>
      </w:pPr>
      <w:r>
        <w:rPr>
          <w:rFonts w:ascii="Arial" w:eastAsia="Arial" w:hAnsi="Arial"/>
          <w:sz w:val="21"/>
        </w:rPr>
        <w:t>Medications, injections, and other nonsurgical treatments</w:t>
      </w:r>
    </w:p>
    <w:p w14:paraId="6B543B05" w14:textId="77777777" w:rsidR="00044E52" w:rsidRDefault="00000000">
      <w:pPr>
        <w:spacing w:after="40"/>
        <w:ind w:left="142" w:hanging="142"/>
      </w:pPr>
      <w:r>
        <w:rPr>
          <w:color w:val="000000"/>
        </w:rPr>
        <w:t>39. Which pain medicines are commonly used for frozen shoulder, and what side effects or precautions should I know about?</w:t>
      </w:r>
    </w:p>
    <w:p w14:paraId="196911CD" w14:textId="77777777" w:rsidR="00044E52" w:rsidRDefault="00000000">
      <w:pPr>
        <w:spacing w:after="40"/>
        <w:ind w:left="142" w:hanging="142"/>
      </w:pPr>
      <w:r>
        <w:rPr>
          <w:color w:val="000000"/>
        </w:rPr>
        <w:t>40. Can I take ibuprofen or another anti-inflammatory painkiller every day until my shoulder gets better?</w:t>
      </w:r>
    </w:p>
    <w:p w14:paraId="6EDCA289" w14:textId="77777777" w:rsidR="00044E52" w:rsidRDefault="00000000">
      <w:pPr>
        <w:spacing w:after="40"/>
        <w:ind w:left="142" w:hanging="142"/>
      </w:pPr>
      <w:r>
        <w:rPr>
          <w:color w:val="000000"/>
        </w:rPr>
        <w:t>41. What can a steroid injection into the shoulder joint improve, when might it work best, and what are the risks?</w:t>
      </w:r>
    </w:p>
    <w:p w14:paraId="21546366" w14:textId="77777777" w:rsidR="00044E52" w:rsidRDefault="00000000">
      <w:pPr>
        <w:spacing w:after="40"/>
        <w:ind w:left="142" w:hanging="142"/>
      </w:pPr>
      <w:r>
        <w:rPr>
          <w:color w:val="000000"/>
        </w:rPr>
        <w:t xml:space="preserve">42. What is shoulder </w:t>
      </w:r>
      <w:proofErr w:type="spellStart"/>
      <w:r>
        <w:rPr>
          <w:color w:val="000000"/>
        </w:rPr>
        <w:t>hydrodilatation</w:t>
      </w:r>
      <w:proofErr w:type="spellEnd"/>
      <w:r>
        <w:rPr>
          <w:color w:val="000000"/>
        </w:rPr>
        <w:t>, and what are its possible benefits and risks?</w:t>
      </w:r>
    </w:p>
    <w:p w14:paraId="3D75FCD2" w14:textId="77777777" w:rsidR="00044E52" w:rsidRDefault="00000000">
      <w:pPr>
        <w:spacing w:after="40"/>
        <w:ind w:left="142" w:hanging="142"/>
      </w:pPr>
      <w:r>
        <w:rPr>
          <w:color w:val="000000"/>
        </w:rPr>
        <w:t xml:space="preserve">43. How much can massage, joint </w:t>
      </w:r>
      <w:proofErr w:type="spellStart"/>
      <w:r>
        <w:rPr>
          <w:color w:val="000000"/>
        </w:rPr>
        <w:t>mobilisation</w:t>
      </w:r>
      <w:proofErr w:type="spellEnd"/>
      <w:r>
        <w:rPr>
          <w:color w:val="000000"/>
        </w:rPr>
        <w:t>, or manual therapy help frozen shoulder, and can it make the pain worse?</w:t>
      </w:r>
    </w:p>
    <w:p w14:paraId="7270EA0A" w14:textId="77777777" w:rsidR="00044E52" w:rsidRDefault="00000000">
      <w:pPr>
        <w:spacing w:after="40"/>
        <w:ind w:left="142" w:hanging="142"/>
      </w:pPr>
      <w:r>
        <w:rPr>
          <w:color w:val="000000"/>
        </w:rPr>
        <w:t>44. Is there reliable evidence that acupuncture helps frozen shoulder, and can it replace exercise or other treatments?</w:t>
      </w:r>
    </w:p>
    <w:p w14:paraId="70CF7518" w14:textId="77777777" w:rsidR="00044E52" w:rsidRDefault="00000000">
      <w:pPr>
        <w:pStyle w:val="2"/>
      </w:pPr>
      <w:r>
        <w:rPr>
          <w:rFonts w:ascii="Arial" w:eastAsia="Arial" w:hAnsi="Arial"/>
          <w:sz w:val="21"/>
        </w:rPr>
        <w:lastRenderedPageBreak/>
        <w:t>Procedures and surgery</w:t>
      </w:r>
    </w:p>
    <w:p w14:paraId="61CC1679" w14:textId="77777777" w:rsidR="00044E52" w:rsidRDefault="00000000">
      <w:pPr>
        <w:spacing w:after="40"/>
        <w:ind w:left="142" w:hanging="142"/>
      </w:pPr>
      <w:r>
        <w:rPr>
          <w:color w:val="000000"/>
        </w:rPr>
        <w:t>45. How long should nonsurgical treatment be tried before I am referred to discuss a procedure or surgery?</w:t>
      </w:r>
    </w:p>
    <w:p w14:paraId="6D870A6D" w14:textId="77777777" w:rsidR="00044E52" w:rsidRDefault="00000000">
      <w:pPr>
        <w:spacing w:after="40"/>
        <w:ind w:left="142" w:hanging="142"/>
      </w:pPr>
      <w:r>
        <w:rPr>
          <w:color w:val="000000"/>
        </w:rPr>
        <w:t xml:space="preserve">46. What is manipulation under </w:t>
      </w:r>
      <w:proofErr w:type="spellStart"/>
      <w:r>
        <w:rPr>
          <w:color w:val="000000"/>
        </w:rPr>
        <w:t>anaesthesia</w:t>
      </w:r>
      <w:proofErr w:type="spellEnd"/>
      <w:r>
        <w:rPr>
          <w:color w:val="000000"/>
        </w:rPr>
        <w:t>, and what are its possible benefits, risks, and recovery requirements?</w:t>
      </w:r>
    </w:p>
    <w:p w14:paraId="70A7FC11" w14:textId="77777777" w:rsidR="00044E52" w:rsidRDefault="00000000">
      <w:pPr>
        <w:spacing w:after="40"/>
        <w:ind w:left="142" w:hanging="142"/>
      </w:pPr>
      <w:r>
        <w:rPr>
          <w:color w:val="000000"/>
        </w:rPr>
        <w:t>47. When is arthroscopic capsular release considered, and what are the risks and rehabilitation after surgery?</w:t>
      </w:r>
    </w:p>
    <w:p w14:paraId="777E1DC5" w14:textId="77777777" w:rsidR="00044E52" w:rsidRDefault="00000000">
      <w:pPr>
        <w:pStyle w:val="2"/>
      </w:pPr>
      <w:r>
        <w:rPr>
          <w:rFonts w:ascii="Arial" w:eastAsia="Arial" w:hAnsi="Arial"/>
          <w:sz w:val="21"/>
        </w:rPr>
        <w:t>Prognosis, recurrence, and prevention</w:t>
      </w:r>
    </w:p>
    <w:p w14:paraId="3C4909AD" w14:textId="77777777" w:rsidR="00044E52" w:rsidRDefault="00000000">
      <w:pPr>
        <w:spacing w:after="40"/>
        <w:ind w:left="142" w:hanging="142"/>
      </w:pPr>
      <w:r>
        <w:rPr>
          <w:color w:val="000000"/>
        </w:rPr>
        <w:t>48. I am worried that my shoulder may never recover. How long does frozen shoulder usually last, and can I regain full movement?</w:t>
      </w:r>
    </w:p>
    <w:p w14:paraId="5904F61B" w14:textId="77777777" w:rsidR="00044E52" w:rsidRDefault="00000000">
      <w:pPr>
        <w:spacing w:after="40"/>
        <w:ind w:left="142" w:hanging="142"/>
      </w:pPr>
      <w:r>
        <w:rPr>
          <w:color w:val="000000"/>
        </w:rPr>
        <w:t>49. After frozen shoulder improves, can it return in the same shoulder or develop in the other shoulder?</w:t>
      </w:r>
    </w:p>
    <w:p w14:paraId="2E6255DB" w14:textId="77777777" w:rsidR="00044E52" w:rsidRDefault="00000000">
      <w:pPr>
        <w:spacing w:after="40"/>
        <w:ind w:left="142" w:hanging="142"/>
      </w:pPr>
      <w:r>
        <w:rPr>
          <w:color w:val="000000"/>
        </w:rPr>
        <w:t>50. After a shoulder injury or surgery, how can I reduce the risk of frozen shoulder, and is there anything extra people with diabetes can do?</w:t>
      </w:r>
    </w:p>
    <w:p w14:paraId="0D84898E" w14:textId="77777777" w:rsidR="00044E52" w:rsidRDefault="00000000">
      <w:pPr>
        <w:pStyle w:val="1"/>
      </w:pPr>
      <w:r>
        <w:rPr>
          <w:rFonts w:ascii="Arial" w:eastAsia="Arial" w:hAnsi="Arial"/>
          <w:sz w:val="24"/>
        </w:rPr>
        <w:t>Source codes and online materials</w:t>
      </w:r>
    </w:p>
    <w:p w14:paraId="309DBBA4" w14:textId="77777777" w:rsidR="00044E52" w:rsidRDefault="00000000">
      <w:pPr>
        <w:spacing w:after="80"/>
      </w:pPr>
      <w:r>
        <w:rPr>
          <w:i/>
          <w:color w:val="666666"/>
          <w:sz w:val="17"/>
        </w:rPr>
        <w:t>The following sources were used to define the content domain and confirm that a reference answer could be established. W1-W2 were used only to identify public wording and concerns, not as evidence of medical correctness.</w:t>
      </w:r>
    </w:p>
    <w:p w14:paraId="2E345F1E" w14:textId="77777777" w:rsidR="00044E52" w:rsidRDefault="00000000">
      <w:pPr>
        <w:spacing w:after="40"/>
        <w:ind w:left="113" w:hanging="113"/>
      </w:pPr>
      <w:r>
        <w:rPr>
          <w:color w:val="000000"/>
          <w:sz w:val="17"/>
        </w:rPr>
        <w:t xml:space="preserve">G1. Lee BC, et al. Clinical Practice Guidelines for Diagnosis and Non-Surgical Treatment of Primary Frozen Shoulder. Ann Rehabil Med. 2025. </w:t>
      </w:r>
      <w:hyperlink r:id="rId7">
        <w:r>
          <w:rPr>
            <w:color w:val="0563C1"/>
            <w:u w:val="single"/>
          </w:rPr>
          <w:t>[Webpage]</w:t>
        </w:r>
      </w:hyperlink>
    </w:p>
    <w:p w14:paraId="2A31C1E4" w14:textId="77777777" w:rsidR="00044E52" w:rsidRDefault="00000000">
      <w:pPr>
        <w:spacing w:after="40"/>
        <w:ind w:left="113" w:hanging="113"/>
      </w:pPr>
      <w:r>
        <w:rPr>
          <w:color w:val="000000"/>
          <w:sz w:val="17"/>
        </w:rPr>
        <w:t xml:space="preserve">G2. Rupani N, et al. British Elbow and Shoulder Society patient care pathway: Frozen shoulder. Shoulder &amp; Elbow. 2025. </w:t>
      </w:r>
      <w:hyperlink r:id="rId8">
        <w:r>
          <w:rPr>
            <w:color w:val="0563C1"/>
            <w:u w:val="single"/>
          </w:rPr>
          <w:t>[Webpage]</w:t>
        </w:r>
      </w:hyperlink>
    </w:p>
    <w:p w14:paraId="51E7FFF3" w14:textId="77777777" w:rsidR="00044E52" w:rsidRDefault="00000000">
      <w:pPr>
        <w:spacing w:after="40"/>
        <w:ind w:left="113" w:hanging="113"/>
      </w:pPr>
      <w:r>
        <w:rPr>
          <w:color w:val="000000"/>
          <w:sz w:val="17"/>
        </w:rPr>
        <w:t xml:space="preserve">G3. Kelley MJ, et al. Shoulder Pain and Mobility Deficits: Adhesive Capsulitis. J </w:t>
      </w:r>
      <w:proofErr w:type="spellStart"/>
      <w:r>
        <w:rPr>
          <w:color w:val="000000"/>
          <w:sz w:val="17"/>
        </w:rPr>
        <w:t>Orthop</w:t>
      </w:r>
      <w:proofErr w:type="spellEnd"/>
      <w:r>
        <w:rPr>
          <w:color w:val="000000"/>
          <w:sz w:val="17"/>
        </w:rPr>
        <w:t xml:space="preserve"> Sports Phys Ther. 2013. </w:t>
      </w:r>
      <w:hyperlink r:id="rId9">
        <w:r>
          <w:rPr>
            <w:color w:val="0563C1"/>
            <w:u w:val="single"/>
          </w:rPr>
          <w:t>[Webpage]</w:t>
        </w:r>
      </w:hyperlink>
    </w:p>
    <w:p w14:paraId="4C52E8FD" w14:textId="77777777" w:rsidR="00044E52" w:rsidRDefault="00000000">
      <w:pPr>
        <w:spacing w:after="40"/>
        <w:ind w:left="113" w:hanging="113"/>
      </w:pPr>
      <w:r>
        <w:rPr>
          <w:color w:val="000000"/>
          <w:sz w:val="17"/>
        </w:rPr>
        <w:t xml:space="preserve">P1. NHS. Frozen shoulder. </w:t>
      </w:r>
      <w:hyperlink r:id="rId10">
        <w:r>
          <w:rPr>
            <w:color w:val="0563C1"/>
            <w:u w:val="single"/>
          </w:rPr>
          <w:t>[Webpage]</w:t>
        </w:r>
      </w:hyperlink>
    </w:p>
    <w:p w14:paraId="23C11857" w14:textId="77777777" w:rsidR="00044E52" w:rsidRDefault="00000000">
      <w:pPr>
        <w:spacing w:after="40"/>
        <w:ind w:left="113" w:hanging="113"/>
      </w:pPr>
      <w:r>
        <w:rPr>
          <w:color w:val="000000"/>
          <w:sz w:val="17"/>
        </w:rPr>
        <w:t xml:space="preserve">P2. American Academy of </w:t>
      </w:r>
      <w:proofErr w:type="spellStart"/>
      <w:r>
        <w:rPr>
          <w:color w:val="000000"/>
          <w:sz w:val="17"/>
        </w:rPr>
        <w:t>Orthopaedic</w:t>
      </w:r>
      <w:proofErr w:type="spellEnd"/>
      <w:r>
        <w:rPr>
          <w:color w:val="000000"/>
          <w:sz w:val="17"/>
        </w:rPr>
        <w:t xml:space="preserve"> Surgeons (AAOS). Frozen Shoulder. </w:t>
      </w:r>
      <w:hyperlink r:id="rId11">
        <w:r>
          <w:rPr>
            <w:color w:val="0563C1"/>
            <w:u w:val="single"/>
          </w:rPr>
          <w:t>[Webpage]</w:t>
        </w:r>
      </w:hyperlink>
    </w:p>
    <w:p w14:paraId="41CF80B2" w14:textId="77777777" w:rsidR="00044E52" w:rsidRDefault="00000000">
      <w:pPr>
        <w:spacing w:after="40"/>
        <w:ind w:left="113" w:hanging="113"/>
      </w:pPr>
      <w:r>
        <w:rPr>
          <w:color w:val="000000"/>
          <w:sz w:val="17"/>
        </w:rPr>
        <w:t xml:space="preserve">P3. Mayo Clinic. Frozen shoulder: Symptoms, causes, diagnosis and treatment. </w:t>
      </w:r>
      <w:hyperlink r:id="rId12">
        <w:r>
          <w:rPr>
            <w:color w:val="0563C1"/>
            <w:u w:val="single"/>
          </w:rPr>
          <w:t>[Webpage]</w:t>
        </w:r>
      </w:hyperlink>
    </w:p>
    <w:p w14:paraId="50890441" w14:textId="77777777" w:rsidR="00044E52" w:rsidRDefault="00000000">
      <w:pPr>
        <w:spacing w:after="40"/>
        <w:ind w:left="113" w:hanging="113"/>
      </w:pPr>
      <w:r>
        <w:rPr>
          <w:color w:val="000000"/>
          <w:sz w:val="17"/>
        </w:rPr>
        <w:t xml:space="preserve">P4. Cleveland Clinic. Frozen Shoulder (Adhesive Capsulitis). </w:t>
      </w:r>
      <w:hyperlink r:id="rId13">
        <w:r>
          <w:rPr>
            <w:color w:val="0563C1"/>
            <w:u w:val="single"/>
          </w:rPr>
          <w:t>[Webpage]</w:t>
        </w:r>
      </w:hyperlink>
    </w:p>
    <w:p w14:paraId="3375186A" w14:textId="77777777" w:rsidR="00044E52" w:rsidRDefault="00000000">
      <w:pPr>
        <w:spacing w:after="40"/>
        <w:ind w:left="113" w:hanging="113"/>
      </w:pPr>
      <w:r>
        <w:rPr>
          <w:color w:val="000000"/>
          <w:sz w:val="17"/>
        </w:rPr>
        <w:t xml:space="preserve">P5. British Elbow &amp; Shoulder Society. Frozen Shoulder patient information and exercise resources. </w:t>
      </w:r>
      <w:hyperlink r:id="rId14">
        <w:r>
          <w:rPr>
            <w:color w:val="0563C1"/>
            <w:u w:val="single"/>
          </w:rPr>
          <w:t>[Webpage]</w:t>
        </w:r>
      </w:hyperlink>
    </w:p>
    <w:p w14:paraId="2E367C71" w14:textId="77777777" w:rsidR="00044E52" w:rsidRDefault="00000000">
      <w:pPr>
        <w:spacing w:after="40"/>
        <w:ind w:left="113" w:hanging="113"/>
      </w:pPr>
      <w:r>
        <w:rPr>
          <w:color w:val="000000"/>
          <w:sz w:val="17"/>
        </w:rPr>
        <w:t xml:space="preserve">P6. Cambridge University Hospitals. Frozen shoulder patient information. </w:t>
      </w:r>
      <w:hyperlink r:id="rId15">
        <w:r>
          <w:rPr>
            <w:color w:val="0563C1"/>
            <w:u w:val="single"/>
          </w:rPr>
          <w:t>[Webpage]</w:t>
        </w:r>
      </w:hyperlink>
    </w:p>
    <w:p w14:paraId="7B50BE09" w14:textId="77777777" w:rsidR="00044E52" w:rsidRDefault="00000000">
      <w:pPr>
        <w:spacing w:after="40"/>
        <w:ind w:left="113" w:hanging="113"/>
      </w:pPr>
      <w:r>
        <w:rPr>
          <w:color w:val="000000"/>
          <w:sz w:val="17"/>
        </w:rPr>
        <w:t xml:space="preserve">P7. NHS. Shoulder pain: self-care and when to seek medical help. </w:t>
      </w:r>
      <w:hyperlink r:id="rId16">
        <w:r>
          <w:rPr>
            <w:color w:val="0563C1"/>
            <w:u w:val="single"/>
          </w:rPr>
          <w:t>[Webpage]</w:t>
        </w:r>
      </w:hyperlink>
    </w:p>
    <w:p w14:paraId="639747F1" w14:textId="77777777" w:rsidR="00044E52" w:rsidRDefault="00000000">
      <w:pPr>
        <w:spacing w:after="40"/>
        <w:ind w:left="113" w:hanging="113"/>
      </w:pPr>
      <w:r>
        <w:rPr>
          <w:color w:val="000000"/>
          <w:sz w:val="17"/>
        </w:rPr>
        <w:t xml:space="preserve">P8. Cleveland Clinic. Shoulder Pain: causes and emergency warning symptoms. </w:t>
      </w:r>
      <w:hyperlink r:id="rId17">
        <w:r>
          <w:rPr>
            <w:color w:val="0563C1"/>
            <w:u w:val="single"/>
          </w:rPr>
          <w:t>[Webpage]</w:t>
        </w:r>
      </w:hyperlink>
    </w:p>
    <w:p w14:paraId="3DAFDF50" w14:textId="77777777" w:rsidR="00044E52" w:rsidRDefault="00000000">
      <w:pPr>
        <w:spacing w:after="40"/>
        <w:ind w:left="113" w:hanging="113"/>
      </w:pPr>
      <w:r>
        <w:rPr>
          <w:color w:val="000000"/>
          <w:sz w:val="17"/>
        </w:rPr>
        <w:t xml:space="preserve">E1. Cochrane. Manual therapy and exercise for frozen shoulder (adhesive capsulitis). </w:t>
      </w:r>
      <w:hyperlink r:id="rId18">
        <w:r>
          <w:rPr>
            <w:color w:val="0563C1"/>
            <w:u w:val="single"/>
          </w:rPr>
          <w:t>[Webpage]</w:t>
        </w:r>
      </w:hyperlink>
    </w:p>
    <w:p w14:paraId="1F16D615" w14:textId="77777777" w:rsidR="00044E52" w:rsidRDefault="00000000">
      <w:pPr>
        <w:spacing w:after="40"/>
        <w:ind w:left="113" w:hanging="113"/>
      </w:pPr>
      <w:r>
        <w:rPr>
          <w:color w:val="000000"/>
          <w:sz w:val="17"/>
        </w:rPr>
        <w:t xml:space="preserve">E2. </w:t>
      </w:r>
      <w:proofErr w:type="spellStart"/>
      <w:r>
        <w:rPr>
          <w:color w:val="000000"/>
          <w:sz w:val="17"/>
        </w:rPr>
        <w:t>Challoumas</w:t>
      </w:r>
      <w:proofErr w:type="spellEnd"/>
      <w:r>
        <w:rPr>
          <w:color w:val="000000"/>
          <w:sz w:val="17"/>
        </w:rPr>
        <w:t xml:space="preserve"> D, et al. Comparison of Treatments for Frozen Shoulder: A Systematic Review and Meta-analysis. JAMA </w:t>
      </w:r>
      <w:proofErr w:type="spellStart"/>
      <w:r>
        <w:rPr>
          <w:color w:val="000000"/>
          <w:sz w:val="17"/>
        </w:rPr>
        <w:t>Netw</w:t>
      </w:r>
      <w:proofErr w:type="spellEnd"/>
      <w:r>
        <w:rPr>
          <w:color w:val="000000"/>
          <w:sz w:val="17"/>
        </w:rPr>
        <w:t xml:space="preserve"> Open. 2020. </w:t>
      </w:r>
      <w:hyperlink r:id="rId19">
        <w:r>
          <w:rPr>
            <w:color w:val="0563C1"/>
            <w:u w:val="single"/>
          </w:rPr>
          <w:t>[Webpage]</w:t>
        </w:r>
      </w:hyperlink>
    </w:p>
    <w:p w14:paraId="4A1FAB2F" w14:textId="77777777" w:rsidR="00044E52" w:rsidRDefault="00000000">
      <w:pPr>
        <w:spacing w:after="40"/>
        <w:ind w:left="113" w:hanging="113"/>
      </w:pPr>
      <w:r>
        <w:rPr>
          <w:color w:val="000000"/>
          <w:sz w:val="17"/>
        </w:rPr>
        <w:t xml:space="preserve">E3. Poku D, et al. Efficacy of </w:t>
      </w:r>
      <w:proofErr w:type="spellStart"/>
      <w:r>
        <w:rPr>
          <w:color w:val="000000"/>
          <w:sz w:val="17"/>
        </w:rPr>
        <w:t>hydrodilatation</w:t>
      </w:r>
      <w:proofErr w:type="spellEnd"/>
      <w:r>
        <w:rPr>
          <w:color w:val="000000"/>
          <w:sz w:val="17"/>
        </w:rPr>
        <w:t xml:space="preserve"> in frozen shoulder: a systematic review and meta-analysis. Br Med Bull. 2023. </w:t>
      </w:r>
      <w:hyperlink r:id="rId20">
        <w:r>
          <w:rPr>
            <w:color w:val="0563C1"/>
            <w:u w:val="single"/>
          </w:rPr>
          <w:t>[Webpage]</w:t>
        </w:r>
      </w:hyperlink>
    </w:p>
    <w:p w14:paraId="3BF715D2" w14:textId="77777777" w:rsidR="00044E52" w:rsidRDefault="00000000">
      <w:pPr>
        <w:spacing w:after="40"/>
        <w:ind w:left="113" w:hanging="113"/>
      </w:pPr>
      <w:r>
        <w:rPr>
          <w:color w:val="000000"/>
          <w:sz w:val="17"/>
        </w:rPr>
        <w:t xml:space="preserve">E4. Berner JE, et al. Pharmacological interventions for early-stage frozen shoulder: systematic review and network meta-analysis. Rheumatology. 2024. </w:t>
      </w:r>
      <w:hyperlink r:id="rId21">
        <w:r>
          <w:rPr>
            <w:color w:val="0563C1"/>
            <w:u w:val="single"/>
          </w:rPr>
          <w:t>[Webpage]</w:t>
        </w:r>
      </w:hyperlink>
    </w:p>
    <w:p w14:paraId="110CFAC6" w14:textId="77777777" w:rsidR="00044E52" w:rsidRDefault="00000000">
      <w:pPr>
        <w:spacing w:after="40"/>
        <w:ind w:left="113" w:hanging="113"/>
      </w:pPr>
      <w:r>
        <w:rPr>
          <w:color w:val="000000"/>
          <w:sz w:val="17"/>
        </w:rPr>
        <w:t xml:space="preserve">W1. Patient.info community discussions on newly diagnosed frozen shoulder, sleep, physiotherapy, injections and postoperative stiffness (used only to inform public wording). </w:t>
      </w:r>
      <w:hyperlink r:id="rId22">
        <w:r>
          <w:rPr>
            <w:color w:val="0563C1"/>
            <w:u w:val="single"/>
          </w:rPr>
          <w:t>[Webpage]</w:t>
        </w:r>
      </w:hyperlink>
    </w:p>
    <w:p w14:paraId="39FD3D78" w14:textId="77777777" w:rsidR="00044E52" w:rsidRDefault="00000000">
      <w:pPr>
        <w:spacing w:after="40"/>
        <w:ind w:left="113" w:hanging="113"/>
      </w:pPr>
      <w:r>
        <w:rPr>
          <w:color w:val="000000"/>
          <w:sz w:val="17"/>
        </w:rPr>
        <w:t xml:space="preserve">W2. Chinese public-facing shoulder-periarthritis question pages (used only to inform colloquial wording; not used as clinical evidence). </w:t>
      </w:r>
      <w:hyperlink r:id="rId23">
        <w:r>
          <w:rPr>
            <w:color w:val="0563C1"/>
            <w:u w:val="single"/>
          </w:rPr>
          <w:t>[Webpage]</w:t>
        </w:r>
      </w:hyperlink>
    </w:p>
    <w:sectPr w:rsidR="00044E52" w:rsidRPr="00644186">
      <w:footerReference w:type="default" r:id="rId24"/>
      <w:pgSz w:w="16838" w:h="11906" w:orient="landscape"/>
      <w:pgMar w:top="624" w:right="567" w:bottom="680" w:left="567"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F378D" w14:textId="77777777" w:rsidR="00F069E3" w:rsidRDefault="00F069E3">
      <w:pPr>
        <w:spacing w:line="240" w:lineRule="auto"/>
      </w:pPr>
      <w:r>
        <w:separator/>
      </w:r>
    </w:p>
  </w:endnote>
  <w:endnote w:type="continuationSeparator" w:id="0">
    <w:p w14:paraId="26728B32" w14:textId="77777777" w:rsidR="00F069E3" w:rsidRDefault="00F069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250E" w14:textId="77777777" w:rsidR="00044E52" w:rsidRDefault="00000000">
    <w:pPr>
      <w:pStyle w:val="a4"/>
      <w:jc w:val="center"/>
    </w:pPr>
    <w:r>
      <w:rPr>
        <w:color w:val="666666"/>
        <w:sz w:val="16"/>
      </w:rPr>
      <w:t xml:space="preserve">Frozen shoulder LLM study materials    |    </w:t>
    </w:r>
    <w:r>
      <w:rPr>
        <w:color w:val="666666"/>
        <w:sz w:val="16"/>
      </w:rPr>
      <w:fldChar w:fldCharType="begin"/>
    </w:r>
    <w:r>
      <w:rPr>
        <w:color w:val="666666"/>
        <w:sz w:val="16"/>
      </w:rPr>
      <w:instrText xml:space="preserve"> PAGE </w:instrText>
    </w:r>
    <w:r w:rsidR="00644186">
      <w:rPr>
        <w:color w:val="666666"/>
        <w:sz w:val="16"/>
      </w:rPr>
      <w:fldChar w:fldCharType="separate"/>
    </w:r>
    <w:r w:rsidR="00644186">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9D413" w14:textId="77777777" w:rsidR="00F069E3" w:rsidRDefault="00F069E3">
      <w:pPr>
        <w:spacing w:after="0"/>
      </w:pPr>
      <w:r>
        <w:separator/>
      </w:r>
    </w:p>
  </w:footnote>
  <w:footnote w:type="continuationSeparator" w:id="0">
    <w:p w14:paraId="0341DB99" w14:textId="77777777" w:rsidR="00F069E3" w:rsidRDefault="00F069E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ECBBB"/>
    <w:multiLevelType w:val="singleLevel"/>
    <w:tmpl w:val="264ECBBB"/>
    <w:lvl w:ilvl="0">
      <w:start w:val="1"/>
      <w:numFmt w:val="bullet"/>
      <w:pStyle w:val="a"/>
      <w:lvlText w:val=""/>
      <w:lvlJc w:val="left"/>
      <w:pPr>
        <w:tabs>
          <w:tab w:val="left" w:pos="360"/>
        </w:tabs>
        <w:ind w:left="360" w:hanging="360"/>
      </w:pPr>
      <w:rPr>
        <w:rFonts w:ascii="Wingdings" w:hAnsi="Wingdings" w:hint="default"/>
      </w:rPr>
    </w:lvl>
  </w:abstractNum>
  <w:num w:numId="1" w16cid:durableId="2097432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4E52"/>
    <w:rsid w:val="00044E52"/>
    <w:rsid w:val="00644186"/>
    <w:rsid w:val="00F069E3"/>
    <w:rsid w:val="00F51015"/>
    <w:rsid w:val="20C47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00971"/>
  <w15:docId w15:val="{291D1B7F-B911-4CBC-BF62-78CEEC46A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spacing w:after="200" w:line="276" w:lineRule="auto"/>
    </w:pPr>
    <w:rPr>
      <w:rFonts w:ascii="Arial" w:eastAsia="Arial" w:hAnsi="Arial"/>
      <w:sz w:val="18"/>
      <w:szCs w:val="22"/>
      <w:lang w:eastAsia="en-US"/>
    </w:rPr>
  </w:style>
  <w:style w:type="paragraph" w:styleId="1">
    <w:name w:val="heading 1"/>
    <w:basedOn w:val="a0"/>
    <w:next w:val="a0"/>
    <w:uiPriority w:val="9"/>
    <w:qFormat/>
    <w:pPr>
      <w:keepNext/>
      <w:keepLines/>
      <w:spacing w:before="160" w:after="80"/>
      <w:outlineLvl w:val="0"/>
    </w:pPr>
    <w:rPr>
      <w:rFonts w:asciiTheme="majorHAnsi" w:eastAsiaTheme="majorEastAsia" w:hAnsiTheme="majorHAnsi" w:cstheme="majorBidi"/>
      <w:b/>
      <w:bCs/>
      <w:color w:val="1F4E78"/>
      <w:sz w:val="28"/>
      <w:szCs w:val="28"/>
    </w:rPr>
  </w:style>
  <w:style w:type="paragraph" w:styleId="2">
    <w:name w:val="heading 2"/>
    <w:basedOn w:val="a0"/>
    <w:next w:val="a0"/>
    <w:uiPriority w:val="9"/>
    <w:unhideWhenUsed/>
    <w:qFormat/>
    <w:pPr>
      <w:keepNext/>
      <w:keepLines/>
      <w:spacing w:before="160" w:after="80"/>
      <w:outlineLvl w:val="1"/>
    </w:pPr>
    <w:rPr>
      <w:rFonts w:asciiTheme="majorHAnsi" w:eastAsiaTheme="majorEastAsia" w:hAnsiTheme="majorHAnsi" w:cstheme="majorBidi"/>
      <w:b/>
      <w:bCs/>
      <w:color w:val="1F4E78"/>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pPr>
      <w:numPr>
        <w:numId w:val="1"/>
      </w:numPr>
    </w:pPr>
  </w:style>
  <w:style w:type="paragraph" w:styleId="a4">
    <w:name w:val="footer"/>
    <w:basedOn w:val="a0"/>
    <w:uiPriority w:val="99"/>
    <w:unhideWhenUsed/>
    <w:pPr>
      <w:tabs>
        <w:tab w:val="center" w:pos="4680"/>
        <w:tab w:val="right" w:pos="9360"/>
      </w:tabs>
      <w:spacing w:after="0" w:line="240" w:lineRule="auto"/>
    </w:pPr>
  </w:style>
  <w:style w:type="paragraph" w:styleId="a5">
    <w:name w:val="header"/>
    <w:basedOn w:val="a0"/>
    <w:link w:val="a6"/>
    <w:rsid w:val="00644186"/>
    <w:pPr>
      <w:tabs>
        <w:tab w:val="center" w:pos="4153"/>
        <w:tab w:val="right" w:pos="8306"/>
      </w:tabs>
      <w:snapToGrid w:val="0"/>
      <w:spacing w:line="240" w:lineRule="auto"/>
      <w:jc w:val="center"/>
    </w:pPr>
    <w:rPr>
      <w:szCs w:val="18"/>
    </w:rPr>
  </w:style>
  <w:style w:type="character" w:customStyle="1" w:styleId="a6">
    <w:name w:val="页眉 字符"/>
    <w:basedOn w:val="a1"/>
    <w:link w:val="a5"/>
    <w:rsid w:val="00644186"/>
    <w:rPr>
      <w:rFonts w:ascii="Arial" w:eastAsia="Arial" w:hAnsi="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12018368/" TargetMode="External"/><Relationship Id="rId13" Type="http://schemas.openxmlformats.org/officeDocument/2006/relationships/hyperlink" Target="https://my.clevelandclinic.org/health/diseases/frozen-shoulder-adhesive-capsulitis" TargetMode="External"/><Relationship Id="rId18" Type="http://schemas.openxmlformats.org/officeDocument/2006/relationships/hyperlink" Target="https://www.cochrane.org/evidence/CD011275_manual-therapy-and-exercise-frozen-shoulder-adhesive-capsuliti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pubmed.ncbi.nlm.nih.gov/38538951/" TargetMode="External"/><Relationship Id="rId7" Type="http://schemas.openxmlformats.org/officeDocument/2006/relationships/hyperlink" Target="https://pmc.ncbi.nlm.nih.gov/articles/PMC12231400/" TargetMode="External"/><Relationship Id="rId12" Type="http://schemas.openxmlformats.org/officeDocument/2006/relationships/hyperlink" Target="https://www.mayoclinic.org/diseases-conditions/frozen-shoulder/symptoms-causes/syc-20372684" TargetMode="External"/><Relationship Id="rId17" Type="http://schemas.openxmlformats.org/officeDocument/2006/relationships/hyperlink" Target="https://my.clevelandclinic.org/health/symptoms/25122-shoulder-pai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hs.uk/symptoms/shoulder-pain/" TargetMode="External"/><Relationship Id="rId20" Type="http://schemas.openxmlformats.org/officeDocument/2006/relationships/hyperlink" Target="https://pmc.ncbi.nlm.nih.gov/articles/PMC1078884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thoinfo.aaos.org/en/diseases--conditions/frozen-shoulder"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uh.nhs.uk/patient-information/frozen-shoulder/" TargetMode="External"/><Relationship Id="rId23" Type="http://schemas.openxmlformats.org/officeDocument/2006/relationships/hyperlink" Target="https://m.120ask.com/jibing/jgjzwy/" TargetMode="External"/><Relationship Id="rId10" Type="http://schemas.openxmlformats.org/officeDocument/2006/relationships/hyperlink" Target="https://www.nhs.uk/conditions/frozen-shoulder/" TargetMode="External"/><Relationship Id="rId19" Type="http://schemas.openxmlformats.org/officeDocument/2006/relationships/hyperlink" Target="https://jamanetwork.com/journals/jamanetworkopen/fullarticle/2774247" TargetMode="External"/><Relationship Id="rId4" Type="http://schemas.openxmlformats.org/officeDocument/2006/relationships/webSettings" Target="webSettings.xml"/><Relationship Id="rId9" Type="http://schemas.openxmlformats.org/officeDocument/2006/relationships/hyperlink" Target="https://www.jospt.org/doi/10.2519/jospt.2013.0302" TargetMode="External"/><Relationship Id="rId14" Type="http://schemas.openxmlformats.org/officeDocument/2006/relationships/hyperlink" Target="https://bess.ac.uk/frozen-shoulder/" TargetMode="External"/><Relationship Id="rId22" Type="http://schemas.openxmlformats.org/officeDocument/2006/relationships/hyperlink" Target="https://community.patient.info/t/newly-diagnosed-frozen-shoulder-advice-needed/481240"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7680</Words>
  <Characters>43778</Characters>
  <Application>Microsoft Office Word</Application>
  <DocSecurity>0</DocSecurity>
  <Lines>364</Lines>
  <Paragraphs>102</Paragraphs>
  <ScaleCrop>false</ScaleCrop>
  <Company/>
  <LinksUpToDate>false</LinksUpToDate>
  <CharactersWithSpaces>51356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HB19961@365mak.com</cp:lastModifiedBy>
  <cp:revision>2</cp:revision>
  <dcterms:created xsi:type="dcterms:W3CDTF">2026-07-21T12:38:00Z</dcterms:created>
  <dcterms:modified xsi:type="dcterms:W3CDTF">2026-08-02T12:26:00Z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eyJoZGlkIjoiZWM4ZGQ1YWQ3NjRiZTE2MTZiODA2Y2M1MjJmNGJmMmQiLCJ1c2VySWQiOiIyNzIwMTkwMTgifQ==</vt:lpwstr>
  </property>
  <property fmtid="{D5CDD505-2E9C-101B-9397-08002B2CF9AE}" pid="4" name="ICV">
    <vt:lpwstr>E70C4BC32196443A8D6711F6FBDDE1D5_12</vt:lpwstr>
  </property>
</Properties>
</file>