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1538"/>
        <w:gridCol w:w="1587"/>
        <w:gridCol w:w="1525"/>
        <w:gridCol w:w="1225"/>
      </w:tblGrid>
      <w:tr w14:paraId="6E505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0" w:type="dxa"/>
            <w:gridSpan w:val="5"/>
            <w:tcBorders>
              <w:top w:val="nil"/>
              <w:left w:val="nil"/>
              <w:right w:val="nil"/>
            </w:tcBorders>
          </w:tcPr>
          <w:p w14:paraId="301387E8">
            <w:pP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Supplementary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 xml:space="preserve">Table 1. </w:t>
            </w:r>
            <w:r>
              <w:rPr>
                <w:rFonts w:hint="default" w:ascii="Times New Roman" w:hAnsi="Times New Roman" w:eastAsia="CharisSIL" w:cs="Times New Roman"/>
                <w:color w:val="000000"/>
                <w:kern w:val="0"/>
                <w:sz w:val="20"/>
                <w:szCs w:val="20"/>
                <w:lang w:bidi="ar"/>
              </w:rPr>
              <w:t>Characteristics of the study participants by survival stat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us.</w:t>
            </w:r>
          </w:p>
        </w:tc>
      </w:tr>
      <w:tr w14:paraId="6734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left w:val="nil"/>
              <w:right w:val="nil"/>
            </w:tcBorders>
            <w:vAlign w:val="bottom"/>
          </w:tcPr>
          <w:p w14:paraId="20B6AB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Variable</w:t>
            </w:r>
          </w:p>
        </w:tc>
        <w:tc>
          <w:tcPr>
            <w:tcW w:w="1538" w:type="dxa"/>
            <w:tcBorders>
              <w:left w:val="nil"/>
              <w:right w:val="nil"/>
            </w:tcBorders>
            <w:vAlign w:val="bottom"/>
          </w:tcPr>
          <w:p w14:paraId="13838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Total</w:t>
            </w:r>
          </w:p>
        </w:tc>
        <w:tc>
          <w:tcPr>
            <w:tcW w:w="1587" w:type="dxa"/>
            <w:tcBorders>
              <w:left w:val="nil"/>
              <w:right w:val="nil"/>
            </w:tcBorders>
            <w:vAlign w:val="bottom"/>
          </w:tcPr>
          <w:p w14:paraId="5FC32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Alive</w:t>
            </w:r>
          </w:p>
        </w:tc>
        <w:tc>
          <w:tcPr>
            <w:tcW w:w="1525" w:type="dxa"/>
            <w:tcBorders>
              <w:left w:val="nil"/>
              <w:right w:val="nil"/>
            </w:tcBorders>
            <w:vAlign w:val="bottom"/>
          </w:tcPr>
          <w:p w14:paraId="52A7E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Death</w:t>
            </w:r>
          </w:p>
        </w:tc>
        <w:tc>
          <w:tcPr>
            <w:tcW w:w="1225" w:type="dxa"/>
            <w:tcBorders>
              <w:left w:val="nil"/>
              <w:right w:val="nil"/>
            </w:tcBorders>
            <w:vAlign w:val="bottom"/>
          </w:tcPr>
          <w:p w14:paraId="6DAB4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value</w:t>
            </w:r>
          </w:p>
        </w:tc>
      </w:tr>
      <w:tr w14:paraId="2733C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left w:val="nil"/>
              <w:bottom w:val="nil"/>
              <w:right w:val="nil"/>
            </w:tcBorders>
            <w:vAlign w:val="bottom"/>
          </w:tcPr>
          <w:p w14:paraId="377E19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  <w:vAlign w:val="bottom"/>
          </w:tcPr>
          <w:p w14:paraId="43F20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46.47±0.44</w:t>
            </w: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  <w:vAlign w:val="bottom"/>
          </w:tcPr>
          <w:p w14:paraId="1087C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44.91±0.45</w:t>
            </w:r>
          </w:p>
        </w:tc>
        <w:tc>
          <w:tcPr>
            <w:tcW w:w="1525" w:type="dxa"/>
            <w:tcBorders>
              <w:left w:val="nil"/>
              <w:bottom w:val="nil"/>
              <w:right w:val="nil"/>
            </w:tcBorders>
            <w:vAlign w:val="bottom"/>
          </w:tcPr>
          <w:p w14:paraId="420E1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60.13±1.12</w:t>
            </w:r>
          </w:p>
        </w:tc>
        <w:tc>
          <w:tcPr>
            <w:tcW w:w="1225" w:type="dxa"/>
            <w:tcBorders>
              <w:left w:val="nil"/>
              <w:bottom w:val="nil"/>
              <w:right w:val="nil"/>
            </w:tcBorders>
            <w:vAlign w:val="bottom"/>
          </w:tcPr>
          <w:p w14:paraId="2D2CE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5AFB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E8D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Gender, n(%)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E7B4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4010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484F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6F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</w:t>
            </w:r>
          </w:p>
        </w:tc>
      </w:tr>
      <w:tr w14:paraId="69D4A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1F5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Female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1C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1517(63.59)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D2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1364(64.34)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613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153(57.00)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30C4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0246E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9ED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Male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68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893(36.41)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3C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746(35.66)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668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147(43.00)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3E28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47E47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448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Race, n(%)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5E76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A806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36217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FA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1B1A3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2D0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Black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7C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512(12.70)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E5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438(12.48)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5A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74(14.60)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449D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21D4B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291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White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1A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1071(65.63)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DC6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898(64.52)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B63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173(75.39)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0CAD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3A44A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A38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Mexican American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15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355( 7.61)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F54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334(8.12)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2B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21(3.10)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E280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397F9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30C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Other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78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472(14.07)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FB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440(14.88)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4B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32( 6.91)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749D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02A2A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153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Marital status, n(%)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7FAF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6C6F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71EF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3FE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192D8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4C7F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Married/Living with partner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5B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1087(48.29)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C44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961(48.60)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EE3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126(45.64)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0BF8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02E2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637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Widowed/Separated/Divorced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9E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831(31.01)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A9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683(29.26)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47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148(46.40)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FF91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155F3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1DA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Never married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01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492(20.69)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F5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466(22.15)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7B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26( 7.96)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7292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45358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334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Education attainment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258D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D825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D70A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27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19121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E7D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Below High school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7B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819(24.28)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63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694(22.99)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ED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125(35.58)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36B7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6AE49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37C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High school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484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263(10.80)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68C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217(10.18)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CB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46(16.26)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70C9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11828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A24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Above High school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958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1328(64.92)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A18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1199(66.83)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04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129(48.16)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DB0F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6CDC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0EB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Smoking status, n(%)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8F81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7D5D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BE6A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3C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</w:t>
            </w:r>
          </w:p>
        </w:tc>
      </w:tr>
      <w:tr w14:paraId="16EEC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81B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Never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27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954(37.92)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D4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858(38.91)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68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96(29.22)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7073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4038B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E79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Former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28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548(22.60)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D4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463(22.29)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4C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85(25.36)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C1E4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66DB5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F61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Current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CF5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908(39.48)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98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789(38.80)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FF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119(45.42)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D6D6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157F9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735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Drinking status, n(%)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3D6E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BDF5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E7E3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93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422F8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B08C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Never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9A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282( 8.64)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B6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244( 8.12)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05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38(13.24)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83B3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1BE4C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1CE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Former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79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529(19.58)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54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402(17.46)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98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127(38.14)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9CFF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3CC71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D22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Current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89D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1599(71.78)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F36D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1464(74.42)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70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135(48.62)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4EAA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39456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C69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PIR, n(%)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5DAB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84FB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AC20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B5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</w:tr>
      <w:tr w14:paraId="6C0CA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53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Low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FCB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1293(42.03)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36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1114(40.99)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9A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179(51.15)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388B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0A81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3C1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Medium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55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692(30.90)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37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613(31.08)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58D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79(29.28)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4F46B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1B14A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36EB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High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DD3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425(27.07)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B1B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383(27.92)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83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42(19.57)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50790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7D521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A2D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BMI,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110D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2BA7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CF40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577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</w:t>
            </w:r>
          </w:p>
        </w:tc>
      </w:tr>
      <w:tr w14:paraId="064AD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07B7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&lt;25.0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B4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575(25.99)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0E9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487(25.26)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4D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88(32.39)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055E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6FC29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FF50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25.0 to &lt;30.0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CD6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632(26.16)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87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561(26.45)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78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71(23.62)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D7B0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425CB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414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≥30.0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624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1203(47.85)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A7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1062(48.29)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8C0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141(43.99)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95AE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3C534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1ED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NLR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F5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2.27±0.03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BF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2.22±0.03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6E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2.71±0.11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ED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5B0CB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B78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MLR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FC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0.28±0.00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23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0.27±0.00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D3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0.32±0.01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7B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6244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115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PLR</w:t>
            </w:r>
            <w:bookmarkEnd w:id="0"/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6B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125.61±1.39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C41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123.95±1.35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65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140.12±5.97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30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</w:tr>
      <w:tr w14:paraId="51CAC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C36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SII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F6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592.23±8.62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B0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578.87± 8.23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68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709.41±46.59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1BB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</w:t>
            </w:r>
          </w:p>
        </w:tc>
      </w:tr>
      <w:tr w14:paraId="362E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937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SIRI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F8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1.35±0.02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D9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1.32±0.02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61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1.62±0.08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07C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503DD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248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Albumin, g/(dL)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EA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4.19±0.01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09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4.21±0.01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08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4.03±0.03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C3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5230F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E937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Hypertension, n(%)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4C7F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36F5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997E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E5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742D0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8E7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B2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1192(52.86)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E9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1118(55.83)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4BB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74(26.81)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5F62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389A7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0FA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8C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1218(47.14)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01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992(44.17)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22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226(73.19)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A934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76F6D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99D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Diabetes, n(%)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0A41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919E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F5EB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5E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46DEE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8D0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EB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1785(79.92)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B6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1626(82.09)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4D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159(60.91)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C658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62687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B39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6B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625(20.08)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1D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484(17.91)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93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141(39.09)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538A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60D6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5B9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Cardiovascular disease, n(%)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8DE3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51F8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B3FD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E0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42EFA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E11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51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1948(84.35)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29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1769(86.93)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26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179(61.69)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2604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0A7E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BBC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8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462(15.65)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7B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341(13.07)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47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121(38.31)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8070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484BC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2BE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Cancer, n(%)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097E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C71E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CA7C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3BB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6DE23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195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94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2140(88.68)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F2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1910(89.85)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25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230(78.45)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822E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45A0C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31C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007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270(11.32)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45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200(10.15)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5A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70(21.55)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4CBF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30397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F0F9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Antidepressant, n(%)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A395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F455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7D71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F4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 0.001</w:t>
            </w:r>
          </w:p>
        </w:tc>
      </w:tr>
      <w:tr w14:paraId="2FC4E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C73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No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DE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670(26.46)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149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630(27.76)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D0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40(15.07)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3A57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558CD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371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Other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B2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961(36.55)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ED6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807(35.51)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C6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154(45.64)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461C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  <w:tr w14:paraId="13E82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5" w:type="dxa"/>
            <w:tcBorders>
              <w:top w:val="nil"/>
              <w:left w:val="nil"/>
              <w:right w:val="nil"/>
            </w:tcBorders>
            <w:vAlign w:val="bottom"/>
          </w:tcPr>
          <w:p w14:paraId="419C955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Yes</w:t>
            </w:r>
          </w:p>
        </w:tc>
        <w:tc>
          <w:tcPr>
            <w:tcW w:w="1538" w:type="dxa"/>
            <w:tcBorders>
              <w:top w:val="nil"/>
              <w:left w:val="nil"/>
              <w:right w:val="nil"/>
            </w:tcBorders>
            <w:vAlign w:val="bottom"/>
          </w:tcPr>
          <w:p w14:paraId="4F970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779(36.99)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bottom"/>
          </w:tcPr>
          <w:p w14:paraId="77BAFB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673(36.72)</w:t>
            </w:r>
          </w:p>
        </w:tc>
        <w:tc>
          <w:tcPr>
            <w:tcW w:w="1525" w:type="dxa"/>
            <w:tcBorders>
              <w:top w:val="nil"/>
              <w:left w:val="nil"/>
              <w:right w:val="nil"/>
            </w:tcBorders>
            <w:vAlign w:val="bottom"/>
          </w:tcPr>
          <w:p w14:paraId="097E5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106(39.30)</w:t>
            </w:r>
          </w:p>
        </w:tc>
        <w:tc>
          <w:tcPr>
            <w:tcW w:w="1225" w:type="dxa"/>
            <w:tcBorders>
              <w:top w:val="nil"/>
              <w:left w:val="nil"/>
              <w:right w:val="nil"/>
            </w:tcBorders>
            <w:vAlign w:val="bottom"/>
          </w:tcPr>
          <w:p w14:paraId="26CB81C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</w:tr>
    </w:tbl>
    <w:p w14:paraId="42FBFF1F">
      <w:pPr>
        <w:keepNext w:val="0"/>
        <w:keepLines w:val="0"/>
        <w:widowControl/>
        <w:suppressLineNumbers w:val="0"/>
        <w:jc w:val="both"/>
        <w:textAlignment w:val="bottom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Abbreviations: 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  <w:t xml:space="preserve">NLR, 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lang w:bidi="ar"/>
        </w:rPr>
        <w:t>Neutrophil to Lymphocyte Ratio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  <w:t xml:space="preserve">; MLR, 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lang w:bidi="ar"/>
        </w:rPr>
        <w:t>Monocyte to Lymphocyte Ratio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  <w:t xml:space="preserve">; SII, 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lang w:bidi="ar"/>
        </w:rPr>
        <w:t>Systemic Immune Inflammation Index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  <w:t xml:space="preserve">; SIRI, </w:t>
      </w:r>
      <w:r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lang w:bidi="ar"/>
        </w:rPr>
        <w:t>System Inflammation Response Index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; PIR,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poverty income ratio; BMI, body mass index; NHANES, National Health and Nutrition Examination Survey. </w:t>
      </w:r>
    </w:p>
    <w:p w14:paraId="16485122">
      <w:pPr>
        <w:keepNext w:val="0"/>
        <w:keepLines w:val="0"/>
        <w:widowControl/>
        <w:suppressLineNumbers w:val="0"/>
        <w:jc w:val="both"/>
        <w:textAlignment w:val="bottom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All estimates accounted for complex survey designs, and all percentages were weighted. </w:t>
      </w:r>
    </w:p>
    <w:p w14:paraId="4A123120">
      <w:pPr>
        <w:rPr>
          <w:rFonts w:hint="default"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C28DE"/>
    <w:rsid w:val="30F723AE"/>
    <w:rsid w:val="38F10CF7"/>
    <w:rsid w:val="3B756A7D"/>
    <w:rsid w:val="416774C6"/>
    <w:rsid w:val="728C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2220</Characters>
  <Lines>0</Lines>
  <Paragraphs>0</Paragraphs>
  <TotalTime>0</TotalTime>
  <ScaleCrop>false</ScaleCrop>
  <LinksUpToDate>false</LinksUpToDate>
  <CharactersWithSpaces>2462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2025-02-26T11:57:00Z</dcterms:created>
  <dc:creator>90759</dc:creator>
  <cp:lastModifiedBy>T*Z</cp:lastModifiedBy>
  <dcterms:modified xsi:type="dcterms:W3CDTF">2025-03-08T08:07:24Z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eyJoZGlkIjoiNGU4OTkwYjM5MTAzY2E1NzhiZWE0YmNkOTc5ZmI1Y2UiLCJ1c2VySWQiOiI3MzA0NTM2MDgifQ==</vt:lpwstr>
  </property>
  <property fmtid="{D5CDD505-2E9C-101B-9397-08002B2CF9AE}" pid="4" name="ICV">
    <vt:lpwstr>2FE87E4356A0456CAB6AABEB3459E59D_12</vt:lpwstr>
  </property>
</Properties>
</file>