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FA29C" w14:textId="6CA97B84" w:rsidR="00DA0F4B" w:rsidRPr="00AA463C" w:rsidRDefault="00DA0F4B" w:rsidP="00182F56">
      <w:pPr>
        <w:pStyle w:val="AbstractText"/>
        <w:tabs>
          <w:tab w:val="clear" w:pos="8640"/>
        </w:tabs>
        <w:spacing w:line="240" w:lineRule="auto"/>
        <w:jc w:val="center"/>
        <w:rPr>
          <w:rFonts w:asciiTheme="minorHAnsi" w:hAnsiTheme="minorHAnsi" w:cstheme="minorHAnsi"/>
          <w:b/>
        </w:rPr>
      </w:pPr>
      <w:bookmarkStart w:id="0" w:name="_Hlk34902772"/>
      <w:bookmarkStart w:id="1" w:name="_Hlk34902782"/>
      <w:r w:rsidRPr="00AA463C">
        <w:rPr>
          <w:rFonts w:asciiTheme="minorHAnsi" w:hAnsiTheme="minorHAnsi" w:cstheme="minorHAnsi"/>
          <w:b/>
        </w:rPr>
        <w:t>Disentangling Substance Use and Disorder</w:t>
      </w:r>
      <w:r w:rsidR="009803EF" w:rsidRPr="00AA463C">
        <w:rPr>
          <w:rFonts w:asciiTheme="minorHAnsi" w:hAnsiTheme="minorHAnsi" w:cstheme="minorHAnsi"/>
          <w:b/>
        </w:rPr>
        <w:t>:</w:t>
      </w:r>
      <w:r w:rsidRPr="00AA463C">
        <w:rPr>
          <w:rFonts w:asciiTheme="minorHAnsi" w:hAnsiTheme="minorHAnsi" w:cstheme="minorHAnsi"/>
          <w:b/>
        </w:rPr>
        <w:t xml:space="preserve"> </w:t>
      </w:r>
      <w:r w:rsidR="00861F31" w:rsidRPr="00AA463C">
        <w:rPr>
          <w:rFonts w:asciiTheme="minorHAnsi" w:hAnsiTheme="minorHAnsi" w:cstheme="minorHAnsi"/>
          <w:b/>
        </w:rPr>
        <w:t>Urgency</w:t>
      </w:r>
      <w:r w:rsidRPr="00AA463C">
        <w:rPr>
          <w:rFonts w:asciiTheme="minorHAnsi" w:hAnsiTheme="minorHAnsi" w:cstheme="minorHAnsi"/>
          <w:b/>
        </w:rPr>
        <w:t xml:space="preserve">, but not Sensation Seeking, Predicts Substance-Related Problems Above and Beyond </w:t>
      </w:r>
      <w:bookmarkEnd w:id="0"/>
      <w:r w:rsidRPr="00AA463C">
        <w:rPr>
          <w:rFonts w:asciiTheme="minorHAnsi" w:hAnsiTheme="minorHAnsi" w:cstheme="minorHAnsi"/>
          <w:b/>
        </w:rPr>
        <w:t>the Degree of Substance Use.</w:t>
      </w:r>
    </w:p>
    <w:p w14:paraId="3CBDFDA9" w14:textId="77777777" w:rsidR="00DA0F4B" w:rsidRPr="00AA463C" w:rsidRDefault="00DA0F4B" w:rsidP="00DA0F4B">
      <w:pPr>
        <w:pStyle w:val="AbstractText"/>
        <w:tabs>
          <w:tab w:val="clear" w:pos="8640"/>
        </w:tabs>
        <w:spacing w:line="360" w:lineRule="auto"/>
        <w:jc w:val="center"/>
        <w:rPr>
          <w:rFonts w:asciiTheme="minorHAnsi" w:hAnsiTheme="minorHAnsi" w:cstheme="minorHAnsi"/>
          <w:b/>
        </w:rPr>
      </w:pPr>
      <w:r w:rsidRPr="00AA463C">
        <w:rPr>
          <w:rFonts w:asciiTheme="minorHAnsi" w:hAnsiTheme="minorHAnsi" w:cstheme="minorHAnsi"/>
          <w:b/>
        </w:rPr>
        <w:t>Supplementary Materi</w:t>
      </w:r>
      <w:bookmarkStart w:id="2" w:name="_GoBack"/>
      <w:bookmarkEnd w:id="2"/>
      <w:r w:rsidRPr="00AA463C">
        <w:rPr>
          <w:rFonts w:asciiTheme="minorHAnsi" w:hAnsiTheme="minorHAnsi" w:cstheme="minorHAnsi"/>
          <w:b/>
        </w:rPr>
        <w:t>al</w:t>
      </w:r>
    </w:p>
    <w:p w14:paraId="5FB8FEB4" w14:textId="77777777" w:rsidR="00DA0F4B" w:rsidRPr="00AA463C" w:rsidRDefault="00DA0F4B" w:rsidP="00DA0F4B">
      <w:pPr>
        <w:pStyle w:val="AbstractText"/>
        <w:tabs>
          <w:tab w:val="clear" w:pos="8640"/>
        </w:tabs>
        <w:spacing w:line="360" w:lineRule="auto"/>
        <w:rPr>
          <w:rFonts w:asciiTheme="minorHAnsi" w:hAnsiTheme="minorHAnsi" w:cstheme="minorHAnsi"/>
          <w:b/>
        </w:rPr>
      </w:pPr>
    </w:p>
    <w:p w14:paraId="57103613" w14:textId="77777777" w:rsidR="00DA0F4B" w:rsidRPr="00AA463C" w:rsidRDefault="00182F56" w:rsidP="00DA0F4B">
      <w:pPr>
        <w:pStyle w:val="AbstractText"/>
        <w:tabs>
          <w:tab w:val="clear" w:pos="8640"/>
        </w:tabs>
        <w:spacing w:line="360" w:lineRule="auto"/>
        <w:rPr>
          <w:rFonts w:asciiTheme="minorHAnsi" w:hAnsiTheme="minorHAnsi" w:cstheme="minorHAnsi"/>
          <w:b/>
        </w:rPr>
      </w:pPr>
      <w:r w:rsidRPr="00AA463C">
        <w:rPr>
          <w:rFonts w:asciiTheme="minorHAnsi" w:hAnsiTheme="minorHAnsi" w:cstheme="minorHAnsi"/>
          <w:b/>
        </w:rPr>
        <w:t>1. Method – Participants</w:t>
      </w:r>
    </w:p>
    <w:p w14:paraId="23F76C51" w14:textId="77777777" w:rsidR="00182F56" w:rsidRPr="00AA463C" w:rsidRDefault="00182F56" w:rsidP="00182F56">
      <w:pPr>
        <w:rPr>
          <w:rFonts w:asciiTheme="minorHAnsi" w:hAnsiTheme="minorHAnsi" w:cstheme="minorHAnsi"/>
          <w:szCs w:val="22"/>
        </w:rPr>
      </w:pPr>
      <w:r w:rsidRPr="00AA463C">
        <w:rPr>
          <w:rFonts w:asciiTheme="minorHAnsi" w:hAnsiTheme="minorHAnsi" w:cstheme="minorHAnsi"/>
          <w:szCs w:val="22"/>
        </w:rPr>
        <w:t xml:space="preserve">Participants with upper and intermediate degrees did not differ significantly on any of the variables relevant for our analyses (all </w:t>
      </w:r>
      <w:proofErr w:type="spellStart"/>
      <w:r w:rsidRPr="00AA463C">
        <w:rPr>
          <w:rFonts w:asciiTheme="minorHAnsi" w:hAnsiTheme="minorHAnsi" w:cstheme="minorHAnsi"/>
          <w:i/>
          <w:szCs w:val="22"/>
        </w:rPr>
        <w:t>p</w:t>
      </w:r>
      <w:r w:rsidRPr="00AA463C">
        <w:rPr>
          <w:rFonts w:asciiTheme="minorHAnsi" w:hAnsiTheme="minorHAnsi" w:cstheme="minorHAnsi"/>
          <w:szCs w:val="22"/>
        </w:rPr>
        <w:t>s</w:t>
      </w:r>
      <w:proofErr w:type="spellEnd"/>
      <w:r w:rsidRPr="00AA463C">
        <w:rPr>
          <w:rFonts w:asciiTheme="minorHAnsi" w:hAnsiTheme="minorHAnsi" w:cstheme="minorHAnsi"/>
          <w:szCs w:val="22"/>
        </w:rPr>
        <w:t xml:space="preserve"> &gt; .05), except for higher delay discounting in participants with intermediate degrees (</w:t>
      </w:r>
      <w:proofErr w:type="gramStart"/>
      <w:r w:rsidRPr="00AA463C">
        <w:rPr>
          <w:rFonts w:asciiTheme="minorHAnsi" w:hAnsiTheme="minorHAnsi" w:cstheme="minorHAnsi"/>
          <w:szCs w:val="22"/>
        </w:rPr>
        <w:t>log(</w:t>
      </w:r>
      <w:proofErr w:type="gramEnd"/>
      <w:r w:rsidRPr="00AA463C">
        <w:rPr>
          <w:rFonts w:asciiTheme="minorHAnsi" w:hAnsiTheme="minorHAnsi" w:cstheme="minorHAnsi"/>
          <w:i/>
          <w:szCs w:val="22"/>
        </w:rPr>
        <w:t>k</w:t>
      </w:r>
      <w:r w:rsidRPr="00AA463C">
        <w:rPr>
          <w:rFonts w:asciiTheme="minorHAnsi" w:hAnsiTheme="minorHAnsi" w:cstheme="minorHAnsi"/>
          <w:szCs w:val="22"/>
        </w:rPr>
        <w:t xml:space="preserve">); </w:t>
      </w:r>
      <w:r w:rsidRPr="00AA463C">
        <w:rPr>
          <w:rFonts w:asciiTheme="minorHAnsi" w:hAnsiTheme="minorHAnsi" w:cstheme="minorHAnsi"/>
          <w:i/>
          <w:szCs w:val="22"/>
        </w:rPr>
        <w:t>t</w:t>
      </w:r>
      <w:r w:rsidRPr="00AA463C">
        <w:rPr>
          <w:rFonts w:asciiTheme="minorHAnsi" w:hAnsiTheme="minorHAnsi" w:cstheme="minorHAnsi"/>
          <w:szCs w:val="22"/>
        </w:rPr>
        <w:t xml:space="preserve">(252) = 3.52, </w:t>
      </w:r>
      <w:r w:rsidRPr="00AA463C">
        <w:rPr>
          <w:rFonts w:asciiTheme="minorHAnsi" w:hAnsiTheme="minorHAnsi" w:cstheme="minorHAnsi"/>
          <w:i/>
          <w:szCs w:val="22"/>
        </w:rPr>
        <w:t>p</w:t>
      </w:r>
      <w:r w:rsidRPr="00AA463C">
        <w:rPr>
          <w:rFonts w:asciiTheme="minorHAnsi" w:hAnsiTheme="minorHAnsi" w:cstheme="minorHAnsi"/>
          <w:szCs w:val="22"/>
        </w:rPr>
        <w:t xml:space="preserve"> &lt; .001). Due to the skewed distribution of school education, we did not compute comparisons with the lower degree group. Age was not significantly associated with any of the variables relevant for our analyses (all </w:t>
      </w:r>
      <w:proofErr w:type="spellStart"/>
      <w:r w:rsidRPr="00AA463C">
        <w:rPr>
          <w:rFonts w:asciiTheme="minorHAnsi" w:hAnsiTheme="minorHAnsi" w:cstheme="minorHAnsi"/>
          <w:i/>
          <w:szCs w:val="22"/>
        </w:rPr>
        <w:t>p</w:t>
      </w:r>
      <w:r w:rsidRPr="00AA463C">
        <w:rPr>
          <w:rFonts w:asciiTheme="minorHAnsi" w:hAnsiTheme="minorHAnsi" w:cstheme="minorHAnsi"/>
          <w:szCs w:val="22"/>
        </w:rPr>
        <w:t>s</w:t>
      </w:r>
      <w:proofErr w:type="spellEnd"/>
      <w:r w:rsidRPr="00AA463C">
        <w:rPr>
          <w:rFonts w:asciiTheme="minorHAnsi" w:hAnsiTheme="minorHAnsi" w:cstheme="minorHAnsi"/>
          <w:szCs w:val="22"/>
        </w:rPr>
        <w:t xml:space="preserve"> &gt; .05).</w:t>
      </w:r>
    </w:p>
    <w:p w14:paraId="66032B1A" w14:textId="77777777" w:rsidR="00182F56" w:rsidRPr="00AA463C" w:rsidRDefault="00182F56" w:rsidP="00DA0F4B">
      <w:pPr>
        <w:pStyle w:val="AbstractText"/>
        <w:tabs>
          <w:tab w:val="clear" w:pos="8640"/>
        </w:tabs>
        <w:spacing w:line="360" w:lineRule="auto"/>
        <w:rPr>
          <w:rFonts w:asciiTheme="minorHAnsi" w:hAnsiTheme="minorHAnsi" w:cstheme="minorHAnsi"/>
          <w:bCs/>
        </w:rPr>
      </w:pPr>
      <w:r w:rsidRPr="00AA463C">
        <w:rPr>
          <w:rFonts w:asciiTheme="minorHAnsi" w:hAnsiTheme="minorHAnsi" w:cstheme="minorHAnsi"/>
          <w:b/>
        </w:rPr>
        <w:t>2. Results</w:t>
      </w:r>
    </w:p>
    <w:p w14:paraId="22996FD2" w14:textId="77777777" w:rsidR="00182F56" w:rsidRPr="00AA463C" w:rsidRDefault="00182F56" w:rsidP="00DA0F4B">
      <w:pPr>
        <w:pStyle w:val="AbstractText"/>
        <w:tabs>
          <w:tab w:val="clear" w:pos="8640"/>
        </w:tabs>
        <w:spacing w:line="360" w:lineRule="auto"/>
        <w:rPr>
          <w:rFonts w:asciiTheme="minorHAnsi" w:hAnsiTheme="minorHAnsi" w:cstheme="minorHAnsi"/>
          <w:bCs/>
        </w:rPr>
      </w:pPr>
      <w:r w:rsidRPr="00AA463C">
        <w:rPr>
          <w:rFonts w:asciiTheme="minorHAnsi" w:hAnsiTheme="minorHAnsi" w:cstheme="minorHAnsi"/>
          <w:bCs/>
        </w:rPr>
        <w:t>Here, we provide the results of the analyses using total frequency (sum of all substance-specific frequency scores) rather than the total degree of substance use score.</w:t>
      </w:r>
    </w:p>
    <w:p w14:paraId="736389ED" w14:textId="77777777" w:rsidR="00DA0F4B" w:rsidRPr="00AA463C" w:rsidRDefault="00182F56" w:rsidP="00DA0F4B">
      <w:pPr>
        <w:pStyle w:val="AbstractText"/>
        <w:tabs>
          <w:tab w:val="clear" w:pos="8640"/>
        </w:tabs>
        <w:spacing w:line="360" w:lineRule="auto"/>
        <w:rPr>
          <w:rFonts w:asciiTheme="minorHAnsi" w:hAnsiTheme="minorHAnsi" w:cstheme="minorHAnsi"/>
          <w:b/>
        </w:rPr>
      </w:pPr>
      <w:r w:rsidRPr="00AA463C">
        <w:rPr>
          <w:rFonts w:asciiTheme="minorHAnsi" w:hAnsiTheme="minorHAnsi" w:cstheme="minorHAnsi"/>
          <w:b/>
        </w:rPr>
        <w:t>2</w:t>
      </w:r>
      <w:r w:rsidR="00DA0F4B" w:rsidRPr="00AA463C">
        <w:rPr>
          <w:rFonts w:asciiTheme="minorHAnsi" w:hAnsiTheme="minorHAnsi" w:cstheme="minorHAnsi"/>
          <w:b/>
        </w:rPr>
        <w:t>.1 Bivariate correlations</w:t>
      </w:r>
    </w:p>
    <w:p w14:paraId="4CAF439B" w14:textId="77777777" w:rsidR="00DA0F4B" w:rsidRPr="00AA463C" w:rsidRDefault="00DA0F4B" w:rsidP="00DA0F4B">
      <w:pPr>
        <w:keepNext/>
        <w:widowControl w:val="0"/>
        <w:autoSpaceDE w:val="0"/>
        <w:autoSpaceDN w:val="0"/>
        <w:adjustRightInd w:val="0"/>
        <w:ind w:firstLine="0"/>
        <w:rPr>
          <w:rFonts w:asciiTheme="minorHAnsi" w:hAnsiTheme="minorHAnsi" w:cstheme="minorHAnsi"/>
          <w:b/>
          <w:bCs/>
          <w:sz w:val="20"/>
          <w:szCs w:val="20"/>
          <w:lang w:eastAsia="de-DE"/>
        </w:rPr>
      </w:pPr>
      <w:r w:rsidRPr="00AA463C">
        <w:rPr>
          <w:rFonts w:asciiTheme="minorHAnsi" w:hAnsiTheme="minorHAnsi" w:cstheme="minorHAnsi"/>
          <w:b/>
          <w:bCs/>
          <w:sz w:val="20"/>
          <w:szCs w:val="20"/>
          <w:lang w:eastAsia="de-DE"/>
        </w:rPr>
        <w:t xml:space="preserve">Supplementary Table S 1 </w:t>
      </w:r>
    </w:p>
    <w:p w14:paraId="7AC16A8C" w14:textId="77777777" w:rsidR="00182F56" w:rsidRPr="00AA463C" w:rsidRDefault="00DA0F4B" w:rsidP="00DA0F4B">
      <w:pPr>
        <w:ind w:firstLine="0"/>
        <w:rPr>
          <w:rFonts w:asciiTheme="minorHAnsi" w:hAnsiTheme="minorHAnsi" w:cstheme="minorHAnsi"/>
          <w:i/>
          <w:iCs/>
          <w:sz w:val="20"/>
          <w:szCs w:val="22"/>
          <w:lang w:eastAsia="de-DE"/>
        </w:rPr>
      </w:pPr>
      <w:r w:rsidRPr="00AA463C">
        <w:rPr>
          <w:rFonts w:asciiTheme="minorHAnsi" w:hAnsiTheme="minorHAnsi" w:cstheme="minorHAnsi"/>
          <w:i/>
          <w:iCs/>
          <w:sz w:val="20"/>
          <w:szCs w:val="22"/>
          <w:lang w:eastAsia="de-DE"/>
        </w:rPr>
        <w:t>Means, Standard Deviations, and Correlations with Confidence Intervals for UPPS subscales, Delay Discounting (</w:t>
      </w:r>
      <w:proofErr w:type="gramStart"/>
      <w:r w:rsidRPr="00AA463C">
        <w:rPr>
          <w:rFonts w:asciiTheme="minorHAnsi" w:hAnsiTheme="minorHAnsi" w:cstheme="minorHAnsi"/>
          <w:i/>
          <w:iCs/>
          <w:sz w:val="20"/>
          <w:szCs w:val="22"/>
          <w:lang w:eastAsia="de-DE"/>
        </w:rPr>
        <w:t>log(</w:t>
      </w:r>
      <w:proofErr w:type="gramEnd"/>
      <w:r w:rsidRPr="00AA463C">
        <w:rPr>
          <w:rFonts w:asciiTheme="minorHAnsi" w:hAnsiTheme="minorHAnsi" w:cstheme="minorHAnsi"/>
          <w:i/>
          <w:iCs/>
          <w:sz w:val="20"/>
          <w:szCs w:val="22"/>
          <w:lang w:eastAsia="de-DE"/>
        </w:rPr>
        <w:t>k)), Substance Use Frequency and Substance-Related Problems</w:t>
      </w:r>
    </w:p>
    <w:tbl>
      <w:tblPr>
        <w:tblW w:w="9094" w:type="dxa"/>
        <w:tblLayout w:type="fixed"/>
        <w:tblCellMar>
          <w:left w:w="0" w:type="dxa"/>
          <w:right w:w="0" w:type="dxa"/>
        </w:tblCellMar>
        <w:tblLook w:val="0000" w:firstRow="0" w:lastRow="0" w:firstColumn="0" w:lastColumn="0" w:noHBand="0" w:noVBand="0"/>
      </w:tblPr>
      <w:tblGrid>
        <w:gridCol w:w="220"/>
        <w:gridCol w:w="1842"/>
        <w:gridCol w:w="624"/>
        <w:gridCol w:w="624"/>
        <w:gridCol w:w="964"/>
        <w:gridCol w:w="964"/>
        <w:gridCol w:w="964"/>
        <w:gridCol w:w="964"/>
        <w:gridCol w:w="964"/>
        <w:gridCol w:w="964"/>
      </w:tblGrid>
      <w:tr w:rsidR="00DA0F4B" w:rsidRPr="00AA463C" w14:paraId="7BC6DA8C" w14:textId="77777777" w:rsidTr="00C13A71">
        <w:tc>
          <w:tcPr>
            <w:tcW w:w="220" w:type="dxa"/>
            <w:tcBorders>
              <w:top w:val="single" w:sz="6" w:space="0" w:color="auto"/>
              <w:left w:val="nil"/>
              <w:bottom w:val="nil"/>
              <w:right w:val="nil"/>
            </w:tcBorders>
          </w:tcPr>
          <w:p w14:paraId="69216382"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eastAsia="de-DE"/>
              </w:rPr>
            </w:pPr>
          </w:p>
        </w:tc>
        <w:tc>
          <w:tcPr>
            <w:tcW w:w="1842" w:type="dxa"/>
            <w:tcBorders>
              <w:top w:val="single" w:sz="6" w:space="0" w:color="auto"/>
              <w:left w:val="nil"/>
              <w:bottom w:val="nil"/>
              <w:right w:val="nil"/>
            </w:tcBorders>
            <w:vAlign w:val="center"/>
          </w:tcPr>
          <w:p w14:paraId="40F36CBC"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eastAsia="de-DE"/>
              </w:rPr>
            </w:pPr>
          </w:p>
        </w:tc>
        <w:tc>
          <w:tcPr>
            <w:tcW w:w="624" w:type="dxa"/>
            <w:tcBorders>
              <w:top w:val="single" w:sz="6" w:space="0" w:color="auto"/>
              <w:left w:val="nil"/>
              <w:bottom w:val="nil"/>
              <w:right w:val="nil"/>
            </w:tcBorders>
            <w:vAlign w:val="center"/>
          </w:tcPr>
          <w:p w14:paraId="559F4176"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i/>
                <w:iCs/>
                <w:sz w:val="20"/>
                <w:szCs w:val="20"/>
                <w:lang w:val="de-DE" w:eastAsia="de-DE"/>
              </w:rPr>
              <w:t>M</w:t>
            </w:r>
          </w:p>
        </w:tc>
        <w:tc>
          <w:tcPr>
            <w:tcW w:w="624" w:type="dxa"/>
            <w:tcBorders>
              <w:top w:val="single" w:sz="6" w:space="0" w:color="auto"/>
              <w:left w:val="nil"/>
              <w:bottom w:val="nil"/>
              <w:right w:val="nil"/>
            </w:tcBorders>
            <w:vAlign w:val="center"/>
          </w:tcPr>
          <w:p w14:paraId="599F2B8D"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i/>
                <w:iCs/>
                <w:sz w:val="20"/>
                <w:szCs w:val="20"/>
                <w:lang w:val="de-DE" w:eastAsia="de-DE"/>
              </w:rPr>
              <w:t>SD</w:t>
            </w:r>
          </w:p>
        </w:tc>
        <w:tc>
          <w:tcPr>
            <w:tcW w:w="964" w:type="dxa"/>
            <w:tcBorders>
              <w:top w:val="single" w:sz="6" w:space="0" w:color="auto"/>
              <w:left w:val="nil"/>
              <w:bottom w:val="nil"/>
              <w:right w:val="nil"/>
            </w:tcBorders>
            <w:vAlign w:val="center"/>
          </w:tcPr>
          <w:p w14:paraId="4A569857"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w:t>
            </w:r>
          </w:p>
        </w:tc>
        <w:tc>
          <w:tcPr>
            <w:tcW w:w="964" w:type="dxa"/>
            <w:tcBorders>
              <w:top w:val="single" w:sz="6" w:space="0" w:color="auto"/>
              <w:left w:val="nil"/>
              <w:bottom w:val="nil"/>
              <w:right w:val="nil"/>
            </w:tcBorders>
            <w:vAlign w:val="center"/>
          </w:tcPr>
          <w:p w14:paraId="771F0C75"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w:t>
            </w:r>
          </w:p>
        </w:tc>
        <w:tc>
          <w:tcPr>
            <w:tcW w:w="964" w:type="dxa"/>
            <w:tcBorders>
              <w:top w:val="single" w:sz="6" w:space="0" w:color="auto"/>
              <w:left w:val="nil"/>
              <w:bottom w:val="nil"/>
              <w:right w:val="nil"/>
            </w:tcBorders>
            <w:vAlign w:val="center"/>
          </w:tcPr>
          <w:p w14:paraId="7D2DCFF3"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w:t>
            </w:r>
          </w:p>
        </w:tc>
        <w:tc>
          <w:tcPr>
            <w:tcW w:w="964" w:type="dxa"/>
            <w:tcBorders>
              <w:top w:val="single" w:sz="6" w:space="0" w:color="auto"/>
              <w:left w:val="nil"/>
              <w:bottom w:val="nil"/>
              <w:right w:val="nil"/>
            </w:tcBorders>
            <w:vAlign w:val="center"/>
          </w:tcPr>
          <w:p w14:paraId="618F8966"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w:t>
            </w:r>
          </w:p>
        </w:tc>
        <w:tc>
          <w:tcPr>
            <w:tcW w:w="964" w:type="dxa"/>
            <w:tcBorders>
              <w:top w:val="single" w:sz="6" w:space="0" w:color="auto"/>
              <w:left w:val="nil"/>
              <w:bottom w:val="nil"/>
              <w:right w:val="nil"/>
            </w:tcBorders>
            <w:vAlign w:val="center"/>
          </w:tcPr>
          <w:p w14:paraId="5A96EC17"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5</w:t>
            </w:r>
          </w:p>
        </w:tc>
        <w:tc>
          <w:tcPr>
            <w:tcW w:w="964" w:type="dxa"/>
            <w:tcBorders>
              <w:top w:val="single" w:sz="6" w:space="0" w:color="auto"/>
              <w:left w:val="nil"/>
              <w:bottom w:val="nil"/>
              <w:right w:val="nil"/>
            </w:tcBorders>
            <w:vAlign w:val="center"/>
          </w:tcPr>
          <w:p w14:paraId="6AEC069E" w14:textId="77777777" w:rsidR="00DA0F4B" w:rsidRPr="00AA463C" w:rsidRDefault="00DA0F4B" w:rsidP="00182F56">
            <w:pPr>
              <w:widowControl w:val="0"/>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6</w:t>
            </w:r>
          </w:p>
        </w:tc>
      </w:tr>
      <w:tr w:rsidR="00DA0F4B" w:rsidRPr="00AA463C" w14:paraId="6FCAC2C2" w14:textId="77777777" w:rsidTr="00C13A71">
        <w:tc>
          <w:tcPr>
            <w:tcW w:w="220" w:type="dxa"/>
            <w:tcBorders>
              <w:top w:val="single" w:sz="6" w:space="0" w:color="auto"/>
              <w:left w:val="nil"/>
              <w:bottom w:val="nil"/>
              <w:right w:val="nil"/>
            </w:tcBorders>
          </w:tcPr>
          <w:p w14:paraId="16BB3681"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
        </w:tc>
        <w:tc>
          <w:tcPr>
            <w:tcW w:w="1842" w:type="dxa"/>
            <w:tcBorders>
              <w:top w:val="single" w:sz="6" w:space="0" w:color="auto"/>
              <w:left w:val="nil"/>
              <w:bottom w:val="nil"/>
              <w:right w:val="nil"/>
            </w:tcBorders>
            <w:vAlign w:val="center"/>
          </w:tcPr>
          <w:p w14:paraId="2726C04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b/>
                <w:bCs/>
                <w:sz w:val="20"/>
                <w:szCs w:val="20"/>
                <w:lang w:val="de-DE" w:eastAsia="de-DE"/>
              </w:rPr>
            </w:pPr>
            <w:r w:rsidRPr="00AA463C">
              <w:rPr>
                <w:rFonts w:asciiTheme="minorHAnsi" w:eastAsiaTheme="minorEastAsia" w:hAnsiTheme="minorHAnsi" w:cstheme="minorHAnsi"/>
                <w:b/>
                <w:bCs/>
                <w:sz w:val="20"/>
                <w:szCs w:val="20"/>
                <w:lang w:val="de-DE" w:eastAsia="de-DE"/>
              </w:rPr>
              <w:t>UPPS</w:t>
            </w:r>
          </w:p>
        </w:tc>
        <w:tc>
          <w:tcPr>
            <w:tcW w:w="624" w:type="dxa"/>
            <w:tcBorders>
              <w:top w:val="single" w:sz="6" w:space="0" w:color="auto"/>
              <w:left w:val="nil"/>
              <w:bottom w:val="nil"/>
              <w:right w:val="nil"/>
            </w:tcBorders>
            <w:vAlign w:val="center"/>
          </w:tcPr>
          <w:p w14:paraId="14AABC8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624" w:type="dxa"/>
            <w:tcBorders>
              <w:top w:val="single" w:sz="6" w:space="0" w:color="auto"/>
              <w:left w:val="nil"/>
              <w:bottom w:val="nil"/>
              <w:right w:val="nil"/>
            </w:tcBorders>
            <w:vAlign w:val="center"/>
          </w:tcPr>
          <w:p w14:paraId="750F805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6" w:space="0" w:color="auto"/>
              <w:left w:val="nil"/>
              <w:bottom w:val="nil"/>
              <w:right w:val="nil"/>
            </w:tcBorders>
            <w:vAlign w:val="center"/>
          </w:tcPr>
          <w:p w14:paraId="6EBBD97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6" w:space="0" w:color="auto"/>
              <w:left w:val="nil"/>
              <w:bottom w:val="nil"/>
              <w:right w:val="nil"/>
            </w:tcBorders>
            <w:vAlign w:val="center"/>
          </w:tcPr>
          <w:p w14:paraId="3792328C"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6" w:space="0" w:color="auto"/>
              <w:left w:val="nil"/>
              <w:bottom w:val="nil"/>
              <w:right w:val="nil"/>
            </w:tcBorders>
            <w:vAlign w:val="center"/>
          </w:tcPr>
          <w:p w14:paraId="7EAA04F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6" w:space="0" w:color="auto"/>
              <w:left w:val="nil"/>
              <w:bottom w:val="nil"/>
              <w:right w:val="nil"/>
            </w:tcBorders>
            <w:vAlign w:val="center"/>
          </w:tcPr>
          <w:p w14:paraId="5B8E5FD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6" w:space="0" w:color="auto"/>
              <w:left w:val="nil"/>
              <w:bottom w:val="nil"/>
              <w:right w:val="nil"/>
            </w:tcBorders>
            <w:vAlign w:val="center"/>
          </w:tcPr>
          <w:p w14:paraId="7FFF6D6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6" w:space="0" w:color="auto"/>
              <w:left w:val="nil"/>
              <w:bottom w:val="nil"/>
              <w:right w:val="nil"/>
            </w:tcBorders>
            <w:vAlign w:val="center"/>
          </w:tcPr>
          <w:p w14:paraId="05141DE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2E9BD1DB" w14:textId="77777777" w:rsidTr="00C13A71">
        <w:tc>
          <w:tcPr>
            <w:tcW w:w="220" w:type="dxa"/>
            <w:tcBorders>
              <w:top w:val="nil"/>
              <w:left w:val="nil"/>
              <w:bottom w:val="nil"/>
              <w:right w:val="nil"/>
            </w:tcBorders>
          </w:tcPr>
          <w:p w14:paraId="509E8902"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w:t>
            </w:r>
          </w:p>
        </w:tc>
        <w:tc>
          <w:tcPr>
            <w:tcW w:w="1842" w:type="dxa"/>
            <w:tcBorders>
              <w:top w:val="nil"/>
              <w:left w:val="nil"/>
              <w:bottom w:val="nil"/>
              <w:right w:val="nil"/>
            </w:tcBorders>
            <w:vAlign w:val="center"/>
          </w:tcPr>
          <w:p w14:paraId="6CFAE75E"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roofErr w:type="spellStart"/>
            <w:r w:rsidRPr="00AA463C">
              <w:rPr>
                <w:rFonts w:asciiTheme="minorHAnsi" w:eastAsiaTheme="minorEastAsia" w:hAnsiTheme="minorHAnsi" w:cstheme="minorHAnsi"/>
                <w:sz w:val="20"/>
                <w:szCs w:val="20"/>
                <w:lang w:val="de-DE" w:eastAsia="de-DE"/>
              </w:rPr>
              <w:t>Urgency</w:t>
            </w:r>
            <w:proofErr w:type="spellEnd"/>
          </w:p>
        </w:tc>
        <w:tc>
          <w:tcPr>
            <w:tcW w:w="624" w:type="dxa"/>
            <w:tcBorders>
              <w:top w:val="nil"/>
              <w:left w:val="nil"/>
              <w:bottom w:val="nil"/>
              <w:right w:val="nil"/>
            </w:tcBorders>
            <w:vAlign w:val="center"/>
          </w:tcPr>
          <w:p w14:paraId="708AF29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26.77</w:t>
            </w:r>
          </w:p>
        </w:tc>
        <w:tc>
          <w:tcPr>
            <w:tcW w:w="624" w:type="dxa"/>
            <w:tcBorders>
              <w:top w:val="nil"/>
              <w:left w:val="nil"/>
              <w:bottom w:val="nil"/>
              <w:right w:val="nil"/>
            </w:tcBorders>
            <w:vAlign w:val="center"/>
          </w:tcPr>
          <w:p w14:paraId="1D8964F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5.96</w:t>
            </w:r>
          </w:p>
        </w:tc>
        <w:tc>
          <w:tcPr>
            <w:tcW w:w="964" w:type="dxa"/>
            <w:tcBorders>
              <w:top w:val="nil"/>
              <w:left w:val="nil"/>
              <w:bottom w:val="nil"/>
              <w:right w:val="nil"/>
            </w:tcBorders>
            <w:vAlign w:val="center"/>
          </w:tcPr>
          <w:p w14:paraId="3AF451E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49F68E1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12B4EDC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4212CFB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66B6C8C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0D41C12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13B456B3" w14:textId="77777777" w:rsidTr="00C13A71">
        <w:tc>
          <w:tcPr>
            <w:tcW w:w="220" w:type="dxa"/>
            <w:tcBorders>
              <w:top w:val="nil"/>
              <w:left w:val="nil"/>
              <w:bottom w:val="nil"/>
              <w:right w:val="nil"/>
            </w:tcBorders>
          </w:tcPr>
          <w:p w14:paraId="2ACE8C7C"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p>
        </w:tc>
        <w:tc>
          <w:tcPr>
            <w:tcW w:w="1842" w:type="dxa"/>
            <w:tcBorders>
              <w:top w:val="nil"/>
              <w:left w:val="nil"/>
              <w:bottom w:val="nil"/>
              <w:right w:val="nil"/>
            </w:tcBorders>
            <w:vAlign w:val="center"/>
          </w:tcPr>
          <w:p w14:paraId="50F0474A"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r w:rsidRPr="00AA463C">
              <w:rPr>
                <w:rFonts w:asciiTheme="minorHAnsi" w:eastAsiaTheme="minorEastAsia" w:hAnsiTheme="minorHAnsi" w:cstheme="minorHAnsi"/>
                <w:sz w:val="10"/>
                <w:szCs w:val="10"/>
                <w:lang w:val="de-DE" w:eastAsia="de-DE"/>
              </w:rPr>
              <w:t xml:space="preserve"> </w:t>
            </w:r>
          </w:p>
        </w:tc>
        <w:tc>
          <w:tcPr>
            <w:tcW w:w="624" w:type="dxa"/>
            <w:tcBorders>
              <w:top w:val="nil"/>
              <w:left w:val="nil"/>
              <w:bottom w:val="nil"/>
              <w:right w:val="nil"/>
            </w:tcBorders>
            <w:vAlign w:val="center"/>
          </w:tcPr>
          <w:p w14:paraId="2CEBBE5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624" w:type="dxa"/>
            <w:tcBorders>
              <w:top w:val="nil"/>
              <w:left w:val="nil"/>
              <w:bottom w:val="nil"/>
              <w:right w:val="nil"/>
            </w:tcBorders>
            <w:vAlign w:val="center"/>
          </w:tcPr>
          <w:p w14:paraId="6AF2155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642A004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3A5A655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38ED71A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082DC10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5E51F2B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08D94EE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r>
      <w:tr w:rsidR="00DA0F4B" w:rsidRPr="00AA463C" w14:paraId="68A2D940" w14:textId="77777777" w:rsidTr="00C13A71">
        <w:tc>
          <w:tcPr>
            <w:tcW w:w="220" w:type="dxa"/>
            <w:tcBorders>
              <w:top w:val="nil"/>
              <w:left w:val="nil"/>
              <w:bottom w:val="nil"/>
              <w:right w:val="nil"/>
            </w:tcBorders>
          </w:tcPr>
          <w:p w14:paraId="086ECAA7"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w:t>
            </w:r>
          </w:p>
        </w:tc>
        <w:tc>
          <w:tcPr>
            <w:tcW w:w="1842" w:type="dxa"/>
            <w:tcBorders>
              <w:top w:val="nil"/>
              <w:left w:val="nil"/>
              <w:bottom w:val="nil"/>
              <w:right w:val="nil"/>
            </w:tcBorders>
            <w:vAlign w:val="center"/>
          </w:tcPr>
          <w:p w14:paraId="1D610FEF"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roofErr w:type="spellStart"/>
            <w:r w:rsidRPr="00AA463C">
              <w:rPr>
                <w:rFonts w:asciiTheme="minorHAnsi" w:eastAsiaTheme="minorEastAsia" w:hAnsiTheme="minorHAnsi" w:cstheme="minorHAnsi"/>
                <w:sz w:val="20"/>
                <w:szCs w:val="20"/>
                <w:lang w:val="de-DE" w:eastAsia="de-DE"/>
              </w:rPr>
              <w:t>Premeditation</w:t>
            </w:r>
            <w:proofErr w:type="spellEnd"/>
          </w:p>
        </w:tc>
        <w:tc>
          <w:tcPr>
            <w:tcW w:w="624" w:type="dxa"/>
            <w:tcBorders>
              <w:top w:val="nil"/>
              <w:left w:val="nil"/>
              <w:bottom w:val="nil"/>
              <w:right w:val="nil"/>
            </w:tcBorders>
            <w:vAlign w:val="center"/>
          </w:tcPr>
          <w:p w14:paraId="2FACFE3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23.59</w:t>
            </w:r>
          </w:p>
        </w:tc>
        <w:tc>
          <w:tcPr>
            <w:tcW w:w="624" w:type="dxa"/>
            <w:tcBorders>
              <w:top w:val="nil"/>
              <w:left w:val="nil"/>
              <w:bottom w:val="nil"/>
              <w:right w:val="nil"/>
            </w:tcBorders>
            <w:vAlign w:val="center"/>
          </w:tcPr>
          <w:p w14:paraId="1AA08AC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4.50</w:t>
            </w:r>
          </w:p>
        </w:tc>
        <w:tc>
          <w:tcPr>
            <w:tcW w:w="964" w:type="dxa"/>
            <w:tcBorders>
              <w:top w:val="nil"/>
              <w:left w:val="nil"/>
              <w:bottom w:val="nil"/>
              <w:right w:val="nil"/>
            </w:tcBorders>
            <w:vAlign w:val="center"/>
          </w:tcPr>
          <w:p w14:paraId="1BF79F4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.32**</w:t>
            </w:r>
          </w:p>
        </w:tc>
        <w:tc>
          <w:tcPr>
            <w:tcW w:w="964" w:type="dxa"/>
            <w:tcBorders>
              <w:top w:val="nil"/>
              <w:left w:val="nil"/>
              <w:bottom w:val="nil"/>
              <w:right w:val="nil"/>
            </w:tcBorders>
            <w:vAlign w:val="center"/>
          </w:tcPr>
          <w:p w14:paraId="05A60AC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4DF7958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2E2F7EA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6F1BCCF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18935EA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3E207EDE" w14:textId="77777777" w:rsidTr="00C13A71">
        <w:tc>
          <w:tcPr>
            <w:tcW w:w="220" w:type="dxa"/>
            <w:tcBorders>
              <w:top w:val="nil"/>
              <w:left w:val="nil"/>
              <w:bottom w:val="nil"/>
              <w:right w:val="nil"/>
            </w:tcBorders>
          </w:tcPr>
          <w:p w14:paraId="4A754903"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6"/>
                <w:szCs w:val="16"/>
                <w:lang w:val="de-DE" w:eastAsia="de-DE"/>
              </w:rPr>
            </w:pPr>
          </w:p>
        </w:tc>
        <w:tc>
          <w:tcPr>
            <w:tcW w:w="1842" w:type="dxa"/>
            <w:tcBorders>
              <w:top w:val="nil"/>
              <w:left w:val="nil"/>
              <w:bottom w:val="nil"/>
              <w:right w:val="nil"/>
            </w:tcBorders>
            <w:vAlign w:val="center"/>
          </w:tcPr>
          <w:p w14:paraId="107ECCFD"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6"/>
                <w:szCs w:val="16"/>
                <w:lang w:val="de-DE" w:eastAsia="de-DE"/>
              </w:rPr>
            </w:pPr>
            <w:r w:rsidRPr="00AA463C">
              <w:rPr>
                <w:rFonts w:asciiTheme="minorHAnsi" w:eastAsiaTheme="minorEastAsia" w:hAnsiTheme="minorHAnsi" w:cstheme="minorHAnsi"/>
                <w:sz w:val="16"/>
                <w:szCs w:val="16"/>
                <w:lang w:val="de-DE" w:eastAsia="de-DE"/>
              </w:rPr>
              <w:t xml:space="preserve"> </w:t>
            </w:r>
          </w:p>
        </w:tc>
        <w:tc>
          <w:tcPr>
            <w:tcW w:w="624" w:type="dxa"/>
            <w:tcBorders>
              <w:top w:val="nil"/>
              <w:left w:val="nil"/>
              <w:bottom w:val="nil"/>
              <w:right w:val="nil"/>
            </w:tcBorders>
            <w:vAlign w:val="center"/>
          </w:tcPr>
          <w:p w14:paraId="6B8AB1A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c>
          <w:tcPr>
            <w:tcW w:w="624" w:type="dxa"/>
            <w:tcBorders>
              <w:top w:val="nil"/>
              <w:left w:val="nil"/>
              <w:bottom w:val="nil"/>
              <w:right w:val="nil"/>
            </w:tcBorders>
            <w:vAlign w:val="center"/>
          </w:tcPr>
          <w:p w14:paraId="42CEC9F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c>
          <w:tcPr>
            <w:tcW w:w="964" w:type="dxa"/>
            <w:tcBorders>
              <w:top w:val="nil"/>
              <w:left w:val="nil"/>
              <w:bottom w:val="nil"/>
              <w:right w:val="nil"/>
            </w:tcBorders>
            <w:vAlign w:val="center"/>
          </w:tcPr>
          <w:p w14:paraId="122697F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r w:rsidRPr="00AA463C">
              <w:rPr>
                <w:rFonts w:asciiTheme="minorHAnsi" w:eastAsiaTheme="minorEastAsia" w:hAnsiTheme="minorHAnsi" w:cstheme="minorHAnsi"/>
                <w:sz w:val="20"/>
                <w:szCs w:val="20"/>
                <w:lang w:val="de-DE" w:eastAsia="de-DE"/>
              </w:rPr>
              <w:t>[.20, .42]</w:t>
            </w:r>
          </w:p>
        </w:tc>
        <w:tc>
          <w:tcPr>
            <w:tcW w:w="964" w:type="dxa"/>
            <w:tcBorders>
              <w:top w:val="nil"/>
              <w:left w:val="nil"/>
              <w:bottom w:val="nil"/>
              <w:right w:val="nil"/>
            </w:tcBorders>
            <w:vAlign w:val="center"/>
          </w:tcPr>
          <w:p w14:paraId="6D9FCD8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c>
          <w:tcPr>
            <w:tcW w:w="964" w:type="dxa"/>
            <w:tcBorders>
              <w:top w:val="nil"/>
              <w:left w:val="nil"/>
              <w:bottom w:val="nil"/>
              <w:right w:val="nil"/>
            </w:tcBorders>
            <w:vAlign w:val="center"/>
          </w:tcPr>
          <w:p w14:paraId="269C406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c>
          <w:tcPr>
            <w:tcW w:w="964" w:type="dxa"/>
            <w:tcBorders>
              <w:top w:val="nil"/>
              <w:left w:val="nil"/>
              <w:bottom w:val="nil"/>
              <w:right w:val="nil"/>
            </w:tcBorders>
            <w:vAlign w:val="center"/>
          </w:tcPr>
          <w:p w14:paraId="535FAE9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c>
          <w:tcPr>
            <w:tcW w:w="964" w:type="dxa"/>
            <w:tcBorders>
              <w:top w:val="nil"/>
              <w:left w:val="nil"/>
              <w:bottom w:val="nil"/>
              <w:right w:val="nil"/>
            </w:tcBorders>
            <w:vAlign w:val="center"/>
          </w:tcPr>
          <w:p w14:paraId="18B8FA3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c>
          <w:tcPr>
            <w:tcW w:w="964" w:type="dxa"/>
            <w:tcBorders>
              <w:top w:val="nil"/>
              <w:left w:val="nil"/>
              <w:bottom w:val="nil"/>
              <w:right w:val="nil"/>
            </w:tcBorders>
            <w:vAlign w:val="center"/>
          </w:tcPr>
          <w:p w14:paraId="0B65093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6"/>
                <w:szCs w:val="16"/>
                <w:lang w:val="de-DE" w:eastAsia="de-DE"/>
              </w:rPr>
            </w:pPr>
          </w:p>
        </w:tc>
      </w:tr>
      <w:tr w:rsidR="00DA0F4B" w:rsidRPr="00AA463C" w14:paraId="48760ED9" w14:textId="77777777" w:rsidTr="00C13A71">
        <w:tc>
          <w:tcPr>
            <w:tcW w:w="220" w:type="dxa"/>
            <w:tcBorders>
              <w:top w:val="nil"/>
              <w:left w:val="nil"/>
              <w:bottom w:val="nil"/>
              <w:right w:val="nil"/>
            </w:tcBorders>
          </w:tcPr>
          <w:p w14:paraId="7FAFE156"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p>
        </w:tc>
        <w:tc>
          <w:tcPr>
            <w:tcW w:w="1842" w:type="dxa"/>
            <w:tcBorders>
              <w:top w:val="nil"/>
              <w:left w:val="nil"/>
              <w:bottom w:val="nil"/>
              <w:right w:val="nil"/>
            </w:tcBorders>
            <w:vAlign w:val="center"/>
          </w:tcPr>
          <w:p w14:paraId="1964A68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r w:rsidRPr="00AA463C">
              <w:rPr>
                <w:rFonts w:asciiTheme="minorHAnsi" w:eastAsiaTheme="minorEastAsia" w:hAnsiTheme="minorHAnsi" w:cstheme="minorHAnsi"/>
                <w:sz w:val="10"/>
                <w:szCs w:val="10"/>
                <w:lang w:val="de-DE" w:eastAsia="de-DE"/>
              </w:rPr>
              <w:t xml:space="preserve"> </w:t>
            </w:r>
          </w:p>
        </w:tc>
        <w:tc>
          <w:tcPr>
            <w:tcW w:w="624" w:type="dxa"/>
            <w:tcBorders>
              <w:top w:val="nil"/>
              <w:left w:val="nil"/>
              <w:bottom w:val="nil"/>
              <w:right w:val="nil"/>
            </w:tcBorders>
            <w:vAlign w:val="center"/>
          </w:tcPr>
          <w:p w14:paraId="4554DC9C"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624" w:type="dxa"/>
            <w:tcBorders>
              <w:top w:val="nil"/>
              <w:left w:val="nil"/>
              <w:bottom w:val="nil"/>
              <w:right w:val="nil"/>
            </w:tcBorders>
            <w:vAlign w:val="center"/>
          </w:tcPr>
          <w:p w14:paraId="63A0318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1398CE4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682D4EA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2D2F61F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0DCE1FE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37AA3B8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18BA91B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r>
      <w:tr w:rsidR="00DA0F4B" w:rsidRPr="00AA463C" w14:paraId="75A8D28A" w14:textId="77777777" w:rsidTr="00C13A71">
        <w:tc>
          <w:tcPr>
            <w:tcW w:w="220" w:type="dxa"/>
            <w:tcBorders>
              <w:top w:val="nil"/>
              <w:left w:val="nil"/>
              <w:bottom w:val="nil"/>
              <w:right w:val="nil"/>
            </w:tcBorders>
          </w:tcPr>
          <w:p w14:paraId="74247917"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w:t>
            </w:r>
          </w:p>
        </w:tc>
        <w:tc>
          <w:tcPr>
            <w:tcW w:w="1842" w:type="dxa"/>
            <w:tcBorders>
              <w:top w:val="nil"/>
              <w:left w:val="nil"/>
              <w:bottom w:val="nil"/>
              <w:right w:val="nil"/>
            </w:tcBorders>
            <w:vAlign w:val="center"/>
          </w:tcPr>
          <w:p w14:paraId="36465487"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roofErr w:type="spellStart"/>
            <w:r w:rsidRPr="00AA463C">
              <w:rPr>
                <w:rFonts w:asciiTheme="minorHAnsi" w:eastAsiaTheme="minorEastAsia" w:hAnsiTheme="minorHAnsi" w:cstheme="minorHAnsi"/>
                <w:sz w:val="20"/>
                <w:szCs w:val="20"/>
                <w:lang w:val="de-DE" w:eastAsia="de-DE"/>
              </w:rPr>
              <w:t>Persistence</w:t>
            </w:r>
            <w:proofErr w:type="spellEnd"/>
          </w:p>
        </w:tc>
        <w:tc>
          <w:tcPr>
            <w:tcW w:w="624" w:type="dxa"/>
            <w:tcBorders>
              <w:top w:val="nil"/>
              <w:left w:val="nil"/>
              <w:bottom w:val="nil"/>
              <w:right w:val="nil"/>
            </w:tcBorders>
            <w:vAlign w:val="center"/>
          </w:tcPr>
          <w:p w14:paraId="43258B8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20.40</w:t>
            </w:r>
          </w:p>
        </w:tc>
        <w:tc>
          <w:tcPr>
            <w:tcW w:w="624" w:type="dxa"/>
            <w:tcBorders>
              <w:top w:val="nil"/>
              <w:left w:val="nil"/>
              <w:bottom w:val="nil"/>
              <w:right w:val="nil"/>
            </w:tcBorders>
            <w:vAlign w:val="center"/>
          </w:tcPr>
          <w:p w14:paraId="12673ECC"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4.41</w:t>
            </w:r>
          </w:p>
        </w:tc>
        <w:tc>
          <w:tcPr>
            <w:tcW w:w="964" w:type="dxa"/>
            <w:tcBorders>
              <w:top w:val="nil"/>
              <w:left w:val="nil"/>
              <w:bottom w:val="nil"/>
              <w:right w:val="nil"/>
            </w:tcBorders>
            <w:vAlign w:val="center"/>
          </w:tcPr>
          <w:p w14:paraId="1DE0CFC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.40**</w:t>
            </w:r>
          </w:p>
        </w:tc>
        <w:tc>
          <w:tcPr>
            <w:tcW w:w="964" w:type="dxa"/>
            <w:tcBorders>
              <w:top w:val="nil"/>
              <w:left w:val="nil"/>
              <w:bottom w:val="nil"/>
              <w:right w:val="nil"/>
            </w:tcBorders>
            <w:vAlign w:val="center"/>
          </w:tcPr>
          <w:p w14:paraId="549003EC"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.26**</w:t>
            </w:r>
          </w:p>
        </w:tc>
        <w:tc>
          <w:tcPr>
            <w:tcW w:w="964" w:type="dxa"/>
            <w:tcBorders>
              <w:top w:val="nil"/>
              <w:left w:val="nil"/>
              <w:bottom w:val="nil"/>
              <w:right w:val="nil"/>
            </w:tcBorders>
            <w:vAlign w:val="center"/>
          </w:tcPr>
          <w:p w14:paraId="33F34D8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17F1F0E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37B2FAD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684D39A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552FB1C3" w14:textId="77777777" w:rsidTr="00C13A71">
        <w:tc>
          <w:tcPr>
            <w:tcW w:w="220" w:type="dxa"/>
            <w:tcBorders>
              <w:top w:val="nil"/>
              <w:left w:val="nil"/>
              <w:bottom w:val="nil"/>
              <w:right w:val="nil"/>
            </w:tcBorders>
          </w:tcPr>
          <w:p w14:paraId="68A1FE67"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
        </w:tc>
        <w:tc>
          <w:tcPr>
            <w:tcW w:w="1842" w:type="dxa"/>
            <w:tcBorders>
              <w:top w:val="nil"/>
              <w:left w:val="nil"/>
              <w:bottom w:val="nil"/>
              <w:right w:val="nil"/>
            </w:tcBorders>
            <w:vAlign w:val="center"/>
          </w:tcPr>
          <w:p w14:paraId="29A9A271"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 xml:space="preserve"> </w:t>
            </w:r>
          </w:p>
        </w:tc>
        <w:tc>
          <w:tcPr>
            <w:tcW w:w="624" w:type="dxa"/>
            <w:tcBorders>
              <w:top w:val="nil"/>
              <w:left w:val="nil"/>
              <w:bottom w:val="nil"/>
              <w:right w:val="nil"/>
            </w:tcBorders>
            <w:vAlign w:val="center"/>
          </w:tcPr>
          <w:p w14:paraId="6BC9878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624" w:type="dxa"/>
            <w:tcBorders>
              <w:top w:val="nil"/>
              <w:left w:val="nil"/>
              <w:bottom w:val="nil"/>
              <w:right w:val="nil"/>
            </w:tcBorders>
            <w:vAlign w:val="center"/>
          </w:tcPr>
          <w:p w14:paraId="2D61A5B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161ECBE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[.29, .50]</w:t>
            </w:r>
          </w:p>
        </w:tc>
        <w:tc>
          <w:tcPr>
            <w:tcW w:w="964" w:type="dxa"/>
            <w:tcBorders>
              <w:top w:val="nil"/>
              <w:left w:val="nil"/>
              <w:bottom w:val="nil"/>
              <w:right w:val="nil"/>
            </w:tcBorders>
            <w:vAlign w:val="center"/>
          </w:tcPr>
          <w:p w14:paraId="36800FE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[.14, .37]</w:t>
            </w:r>
          </w:p>
        </w:tc>
        <w:tc>
          <w:tcPr>
            <w:tcW w:w="964" w:type="dxa"/>
            <w:tcBorders>
              <w:top w:val="nil"/>
              <w:left w:val="nil"/>
              <w:bottom w:val="nil"/>
              <w:right w:val="nil"/>
            </w:tcBorders>
            <w:vAlign w:val="center"/>
          </w:tcPr>
          <w:p w14:paraId="69EF5F0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1F1E1D7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615C0F8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23CB9C1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69ED272E" w14:textId="77777777" w:rsidTr="00C13A71">
        <w:tc>
          <w:tcPr>
            <w:tcW w:w="220" w:type="dxa"/>
            <w:tcBorders>
              <w:top w:val="nil"/>
              <w:left w:val="nil"/>
              <w:bottom w:val="nil"/>
              <w:right w:val="nil"/>
            </w:tcBorders>
          </w:tcPr>
          <w:p w14:paraId="21C36168"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p>
        </w:tc>
        <w:tc>
          <w:tcPr>
            <w:tcW w:w="1842" w:type="dxa"/>
            <w:tcBorders>
              <w:top w:val="nil"/>
              <w:left w:val="nil"/>
              <w:bottom w:val="nil"/>
              <w:right w:val="nil"/>
            </w:tcBorders>
            <w:vAlign w:val="center"/>
          </w:tcPr>
          <w:p w14:paraId="5F7C84E8"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r w:rsidRPr="00AA463C">
              <w:rPr>
                <w:rFonts w:asciiTheme="minorHAnsi" w:eastAsiaTheme="minorEastAsia" w:hAnsiTheme="minorHAnsi" w:cstheme="minorHAnsi"/>
                <w:sz w:val="10"/>
                <w:szCs w:val="10"/>
                <w:lang w:val="de-DE" w:eastAsia="de-DE"/>
              </w:rPr>
              <w:t xml:space="preserve"> </w:t>
            </w:r>
          </w:p>
        </w:tc>
        <w:tc>
          <w:tcPr>
            <w:tcW w:w="624" w:type="dxa"/>
            <w:tcBorders>
              <w:top w:val="nil"/>
              <w:left w:val="nil"/>
              <w:bottom w:val="nil"/>
              <w:right w:val="nil"/>
            </w:tcBorders>
            <w:vAlign w:val="center"/>
          </w:tcPr>
          <w:p w14:paraId="4703A5F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624" w:type="dxa"/>
            <w:tcBorders>
              <w:top w:val="nil"/>
              <w:left w:val="nil"/>
              <w:bottom w:val="nil"/>
              <w:right w:val="nil"/>
            </w:tcBorders>
            <w:vAlign w:val="center"/>
          </w:tcPr>
          <w:p w14:paraId="72033EA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0187C73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50F3541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21EDC38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3973212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10CBD2D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7663B39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r>
      <w:tr w:rsidR="00DA0F4B" w:rsidRPr="00AA463C" w14:paraId="22C829B2" w14:textId="77777777" w:rsidTr="00C13A71">
        <w:tc>
          <w:tcPr>
            <w:tcW w:w="220" w:type="dxa"/>
            <w:tcBorders>
              <w:top w:val="nil"/>
              <w:left w:val="nil"/>
              <w:bottom w:val="nil"/>
              <w:right w:val="nil"/>
            </w:tcBorders>
          </w:tcPr>
          <w:p w14:paraId="4A04F7A3"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w:t>
            </w:r>
          </w:p>
        </w:tc>
        <w:tc>
          <w:tcPr>
            <w:tcW w:w="1842" w:type="dxa"/>
            <w:tcBorders>
              <w:top w:val="nil"/>
              <w:left w:val="nil"/>
              <w:bottom w:val="nil"/>
              <w:right w:val="nil"/>
            </w:tcBorders>
            <w:vAlign w:val="center"/>
          </w:tcPr>
          <w:p w14:paraId="3B9CFF95"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Sensation Seeking</w:t>
            </w:r>
          </w:p>
        </w:tc>
        <w:tc>
          <w:tcPr>
            <w:tcW w:w="624" w:type="dxa"/>
            <w:tcBorders>
              <w:top w:val="nil"/>
              <w:left w:val="nil"/>
              <w:bottom w:val="nil"/>
              <w:right w:val="nil"/>
            </w:tcBorders>
            <w:vAlign w:val="center"/>
          </w:tcPr>
          <w:p w14:paraId="1105C90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32.00</w:t>
            </w:r>
          </w:p>
        </w:tc>
        <w:tc>
          <w:tcPr>
            <w:tcW w:w="624" w:type="dxa"/>
            <w:tcBorders>
              <w:top w:val="nil"/>
              <w:left w:val="nil"/>
              <w:bottom w:val="nil"/>
              <w:right w:val="nil"/>
            </w:tcBorders>
            <w:vAlign w:val="center"/>
          </w:tcPr>
          <w:p w14:paraId="25FDD97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7.26</w:t>
            </w:r>
          </w:p>
        </w:tc>
        <w:tc>
          <w:tcPr>
            <w:tcW w:w="964" w:type="dxa"/>
            <w:tcBorders>
              <w:top w:val="nil"/>
              <w:left w:val="nil"/>
              <w:bottom w:val="nil"/>
              <w:right w:val="nil"/>
            </w:tcBorders>
            <w:vAlign w:val="center"/>
          </w:tcPr>
          <w:p w14:paraId="168CDF2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-.00</w:t>
            </w:r>
          </w:p>
        </w:tc>
        <w:tc>
          <w:tcPr>
            <w:tcW w:w="964" w:type="dxa"/>
            <w:tcBorders>
              <w:top w:val="nil"/>
              <w:left w:val="nil"/>
              <w:bottom w:val="nil"/>
              <w:right w:val="nil"/>
            </w:tcBorders>
            <w:vAlign w:val="center"/>
          </w:tcPr>
          <w:p w14:paraId="355ADAF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.32**</w:t>
            </w:r>
          </w:p>
        </w:tc>
        <w:tc>
          <w:tcPr>
            <w:tcW w:w="964" w:type="dxa"/>
            <w:tcBorders>
              <w:top w:val="nil"/>
              <w:left w:val="nil"/>
              <w:bottom w:val="nil"/>
              <w:right w:val="nil"/>
            </w:tcBorders>
            <w:vAlign w:val="center"/>
          </w:tcPr>
          <w:p w14:paraId="798E840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.01</w:t>
            </w:r>
          </w:p>
        </w:tc>
        <w:tc>
          <w:tcPr>
            <w:tcW w:w="964" w:type="dxa"/>
            <w:tcBorders>
              <w:top w:val="nil"/>
              <w:left w:val="nil"/>
              <w:bottom w:val="nil"/>
              <w:right w:val="nil"/>
            </w:tcBorders>
            <w:vAlign w:val="center"/>
          </w:tcPr>
          <w:p w14:paraId="6B6CD68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496E601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2A693FF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77755573" w14:textId="77777777" w:rsidTr="00C13A71">
        <w:tc>
          <w:tcPr>
            <w:tcW w:w="220" w:type="dxa"/>
            <w:tcBorders>
              <w:top w:val="nil"/>
              <w:left w:val="nil"/>
              <w:bottom w:val="single" w:sz="4" w:space="0" w:color="auto"/>
              <w:right w:val="nil"/>
            </w:tcBorders>
          </w:tcPr>
          <w:p w14:paraId="73F45D4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8"/>
                <w:szCs w:val="18"/>
                <w:lang w:val="de-DE" w:eastAsia="de-DE"/>
              </w:rPr>
            </w:pPr>
          </w:p>
        </w:tc>
        <w:tc>
          <w:tcPr>
            <w:tcW w:w="1842" w:type="dxa"/>
            <w:tcBorders>
              <w:top w:val="nil"/>
              <w:left w:val="nil"/>
              <w:bottom w:val="single" w:sz="4" w:space="0" w:color="auto"/>
              <w:right w:val="nil"/>
            </w:tcBorders>
            <w:vAlign w:val="center"/>
          </w:tcPr>
          <w:p w14:paraId="00AADE1C"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8"/>
                <w:szCs w:val="18"/>
                <w:lang w:val="de-DE" w:eastAsia="de-DE"/>
              </w:rPr>
            </w:pPr>
            <w:r w:rsidRPr="00AA463C">
              <w:rPr>
                <w:rFonts w:asciiTheme="minorHAnsi" w:eastAsiaTheme="minorEastAsia" w:hAnsiTheme="minorHAnsi" w:cstheme="minorHAnsi"/>
                <w:sz w:val="18"/>
                <w:szCs w:val="18"/>
                <w:lang w:val="de-DE" w:eastAsia="de-DE"/>
              </w:rPr>
              <w:t xml:space="preserve"> </w:t>
            </w:r>
          </w:p>
        </w:tc>
        <w:tc>
          <w:tcPr>
            <w:tcW w:w="624" w:type="dxa"/>
            <w:tcBorders>
              <w:top w:val="nil"/>
              <w:left w:val="nil"/>
              <w:bottom w:val="single" w:sz="4" w:space="0" w:color="auto"/>
              <w:right w:val="nil"/>
            </w:tcBorders>
            <w:vAlign w:val="center"/>
          </w:tcPr>
          <w:p w14:paraId="36179AE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p>
        </w:tc>
        <w:tc>
          <w:tcPr>
            <w:tcW w:w="624" w:type="dxa"/>
            <w:tcBorders>
              <w:top w:val="nil"/>
              <w:left w:val="nil"/>
              <w:bottom w:val="single" w:sz="4" w:space="0" w:color="auto"/>
              <w:right w:val="nil"/>
            </w:tcBorders>
            <w:vAlign w:val="center"/>
          </w:tcPr>
          <w:p w14:paraId="429F969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p>
        </w:tc>
        <w:tc>
          <w:tcPr>
            <w:tcW w:w="964" w:type="dxa"/>
            <w:tcBorders>
              <w:top w:val="nil"/>
              <w:left w:val="nil"/>
              <w:bottom w:val="single" w:sz="4" w:space="0" w:color="auto"/>
              <w:right w:val="nil"/>
            </w:tcBorders>
            <w:vAlign w:val="center"/>
          </w:tcPr>
          <w:p w14:paraId="7F612D5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r w:rsidRPr="00AA463C">
              <w:rPr>
                <w:rFonts w:asciiTheme="minorHAnsi" w:eastAsiaTheme="minorEastAsia" w:hAnsiTheme="minorHAnsi" w:cstheme="minorHAnsi"/>
                <w:sz w:val="18"/>
                <w:szCs w:val="18"/>
                <w:lang w:val="de-DE" w:eastAsia="de-DE"/>
              </w:rPr>
              <w:t>[-.12, .12]</w:t>
            </w:r>
          </w:p>
        </w:tc>
        <w:tc>
          <w:tcPr>
            <w:tcW w:w="964" w:type="dxa"/>
            <w:tcBorders>
              <w:top w:val="nil"/>
              <w:left w:val="nil"/>
              <w:bottom w:val="single" w:sz="4" w:space="0" w:color="auto"/>
              <w:right w:val="nil"/>
            </w:tcBorders>
            <w:vAlign w:val="center"/>
          </w:tcPr>
          <w:p w14:paraId="4E165B6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r w:rsidRPr="00AA463C">
              <w:rPr>
                <w:rFonts w:asciiTheme="minorHAnsi" w:eastAsiaTheme="minorEastAsia" w:hAnsiTheme="minorHAnsi" w:cstheme="minorHAnsi"/>
                <w:sz w:val="18"/>
                <w:szCs w:val="18"/>
                <w:lang w:val="de-DE" w:eastAsia="de-DE"/>
              </w:rPr>
              <w:t>[.21, .43]</w:t>
            </w:r>
          </w:p>
        </w:tc>
        <w:tc>
          <w:tcPr>
            <w:tcW w:w="964" w:type="dxa"/>
            <w:tcBorders>
              <w:top w:val="nil"/>
              <w:left w:val="nil"/>
              <w:bottom w:val="single" w:sz="4" w:space="0" w:color="auto"/>
              <w:right w:val="nil"/>
            </w:tcBorders>
            <w:vAlign w:val="center"/>
          </w:tcPr>
          <w:p w14:paraId="4ABE03D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r w:rsidRPr="00AA463C">
              <w:rPr>
                <w:rFonts w:asciiTheme="minorHAnsi" w:eastAsiaTheme="minorEastAsia" w:hAnsiTheme="minorHAnsi" w:cstheme="minorHAnsi"/>
                <w:sz w:val="18"/>
                <w:szCs w:val="18"/>
                <w:lang w:val="de-DE" w:eastAsia="de-DE"/>
              </w:rPr>
              <w:t>[-.12, .13]</w:t>
            </w:r>
          </w:p>
        </w:tc>
        <w:tc>
          <w:tcPr>
            <w:tcW w:w="964" w:type="dxa"/>
            <w:tcBorders>
              <w:top w:val="nil"/>
              <w:left w:val="nil"/>
              <w:bottom w:val="single" w:sz="4" w:space="0" w:color="auto"/>
              <w:right w:val="nil"/>
            </w:tcBorders>
            <w:vAlign w:val="center"/>
          </w:tcPr>
          <w:p w14:paraId="76A6457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p>
        </w:tc>
        <w:tc>
          <w:tcPr>
            <w:tcW w:w="964" w:type="dxa"/>
            <w:tcBorders>
              <w:top w:val="nil"/>
              <w:left w:val="nil"/>
              <w:bottom w:val="single" w:sz="4" w:space="0" w:color="auto"/>
              <w:right w:val="nil"/>
            </w:tcBorders>
            <w:vAlign w:val="center"/>
          </w:tcPr>
          <w:p w14:paraId="63C4CC5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p>
        </w:tc>
        <w:tc>
          <w:tcPr>
            <w:tcW w:w="964" w:type="dxa"/>
            <w:tcBorders>
              <w:top w:val="nil"/>
              <w:left w:val="nil"/>
              <w:bottom w:val="single" w:sz="4" w:space="0" w:color="auto"/>
              <w:right w:val="nil"/>
            </w:tcBorders>
            <w:vAlign w:val="center"/>
          </w:tcPr>
          <w:p w14:paraId="0FDEF54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8"/>
                <w:szCs w:val="18"/>
                <w:lang w:val="de-DE" w:eastAsia="de-DE"/>
              </w:rPr>
            </w:pPr>
          </w:p>
        </w:tc>
      </w:tr>
      <w:tr w:rsidR="00DA0F4B" w:rsidRPr="00AA463C" w14:paraId="084DD863" w14:textId="77777777" w:rsidTr="00C13A71">
        <w:tc>
          <w:tcPr>
            <w:tcW w:w="220" w:type="dxa"/>
            <w:tcBorders>
              <w:top w:val="single" w:sz="4" w:space="0" w:color="auto"/>
              <w:left w:val="nil"/>
              <w:bottom w:val="nil"/>
              <w:right w:val="nil"/>
            </w:tcBorders>
          </w:tcPr>
          <w:p w14:paraId="6B5C0BBE"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
        </w:tc>
        <w:tc>
          <w:tcPr>
            <w:tcW w:w="1842" w:type="dxa"/>
            <w:tcBorders>
              <w:top w:val="single" w:sz="4" w:space="0" w:color="auto"/>
              <w:left w:val="nil"/>
              <w:bottom w:val="nil"/>
              <w:right w:val="nil"/>
            </w:tcBorders>
            <w:vAlign w:val="center"/>
          </w:tcPr>
          <w:p w14:paraId="453B78AD"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b/>
                <w:bCs/>
                <w:sz w:val="20"/>
                <w:szCs w:val="20"/>
                <w:lang w:val="de-DE" w:eastAsia="de-DE"/>
              </w:rPr>
            </w:pPr>
            <w:r w:rsidRPr="00AA463C">
              <w:rPr>
                <w:rFonts w:asciiTheme="minorHAnsi" w:eastAsiaTheme="minorEastAsia" w:hAnsiTheme="minorHAnsi" w:cstheme="minorHAnsi"/>
                <w:b/>
                <w:bCs/>
                <w:sz w:val="20"/>
                <w:szCs w:val="20"/>
                <w:lang w:val="de-DE" w:eastAsia="de-DE"/>
              </w:rPr>
              <w:t>MCQ</w:t>
            </w:r>
          </w:p>
        </w:tc>
        <w:tc>
          <w:tcPr>
            <w:tcW w:w="624" w:type="dxa"/>
            <w:tcBorders>
              <w:top w:val="single" w:sz="4" w:space="0" w:color="auto"/>
              <w:left w:val="nil"/>
              <w:bottom w:val="nil"/>
              <w:right w:val="nil"/>
            </w:tcBorders>
            <w:vAlign w:val="center"/>
          </w:tcPr>
          <w:p w14:paraId="15915A0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624" w:type="dxa"/>
            <w:tcBorders>
              <w:top w:val="single" w:sz="4" w:space="0" w:color="auto"/>
              <w:left w:val="nil"/>
              <w:bottom w:val="nil"/>
              <w:right w:val="nil"/>
            </w:tcBorders>
            <w:vAlign w:val="center"/>
          </w:tcPr>
          <w:p w14:paraId="04381FA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78222FD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5292287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4C2743A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195B697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62EA91A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5BE2010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7FCA1D87" w14:textId="77777777" w:rsidTr="00C13A71">
        <w:tc>
          <w:tcPr>
            <w:tcW w:w="220" w:type="dxa"/>
            <w:tcBorders>
              <w:top w:val="nil"/>
              <w:left w:val="nil"/>
              <w:bottom w:val="nil"/>
              <w:right w:val="nil"/>
            </w:tcBorders>
          </w:tcPr>
          <w:p w14:paraId="2D7310F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5.</w:t>
            </w:r>
          </w:p>
        </w:tc>
        <w:tc>
          <w:tcPr>
            <w:tcW w:w="1842" w:type="dxa"/>
            <w:tcBorders>
              <w:top w:val="nil"/>
              <w:left w:val="nil"/>
              <w:bottom w:val="nil"/>
              <w:right w:val="nil"/>
            </w:tcBorders>
            <w:vAlign w:val="center"/>
          </w:tcPr>
          <w:p w14:paraId="325E22F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log (</w:t>
            </w:r>
            <w:r w:rsidRPr="00AA463C">
              <w:rPr>
                <w:rFonts w:asciiTheme="minorHAnsi" w:eastAsiaTheme="minorEastAsia" w:hAnsiTheme="minorHAnsi" w:cstheme="minorHAnsi"/>
                <w:i/>
                <w:iCs/>
                <w:sz w:val="20"/>
                <w:szCs w:val="20"/>
                <w:lang w:val="de-DE" w:eastAsia="de-DE"/>
              </w:rPr>
              <w:t>k</w:t>
            </w:r>
            <w:r w:rsidRPr="00AA463C">
              <w:rPr>
                <w:rFonts w:asciiTheme="minorHAnsi" w:eastAsiaTheme="minorEastAsia" w:hAnsiTheme="minorHAnsi" w:cstheme="minorHAnsi"/>
                <w:sz w:val="20"/>
                <w:szCs w:val="20"/>
                <w:lang w:val="de-DE" w:eastAsia="de-DE"/>
              </w:rPr>
              <w:t>)</w:t>
            </w:r>
          </w:p>
        </w:tc>
        <w:tc>
          <w:tcPr>
            <w:tcW w:w="624" w:type="dxa"/>
            <w:tcBorders>
              <w:top w:val="nil"/>
              <w:left w:val="nil"/>
              <w:bottom w:val="nil"/>
              <w:right w:val="nil"/>
            </w:tcBorders>
            <w:vAlign w:val="center"/>
          </w:tcPr>
          <w:p w14:paraId="606FBAF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-2.28</w:t>
            </w:r>
          </w:p>
        </w:tc>
        <w:tc>
          <w:tcPr>
            <w:tcW w:w="624" w:type="dxa"/>
            <w:tcBorders>
              <w:top w:val="nil"/>
              <w:left w:val="nil"/>
              <w:bottom w:val="nil"/>
              <w:right w:val="nil"/>
            </w:tcBorders>
            <w:vAlign w:val="center"/>
          </w:tcPr>
          <w:p w14:paraId="396464C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0.75</w:t>
            </w:r>
          </w:p>
        </w:tc>
        <w:tc>
          <w:tcPr>
            <w:tcW w:w="964" w:type="dxa"/>
            <w:tcBorders>
              <w:top w:val="nil"/>
              <w:left w:val="nil"/>
              <w:bottom w:val="nil"/>
              <w:right w:val="nil"/>
            </w:tcBorders>
            <w:vAlign w:val="center"/>
          </w:tcPr>
          <w:p w14:paraId="5B7B185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.14*</w:t>
            </w:r>
          </w:p>
        </w:tc>
        <w:tc>
          <w:tcPr>
            <w:tcW w:w="964" w:type="dxa"/>
            <w:tcBorders>
              <w:top w:val="nil"/>
              <w:left w:val="nil"/>
              <w:bottom w:val="nil"/>
              <w:right w:val="nil"/>
            </w:tcBorders>
            <w:vAlign w:val="center"/>
          </w:tcPr>
          <w:p w14:paraId="1C61604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-.00</w:t>
            </w:r>
          </w:p>
        </w:tc>
        <w:tc>
          <w:tcPr>
            <w:tcW w:w="964" w:type="dxa"/>
            <w:tcBorders>
              <w:top w:val="nil"/>
              <w:left w:val="nil"/>
              <w:bottom w:val="nil"/>
              <w:right w:val="nil"/>
            </w:tcBorders>
            <w:vAlign w:val="center"/>
          </w:tcPr>
          <w:p w14:paraId="5EB65C4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.04</w:t>
            </w:r>
          </w:p>
        </w:tc>
        <w:tc>
          <w:tcPr>
            <w:tcW w:w="964" w:type="dxa"/>
            <w:tcBorders>
              <w:top w:val="nil"/>
              <w:left w:val="nil"/>
              <w:bottom w:val="nil"/>
              <w:right w:val="nil"/>
            </w:tcBorders>
            <w:vAlign w:val="center"/>
          </w:tcPr>
          <w:p w14:paraId="14FDFDC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-.01</w:t>
            </w:r>
          </w:p>
        </w:tc>
        <w:tc>
          <w:tcPr>
            <w:tcW w:w="964" w:type="dxa"/>
            <w:tcBorders>
              <w:top w:val="nil"/>
              <w:left w:val="nil"/>
              <w:bottom w:val="nil"/>
              <w:right w:val="nil"/>
            </w:tcBorders>
            <w:vAlign w:val="center"/>
          </w:tcPr>
          <w:p w14:paraId="6EFCD4A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7476774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2DBB179C" w14:textId="77777777" w:rsidTr="00C13A71">
        <w:tc>
          <w:tcPr>
            <w:tcW w:w="220" w:type="dxa"/>
            <w:tcBorders>
              <w:top w:val="nil"/>
              <w:left w:val="nil"/>
              <w:bottom w:val="single" w:sz="4" w:space="0" w:color="auto"/>
              <w:right w:val="nil"/>
            </w:tcBorders>
          </w:tcPr>
          <w:p w14:paraId="07DBBC4E"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
        </w:tc>
        <w:tc>
          <w:tcPr>
            <w:tcW w:w="1842" w:type="dxa"/>
            <w:tcBorders>
              <w:top w:val="nil"/>
              <w:left w:val="nil"/>
              <w:bottom w:val="single" w:sz="4" w:space="0" w:color="auto"/>
              <w:right w:val="nil"/>
            </w:tcBorders>
            <w:vAlign w:val="center"/>
          </w:tcPr>
          <w:p w14:paraId="13D3C458"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 xml:space="preserve"> </w:t>
            </w:r>
          </w:p>
        </w:tc>
        <w:tc>
          <w:tcPr>
            <w:tcW w:w="624" w:type="dxa"/>
            <w:tcBorders>
              <w:top w:val="nil"/>
              <w:left w:val="nil"/>
              <w:bottom w:val="single" w:sz="4" w:space="0" w:color="auto"/>
              <w:right w:val="nil"/>
            </w:tcBorders>
            <w:vAlign w:val="center"/>
          </w:tcPr>
          <w:p w14:paraId="3E202CC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624" w:type="dxa"/>
            <w:tcBorders>
              <w:top w:val="nil"/>
              <w:left w:val="nil"/>
              <w:bottom w:val="single" w:sz="4" w:space="0" w:color="auto"/>
              <w:right w:val="nil"/>
            </w:tcBorders>
            <w:vAlign w:val="center"/>
          </w:tcPr>
          <w:p w14:paraId="73637D3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single" w:sz="4" w:space="0" w:color="auto"/>
              <w:right w:val="nil"/>
            </w:tcBorders>
            <w:vAlign w:val="center"/>
          </w:tcPr>
          <w:p w14:paraId="4AC8023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[.01, .25]</w:t>
            </w:r>
          </w:p>
        </w:tc>
        <w:tc>
          <w:tcPr>
            <w:tcW w:w="964" w:type="dxa"/>
            <w:tcBorders>
              <w:top w:val="nil"/>
              <w:left w:val="nil"/>
              <w:bottom w:val="single" w:sz="4" w:space="0" w:color="auto"/>
              <w:right w:val="nil"/>
            </w:tcBorders>
            <w:vAlign w:val="center"/>
          </w:tcPr>
          <w:p w14:paraId="760A0AC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[-.12, .12]</w:t>
            </w:r>
          </w:p>
        </w:tc>
        <w:tc>
          <w:tcPr>
            <w:tcW w:w="964" w:type="dxa"/>
            <w:tcBorders>
              <w:top w:val="nil"/>
              <w:left w:val="nil"/>
              <w:bottom w:val="single" w:sz="4" w:space="0" w:color="auto"/>
              <w:right w:val="nil"/>
            </w:tcBorders>
            <w:vAlign w:val="center"/>
          </w:tcPr>
          <w:p w14:paraId="7A4BD4AC"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[-.08, .16]</w:t>
            </w:r>
          </w:p>
        </w:tc>
        <w:tc>
          <w:tcPr>
            <w:tcW w:w="964" w:type="dxa"/>
            <w:tcBorders>
              <w:top w:val="nil"/>
              <w:left w:val="nil"/>
              <w:bottom w:val="single" w:sz="4" w:space="0" w:color="auto"/>
              <w:right w:val="nil"/>
            </w:tcBorders>
            <w:vAlign w:val="center"/>
          </w:tcPr>
          <w:p w14:paraId="4A2AB1C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[-.14, .11]</w:t>
            </w:r>
          </w:p>
        </w:tc>
        <w:tc>
          <w:tcPr>
            <w:tcW w:w="964" w:type="dxa"/>
            <w:tcBorders>
              <w:top w:val="nil"/>
              <w:left w:val="nil"/>
              <w:bottom w:val="single" w:sz="4" w:space="0" w:color="auto"/>
              <w:right w:val="nil"/>
            </w:tcBorders>
            <w:vAlign w:val="center"/>
          </w:tcPr>
          <w:p w14:paraId="62F43E9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single" w:sz="4" w:space="0" w:color="auto"/>
              <w:right w:val="nil"/>
            </w:tcBorders>
            <w:vAlign w:val="center"/>
          </w:tcPr>
          <w:p w14:paraId="4F132D3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596E8390" w14:textId="77777777" w:rsidTr="00C13A71">
        <w:tc>
          <w:tcPr>
            <w:tcW w:w="220" w:type="dxa"/>
            <w:tcBorders>
              <w:top w:val="single" w:sz="4" w:space="0" w:color="auto"/>
              <w:left w:val="nil"/>
              <w:bottom w:val="nil"/>
              <w:right w:val="nil"/>
            </w:tcBorders>
          </w:tcPr>
          <w:p w14:paraId="7D859A1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b/>
                <w:bCs/>
                <w:sz w:val="20"/>
                <w:szCs w:val="20"/>
                <w:lang w:val="de-DE" w:eastAsia="de-DE"/>
              </w:rPr>
            </w:pPr>
          </w:p>
        </w:tc>
        <w:tc>
          <w:tcPr>
            <w:tcW w:w="2466" w:type="dxa"/>
            <w:gridSpan w:val="2"/>
            <w:tcBorders>
              <w:top w:val="single" w:sz="4" w:space="0" w:color="auto"/>
              <w:left w:val="nil"/>
              <w:bottom w:val="nil"/>
              <w:right w:val="nil"/>
            </w:tcBorders>
            <w:vAlign w:val="center"/>
          </w:tcPr>
          <w:p w14:paraId="0974EC60" w14:textId="77777777" w:rsidR="00DA0F4B" w:rsidRPr="00AA463C" w:rsidRDefault="00DA0F4B" w:rsidP="00182F56">
            <w:pPr>
              <w:widowControl w:val="0"/>
              <w:tabs>
                <w:tab w:val="decimal" w:leader="dot" w:pos="428"/>
              </w:tabs>
              <w:autoSpaceDE w:val="0"/>
              <w:autoSpaceDN w:val="0"/>
              <w:adjustRightInd w:val="0"/>
              <w:spacing w:line="240" w:lineRule="auto"/>
              <w:ind w:firstLine="0"/>
              <w:rPr>
                <w:rFonts w:asciiTheme="minorHAnsi" w:eastAsiaTheme="minorEastAsia" w:hAnsiTheme="minorHAnsi" w:cstheme="minorHAnsi"/>
                <w:b/>
                <w:bCs/>
                <w:sz w:val="20"/>
                <w:szCs w:val="20"/>
                <w:lang w:val="de-DE" w:eastAsia="de-DE"/>
              </w:rPr>
            </w:pPr>
            <w:proofErr w:type="spellStart"/>
            <w:r w:rsidRPr="00AA463C">
              <w:rPr>
                <w:rFonts w:asciiTheme="minorHAnsi" w:eastAsiaTheme="minorEastAsia" w:hAnsiTheme="minorHAnsi" w:cstheme="minorHAnsi"/>
                <w:b/>
                <w:bCs/>
                <w:sz w:val="20"/>
                <w:szCs w:val="20"/>
                <w:lang w:val="de-DE" w:eastAsia="de-DE"/>
              </w:rPr>
              <w:t>Substance</w:t>
            </w:r>
            <w:proofErr w:type="spellEnd"/>
            <w:r w:rsidRPr="00AA463C">
              <w:rPr>
                <w:rFonts w:asciiTheme="minorHAnsi" w:eastAsiaTheme="minorEastAsia" w:hAnsiTheme="minorHAnsi" w:cstheme="minorHAnsi"/>
                <w:b/>
                <w:bCs/>
                <w:sz w:val="20"/>
                <w:szCs w:val="20"/>
                <w:lang w:val="de-DE" w:eastAsia="de-DE"/>
              </w:rPr>
              <w:t xml:space="preserve"> </w:t>
            </w:r>
            <w:proofErr w:type="spellStart"/>
            <w:r w:rsidRPr="00AA463C">
              <w:rPr>
                <w:rFonts w:asciiTheme="minorHAnsi" w:eastAsiaTheme="minorEastAsia" w:hAnsiTheme="minorHAnsi" w:cstheme="minorHAnsi"/>
                <w:b/>
                <w:bCs/>
                <w:sz w:val="20"/>
                <w:szCs w:val="20"/>
                <w:lang w:val="de-DE" w:eastAsia="de-DE"/>
              </w:rPr>
              <w:t>use</w:t>
            </w:r>
            <w:proofErr w:type="spellEnd"/>
            <w:r w:rsidRPr="00AA463C">
              <w:rPr>
                <w:rFonts w:asciiTheme="minorHAnsi" w:eastAsiaTheme="minorEastAsia" w:hAnsiTheme="minorHAnsi" w:cstheme="minorHAnsi"/>
                <w:b/>
                <w:bCs/>
                <w:sz w:val="20"/>
                <w:szCs w:val="20"/>
                <w:lang w:val="de-DE" w:eastAsia="de-DE"/>
              </w:rPr>
              <w:t xml:space="preserve"> variables</w:t>
            </w:r>
          </w:p>
        </w:tc>
        <w:tc>
          <w:tcPr>
            <w:tcW w:w="624" w:type="dxa"/>
            <w:tcBorders>
              <w:top w:val="single" w:sz="4" w:space="0" w:color="auto"/>
              <w:left w:val="nil"/>
              <w:bottom w:val="nil"/>
              <w:right w:val="nil"/>
            </w:tcBorders>
            <w:vAlign w:val="center"/>
          </w:tcPr>
          <w:p w14:paraId="659CE32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4EC27B6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1604CF0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5187D4C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62FAB2D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46AB555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single" w:sz="4" w:space="0" w:color="auto"/>
              <w:left w:val="nil"/>
              <w:bottom w:val="nil"/>
              <w:right w:val="nil"/>
            </w:tcBorders>
            <w:vAlign w:val="center"/>
          </w:tcPr>
          <w:p w14:paraId="35F6D5A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239121C5" w14:textId="77777777" w:rsidTr="00C13A71">
        <w:tc>
          <w:tcPr>
            <w:tcW w:w="220" w:type="dxa"/>
            <w:tcBorders>
              <w:top w:val="nil"/>
              <w:left w:val="nil"/>
              <w:bottom w:val="nil"/>
              <w:right w:val="nil"/>
            </w:tcBorders>
          </w:tcPr>
          <w:p w14:paraId="7FBA11BC"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6.</w:t>
            </w:r>
          </w:p>
        </w:tc>
        <w:tc>
          <w:tcPr>
            <w:tcW w:w="1842" w:type="dxa"/>
            <w:tcBorders>
              <w:top w:val="nil"/>
              <w:left w:val="nil"/>
              <w:bottom w:val="nil"/>
              <w:right w:val="nil"/>
            </w:tcBorders>
            <w:vAlign w:val="center"/>
          </w:tcPr>
          <w:p w14:paraId="2047651E"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eastAsia="de-DE"/>
              </w:rPr>
            </w:pPr>
            <w:r w:rsidRPr="00AA463C">
              <w:rPr>
                <w:rFonts w:asciiTheme="minorHAnsi" w:eastAsiaTheme="minorEastAsia" w:hAnsiTheme="minorHAnsi" w:cstheme="minorHAnsi"/>
                <w:sz w:val="20"/>
                <w:szCs w:val="20"/>
                <w:lang w:eastAsia="de-DE"/>
              </w:rPr>
              <w:t>Substance use frequency</w:t>
            </w:r>
          </w:p>
        </w:tc>
        <w:tc>
          <w:tcPr>
            <w:tcW w:w="624" w:type="dxa"/>
            <w:tcBorders>
              <w:top w:val="nil"/>
              <w:left w:val="nil"/>
              <w:bottom w:val="nil"/>
              <w:right w:val="nil"/>
            </w:tcBorders>
            <w:vAlign w:val="center"/>
          </w:tcPr>
          <w:p w14:paraId="6DFEE14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13.74</w:t>
            </w:r>
          </w:p>
        </w:tc>
        <w:tc>
          <w:tcPr>
            <w:tcW w:w="624" w:type="dxa"/>
            <w:tcBorders>
              <w:top w:val="nil"/>
              <w:left w:val="nil"/>
              <w:bottom w:val="nil"/>
              <w:right w:val="nil"/>
            </w:tcBorders>
            <w:vAlign w:val="center"/>
          </w:tcPr>
          <w:p w14:paraId="66152F2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6.35</w:t>
            </w:r>
          </w:p>
        </w:tc>
        <w:tc>
          <w:tcPr>
            <w:tcW w:w="964" w:type="dxa"/>
            <w:tcBorders>
              <w:top w:val="nil"/>
              <w:left w:val="nil"/>
              <w:bottom w:val="nil"/>
              <w:right w:val="nil"/>
            </w:tcBorders>
            <w:vAlign w:val="center"/>
          </w:tcPr>
          <w:p w14:paraId="55BF5E7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.14**</w:t>
            </w:r>
          </w:p>
        </w:tc>
        <w:tc>
          <w:tcPr>
            <w:tcW w:w="964" w:type="dxa"/>
            <w:tcBorders>
              <w:top w:val="nil"/>
              <w:left w:val="nil"/>
              <w:bottom w:val="nil"/>
              <w:right w:val="nil"/>
            </w:tcBorders>
            <w:vAlign w:val="center"/>
          </w:tcPr>
          <w:p w14:paraId="2997A68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.13*</w:t>
            </w:r>
          </w:p>
        </w:tc>
        <w:tc>
          <w:tcPr>
            <w:tcW w:w="964" w:type="dxa"/>
            <w:tcBorders>
              <w:top w:val="nil"/>
              <w:left w:val="nil"/>
              <w:bottom w:val="nil"/>
              <w:right w:val="nil"/>
            </w:tcBorders>
            <w:vAlign w:val="center"/>
          </w:tcPr>
          <w:p w14:paraId="39DCD58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.20**</w:t>
            </w:r>
          </w:p>
        </w:tc>
        <w:tc>
          <w:tcPr>
            <w:tcW w:w="964" w:type="dxa"/>
            <w:tcBorders>
              <w:top w:val="nil"/>
              <w:left w:val="nil"/>
              <w:bottom w:val="nil"/>
              <w:right w:val="nil"/>
            </w:tcBorders>
            <w:vAlign w:val="center"/>
          </w:tcPr>
          <w:p w14:paraId="67F843E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.36**</w:t>
            </w:r>
          </w:p>
        </w:tc>
        <w:tc>
          <w:tcPr>
            <w:tcW w:w="964" w:type="dxa"/>
            <w:tcBorders>
              <w:top w:val="nil"/>
              <w:left w:val="nil"/>
              <w:bottom w:val="nil"/>
              <w:right w:val="nil"/>
            </w:tcBorders>
            <w:vAlign w:val="center"/>
          </w:tcPr>
          <w:p w14:paraId="3A51E70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.15**</w:t>
            </w:r>
          </w:p>
        </w:tc>
        <w:tc>
          <w:tcPr>
            <w:tcW w:w="964" w:type="dxa"/>
            <w:tcBorders>
              <w:top w:val="nil"/>
              <w:left w:val="nil"/>
              <w:bottom w:val="nil"/>
              <w:right w:val="nil"/>
            </w:tcBorders>
            <w:vAlign w:val="center"/>
          </w:tcPr>
          <w:p w14:paraId="7319103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13B63FFD" w14:textId="77777777" w:rsidTr="00C13A71">
        <w:tc>
          <w:tcPr>
            <w:tcW w:w="220" w:type="dxa"/>
            <w:tcBorders>
              <w:top w:val="nil"/>
              <w:left w:val="nil"/>
              <w:bottom w:val="nil"/>
              <w:right w:val="nil"/>
            </w:tcBorders>
          </w:tcPr>
          <w:p w14:paraId="11C9572A"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
        </w:tc>
        <w:tc>
          <w:tcPr>
            <w:tcW w:w="1842" w:type="dxa"/>
            <w:tcBorders>
              <w:top w:val="nil"/>
              <w:left w:val="nil"/>
              <w:bottom w:val="nil"/>
              <w:right w:val="nil"/>
            </w:tcBorders>
            <w:vAlign w:val="center"/>
          </w:tcPr>
          <w:p w14:paraId="74219C81"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 xml:space="preserve"> </w:t>
            </w:r>
          </w:p>
        </w:tc>
        <w:tc>
          <w:tcPr>
            <w:tcW w:w="624" w:type="dxa"/>
            <w:tcBorders>
              <w:top w:val="nil"/>
              <w:left w:val="nil"/>
              <w:bottom w:val="nil"/>
              <w:right w:val="nil"/>
            </w:tcBorders>
            <w:vAlign w:val="center"/>
          </w:tcPr>
          <w:p w14:paraId="487DEE2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624" w:type="dxa"/>
            <w:tcBorders>
              <w:top w:val="nil"/>
              <w:left w:val="nil"/>
              <w:bottom w:val="nil"/>
              <w:right w:val="nil"/>
            </w:tcBorders>
            <w:vAlign w:val="center"/>
          </w:tcPr>
          <w:p w14:paraId="22275B8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5AEE93A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[.01, .25]</w:t>
            </w:r>
          </w:p>
        </w:tc>
        <w:tc>
          <w:tcPr>
            <w:tcW w:w="964" w:type="dxa"/>
            <w:tcBorders>
              <w:top w:val="nil"/>
              <w:left w:val="nil"/>
              <w:bottom w:val="nil"/>
              <w:right w:val="nil"/>
            </w:tcBorders>
            <w:vAlign w:val="center"/>
          </w:tcPr>
          <w:p w14:paraId="0DA2FFB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[.01, .25]</w:t>
            </w:r>
          </w:p>
        </w:tc>
        <w:tc>
          <w:tcPr>
            <w:tcW w:w="964" w:type="dxa"/>
            <w:tcBorders>
              <w:top w:val="nil"/>
              <w:left w:val="nil"/>
              <w:bottom w:val="nil"/>
              <w:right w:val="nil"/>
            </w:tcBorders>
            <w:vAlign w:val="center"/>
          </w:tcPr>
          <w:p w14:paraId="413953C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[.08, .31]</w:t>
            </w:r>
          </w:p>
        </w:tc>
        <w:tc>
          <w:tcPr>
            <w:tcW w:w="964" w:type="dxa"/>
            <w:tcBorders>
              <w:top w:val="nil"/>
              <w:left w:val="nil"/>
              <w:bottom w:val="nil"/>
              <w:right w:val="nil"/>
            </w:tcBorders>
            <w:vAlign w:val="center"/>
          </w:tcPr>
          <w:p w14:paraId="4F5068B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[.25, .46]</w:t>
            </w:r>
          </w:p>
        </w:tc>
        <w:tc>
          <w:tcPr>
            <w:tcW w:w="964" w:type="dxa"/>
            <w:tcBorders>
              <w:top w:val="nil"/>
              <w:left w:val="nil"/>
              <w:bottom w:val="nil"/>
              <w:right w:val="nil"/>
            </w:tcBorders>
            <w:vAlign w:val="center"/>
          </w:tcPr>
          <w:p w14:paraId="5ACD0EE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[.03, .27]</w:t>
            </w:r>
          </w:p>
        </w:tc>
        <w:tc>
          <w:tcPr>
            <w:tcW w:w="964" w:type="dxa"/>
            <w:tcBorders>
              <w:top w:val="nil"/>
              <w:left w:val="nil"/>
              <w:bottom w:val="nil"/>
              <w:right w:val="nil"/>
            </w:tcBorders>
            <w:vAlign w:val="center"/>
          </w:tcPr>
          <w:p w14:paraId="07C10A5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r>
      <w:tr w:rsidR="00DA0F4B" w:rsidRPr="00AA463C" w14:paraId="6B5F3DB8" w14:textId="77777777" w:rsidTr="00C13A71">
        <w:tc>
          <w:tcPr>
            <w:tcW w:w="220" w:type="dxa"/>
            <w:tcBorders>
              <w:top w:val="nil"/>
              <w:left w:val="nil"/>
              <w:bottom w:val="nil"/>
              <w:right w:val="nil"/>
            </w:tcBorders>
          </w:tcPr>
          <w:p w14:paraId="51C18FF8"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p>
        </w:tc>
        <w:tc>
          <w:tcPr>
            <w:tcW w:w="1842" w:type="dxa"/>
            <w:tcBorders>
              <w:top w:val="nil"/>
              <w:left w:val="nil"/>
              <w:bottom w:val="nil"/>
              <w:right w:val="nil"/>
            </w:tcBorders>
            <w:vAlign w:val="center"/>
          </w:tcPr>
          <w:p w14:paraId="09BD0CBE"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r w:rsidRPr="00AA463C">
              <w:rPr>
                <w:rFonts w:asciiTheme="minorHAnsi" w:eastAsiaTheme="minorEastAsia" w:hAnsiTheme="minorHAnsi" w:cstheme="minorHAnsi"/>
                <w:sz w:val="10"/>
                <w:szCs w:val="10"/>
                <w:lang w:val="de-DE" w:eastAsia="de-DE"/>
              </w:rPr>
              <w:t xml:space="preserve"> </w:t>
            </w:r>
          </w:p>
        </w:tc>
        <w:tc>
          <w:tcPr>
            <w:tcW w:w="624" w:type="dxa"/>
            <w:tcBorders>
              <w:top w:val="nil"/>
              <w:left w:val="nil"/>
              <w:bottom w:val="nil"/>
              <w:right w:val="nil"/>
            </w:tcBorders>
            <w:vAlign w:val="center"/>
          </w:tcPr>
          <w:p w14:paraId="349E7AD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624" w:type="dxa"/>
            <w:tcBorders>
              <w:top w:val="nil"/>
              <w:left w:val="nil"/>
              <w:bottom w:val="nil"/>
              <w:right w:val="nil"/>
            </w:tcBorders>
            <w:vAlign w:val="center"/>
          </w:tcPr>
          <w:p w14:paraId="3EDC3FB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2284F14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6128E13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7854220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4EAAC288"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07F5C0A3"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nil"/>
              <w:right w:val="nil"/>
            </w:tcBorders>
            <w:vAlign w:val="center"/>
          </w:tcPr>
          <w:p w14:paraId="79EBEFE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r>
      <w:tr w:rsidR="00DA0F4B" w:rsidRPr="00AA463C" w14:paraId="2647CD7B" w14:textId="77777777" w:rsidTr="00C13A71">
        <w:tc>
          <w:tcPr>
            <w:tcW w:w="220" w:type="dxa"/>
            <w:tcBorders>
              <w:top w:val="nil"/>
              <w:left w:val="nil"/>
              <w:bottom w:val="nil"/>
              <w:right w:val="nil"/>
            </w:tcBorders>
          </w:tcPr>
          <w:p w14:paraId="3FCF9CBA"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7.</w:t>
            </w:r>
          </w:p>
        </w:tc>
        <w:tc>
          <w:tcPr>
            <w:tcW w:w="1842" w:type="dxa"/>
            <w:tcBorders>
              <w:top w:val="nil"/>
              <w:left w:val="nil"/>
              <w:bottom w:val="nil"/>
              <w:right w:val="nil"/>
            </w:tcBorders>
            <w:vAlign w:val="center"/>
          </w:tcPr>
          <w:p w14:paraId="1ABC602B"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roofErr w:type="spellStart"/>
            <w:r w:rsidRPr="00AA463C">
              <w:rPr>
                <w:rFonts w:asciiTheme="minorHAnsi" w:eastAsiaTheme="minorEastAsia" w:hAnsiTheme="minorHAnsi" w:cstheme="minorHAnsi"/>
                <w:sz w:val="20"/>
                <w:szCs w:val="20"/>
                <w:lang w:val="de-DE" w:eastAsia="de-DE"/>
              </w:rPr>
              <w:t>Substance-related</w:t>
            </w:r>
            <w:proofErr w:type="spellEnd"/>
            <w:r w:rsidRPr="00AA463C">
              <w:rPr>
                <w:rFonts w:asciiTheme="minorHAnsi" w:eastAsiaTheme="minorEastAsia" w:hAnsiTheme="minorHAnsi" w:cstheme="minorHAnsi"/>
                <w:sz w:val="20"/>
                <w:szCs w:val="20"/>
                <w:lang w:val="de-DE" w:eastAsia="de-DE"/>
              </w:rPr>
              <w:t xml:space="preserve"> </w:t>
            </w:r>
            <w:proofErr w:type="spellStart"/>
            <w:r w:rsidRPr="00AA463C">
              <w:rPr>
                <w:rFonts w:asciiTheme="minorHAnsi" w:eastAsiaTheme="minorEastAsia" w:hAnsiTheme="minorHAnsi" w:cstheme="minorHAnsi"/>
                <w:sz w:val="20"/>
                <w:szCs w:val="20"/>
                <w:lang w:val="de-DE" w:eastAsia="de-DE"/>
              </w:rPr>
              <w:t>problems</w:t>
            </w:r>
            <w:proofErr w:type="spellEnd"/>
          </w:p>
        </w:tc>
        <w:tc>
          <w:tcPr>
            <w:tcW w:w="624" w:type="dxa"/>
            <w:tcBorders>
              <w:top w:val="nil"/>
              <w:left w:val="nil"/>
              <w:bottom w:val="nil"/>
              <w:right w:val="nil"/>
            </w:tcBorders>
            <w:vAlign w:val="center"/>
          </w:tcPr>
          <w:p w14:paraId="47C207D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4.15</w:t>
            </w:r>
          </w:p>
        </w:tc>
        <w:tc>
          <w:tcPr>
            <w:tcW w:w="624" w:type="dxa"/>
            <w:tcBorders>
              <w:top w:val="nil"/>
              <w:left w:val="nil"/>
              <w:bottom w:val="nil"/>
              <w:right w:val="nil"/>
            </w:tcBorders>
            <w:vAlign w:val="center"/>
          </w:tcPr>
          <w:p w14:paraId="79B4BCF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2.85</w:t>
            </w:r>
          </w:p>
        </w:tc>
        <w:tc>
          <w:tcPr>
            <w:tcW w:w="964" w:type="dxa"/>
            <w:tcBorders>
              <w:top w:val="nil"/>
              <w:left w:val="nil"/>
              <w:bottom w:val="nil"/>
              <w:right w:val="nil"/>
            </w:tcBorders>
            <w:vAlign w:val="center"/>
          </w:tcPr>
          <w:p w14:paraId="25C2507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.33**</w:t>
            </w:r>
          </w:p>
        </w:tc>
        <w:tc>
          <w:tcPr>
            <w:tcW w:w="964" w:type="dxa"/>
            <w:tcBorders>
              <w:top w:val="nil"/>
              <w:left w:val="nil"/>
              <w:bottom w:val="nil"/>
              <w:right w:val="nil"/>
            </w:tcBorders>
            <w:vAlign w:val="center"/>
          </w:tcPr>
          <w:p w14:paraId="2A9574BE"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.13*</w:t>
            </w:r>
          </w:p>
        </w:tc>
        <w:tc>
          <w:tcPr>
            <w:tcW w:w="964" w:type="dxa"/>
            <w:tcBorders>
              <w:top w:val="nil"/>
              <w:left w:val="nil"/>
              <w:bottom w:val="nil"/>
              <w:right w:val="nil"/>
            </w:tcBorders>
            <w:vAlign w:val="center"/>
          </w:tcPr>
          <w:p w14:paraId="42AC6781"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.29**</w:t>
            </w:r>
          </w:p>
        </w:tc>
        <w:tc>
          <w:tcPr>
            <w:tcW w:w="964" w:type="dxa"/>
            <w:tcBorders>
              <w:top w:val="nil"/>
              <w:left w:val="nil"/>
              <w:bottom w:val="nil"/>
              <w:right w:val="nil"/>
            </w:tcBorders>
            <w:vAlign w:val="center"/>
          </w:tcPr>
          <w:p w14:paraId="6B0B8877"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.23**</w:t>
            </w:r>
          </w:p>
        </w:tc>
        <w:tc>
          <w:tcPr>
            <w:tcW w:w="964" w:type="dxa"/>
            <w:tcBorders>
              <w:top w:val="nil"/>
              <w:left w:val="nil"/>
              <w:bottom w:val="nil"/>
              <w:right w:val="nil"/>
            </w:tcBorders>
            <w:vAlign w:val="center"/>
          </w:tcPr>
          <w:p w14:paraId="347F3DC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.15*</w:t>
            </w:r>
          </w:p>
        </w:tc>
        <w:tc>
          <w:tcPr>
            <w:tcW w:w="964" w:type="dxa"/>
            <w:tcBorders>
              <w:top w:val="nil"/>
              <w:left w:val="nil"/>
              <w:bottom w:val="nil"/>
              <w:right w:val="nil"/>
            </w:tcBorders>
            <w:vAlign w:val="center"/>
          </w:tcPr>
          <w:p w14:paraId="1072FC5A"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.50**</w:t>
            </w:r>
          </w:p>
        </w:tc>
      </w:tr>
      <w:tr w:rsidR="00DA0F4B" w:rsidRPr="00AA463C" w14:paraId="404056CC" w14:textId="77777777" w:rsidTr="00C13A71">
        <w:tc>
          <w:tcPr>
            <w:tcW w:w="220" w:type="dxa"/>
            <w:tcBorders>
              <w:top w:val="nil"/>
              <w:left w:val="nil"/>
              <w:bottom w:val="nil"/>
              <w:right w:val="nil"/>
            </w:tcBorders>
          </w:tcPr>
          <w:p w14:paraId="2BA2B7C9"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p>
        </w:tc>
        <w:tc>
          <w:tcPr>
            <w:tcW w:w="1842" w:type="dxa"/>
            <w:tcBorders>
              <w:top w:val="nil"/>
              <w:left w:val="nil"/>
              <w:bottom w:val="nil"/>
              <w:right w:val="nil"/>
            </w:tcBorders>
            <w:vAlign w:val="center"/>
          </w:tcPr>
          <w:p w14:paraId="1C71542B"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 xml:space="preserve"> </w:t>
            </w:r>
          </w:p>
        </w:tc>
        <w:tc>
          <w:tcPr>
            <w:tcW w:w="624" w:type="dxa"/>
            <w:tcBorders>
              <w:top w:val="nil"/>
              <w:left w:val="nil"/>
              <w:bottom w:val="nil"/>
              <w:right w:val="nil"/>
            </w:tcBorders>
            <w:vAlign w:val="center"/>
          </w:tcPr>
          <w:p w14:paraId="42B6A74C"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624" w:type="dxa"/>
            <w:tcBorders>
              <w:top w:val="nil"/>
              <w:left w:val="nil"/>
              <w:bottom w:val="nil"/>
              <w:right w:val="nil"/>
            </w:tcBorders>
            <w:vAlign w:val="center"/>
          </w:tcPr>
          <w:p w14:paraId="743CF8D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p>
        </w:tc>
        <w:tc>
          <w:tcPr>
            <w:tcW w:w="964" w:type="dxa"/>
            <w:tcBorders>
              <w:top w:val="nil"/>
              <w:left w:val="nil"/>
              <w:bottom w:val="nil"/>
              <w:right w:val="nil"/>
            </w:tcBorders>
            <w:vAlign w:val="center"/>
          </w:tcPr>
          <w:p w14:paraId="6223D92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[.22, .43]</w:t>
            </w:r>
          </w:p>
        </w:tc>
        <w:tc>
          <w:tcPr>
            <w:tcW w:w="964" w:type="dxa"/>
            <w:tcBorders>
              <w:top w:val="nil"/>
              <w:left w:val="nil"/>
              <w:bottom w:val="nil"/>
              <w:right w:val="nil"/>
            </w:tcBorders>
            <w:vAlign w:val="center"/>
          </w:tcPr>
          <w:p w14:paraId="144D8C4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[.01, .25]</w:t>
            </w:r>
          </w:p>
        </w:tc>
        <w:tc>
          <w:tcPr>
            <w:tcW w:w="964" w:type="dxa"/>
            <w:tcBorders>
              <w:top w:val="nil"/>
              <w:left w:val="nil"/>
              <w:bottom w:val="nil"/>
              <w:right w:val="nil"/>
            </w:tcBorders>
            <w:vAlign w:val="center"/>
          </w:tcPr>
          <w:p w14:paraId="7E0C1A1F"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[.17, .39]</w:t>
            </w:r>
          </w:p>
        </w:tc>
        <w:tc>
          <w:tcPr>
            <w:tcW w:w="964" w:type="dxa"/>
            <w:tcBorders>
              <w:top w:val="nil"/>
              <w:left w:val="nil"/>
              <w:bottom w:val="nil"/>
              <w:right w:val="nil"/>
            </w:tcBorders>
            <w:vAlign w:val="center"/>
          </w:tcPr>
          <w:p w14:paraId="3153014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[.11, .35]</w:t>
            </w:r>
          </w:p>
        </w:tc>
        <w:tc>
          <w:tcPr>
            <w:tcW w:w="964" w:type="dxa"/>
            <w:tcBorders>
              <w:top w:val="nil"/>
              <w:left w:val="nil"/>
              <w:bottom w:val="nil"/>
              <w:right w:val="nil"/>
            </w:tcBorders>
            <w:vAlign w:val="center"/>
          </w:tcPr>
          <w:p w14:paraId="5865284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[.03, .27]</w:t>
            </w:r>
          </w:p>
        </w:tc>
        <w:tc>
          <w:tcPr>
            <w:tcW w:w="964" w:type="dxa"/>
            <w:tcBorders>
              <w:top w:val="nil"/>
              <w:left w:val="nil"/>
              <w:bottom w:val="nil"/>
              <w:right w:val="nil"/>
            </w:tcBorders>
            <w:vAlign w:val="center"/>
          </w:tcPr>
          <w:p w14:paraId="3BC6448B"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20"/>
                <w:szCs w:val="20"/>
                <w:lang w:val="de-DE" w:eastAsia="de-DE"/>
              </w:rPr>
            </w:pPr>
            <w:r w:rsidRPr="00AA463C">
              <w:rPr>
                <w:rFonts w:asciiTheme="minorHAnsi" w:eastAsiaTheme="minorEastAsia" w:hAnsiTheme="minorHAnsi" w:cstheme="minorHAnsi"/>
                <w:sz w:val="20"/>
                <w:szCs w:val="20"/>
                <w:lang w:val="de-DE" w:eastAsia="de-DE"/>
              </w:rPr>
              <w:t>[.41, .59]</w:t>
            </w:r>
          </w:p>
        </w:tc>
      </w:tr>
      <w:tr w:rsidR="00DA0F4B" w:rsidRPr="00AA463C" w14:paraId="5EF90707" w14:textId="77777777" w:rsidTr="00C13A71">
        <w:tc>
          <w:tcPr>
            <w:tcW w:w="220" w:type="dxa"/>
            <w:tcBorders>
              <w:top w:val="nil"/>
              <w:left w:val="nil"/>
              <w:bottom w:val="single" w:sz="6" w:space="0" w:color="auto"/>
              <w:right w:val="nil"/>
            </w:tcBorders>
          </w:tcPr>
          <w:p w14:paraId="7F4EA2D4"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p>
        </w:tc>
        <w:tc>
          <w:tcPr>
            <w:tcW w:w="1842" w:type="dxa"/>
            <w:tcBorders>
              <w:top w:val="nil"/>
              <w:left w:val="nil"/>
              <w:bottom w:val="single" w:sz="6" w:space="0" w:color="auto"/>
              <w:right w:val="nil"/>
            </w:tcBorders>
            <w:vAlign w:val="center"/>
          </w:tcPr>
          <w:p w14:paraId="06C98D3D" w14:textId="77777777" w:rsidR="00DA0F4B" w:rsidRPr="00AA463C" w:rsidRDefault="00DA0F4B" w:rsidP="00182F56">
            <w:pPr>
              <w:widowControl w:val="0"/>
              <w:autoSpaceDE w:val="0"/>
              <w:autoSpaceDN w:val="0"/>
              <w:adjustRightInd w:val="0"/>
              <w:spacing w:line="240" w:lineRule="auto"/>
              <w:ind w:firstLine="0"/>
              <w:rPr>
                <w:rFonts w:asciiTheme="minorHAnsi" w:eastAsiaTheme="minorEastAsia" w:hAnsiTheme="minorHAnsi" w:cstheme="minorHAnsi"/>
                <w:sz w:val="10"/>
                <w:szCs w:val="10"/>
                <w:lang w:val="de-DE" w:eastAsia="de-DE"/>
              </w:rPr>
            </w:pPr>
            <w:r w:rsidRPr="00AA463C">
              <w:rPr>
                <w:rFonts w:asciiTheme="minorHAnsi" w:eastAsiaTheme="minorEastAsia" w:hAnsiTheme="minorHAnsi" w:cstheme="minorHAnsi"/>
                <w:sz w:val="10"/>
                <w:szCs w:val="10"/>
                <w:lang w:val="de-DE" w:eastAsia="de-DE"/>
              </w:rPr>
              <w:t xml:space="preserve"> </w:t>
            </w:r>
          </w:p>
        </w:tc>
        <w:tc>
          <w:tcPr>
            <w:tcW w:w="624" w:type="dxa"/>
            <w:tcBorders>
              <w:top w:val="nil"/>
              <w:left w:val="nil"/>
              <w:bottom w:val="single" w:sz="6" w:space="0" w:color="auto"/>
              <w:right w:val="nil"/>
            </w:tcBorders>
            <w:vAlign w:val="center"/>
          </w:tcPr>
          <w:p w14:paraId="7D3C1820"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624" w:type="dxa"/>
            <w:tcBorders>
              <w:top w:val="nil"/>
              <w:left w:val="nil"/>
              <w:bottom w:val="single" w:sz="6" w:space="0" w:color="auto"/>
              <w:right w:val="nil"/>
            </w:tcBorders>
            <w:vAlign w:val="center"/>
          </w:tcPr>
          <w:p w14:paraId="057681F5"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single" w:sz="6" w:space="0" w:color="auto"/>
              <w:right w:val="nil"/>
            </w:tcBorders>
            <w:vAlign w:val="center"/>
          </w:tcPr>
          <w:p w14:paraId="2E645112"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single" w:sz="6" w:space="0" w:color="auto"/>
              <w:right w:val="nil"/>
            </w:tcBorders>
            <w:vAlign w:val="center"/>
          </w:tcPr>
          <w:p w14:paraId="5986FACD"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single" w:sz="6" w:space="0" w:color="auto"/>
              <w:right w:val="nil"/>
            </w:tcBorders>
            <w:vAlign w:val="center"/>
          </w:tcPr>
          <w:p w14:paraId="2A506D7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single" w:sz="6" w:space="0" w:color="auto"/>
              <w:right w:val="nil"/>
            </w:tcBorders>
            <w:vAlign w:val="center"/>
          </w:tcPr>
          <w:p w14:paraId="6A83D2F4"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single" w:sz="6" w:space="0" w:color="auto"/>
              <w:right w:val="nil"/>
            </w:tcBorders>
            <w:vAlign w:val="center"/>
          </w:tcPr>
          <w:p w14:paraId="5E40D659"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c>
          <w:tcPr>
            <w:tcW w:w="964" w:type="dxa"/>
            <w:tcBorders>
              <w:top w:val="nil"/>
              <w:left w:val="nil"/>
              <w:bottom w:val="single" w:sz="6" w:space="0" w:color="auto"/>
              <w:right w:val="nil"/>
            </w:tcBorders>
            <w:vAlign w:val="center"/>
          </w:tcPr>
          <w:p w14:paraId="786BE9E6" w14:textId="77777777" w:rsidR="00DA0F4B" w:rsidRPr="00AA463C" w:rsidRDefault="00DA0F4B" w:rsidP="00182F56">
            <w:pPr>
              <w:widowControl w:val="0"/>
              <w:tabs>
                <w:tab w:val="decimal" w:leader="dot" w:pos="428"/>
              </w:tabs>
              <w:autoSpaceDE w:val="0"/>
              <w:autoSpaceDN w:val="0"/>
              <w:adjustRightInd w:val="0"/>
              <w:spacing w:line="240" w:lineRule="auto"/>
              <w:ind w:firstLine="0"/>
              <w:jc w:val="center"/>
              <w:rPr>
                <w:rFonts w:asciiTheme="minorHAnsi" w:eastAsiaTheme="minorEastAsia" w:hAnsiTheme="minorHAnsi" w:cstheme="minorHAnsi"/>
                <w:sz w:val="10"/>
                <w:szCs w:val="10"/>
                <w:lang w:val="de-DE" w:eastAsia="de-DE"/>
              </w:rPr>
            </w:pPr>
          </w:p>
        </w:tc>
      </w:tr>
    </w:tbl>
    <w:p w14:paraId="128F75BB" w14:textId="77777777" w:rsidR="00DA0F4B" w:rsidRPr="00AA463C" w:rsidRDefault="00DA0F4B" w:rsidP="00DA0F4B">
      <w:pPr>
        <w:ind w:firstLine="0"/>
        <w:rPr>
          <w:rFonts w:asciiTheme="minorHAnsi" w:hAnsiTheme="minorHAnsi" w:cstheme="minorHAnsi"/>
          <w:sz w:val="20"/>
          <w:szCs w:val="22"/>
          <w:lang w:eastAsia="de-DE"/>
        </w:rPr>
      </w:pPr>
      <w:r w:rsidRPr="00AA463C">
        <w:rPr>
          <w:rFonts w:asciiTheme="minorHAnsi" w:hAnsiTheme="minorHAnsi" w:cstheme="minorHAnsi"/>
          <w:i/>
          <w:iCs/>
          <w:sz w:val="20"/>
          <w:szCs w:val="22"/>
          <w:lang w:eastAsia="de-DE"/>
        </w:rPr>
        <w:t>Note.</w:t>
      </w:r>
      <w:r w:rsidRPr="00AA463C">
        <w:rPr>
          <w:rFonts w:asciiTheme="minorHAnsi" w:hAnsiTheme="minorHAnsi" w:cstheme="minorHAnsi"/>
          <w:sz w:val="20"/>
          <w:szCs w:val="22"/>
          <w:lang w:eastAsia="de-DE"/>
        </w:rPr>
        <w:t xml:space="preserve"> </w:t>
      </w:r>
      <w:r w:rsidRPr="00AA463C">
        <w:rPr>
          <w:rFonts w:asciiTheme="minorHAnsi" w:hAnsiTheme="minorHAnsi" w:cstheme="minorHAnsi"/>
          <w:i/>
          <w:iCs/>
          <w:sz w:val="20"/>
          <w:szCs w:val="22"/>
          <w:lang w:eastAsia="de-DE"/>
        </w:rPr>
        <w:t>M</w:t>
      </w:r>
      <w:r w:rsidRPr="00AA463C">
        <w:rPr>
          <w:rFonts w:asciiTheme="minorHAnsi" w:hAnsiTheme="minorHAnsi" w:cstheme="minorHAnsi"/>
          <w:sz w:val="20"/>
          <w:szCs w:val="22"/>
          <w:lang w:eastAsia="de-DE"/>
        </w:rPr>
        <w:t xml:space="preserve"> and </w:t>
      </w:r>
      <w:r w:rsidRPr="00AA463C">
        <w:rPr>
          <w:rFonts w:asciiTheme="minorHAnsi" w:hAnsiTheme="minorHAnsi" w:cstheme="minorHAnsi"/>
          <w:i/>
          <w:iCs/>
          <w:sz w:val="20"/>
          <w:szCs w:val="22"/>
          <w:lang w:eastAsia="de-DE"/>
        </w:rPr>
        <w:t>SD</w:t>
      </w:r>
      <w:r w:rsidRPr="00AA463C">
        <w:rPr>
          <w:rFonts w:asciiTheme="minorHAnsi" w:hAnsiTheme="minorHAnsi" w:cstheme="minorHAnsi"/>
          <w:sz w:val="20"/>
          <w:szCs w:val="22"/>
          <w:lang w:eastAsia="de-DE"/>
        </w:rPr>
        <w:t xml:space="preserve"> represent mean and standard deviation, respectively. Values in square brackets indicate the 95% confidence interva</w:t>
      </w:r>
      <w:r w:rsidR="00182F56" w:rsidRPr="00AA463C">
        <w:rPr>
          <w:rFonts w:asciiTheme="minorHAnsi" w:hAnsiTheme="minorHAnsi" w:cstheme="minorHAnsi"/>
          <w:sz w:val="20"/>
          <w:szCs w:val="22"/>
          <w:lang w:eastAsia="de-DE"/>
        </w:rPr>
        <w:t>l</w:t>
      </w:r>
      <w:r w:rsidRPr="00AA463C">
        <w:rPr>
          <w:rFonts w:asciiTheme="minorHAnsi" w:hAnsiTheme="minorHAnsi" w:cstheme="minorHAnsi"/>
          <w:sz w:val="20"/>
          <w:szCs w:val="22"/>
          <w:lang w:eastAsia="de-DE"/>
        </w:rPr>
        <w:t xml:space="preserve">. UPPS = Urgency Premeditation Perseverance Sensation Seeking Impulsive Behavior Scale, MCQ = Monetary Choice Questionnaire, </w:t>
      </w:r>
      <w:r w:rsidRPr="00AA463C">
        <w:rPr>
          <w:rFonts w:asciiTheme="minorHAnsi" w:hAnsiTheme="minorHAnsi" w:cstheme="minorHAnsi"/>
          <w:i/>
          <w:iCs/>
          <w:sz w:val="20"/>
          <w:szCs w:val="22"/>
          <w:lang w:eastAsia="de-DE"/>
        </w:rPr>
        <w:t>k</w:t>
      </w:r>
      <w:r w:rsidRPr="00AA463C">
        <w:rPr>
          <w:rFonts w:asciiTheme="minorHAnsi" w:hAnsiTheme="minorHAnsi" w:cstheme="minorHAnsi"/>
          <w:sz w:val="20"/>
          <w:szCs w:val="22"/>
          <w:lang w:eastAsia="de-DE"/>
        </w:rPr>
        <w:t xml:space="preserve"> = delay discounting. * </w:t>
      </w:r>
      <w:proofErr w:type="gramStart"/>
      <w:r w:rsidRPr="00AA463C">
        <w:rPr>
          <w:rFonts w:asciiTheme="minorHAnsi" w:hAnsiTheme="minorHAnsi" w:cstheme="minorHAnsi"/>
          <w:i/>
          <w:iCs/>
          <w:sz w:val="20"/>
          <w:szCs w:val="22"/>
          <w:lang w:eastAsia="de-DE"/>
        </w:rPr>
        <w:t>p</w:t>
      </w:r>
      <w:proofErr w:type="gramEnd"/>
      <w:r w:rsidRPr="00AA463C">
        <w:rPr>
          <w:rFonts w:asciiTheme="minorHAnsi" w:hAnsiTheme="minorHAnsi" w:cstheme="minorHAnsi"/>
          <w:sz w:val="20"/>
          <w:szCs w:val="22"/>
          <w:lang w:eastAsia="de-DE"/>
        </w:rPr>
        <w:t xml:space="preserve"> &lt; .05. ** </w:t>
      </w:r>
      <w:proofErr w:type="gramStart"/>
      <w:r w:rsidRPr="00AA463C">
        <w:rPr>
          <w:rFonts w:asciiTheme="minorHAnsi" w:hAnsiTheme="minorHAnsi" w:cstheme="minorHAnsi"/>
          <w:i/>
          <w:iCs/>
          <w:sz w:val="20"/>
          <w:szCs w:val="22"/>
          <w:lang w:eastAsia="de-DE"/>
        </w:rPr>
        <w:t>p</w:t>
      </w:r>
      <w:proofErr w:type="gramEnd"/>
      <w:r w:rsidRPr="00AA463C">
        <w:rPr>
          <w:rFonts w:asciiTheme="minorHAnsi" w:hAnsiTheme="minorHAnsi" w:cstheme="minorHAnsi"/>
          <w:sz w:val="20"/>
          <w:szCs w:val="22"/>
          <w:lang w:eastAsia="de-DE"/>
        </w:rPr>
        <w:t xml:space="preserve"> &lt; .01.</w:t>
      </w:r>
    </w:p>
    <w:p w14:paraId="23FD5162" w14:textId="77777777" w:rsidR="00AA463C" w:rsidRDefault="00AA463C" w:rsidP="00DA0F4B">
      <w:pPr>
        <w:pStyle w:val="Textkrper"/>
        <w:ind w:firstLine="0"/>
        <w:rPr>
          <w:rFonts w:asciiTheme="minorHAnsi" w:hAnsiTheme="minorHAnsi" w:cstheme="minorHAnsi"/>
          <w:b/>
          <w:szCs w:val="22"/>
        </w:rPr>
      </w:pPr>
    </w:p>
    <w:p w14:paraId="0E9F2E47" w14:textId="612D5AB2" w:rsidR="00DA0F4B" w:rsidRPr="00AA463C" w:rsidRDefault="00182F56" w:rsidP="00AA463C">
      <w:pPr>
        <w:pStyle w:val="Textkrper"/>
        <w:keepNext/>
        <w:ind w:firstLine="0"/>
        <w:rPr>
          <w:rFonts w:asciiTheme="minorHAnsi" w:hAnsiTheme="minorHAnsi" w:cstheme="minorHAnsi"/>
          <w:b/>
          <w:szCs w:val="22"/>
        </w:rPr>
      </w:pPr>
      <w:r w:rsidRPr="00AA463C">
        <w:rPr>
          <w:rFonts w:asciiTheme="minorHAnsi" w:hAnsiTheme="minorHAnsi" w:cstheme="minorHAnsi"/>
          <w:b/>
          <w:szCs w:val="22"/>
        </w:rPr>
        <w:lastRenderedPageBreak/>
        <w:t>2</w:t>
      </w:r>
      <w:r w:rsidR="00DA0F4B" w:rsidRPr="00AA463C">
        <w:rPr>
          <w:rFonts w:asciiTheme="minorHAnsi" w:hAnsiTheme="minorHAnsi" w:cstheme="minorHAnsi"/>
          <w:b/>
          <w:szCs w:val="22"/>
        </w:rPr>
        <w:t xml:space="preserve">.2 Partial correlations </w:t>
      </w:r>
    </w:p>
    <w:p w14:paraId="3D330D4E" w14:textId="3120ADF1" w:rsidR="00DA0F4B" w:rsidRPr="00AA463C" w:rsidRDefault="00DA0F4B" w:rsidP="00861F31">
      <w:pPr>
        <w:rPr>
          <w:rFonts w:asciiTheme="minorHAnsi" w:hAnsiTheme="minorHAnsi" w:cstheme="minorHAnsi"/>
          <w:b/>
          <w:szCs w:val="22"/>
        </w:rPr>
      </w:pPr>
      <w:r w:rsidRPr="00AA463C">
        <w:rPr>
          <w:rFonts w:asciiTheme="minorHAnsi" w:hAnsiTheme="minorHAnsi" w:cstheme="minorHAnsi"/>
          <w:szCs w:val="22"/>
        </w:rPr>
        <w:t xml:space="preserve">When controlling for substance use frequency, urgency </w:t>
      </w:r>
      <w:bookmarkStart w:id="3" w:name="_Hlk34401102"/>
      <w:r w:rsidRPr="00AA463C">
        <w:rPr>
          <w:rFonts w:asciiTheme="minorHAnsi" w:hAnsiTheme="minorHAnsi" w:cstheme="minorHAnsi"/>
          <w:szCs w:val="22"/>
        </w:rPr>
        <w:t>(</w:t>
      </w:r>
      <w:proofErr w:type="gramStart"/>
      <w:r w:rsidRPr="00AA463C">
        <w:rPr>
          <w:rFonts w:asciiTheme="minorHAnsi" w:hAnsiTheme="minorHAnsi" w:cstheme="minorHAnsi"/>
          <w:i/>
          <w:szCs w:val="22"/>
        </w:rPr>
        <w:t>r</w:t>
      </w:r>
      <w:r w:rsidRPr="00AA463C">
        <w:rPr>
          <w:rFonts w:asciiTheme="minorHAnsi" w:hAnsiTheme="minorHAnsi" w:cstheme="minorHAnsi"/>
          <w:szCs w:val="22"/>
        </w:rPr>
        <w:t>(</w:t>
      </w:r>
      <w:proofErr w:type="gramEnd"/>
      <w:r w:rsidRPr="00AA463C">
        <w:rPr>
          <w:rFonts w:asciiTheme="minorHAnsi" w:hAnsiTheme="minorHAnsi" w:cstheme="minorHAnsi"/>
          <w:szCs w:val="22"/>
        </w:rPr>
        <w:t xml:space="preserve">256)= .31, </w:t>
      </w:r>
      <w:r w:rsidRPr="00AA463C">
        <w:rPr>
          <w:rFonts w:asciiTheme="minorHAnsi" w:hAnsiTheme="minorHAnsi" w:cstheme="minorHAnsi"/>
          <w:i/>
          <w:szCs w:val="22"/>
        </w:rPr>
        <w:t>p</w:t>
      </w:r>
      <w:r w:rsidRPr="00AA463C">
        <w:rPr>
          <w:rFonts w:asciiTheme="minorHAnsi" w:hAnsiTheme="minorHAnsi" w:cstheme="minorHAnsi"/>
          <w:szCs w:val="22"/>
        </w:rPr>
        <w:t xml:space="preserve"> &lt; .001)</w:t>
      </w:r>
      <w:bookmarkEnd w:id="3"/>
      <w:r w:rsidRPr="00AA463C">
        <w:rPr>
          <w:rFonts w:asciiTheme="minorHAnsi" w:hAnsiTheme="minorHAnsi" w:cstheme="minorHAnsi"/>
          <w:szCs w:val="22"/>
        </w:rPr>
        <w:t xml:space="preserve"> and perseverance (</w:t>
      </w:r>
      <w:r w:rsidRPr="00AA463C">
        <w:rPr>
          <w:rFonts w:asciiTheme="minorHAnsi" w:hAnsiTheme="minorHAnsi" w:cstheme="minorHAnsi"/>
          <w:i/>
          <w:szCs w:val="22"/>
        </w:rPr>
        <w:t>r</w:t>
      </w:r>
      <w:r w:rsidRPr="00AA463C">
        <w:rPr>
          <w:rFonts w:asciiTheme="minorHAnsi" w:hAnsiTheme="minorHAnsi" w:cstheme="minorHAnsi"/>
          <w:szCs w:val="22"/>
        </w:rPr>
        <w:t xml:space="preserve">(256)= .22, </w:t>
      </w:r>
      <w:r w:rsidRPr="00AA463C">
        <w:rPr>
          <w:rFonts w:asciiTheme="minorHAnsi" w:hAnsiTheme="minorHAnsi" w:cstheme="minorHAnsi"/>
          <w:i/>
          <w:szCs w:val="22"/>
        </w:rPr>
        <w:t>p</w:t>
      </w:r>
      <w:r w:rsidRPr="00AA463C">
        <w:rPr>
          <w:rFonts w:asciiTheme="minorHAnsi" w:hAnsiTheme="minorHAnsi" w:cstheme="minorHAnsi"/>
          <w:szCs w:val="22"/>
        </w:rPr>
        <w:t xml:space="preserve"> = .001) were significantly correlated with substance-related problems, while premeditation, sensation seeking and log(</w:t>
      </w:r>
      <w:r w:rsidRPr="00AA463C">
        <w:rPr>
          <w:rFonts w:asciiTheme="minorHAnsi" w:hAnsiTheme="minorHAnsi" w:cstheme="minorHAnsi"/>
          <w:i/>
          <w:szCs w:val="22"/>
        </w:rPr>
        <w:t>k</w:t>
      </w:r>
      <w:r w:rsidRPr="00AA463C">
        <w:rPr>
          <w:rFonts w:asciiTheme="minorHAnsi" w:hAnsiTheme="minorHAnsi" w:cstheme="minorHAnsi"/>
          <w:szCs w:val="22"/>
        </w:rPr>
        <w:t xml:space="preserve">) were not (all </w:t>
      </w:r>
      <w:proofErr w:type="spellStart"/>
      <w:r w:rsidRPr="00AA463C">
        <w:rPr>
          <w:rFonts w:asciiTheme="minorHAnsi" w:hAnsiTheme="minorHAnsi" w:cstheme="minorHAnsi"/>
          <w:i/>
          <w:szCs w:val="22"/>
        </w:rPr>
        <w:t>p</w:t>
      </w:r>
      <w:r w:rsidRPr="00AA463C">
        <w:rPr>
          <w:rFonts w:asciiTheme="minorHAnsi" w:hAnsiTheme="minorHAnsi" w:cstheme="minorHAnsi"/>
          <w:szCs w:val="22"/>
        </w:rPr>
        <w:t>s</w:t>
      </w:r>
      <w:proofErr w:type="spellEnd"/>
      <w:r w:rsidRPr="00AA463C">
        <w:rPr>
          <w:rFonts w:asciiTheme="minorHAnsi" w:hAnsiTheme="minorHAnsi" w:cstheme="minorHAnsi"/>
          <w:szCs w:val="22"/>
        </w:rPr>
        <w:t xml:space="preserve"> &gt;.05).</w:t>
      </w:r>
    </w:p>
    <w:p w14:paraId="6A9243C6" w14:textId="77777777" w:rsidR="00DA0F4B" w:rsidRPr="00AA463C" w:rsidRDefault="00182F56" w:rsidP="00DA0F4B">
      <w:pPr>
        <w:pStyle w:val="Textkrper"/>
        <w:ind w:firstLine="0"/>
        <w:rPr>
          <w:rFonts w:asciiTheme="minorHAnsi" w:hAnsiTheme="minorHAnsi" w:cstheme="minorHAnsi"/>
          <w:b/>
          <w:szCs w:val="22"/>
        </w:rPr>
      </w:pPr>
      <w:r w:rsidRPr="00AA463C">
        <w:rPr>
          <w:rFonts w:asciiTheme="minorHAnsi" w:hAnsiTheme="minorHAnsi" w:cstheme="minorHAnsi"/>
          <w:b/>
          <w:szCs w:val="22"/>
        </w:rPr>
        <w:t>2</w:t>
      </w:r>
      <w:r w:rsidR="00DA0F4B" w:rsidRPr="00AA463C">
        <w:rPr>
          <w:rFonts w:asciiTheme="minorHAnsi" w:hAnsiTheme="minorHAnsi" w:cstheme="minorHAnsi"/>
          <w:b/>
          <w:szCs w:val="22"/>
        </w:rPr>
        <w:t>.3 Relative contributions of impulsivity facets and delay discounting to substance use outcomes</w:t>
      </w:r>
    </w:p>
    <w:p w14:paraId="083EE5FD" w14:textId="77777777" w:rsidR="00DA0F4B" w:rsidRPr="00AA463C" w:rsidRDefault="00DA0F4B" w:rsidP="00DA0F4B">
      <w:pPr>
        <w:widowControl w:val="0"/>
        <w:autoSpaceDE w:val="0"/>
        <w:autoSpaceDN w:val="0"/>
        <w:adjustRightInd w:val="0"/>
        <w:ind w:firstLine="0"/>
        <w:rPr>
          <w:rFonts w:asciiTheme="minorHAnsi" w:hAnsiTheme="minorHAnsi" w:cstheme="minorHAnsi"/>
          <w:b/>
          <w:bCs/>
          <w:sz w:val="20"/>
          <w:szCs w:val="20"/>
        </w:rPr>
      </w:pPr>
      <w:r w:rsidRPr="00AA463C">
        <w:rPr>
          <w:rFonts w:asciiTheme="minorHAnsi" w:hAnsiTheme="minorHAnsi" w:cstheme="minorHAnsi"/>
          <w:b/>
          <w:bCs/>
          <w:sz w:val="20"/>
          <w:szCs w:val="20"/>
        </w:rPr>
        <w:t xml:space="preserve">Supplementary Table S 2 </w:t>
      </w:r>
    </w:p>
    <w:p w14:paraId="7009D354" w14:textId="77777777" w:rsidR="00182F56" w:rsidRPr="00AA463C" w:rsidRDefault="00DA0F4B" w:rsidP="00DA0F4B">
      <w:pPr>
        <w:ind w:firstLine="0"/>
        <w:rPr>
          <w:rFonts w:asciiTheme="minorHAnsi" w:hAnsiTheme="minorHAnsi" w:cstheme="minorHAnsi"/>
          <w:i/>
          <w:iCs/>
          <w:sz w:val="20"/>
          <w:szCs w:val="22"/>
        </w:rPr>
      </w:pPr>
      <w:r w:rsidRPr="00AA463C">
        <w:rPr>
          <w:rFonts w:asciiTheme="minorHAnsi" w:hAnsiTheme="minorHAnsi" w:cstheme="minorHAnsi"/>
          <w:i/>
          <w:iCs/>
          <w:sz w:val="20"/>
          <w:szCs w:val="22"/>
        </w:rPr>
        <w:t xml:space="preserve">Hierarchical Multiple Regression Analyses with the UPPS Subscales and Delay Discounting Predicting Substance Use Frequency and Substance-Related Problems </w:t>
      </w:r>
    </w:p>
    <w:tbl>
      <w:tblPr>
        <w:tblW w:w="9234" w:type="dxa"/>
        <w:tblLayout w:type="fixed"/>
        <w:tblCellMar>
          <w:left w:w="0" w:type="dxa"/>
          <w:right w:w="0" w:type="dxa"/>
        </w:tblCellMar>
        <w:tblLook w:val="0000" w:firstRow="0" w:lastRow="0" w:firstColumn="0" w:lastColumn="0" w:noHBand="0" w:noVBand="0"/>
      </w:tblPr>
      <w:tblGrid>
        <w:gridCol w:w="2210"/>
        <w:gridCol w:w="679"/>
        <w:gridCol w:w="680"/>
        <w:gridCol w:w="680"/>
        <w:gridCol w:w="680"/>
        <w:gridCol w:w="682"/>
        <w:gridCol w:w="221"/>
        <w:gridCol w:w="680"/>
        <w:gridCol w:w="680"/>
        <w:gridCol w:w="680"/>
        <w:gridCol w:w="680"/>
        <w:gridCol w:w="682"/>
      </w:tblGrid>
      <w:tr w:rsidR="00DA0F4B" w:rsidRPr="00AA463C" w14:paraId="5EA7FA7B" w14:textId="77777777" w:rsidTr="00C13A71">
        <w:tc>
          <w:tcPr>
            <w:tcW w:w="2210" w:type="dxa"/>
            <w:tcBorders>
              <w:top w:val="single" w:sz="6" w:space="0" w:color="auto"/>
              <w:left w:val="nil"/>
              <w:right w:val="nil"/>
            </w:tcBorders>
            <w:vAlign w:val="center"/>
          </w:tcPr>
          <w:p w14:paraId="43FD351A"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p>
        </w:tc>
        <w:tc>
          <w:tcPr>
            <w:tcW w:w="3401" w:type="dxa"/>
            <w:gridSpan w:val="5"/>
            <w:tcBorders>
              <w:top w:val="single" w:sz="6" w:space="0" w:color="auto"/>
              <w:left w:val="nil"/>
              <w:right w:val="nil"/>
            </w:tcBorders>
          </w:tcPr>
          <w:p w14:paraId="63EAFC63" w14:textId="77777777" w:rsidR="00DA0F4B" w:rsidRPr="00AA463C" w:rsidRDefault="00DA0F4B" w:rsidP="00C13A71">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Substance use frequency</w:t>
            </w:r>
          </w:p>
        </w:tc>
        <w:tc>
          <w:tcPr>
            <w:tcW w:w="221" w:type="dxa"/>
            <w:tcBorders>
              <w:top w:val="single" w:sz="6" w:space="0" w:color="auto"/>
              <w:left w:val="nil"/>
              <w:right w:val="nil"/>
            </w:tcBorders>
          </w:tcPr>
          <w:p w14:paraId="48E148EB" w14:textId="77777777" w:rsidR="00DA0F4B" w:rsidRPr="00AA463C" w:rsidRDefault="00DA0F4B" w:rsidP="00C13A71">
            <w:pPr>
              <w:widowControl w:val="0"/>
              <w:autoSpaceDE w:val="0"/>
              <w:autoSpaceDN w:val="0"/>
              <w:adjustRightInd w:val="0"/>
              <w:ind w:firstLine="0"/>
              <w:jc w:val="center"/>
              <w:rPr>
                <w:rFonts w:asciiTheme="minorHAnsi" w:hAnsiTheme="minorHAnsi" w:cstheme="minorHAnsi"/>
                <w:iCs/>
                <w:sz w:val="20"/>
                <w:szCs w:val="20"/>
              </w:rPr>
            </w:pPr>
          </w:p>
        </w:tc>
        <w:tc>
          <w:tcPr>
            <w:tcW w:w="3402" w:type="dxa"/>
            <w:gridSpan w:val="5"/>
            <w:tcBorders>
              <w:top w:val="single" w:sz="6" w:space="0" w:color="auto"/>
              <w:left w:val="nil"/>
              <w:bottom w:val="single" w:sz="6" w:space="0" w:color="auto"/>
              <w:right w:val="nil"/>
            </w:tcBorders>
          </w:tcPr>
          <w:p w14:paraId="05B728E1" w14:textId="77777777" w:rsidR="00DA0F4B" w:rsidRPr="00AA463C" w:rsidRDefault="00DA0F4B" w:rsidP="00C13A71">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Substance-related problems</w:t>
            </w:r>
          </w:p>
        </w:tc>
      </w:tr>
      <w:tr w:rsidR="00DA0F4B" w:rsidRPr="00AA463C" w14:paraId="797F2E27" w14:textId="77777777" w:rsidTr="00C13A71">
        <w:tc>
          <w:tcPr>
            <w:tcW w:w="2210" w:type="dxa"/>
            <w:tcBorders>
              <w:left w:val="nil"/>
              <w:bottom w:val="single" w:sz="6" w:space="0" w:color="auto"/>
              <w:right w:val="nil"/>
            </w:tcBorders>
            <w:vAlign w:val="center"/>
          </w:tcPr>
          <w:p w14:paraId="6D412A1B"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bookmarkStart w:id="4" w:name="_Hlk34656711"/>
          </w:p>
        </w:tc>
        <w:tc>
          <w:tcPr>
            <w:tcW w:w="679" w:type="dxa"/>
            <w:tcBorders>
              <w:top w:val="single" w:sz="4" w:space="0" w:color="auto"/>
              <w:left w:val="nil"/>
              <w:bottom w:val="single" w:sz="6" w:space="0" w:color="auto"/>
              <w:right w:val="nil"/>
            </w:tcBorders>
          </w:tcPr>
          <w:p w14:paraId="77F93D73"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ΔR</w:t>
            </w:r>
            <w:r w:rsidRPr="00AA463C">
              <w:rPr>
                <w:rFonts w:asciiTheme="minorHAnsi" w:hAnsiTheme="minorHAnsi" w:cstheme="minorHAnsi"/>
                <w:iCs/>
                <w:sz w:val="20"/>
                <w:szCs w:val="20"/>
                <w:vertAlign w:val="superscript"/>
              </w:rPr>
              <w:t>2</w:t>
            </w:r>
          </w:p>
        </w:tc>
        <w:tc>
          <w:tcPr>
            <w:tcW w:w="680" w:type="dxa"/>
            <w:tcBorders>
              <w:top w:val="single" w:sz="6" w:space="0" w:color="auto"/>
              <w:left w:val="nil"/>
              <w:bottom w:val="single" w:sz="6" w:space="0" w:color="auto"/>
              <w:right w:val="nil"/>
            </w:tcBorders>
          </w:tcPr>
          <w:p w14:paraId="2FB7577E"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F</w:t>
            </w:r>
          </w:p>
        </w:tc>
        <w:tc>
          <w:tcPr>
            <w:tcW w:w="680" w:type="dxa"/>
            <w:tcBorders>
              <w:top w:val="single" w:sz="6" w:space="0" w:color="auto"/>
              <w:left w:val="nil"/>
              <w:bottom w:val="single" w:sz="6" w:space="0" w:color="auto"/>
              <w:right w:val="nil"/>
            </w:tcBorders>
            <w:vAlign w:val="center"/>
          </w:tcPr>
          <w:p w14:paraId="27A45A36"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iCs/>
                <w:sz w:val="20"/>
                <w:szCs w:val="20"/>
              </w:rPr>
              <w:t>B</w:t>
            </w:r>
          </w:p>
        </w:tc>
        <w:tc>
          <w:tcPr>
            <w:tcW w:w="680" w:type="dxa"/>
            <w:tcBorders>
              <w:top w:val="single" w:sz="6" w:space="0" w:color="auto"/>
              <w:left w:val="nil"/>
              <w:bottom w:val="single" w:sz="6" w:space="0" w:color="auto"/>
              <w:right w:val="nil"/>
            </w:tcBorders>
          </w:tcPr>
          <w:p w14:paraId="6725907F"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SE</w:t>
            </w:r>
          </w:p>
        </w:tc>
        <w:tc>
          <w:tcPr>
            <w:tcW w:w="682" w:type="dxa"/>
            <w:tcBorders>
              <w:top w:val="single" w:sz="6" w:space="0" w:color="auto"/>
              <w:left w:val="nil"/>
              <w:bottom w:val="single" w:sz="6" w:space="0" w:color="auto"/>
              <w:right w:val="nil"/>
            </w:tcBorders>
            <w:vAlign w:val="center"/>
          </w:tcPr>
          <w:p w14:paraId="272551E6"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iCs/>
                <w:sz w:val="20"/>
                <w:szCs w:val="20"/>
              </w:rPr>
              <w:t>β</w:t>
            </w:r>
          </w:p>
        </w:tc>
        <w:tc>
          <w:tcPr>
            <w:tcW w:w="221" w:type="dxa"/>
            <w:tcBorders>
              <w:left w:val="nil"/>
              <w:bottom w:val="single" w:sz="6" w:space="0" w:color="auto"/>
              <w:right w:val="nil"/>
            </w:tcBorders>
          </w:tcPr>
          <w:p w14:paraId="5DC39E66"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p>
        </w:tc>
        <w:tc>
          <w:tcPr>
            <w:tcW w:w="680" w:type="dxa"/>
            <w:tcBorders>
              <w:top w:val="single" w:sz="6" w:space="0" w:color="auto"/>
              <w:left w:val="nil"/>
              <w:bottom w:val="single" w:sz="6" w:space="0" w:color="auto"/>
              <w:right w:val="nil"/>
            </w:tcBorders>
          </w:tcPr>
          <w:p w14:paraId="34A09196"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ΔR</w:t>
            </w:r>
            <w:r w:rsidRPr="00AA463C">
              <w:rPr>
                <w:rFonts w:asciiTheme="minorHAnsi" w:hAnsiTheme="minorHAnsi" w:cstheme="minorHAnsi"/>
                <w:iCs/>
                <w:sz w:val="20"/>
                <w:szCs w:val="20"/>
                <w:vertAlign w:val="superscript"/>
              </w:rPr>
              <w:t>2</w:t>
            </w:r>
          </w:p>
        </w:tc>
        <w:tc>
          <w:tcPr>
            <w:tcW w:w="680" w:type="dxa"/>
            <w:tcBorders>
              <w:top w:val="single" w:sz="6" w:space="0" w:color="auto"/>
              <w:left w:val="nil"/>
              <w:bottom w:val="single" w:sz="6" w:space="0" w:color="auto"/>
              <w:right w:val="nil"/>
            </w:tcBorders>
            <w:vAlign w:val="center"/>
          </w:tcPr>
          <w:p w14:paraId="0EFDFBDD"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iCs/>
                <w:sz w:val="20"/>
                <w:szCs w:val="20"/>
              </w:rPr>
              <w:t>F</w:t>
            </w:r>
          </w:p>
        </w:tc>
        <w:tc>
          <w:tcPr>
            <w:tcW w:w="680" w:type="dxa"/>
            <w:tcBorders>
              <w:top w:val="single" w:sz="6" w:space="0" w:color="auto"/>
              <w:left w:val="nil"/>
              <w:bottom w:val="single" w:sz="6" w:space="0" w:color="auto"/>
              <w:right w:val="nil"/>
            </w:tcBorders>
            <w:vAlign w:val="center"/>
          </w:tcPr>
          <w:p w14:paraId="40B414FE"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iCs/>
                <w:sz w:val="20"/>
                <w:szCs w:val="20"/>
              </w:rPr>
              <w:t>B</w:t>
            </w:r>
          </w:p>
        </w:tc>
        <w:tc>
          <w:tcPr>
            <w:tcW w:w="680" w:type="dxa"/>
            <w:tcBorders>
              <w:top w:val="single" w:sz="6" w:space="0" w:color="auto"/>
              <w:left w:val="nil"/>
              <w:bottom w:val="single" w:sz="6" w:space="0" w:color="auto"/>
              <w:right w:val="nil"/>
            </w:tcBorders>
          </w:tcPr>
          <w:p w14:paraId="57962798"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SE</w:t>
            </w:r>
          </w:p>
        </w:tc>
        <w:tc>
          <w:tcPr>
            <w:tcW w:w="682" w:type="dxa"/>
            <w:tcBorders>
              <w:top w:val="single" w:sz="6" w:space="0" w:color="auto"/>
              <w:left w:val="nil"/>
              <w:bottom w:val="single" w:sz="6" w:space="0" w:color="auto"/>
              <w:right w:val="nil"/>
            </w:tcBorders>
            <w:vAlign w:val="center"/>
          </w:tcPr>
          <w:p w14:paraId="3679CB76" w14:textId="77777777" w:rsidR="00DA0F4B" w:rsidRPr="00AA463C" w:rsidRDefault="00DA0F4B" w:rsidP="00182F56">
            <w:pPr>
              <w:widowControl w:val="0"/>
              <w:autoSpaceDE w:val="0"/>
              <w:autoSpaceDN w:val="0"/>
              <w:adjustRightInd w:val="0"/>
              <w:ind w:firstLine="0"/>
              <w:jc w:val="center"/>
              <w:rPr>
                <w:rFonts w:asciiTheme="minorHAnsi" w:hAnsiTheme="minorHAnsi" w:cstheme="minorHAnsi"/>
                <w:iCs/>
                <w:sz w:val="20"/>
                <w:szCs w:val="20"/>
              </w:rPr>
            </w:pPr>
            <w:r w:rsidRPr="00AA463C">
              <w:rPr>
                <w:rFonts w:asciiTheme="minorHAnsi" w:hAnsiTheme="minorHAnsi" w:cstheme="minorHAnsi"/>
                <w:iCs/>
                <w:sz w:val="20"/>
                <w:szCs w:val="20"/>
              </w:rPr>
              <w:t>β</w:t>
            </w:r>
          </w:p>
        </w:tc>
      </w:tr>
      <w:tr w:rsidR="00DA0F4B" w:rsidRPr="00AA463C" w14:paraId="1483668B" w14:textId="77777777" w:rsidTr="00C13A71">
        <w:tc>
          <w:tcPr>
            <w:tcW w:w="2210" w:type="dxa"/>
            <w:tcBorders>
              <w:top w:val="single" w:sz="6" w:space="0" w:color="auto"/>
              <w:left w:val="nil"/>
              <w:right w:val="nil"/>
            </w:tcBorders>
            <w:vAlign w:val="center"/>
          </w:tcPr>
          <w:p w14:paraId="1F1A8887" w14:textId="77777777" w:rsidR="00DA0F4B" w:rsidRPr="00AA463C" w:rsidRDefault="00DA0F4B" w:rsidP="00C13A71">
            <w:pPr>
              <w:widowControl w:val="0"/>
              <w:autoSpaceDE w:val="0"/>
              <w:autoSpaceDN w:val="0"/>
              <w:adjustRightInd w:val="0"/>
              <w:ind w:firstLine="0"/>
              <w:rPr>
                <w:rFonts w:asciiTheme="minorHAnsi" w:hAnsiTheme="minorHAnsi" w:cstheme="minorHAnsi"/>
                <w:i/>
                <w:sz w:val="20"/>
                <w:szCs w:val="20"/>
              </w:rPr>
            </w:pPr>
            <w:bookmarkStart w:id="5" w:name="_Hlk34657540"/>
            <w:bookmarkEnd w:id="4"/>
            <w:r w:rsidRPr="00AA463C">
              <w:rPr>
                <w:rFonts w:asciiTheme="minorHAnsi" w:hAnsiTheme="minorHAnsi" w:cstheme="minorHAnsi"/>
                <w:i/>
                <w:sz w:val="20"/>
                <w:szCs w:val="20"/>
              </w:rPr>
              <w:t>Step 1</w:t>
            </w:r>
          </w:p>
        </w:tc>
        <w:tc>
          <w:tcPr>
            <w:tcW w:w="679" w:type="dxa"/>
            <w:tcBorders>
              <w:top w:val="single" w:sz="6" w:space="0" w:color="auto"/>
              <w:left w:val="nil"/>
              <w:right w:val="nil"/>
            </w:tcBorders>
          </w:tcPr>
          <w:p w14:paraId="57F46E58"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.08</w:t>
            </w:r>
            <w:r w:rsidR="00352475" w:rsidRPr="00AA463C">
              <w:rPr>
                <w:rFonts w:asciiTheme="minorHAnsi" w:hAnsiTheme="minorHAnsi" w:cstheme="minorHAnsi"/>
                <w:sz w:val="20"/>
                <w:szCs w:val="20"/>
              </w:rPr>
              <w:t>3</w:t>
            </w:r>
            <w:r w:rsidRPr="00AA463C">
              <w:rPr>
                <w:rFonts w:asciiTheme="minorHAnsi" w:hAnsiTheme="minorHAnsi" w:cstheme="minorHAnsi"/>
                <w:sz w:val="20"/>
                <w:szCs w:val="20"/>
              </w:rPr>
              <w:t>**</w:t>
            </w:r>
          </w:p>
        </w:tc>
        <w:tc>
          <w:tcPr>
            <w:tcW w:w="680" w:type="dxa"/>
            <w:tcBorders>
              <w:top w:val="single" w:sz="6" w:space="0" w:color="auto"/>
              <w:left w:val="nil"/>
              <w:right w:val="nil"/>
            </w:tcBorders>
          </w:tcPr>
          <w:p w14:paraId="573A14D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2</w:t>
            </w:r>
            <w:r w:rsidR="00352475" w:rsidRPr="00AA463C">
              <w:rPr>
                <w:rFonts w:asciiTheme="minorHAnsi" w:hAnsiTheme="minorHAnsi" w:cstheme="minorHAnsi"/>
                <w:sz w:val="20"/>
                <w:szCs w:val="20"/>
              </w:rPr>
              <w:t>3</w:t>
            </w:r>
            <w:r w:rsidRPr="00AA463C">
              <w:rPr>
                <w:rFonts w:asciiTheme="minorHAnsi" w:hAnsiTheme="minorHAnsi" w:cstheme="minorHAnsi"/>
                <w:sz w:val="20"/>
                <w:szCs w:val="20"/>
              </w:rPr>
              <w:t>.</w:t>
            </w:r>
            <w:r w:rsidR="00352475" w:rsidRPr="00AA463C">
              <w:rPr>
                <w:rFonts w:asciiTheme="minorHAnsi" w:hAnsiTheme="minorHAnsi" w:cstheme="minorHAnsi"/>
                <w:sz w:val="20"/>
                <w:szCs w:val="20"/>
              </w:rPr>
              <w:t>0</w:t>
            </w:r>
            <w:r w:rsidRPr="00AA463C">
              <w:rPr>
                <w:rFonts w:asciiTheme="minorHAnsi" w:hAnsiTheme="minorHAnsi" w:cstheme="minorHAnsi"/>
                <w:sz w:val="20"/>
                <w:szCs w:val="20"/>
              </w:rPr>
              <w:t>5</w:t>
            </w:r>
          </w:p>
        </w:tc>
        <w:tc>
          <w:tcPr>
            <w:tcW w:w="680" w:type="dxa"/>
            <w:tcBorders>
              <w:top w:val="single" w:sz="6" w:space="0" w:color="auto"/>
              <w:left w:val="nil"/>
              <w:right w:val="nil"/>
            </w:tcBorders>
            <w:vAlign w:val="center"/>
          </w:tcPr>
          <w:p w14:paraId="6A3F358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single" w:sz="6" w:space="0" w:color="auto"/>
              <w:left w:val="nil"/>
              <w:right w:val="nil"/>
            </w:tcBorders>
          </w:tcPr>
          <w:p w14:paraId="15F574AE" w14:textId="77777777" w:rsidR="00DA0F4B" w:rsidRPr="00AA463C" w:rsidRDefault="00DA0F4B" w:rsidP="00182F56">
            <w:pPr>
              <w:widowControl w:val="0"/>
              <w:tabs>
                <w:tab w:val="decimal" w:leader="dot" w:pos="130"/>
              </w:tabs>
              <w:autoSpaceDE w:val="0"/>
              <w:autoSpaceDN w:val="0"/>
              <w:adjustRightInd w:val="0"/>
              <w:jc w:val="center"/>
              <w:rPr>
                <w:rFonts w:asciiTheme="minorHAnsi" w:hAnsiTheme="minorHAnsi" w:cstheme="minorHAnsi"/>
                <w:sz w:val="20"/>
                <w:szCs w:val="20"/>
              </w:rPr>
            </w:pPr>
          </w:p>
        </w:tc>
        <w:tc>
          <w:tcPr>
            <w:tcW w:w="682" w:type="dxa"/>
            <w:tcBorders>
              <w:top w:val="single" w:sz="6" w:space="0" w:color="auto"/>
              <w:left w:val="nil"/>
              <w:right w:val="nil"/>
            </w:tcBorders>
            <w:vAlign w:val="center"/>
          </w:tcPr>
          <w:p w14:paraId="0489FBA0" w14:textId="77777777" w:rsidR="00DA0F4B" w:rsidRPr="00AA463C" w:rsidRDefault="00DA0F4B" w:rsidP="00182F56">
            <w:pPr>
              <w:widowControl w:val="0"/>
              <w:tabs>
                <w:tab w:val="decimal" w:leader="dot" w:pos="130"/>
              </w:tabs>
              <w:autoSpaceDE w:val="0"/>
              <w:autoSpaceDN w:val="0"/>
              <w:adjustRightInd w:val="0"/>
              <w:jc w:val="center"/>
              <w:rPr>
                <w:rFonts w:asciiTheme="minorHAnsi" w:hAnsiTheme="minorHAnsi" w:cstheme="minorHAnsi"/>
                <w:sz w:val="20"/>
                <w:szCs w:val="20"/>
              </w:rPr>
            </w:pPr>
          </w:p>
        </w:tc>
        <w:tc>
          <w:tcPr>
            <w:tcW w:w="221" w:type="dxa"/>
            <w:tcBorders>
              <w:top w:val="single" w:sz="6" w:space="0" w:color="auto"/>
              <w:left w:val="nil"/>
              <w:right w:val="nil"/>
            </w:tcBorders>
          </w:tcPr>
          <w:p w14:paraId="3C86D662"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single" w:sz="6" w:space="0" w:color="auto"/>
              <w:left w:val="nil"/>
              <w:right w:val="nil"/>
            </w:tcBorders>
          </w:tcPr>
          <w:p w14:paraId="1BDB3C5B"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.017*</w:t>
            </w:r>
          </w:p>
        </w:tc>
        <w:tc>
          <w:tcPr>
            <w:tcW w:w="680" w:type="dxa"/>
            <w:tcBorders>
              <w:top w:val="single" w:sz="6" w:space="0" w:color="auto"/>
              <w:left w:val="nil"/>
              <w:right w:val="nil"/>
            </w:tcBorders>
            <w:vAlign w:val="center"/>
          </w:tcPr>
          <w:p w14:paraId="44A71EDD" w14:textId="77777777" w:rsidR="00DA0F4B" w:rsidRPr="00AA463C" w:rsidRDefault="001B4933"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4.432</w:t>
            </w:r>
          </w:p>
        </w:tc>
        <w:tc>
          <w:tcPr>
            <w:tcW w:w="680" w:type="dxa"/>
            <w:tcBorders>
              <w:top w:val="single" w:sz="6" w:space="0" w:color="auto"/>
              <w:left w:val="nil"/>
              <w:right w:val="nil"/>
            </w:tcBorders>
            <w:vAlign w:val="center"/>
          </w:tcPr>
          <w:p w14:paraId="5A57D9C7"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single" w:sz="6" w:space="0" w:color="auto"/>
              <w:left w:val="nil"/>
              <w:right w:val="nil"/>
            </w:tcBorders>
          </w:tcPr>
          <w:p w14:paraId="774A8ACB"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2" w:type="dxa"/>
            <w:tcBorders>
              <w:top w:val="single" w:sz="6" w:space="0" w:color="auto"/>
              <w:left w:val="nil"/>
              <w:right w:val="nil"/>
            </w:tcBorders>
          </w:tcPr>
          <w:p w14:paraId="01BB965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r>
      <w:tr w:rsidR="00DA0F4B" w:rsidRPr="00AA463C" w14:paraId="6A1EAB39" w14:textId="77777777" w:rsidTr="00C13A71">
        <w:tc>
          <w:tcPr>
            <w:tcW w:w="2210" w:type="dxa"/>
            <w:tcBorders>
              <w:top w:val="nil"/>
              <w:left w:val="nil"/>
              <w:bottom w:val="nil"/>
              <w:right w:val="nil"/>
            </w:tcBorders>
            <w:vAlign w:val="center"/>
          </w:tcPr>
          <w:p w14:paraId="10019B4C"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Male gender</w:t>
            </w:r>
          </w:p>
        </w:tc>
        <w:tc>
          <w:tcPr>
            <w:tcW w:w="679" w:type="dxa"/>
            <w:tcBorders>
              <w:top w:val="nil"/>
              <w:left w:val="nil"/>
              <w:bottom w:val="nil"/>
              <w:right w:val="nil"/>
            </w:tcBorders>
          </w:tcPr>
          <w:p w14:paraId="28AF70F4"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6D8CF8E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5435EC4B"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3.70</w:t>
            </w:r>
          </w:p>
        </w:tc>
        <w:tc>
          <w:tcPr>
            <w:tcW w:w="680" w:type="dxa"/>
            <w:tcBorders>
              <w:top w:val="nil"/>
              <w:left w:val="nil"/>
              <w:bottom w:val="nil"/>
              <w:right w:val="nil"/>
            </w:tcBorders>
          </w:tcPr>
          <w:p w14:paraId="33B6D795"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0.78</w:t>
            </w:r>
          </w:p>
        </w:tc>
        <w:tc>
          <w:tcPr>
            <w:tcW w:w="682" w:type="dxa"/>
            <w:tcBorders>
              <w:top w:val="nil"/>
              <w:left w:val="nil"/>
              <w:bottom w:val="nil"/>
              <w:right w:val="nil"/>
            </w:tcBorders>
            <w:vAlign w:val="center"/>
          </w:tcPr>
          <w:p w14:paraId="08793CE8"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bookmarkStart w:id="6" w:name="_Hlk34657766"/>
            <w:r w:rsidRPr="00AA463C">
              <w:rPr>
                <w:rFonts w:asciiTheme="minorHAnsi" w:hAnsiTheme="minorHAnsi" w:cstheme="minorHAnsi"/>
                <w:sz w:val="20"/>
                <w:szCs w:val="20"/>
              </w:rPr>
              <w:t>.</w:t>
            </w:r>
            <w:r w:rsidR="00352475" w:rsidRPr="00AA463C">
              <w:rPr>
                <w:rFonts w:asciiTheme="minorHAnsi" w:hAnsiTheme="minorHAnsi" w:cstheme="minorHAnsi"/>
                <w:sz w:val="20"/>
                <w:szCs w:val="20"/>
              </w:rPr>
              <w:t>29</w:t>
            </w:r>
            <w:r w:rsidRPr="00AA463C">
              <w:rPr>
                <w:rFonts w:asciiTheme="minorHAnsi" w:hAnsiTheme="minorHAnsi" w:cstheme="minorHAnsi"/>
                <w:sz w:val="20"/>
                <w:szCs w:val="20"/>
              </w:rPr>
              <w:t>*</w:t>
            </w:r>
            <w:bookmarkEnd w:id="6"/>
            <w:r w:rsidRPr="00AA463C">
              <w:rPr>
                <w:rFonts w:asciiTheme="minorHAnsi" w:hAnsiTheme="minorHAnsi" w:cstheme="minorHAnsi"/>
                <w:sz w:val="20"/>
                <w:szCs w:val="20"/>
              </w:rPr>
              <w:t>*</w:t>
            </w:r>
          </w:p>
        </w:tc>
        <w:tc>
          <w:tcPr>
            <w:tcW w:w="221" w:type="dxa"/>
            <w:tcBorders>
              <w:top w:val="nil"/>
              <w:left w:val="nil"/>
              <w:bottom w:val="nil"/>
              <w:right w:val="nil"/>
            </w:tcBorders>
          </w:tcPr>
          <w:p w14:paraId="2E225897"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76AD5731"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2F6F7CC"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78D36D6"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0.75</w:t>
            </w:r>
          </w:p>
        </w:tc>
        <w:tc>
          <w:tcPr>
            <w:tcW w:w="680" w:type="dxa"/>
            <w:tcBorders>
              <w:top w:val="nil"/>
              <w:left w:val="nil"/>
              <w:bottom w:val="nil"/>
              <w:right w:val="nil"/>
            </w:tcBorders>
          </w:tcPr>
          <w:p w14:paraId="4F7D6E9B"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0.35</w:t>
            </w:r>
          </w:p>
        </w:tc>
        <w:tc>
          <w:tcPr>
            <w:tcW w:w="682" w:type="dxa"/>
            <w:tcBorders>
              <w:top w:val="nil"/>
              <w:left w:val="nil"/>
              <w:bottom w:val="nil"/>
              <w:right w:val="nil"/>
            </w:tcBorders>
          </w:tcPr>
          <w:p w14:paraId="1A09195C"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.13*</w:t>
            </w:r>
          </w:p>
        </w:tc>
      </w:tr>
      <w:tr w:rsidR="00DA0F4B" w:rsidRPr="00AA463C" w14:paraId="2C14EE79" w14:textId="77777777" w:rsidTr="00C13A71">
        <w:trPr>
          <w:trHeight w:val="221"/>
        </w:trPr>
        <w:tc>
          <w:tcPr>
            <w:tcW w:w="2210" w:type="dxa"/>
            <w:tcBorders>
              <w:top w:val="nil"/>
              <w:left w:val="nil"/>
              <w:bottom w:val="single" w:sz="4" w:space="0" w:color="auto"/>
              <w:right w:val="nil"/>
            </w:tcBorders>
            <w:vAlign w:val="center"/>
          </w:tcPr>
          <w:p w14:paraId="359B8A84" w14:textId="77777777" w:rsidR="00DA0F4B" w:rsidRPr="00AA463C" w:rsidRDefault="00DA0F4B" w:rsidP="00C13A71">
            <w:pPr>
              <w:widowControl w:val="0"/>
              <w:autoSpaceDE w:val="0"/>
              <w:autoSpaceDN w:val="0"/>
              <w:adjustRightInd w:val="0"/>
              <w:ind w:firstLine="0"/>
              <w:rPr>
                <w:rFonts w:asciiTheme="minorHAnsi" w:hAnsiTheme="minorHAnsi" w:cstheme="minorHAnsi"/>
                <w:sz w:val="10"/>
                <w:szCs w:val="10"/>
              </w:rPr>
            </w:pPr>
          </w:p>
        </w:tc>
        <w:tc>
          <w:tcPr>
            <w:tcW w:w="679" w:type="dxa"/>
            <w:tcBorders>
              <w:top w:val="nil"/>
              <w:left w:val="nil"/>
              <w:bottom w:val="single" w:sz="4" w:space="0" w:color="auto"/>
              <w:right w:val="nil"/>
            </w:tcBorders>
          </w:tcPr>
          <w:p w14:paraId="2B1DB781"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2E15A9A1"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1019503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3626455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682" w:type="dxa"/>
            <w:tcBorders>
              <w:top w:val="nil"/>
              <w:left w:val="nil"/>
              <w:bottom w:val="single" w:sz="4" w:space="0" w:color="auto"/>
              <w:right w:val="nil"/>
            </w:tcBorders>
            <w:vAlign w:val="center"/>
          </w:tcPr>
          <w:p w14:paraId="753DDBE9"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221" w:type="dxa"/>
            <w:tcBorders>
              <w:top w:val="nil"/>
              <w:left w:val="nil"/>
              <w:bottom w:val="single" w:sz="4" w:space="0" w:color="auto"/>
              <w:right w:val="nil"/>
            </w:tcBorders>
          </w:tcPr>
          <w:p w14:paraId="612A6F4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33FBFDE4"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6547DA69"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1092CC0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6AAA193C"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2" w:type="dxa"/>
            <w:tcBorders>
              <w:top w:val="nil"/>
              <w:left w:val="nil"/>
              <w:bottom w:val="single" w:sz="4" w:space="0" w:color="auto"/>
              <w:right w:val="nil"/>
            </w:tcBorders>
          </w:tcPr>
          <w:p w14:paraId="1A96F3D5"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r>
      <w:tr w:rsidR="00DA0F4B" w:rsidRPr="00AA463C" w14:paraId="1ECEA3B5" w14:textId="77777777" w:rsidTr="00C13A71">
        <w:tc>
          <w:tcPr>
            <w:tcW w:w="2210" w:type="dxa"/>
            <w:tcBorders>
              <w:top w:val="nil"/>
              <w:left w:val="nil"/>
              <w:bottom w:val="nil"/>
              <w:right w:val="nil"/>
            </w:tcBorders>
            <w:vAlign w:val="center"/>
          </w:tcPr>
          <w:p w14:paraId="3A0D655C"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i/>
                <w:sz w:val="20"/>
                <w:szCs w:val="20"/>
              </w:rPr>
              <w:t>Step 2</w:t>
            </w:r>
          </w:p>
        </w:tc>
        <w:tc>
          <w:tcPr>
            <w:tcW w:w="679" w:type="dxa"/>
            <w:tcBorders>
              <w:top w:val="nil"/>
              <w:left w:val="nil"/>
              <w:bottom w:val="nil"/>
              <w:right w:val="nil"/>
            </w:tcBorders>
          </w:tcPr>
          <w:p w14:paraId="2EF64640"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0" w:type="dxa"/>
            <w:tcBorders>
              <w:top w:val="nil"/>
              <w:left w:val="nil"/>
              <w:bottom w:val="nil"/>
              <w:right w:val="nil"/>
            </w:tcBorders>
          </w:tcPr>
          <w:p w14:paraId="38F1D83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0" w:type="dxa"/>
            <w:tcBorders>
              <w:top w:val="nil"/>
              <w:left w:val="nil"/>
              <w:bottom w:val="nil"/>
              <w:right w:val="nil"/>
            </w:tcBorders>
            <w:vAlign w:val="center"/>
          </w:tcPr>
          <w:p w14:paraId="30FFD2E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614BA2FD"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2DB8BC65"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221" w:type="dxa"/>
            <w:tcBorders>
              <w:top w:val="nil"/>
              <w:left w:val="nil"/>
              <w:bottom w:val="nil"/>
              <w:right w:val="nil"/>
            </w:tcBorders>
          </w:tcPr>
          <w:p w14:paraId="23204B8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28FE55E8"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r w:rsidR="001B4933" w:rsidRPr="00AA463C">
              <w:rPr>
                <w:rFonts w:asciiTheme="minorHAnsi" w:hAnsiTheme="minorHAnsi" w:cstheme="minorHAnsi"/>
                <w:sz w:val="20"/>
                <w:szCs w:val="20"/>
              </w:rPr>
              <w:t>239</w:t>
            </w:r>
            <w:r w:rsidRPr="00AA463C">
              <w:rPr>
                <w:rFonts w:asciiTheme="minorHAnsi" w:hAnsiTheme="minorHAnsi" w:cstheme="minorHAnsi"/>
                <w:sz w:val="20"/>
                <w:szCs w:val="20"/>
              </w:rPr>
              <w:t>**</w:t>
            </w:r>
          </w:p>
        </w:tc>
        <w:tc>
          <w:tcPr>
            <w:tcW w:w="680" w:type="dxa"/>
            <w:tcBorders>
              <w:top w:val="nil"/>
              <w:left w:val="nil"/>
              <w:bottom w:val="nil"/>
              <w:right w:val="nil"/>
            </w:tcBorders>
            <w:vAlign w:val="center"/>
          </w:tcPr>
          <w:p w14:paraId="40327348" w14:textId="77777777" w:rsidR="00DA0F4B" w:rsidRPr="00AA463C" w:rsidRDefault="001B4933"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81.26</w:t>
            </w:r>
          </w:p>
        </w:tc>
        <w:tc>
          <w:tcPr>
            <w:tcW w:w="680" w:type="dxa"/>
            <w:tcBorders>
              <w:top w:val="nil"/>
              <w:left w:val="nil"/>
              <w:bottom w:val="nil"/>
              <w:right w:val="nil"/>
            </w:tcBorders>
            <w:vAlign w:val="center"/>
          </w:tcPr>
          <w:p w14:paraId="6A7D6E5D"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68FFE47D"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tcPr>
          <w:p w14:paraId="3BED6F2B"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r>
      <w:tr w:rsidR="00DA0F4B" w:rsidRPr="00AA463C" w14:paraId="59023583" w14:textId="77777777" w:rsidTr="00C13A71">
        <w:tc>
          <w:tcPr>
            <w:tcW w:w="2210" w:type="dxa"/>
            <w:tcBorders>
              <w:top w:val="nil"/>
              <w:left w:val="nil"/>
              <w:bottom w:val="nil"/>
              <w:right w:val="nil"/>
            </w:tcBorders>
            <w:vAlign w:val="center"/>
          </w:tcPr>
          <w:p w14:paraId="786B1D7C"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Male gender</w:t>
            </w:r>
          </w:p>
        </w:tc>
        <w:tc>
          <w:tcPr>
            <w:tcW w:w="679" w:type="dxa"/>
            <w:tcBorders>
              <w:top w:val="nil"/>
              <w:left w:val="nil"/>
              <w:bottom w:val="nil"/>
              <w:right w:val="nil"/>
            </w:tcBorders>
          </w:tcPr>
          <w:p w14:paraId="405709DE"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6622722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5282EAB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0" w:type="dxa"/>
            <w:tcBorders>
              <w:top w:val="nil"/>
              <w:left w:val="nil"/>
              <w:bottom w:val="nil"/>
              <w:right w:val="nil"/>
            </w:tcBorders>
          </w:tcPr>
          <w:p w14:paraId="03740598"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15073CC9"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221" w:type="dxa"/>
            <w:tcBorders>
              <w:top w:val="nil"/>
              <w:left w:val="nil"/>
              <w:bottom w:val="nil"/>
              <w:right w:val="nil"/>
            </w:tcBorders>
          </w:tcPr>
          <w:p w14:paraId="51B3B712"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76831563"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DD86DBB"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2F64EAA"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1B4933" w:rsidRPr="00AA463C">
              <w:rPr>
                <w:rFonts w:asciiTheme="minorHAnsi" w:hAnsiTheme="minorHAnsi" w:cstheme="minorHAnsi"/>
                <w:sz w:val="20"/>
                <w:szCs w:val="20"/>
              </w:rPr>
              <w:t>09</w:t>
            </w:r>
          </w:p>
        </w:tc>
        <w:tc>
          <w:tcPr>
            <w:tcW w:w="680" w:type="dxa"/>
            <w:tcBorders>
              <w:top w:val="nil"/>
              <w:left w:val="nil"/>
              <w:bottom w:val="nil"/>
              <w:right w:val="nil"/>
            </w:tcBorders>
          </w:tcPr>
          <w:p w14:paraId="0E349E49"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0.3</w:t>
            </w:r>
            <w:r w:rsidR="001B4933" w:rsidRPr="00AA463C">
              <w:rPr>
                <w:rFonts w:asciiTheme="minorHAnsi" w:hAnsiTheme="minorHAnsi" w:cstheme="minorHAnsi"/>
                <w:sz w:val="20"/>
                <w:szCs w:val="20"/>
              </w:rPr>
              <w:t>2</w:t>
            </w:r>
          </w:p>
        </w:tc>
        <w:tc>
          <w:tcPr>
            <w:tcW w:w="682" w:type="dxa"/>
            <w:tcBorders>
              <w:top w:val="nil"/>
              <w:left w:val="nil"/>
              <w:bottom w:val="nil"/>
              <w:right w:val="nil"/>
            </w:tcBorders>
          </w:tcPr>
          <w:p w14:paraId="13A917C9"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1B4933" w:rsidRPr="00AA463C">
              <w:rPr>
                <w:rFonts w:asciiTheme="minorHAnsi" w:hAnsiTheme="minorHAnsi" w:cstheme="minorHAnsi"/>
                <w:sz w:val="20"/>
                <w:szCs w:val="20"/>
              </w:rPr>
              <w:t>2</w:t>
            </w:r>
          </w:p>
        </w:tc>
      </w:tr>
      <w:tr w:rsidR="00DA0F4B" w:rsidRPr="00AA463C" w14:paraId="18E15351" w14:textId="77777777" w:rsidTr="00C13A71">
        <w:tc>
          <w:tcPr>
            <w:tcW w:w="2210" w:type="dxa"/>
            <w:tcBorders>
              <w:top w:val="nil"/>
              <w:left w:val="nil"/>
              <w:bottom w:val="nil"/>
              <w:right w:val="nil"/>
            </w:tcBorders>
            <w:vAlign w:val="center"/>
          </w:tcPr>
          <w:p w14:paraId="44CBC4F9" w14:textId="77777777" w:rsidR="00DA0F4B" w:rsidRPr="00AA463C" w:rsidRDefault="00DA0F4B" w:rsidP="00C13A71">
            <w:pPr>
              <w:widowControl w:val="0"/>
              <w:autoSpaceDE w:val="0"/>
              <w:autoSpaceDN w:val="0"/>
              <w:adjustRightInd w:val="0"/>
              <w:ind w:firstLine="0"/>
              <w:rPr>
                <w:rFonts w:asciiTheme="minorHAnsi" w:hAnsiTheme="minorHAnsi" w:cstheme="minorHAnsi"/>
                <w:i/>
                <w:sz w:val="20"/>
                <w:szCs w:val="20"/>
              </w:rPr>
            </w:pPr>
            <w:r w:rsidRPr="00AA463C">
              <w:rPr>
                <w:rFonts w:asciiTheme="minorHAnsi" w:hAnsiTheme="minorHAnsi" w:cstheme="minorHAnsi"/>
                <w:iCs/>
                <w:sz w:val="20"/>
                <w:szCs w:val="20"/>
              </w:rPr>
              <w:t>Substance use frequency</w:t>
            </w:r>
          </w:p>
        </w:tc>
        <w:tc>
          <w:tcPr>
            <w:tcW w:w="679" w:type="dxa"/>
            <w:tcBorders>
              <w:top w:val="nil"/>
              <w:left w:val="nil"/>
              <w:bottom w:val="nil"/>
              <w:right w:val="nil"/>
            </w:tcBorders>
          </w:tcPr>
          <w:p w14:paraId="58504AE3"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1B55DCC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80390D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0" w:type="dxa"/>
            <w:tcBorders>
              <w:top w:val="nil"/>
              <w:left w:val="nil"/>
              <w:bottom w:val="nil"/>
              <w:right w:val="nil"/>
            </w:tcBorders>
          </w:tcPr>
          <w:p w14:paraId="4BD94E91"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6AA7FA2C"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221" w:type="dxa"/>
            <w:tcBorders>
              <w:top w:val="nil"/>
              <w:left w:val="nil"/>
              <w:bottom w:val="nil"/>
              <w:right w:val="nil"/>
            </w:tcBorders>
          </w:tcPr>
          <w:p w14:paraId="4935609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1FC795AA"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6C56A8E"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E95B496"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1B4933" w:rsidRPr="00AA463C">
              <w:rPr>
                <w:rFonts w:asciiTheme="minorHAnsi" w:hAnsiTheme="minorHAnsi" w:cstheme="minorHAnsi"/>
                <w:sz w:val="20"/>
                <w:szCs w:val="20"/>
              </w:rPr>
              <w:t>23</w:t>
            </w:r>
          </w:p>
        </w:tc>
        <w:tc>
          <w:tcPr>
            <w:tcW w:w="680" w:type="dxa"/>
            <w:tcBorders>
              <w:top w:val="nil"/>
              <w:left w:val="nil"/>
              <w:bottom w:val="nil"/>
              <w:right w:val="nil"/>
            </w:tcBorders>
          </w:tcPr>
          <w:p w14:paraId="703DA0A7"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1B4933" w:rsidRPr="00AA463C">
              <w:rPr>
                <w:rFonts w:asciiTheme="minorHAnsi" w:hAnsiTheme="minorHAnsi" w:cstheme="minorHAnsi"/>
                <w:sz w:val="20"/>
                <w:szCs w:val="20"/>
              </w:rPr>
              <w:t>3</w:t>
            </w:r>
          </w:p>
        </w:tc>
        <w:tc>
          <w:tcPr>
            <w:tcW w:w="682" w:type="dxa"/>
            <w:tcBorders>
              <w:top w:val="nil"/>
              <w:left w:val="nil"/>
              <w:bottom w:val="nil"/>
              <w:right w:val="nil"/>
            </w:tcBorders>
          </w:tcPr>
          <w:p w14:paraId="07490F6C"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.5</w:t>
            </w:r>
            <w:r w:rsidR="001B4933" w:rsidRPr="00AA463C">
              <w:rPr>
                <w:rFonts w:asciiTheme="minorHAnsi" w:hAnsiTheme="minorHAnsi" w:cstheme="minorHAnsi"/>
                <w:sz w:val="20"/>
                <w:szCs w:val="20"/>
              </w:rPr>
              <w:t>1</w:t>
            </w:r>
            <w:r w:rsidRPr="00AA463C">
              <w:rPr>
                <w:rFonts w:asciiTheme="minorHAnsi" w:hAnsiTheme="minorHAnsi" w:cstheme="minorHAnsi"/>
                <w:sz w:val="20"/>
                <w:szCs w:val="20"/>
              </w:rPr>
              <w:t>**</w:t>
            </w:r>
          </w:p>
        </w:tc>
      </w:tr>
      <w:tr w:rsidR="00DA0F4B" w:rsidRPr="00AA463C" w14:paraId="1214D29D" w14:textId="77777777" w:rsidTr="00C13A71">
        <w:tc>
          <w:tcPr>
            <w:tcW w:w="2210" w:type="dxa"/>
            <w:tcBorders>
              <w:top w:val="nil"/>
              <w:left w:val="nil"/>
              <w:bottom w:val="single" w:sz="4" w:space="0" w:color="auto"/>
              <w:right w:val="nil"/>
            </w:tcBorders>
            <w:vAlign w:val="center"/>
          </w:tcPr>
          <w:p w14:paraId="1745FCEE" w14:textId="77777777" w:rsidR="00DA0F4B" w:rsidRPr="00AA463C" w:rsidRDefault="00DA0F4B" w:rsidP="00C13A71">
            <w:pPr>
              <w:widowControl w:val="0"/>
              <w:autoSpaceDE w:val="0"/>
              <w:autoSpaceDN w:val="0"/>
              <w:adjustRightInd w:val="0"/>
              <w:ind w:firstLine="0"/>
              <w:rPr>
                <w:rFonts w:asciiTheme="minorHAnsi" w:hAnsiTheme="minorHAnsi" w:cstheme="minorHAnsi"/>
                <w:sz w:val="10"/>
                <w:szCs w:val="10"/>
              </w:rPr>
            </w:pPr>
          </w:p>
        </w:tc>
        <w:tc>
          <w:tcPr>
            <w:tcW w:w="679" w:type="dxa"/>
            <w:tcBorders>
              <w:top w:val="nil"/>
              <w:left w:val="nil"/>
              <w:bottom w:val="single" w:sz="4" w:space="0" w:color="auto"/>
              <w:right w:val="nil"/>
            </w:tcBorders>
          </w:tcPr>
          <w:p w14:paraId="7304FA45"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210211A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676C967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4BD5997E"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682" w:type="dxa"/>
            <w:tcBorders>
              <w:top w:val="nil"/>
              <w:left w:val="nil"/>
              <w:bottom w:val="single" w:sz="4" w:space="0" w:color="auto"/>
              <w:right w:val="nil"/>
            </w:tcBorders>
            <w:vAlign w:val="center"/>
          </w:tcPr>
          <w:p w14:paraId="5C6E421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221" w:type="dxa"/>
            <w:tcBorders>
              <w:top w:val="nil"/>
              <w:left w:val="nil"/>
              <w:bottom w:val="single" w:sz="4" w:space="0" w:color="auto"/>
              <w:right w:val="nil"/>
            </w:tcBorders>
          </w:tcPr>
          <w:p w14:paraId="0CE9C1CD"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7EBC825A"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20E1AF55"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0D101471"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3CECEE3F"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2" w:type="dxa"/>
            <w:tcBorders>
              <w:top w:val="nil"/>
              <w:left w:val="nil"/>
              <w:bottom w:val="single" w:sz="4" w:space="0" w:color="auto"/>
              <w:right w:val="nil"/>
            </w:tcBorders>
          </w:tcPr>
          <w:p w14:paraId="687CAD64"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r>
      <w:tr w:rsidR="00DA0F4B" w:rsidRPr="00AA463C" w14:paraId="4CD9C3B7" w14:textId="77777777" w:rsidTr="00C13A71">
        <w:tc>
          <w:tcPr>
            <w:tcW w:w="2210" w:type="dxa"/>
            <w:tcBorders>
              <w:top w:val="nil"/>
              <w:left w:val="nil"/>
              <w:bottom w:val="nil"/>
              <w:right w:val="nil"/>
            </w:tcBorders>
            <w:vAlign w:val="center"/>
          </w:tcPr>
          <w:p w14:paraId="43E0791F"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i/>
                <w:sz w:val="20"/>
                <w:szCs w:val="20"/>
              </w:rPr>
              <w:t>Step 3 - UPPS</w:t>
            </w:r>
          </w:p>
        </w:tc>
        <w:tc>
          <w:tcPr>
            <w:tcW w:w="679" w:type="dxa"/>
            <w:tcBorders>
              <w:top w:val="nil"/>
              <w:left w:val="nil"/>
              <w:bottom w:val="nil"/>
              <w:right w:val="nil"/>
            </w:tcBorders>
          </w:tcPr>
          <w:p w14:paraId="15937AE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352475" w:rsidRPr="00AA463C">
              <w:rPr>
                <w:rFonts w:asciiTheme="minorHAnsi" w:hAnsiTheme="minorHAnsi" w:cstheme="minorHAnsi"/>
                <w:sz w:val="20"/>
                <w:szCs w:val="20"/>
              </w:rPr>
              <w:t>18</w:t>
            </w:r>
            <w:r w:rsidRPr="00AA463C">
              <w:rPr>
                <w:rFonts w:asciiTheme="minorHAnsi" w:hAnsiTheme="minorHAnsi" w:cstheme="minorHAnsi"/>
                <w:sz w:val="20"/>
                <w:szCs w:val="20"/>
              </w:rPr>
              <w:t>**</w:t>
            </w:r>
          </w:p>
        </w:tc>
        <w:tc>
          <w:tcPr>
            <w:tcW w:w="680" w:type="dxa"/>
            <w:tcBorders>
              <w:top w:val="nil"/>
              <w:left w:val="nil"/>
              <w:bottom w:val="nil"/>
              <w:right w:val="nil"/>
            </w:tcBorders>
          </w:tcPr>
          <w:p w14:paraId="55DF6F59"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9.32</w:t>
            </w:r>
          </w:p>
        </w:tc>
        <w:tc>
          <w:tcPr>
            <w:tcW w:w="680" w:type="dxa"/>
            <w:tcBorders>
              <w:top w:val="nil"/>
              <w:left w:val="nil"/>
              <w:bottom w:val="nil"/>
              <w:right w:val="nil"/>
            </w:tcBorders>
          </w:tcPr>
          <w:p w14:paraId="77BF8B56"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0A51529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6CD91C9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221" w:type="dxa"/>
            <w:tcBorders>
              <w:top w:val="nil"/>
              <w:left w:val="nil"/>
              <w:bottom w:val="nil"/>
              <w:right w:val="nil"/>
            </w:tcBorders>
          </w:tcPr>
          <w:p w14:paraId="602A316E"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DB736E1"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91</w:t>
            </w:r>
            <w:r w:rsidRPr="00AA463C">
              <w:rPr>
                <w:rFonts w:asciiTheme="minorHAnsi" w:hAnsiTheme="minorHAnsi" w:cstheme="minorHAnsi"/>
                <w:sz w:val="20"/>
                <w:szCs w:val="20"/>
              </w:rPr>
              <w:t>**</w:t>
            </w:r>
          </w:p>
        </w:tc>
        <w:tc>
          <w:tcPr>
            <w:tcW w:w="680" w:type="dxa"/>
            <w:tcBorders>
              <w:top w:val="nil"/>
              <w:left w:val="nil"/>
              <w:bottom w:val="nil"/>
              <w:right w:val="nil"/>
            </w:tcBorders>
            <w:vAlign w:val="center"/>
          </w:tcPr>
          <w:p w14:paraId="08C1417D" w14:textId="77777777" w:rsidR="00DA0F4B" w:rsidRPr="00AA463C" w:rsidRDefault="000F5496"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8.66</w:t>
            </w:r>
          </w:p>
        </w:tc>
        <w:tc>
          <w:tcPr>
            <w:tcW w:w="680" w:type="dxa"/>
            <w:tcBorders>
              <w:top w:val="nil"/>
              <w:left w:val="nil"/>
              <w:bottom w:val="nil"/>
              <w:right w:val="nil"/>
            </w:tcBorders>
            <w:vAlign w:val="center"/>
          </w:tcPr>
          <w:p w14:paraId="78FA138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2CCC07F2"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2A59A9F4"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r>
      <w:tr w:rsidR="00DA0F4B" w:rsidRPr="00AA463C" w14:paraId="0F976207" w14:textId="77777777" w:rsidTr="00C13A71">
        <w:tc>
          <w:tcPr>
            <w:tcW w:w="2210" w:type="dxa"/>
            <w:tcBorders>
              <w:top w:val="nil"/>
              <w:left w:val="nil"/>
              <w:bottom w:val="nil"/>
              <w:right w:val="nil"/>
            </w:tcBorders>
            <w:vAlign w:val="center"/>
          </w:tcPr>
          <w:p w14:paraId="593627A9"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bookmarkStart w:id="7" w:name="_Hlk34661577"/>
            <w:r w:rsidRPr="00AA463C">
              <w:rPr>
                <w:rFonts w:asciiTheme="minorHAnsi" w:hAnsiTheme="minorHAnsi" w:cstheme="minorHAnsi"/>
                <w:sz w:val="20"/>
                <w:szCs w:val="20"/>
              </w:rPr>
              <w:t>Male gender</w:t>
            </w:r>
          </w:p>
        </w:tc>
        <w:tc>
          <w:tcPr>
            <w:tcW w:w="679" w:type="dxa"/>
            <w:tcBorders>
              <w:top w:val="nil"/>
              <w:left w:val="nil"/>
              <w:bottom w:val="nil"/>
              <w:right w:val="nil"/>
            </w:tcBorders>
          </w:tcPr>
          <w:p w14:paraId="0D9C529E"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411A312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24DD1A2F"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2.29</w:t>
            </w:r>
          </w:p>
        </w:tc>
        <w:tc>
          <w:tcPr>
            <w:tcW w:w="680" w:type="dxa"/>
            <w:tcBorders>
              <w:top w:val="nil"/>
              <w:left w:val="nil"/>
              <w:bottom w:val="nil"/>
              <w:right w:val="nil"/>
            </w:tcBorders>
          </w:tcPr>
          <w:p w14:paraId="51425590"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0.84</w:t>
            </w:r>
          </w:p>
        </w:tc>
        <w:tc>
          <w:tcPr>
            <w:tcW w:w="682" w:type="dxa"/>
            <w:tcBorders>
              <w:top w:val="nil"/>
              <w:left w:val="nil"/>
              <w:bottom w:val="nil"/>
              <w:right w:val="nil"/>
            </w:tcBorders>
            <w:vAlign w:val="center"/>
          </w:tcPr>
          <w:p w14:paraId="78D96301"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352475" w:rsidRPr="00AA463C">
              <w:rPr>
                <w:rFonts w:asciiTheme="minorHAnsi" w:hAnsiTheme="minorHAnsi" w:cstheme="minorHAnsi"/>
                <w:sz w:val="20"/>
                <w:szCs w:val="20"/>
              </w:rPr>
              <w:t>8</w:t>
            </w:r>
            <w:r w:rsidRPr="00AA463C">
              <w:rPr>
                <w:rFonts w:asciiTheme="minorHAnsi" w:hAnsiTheme="minorHAnsi" w:cstheme="minorHAnsi"/>
                <w:sz w:val="20"/>
                <w:szCs w:val="20"/>
              </w:rPr>
              <w:t>**</w:t>
            </w:r>
          </w:p>
        </w:tc>
        <w:tc>
          <w:tcPr>
            <w:tcW w:w="221" w:type="dxa"/>
            <w:tcBorders>
              <w:top w:val="nil"/>
              <w:left w:val="nil"/>
              <w:bottom w:val="nil"/>
              <w:right w:val="nil"/>
            </w:tcBorders>
          </w:tcPr>
          <w:p w14:paraId="46B81A92"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FE01A9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36924F6"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23BBF93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1B4933" w:rsidRPr="00AA463C">
              <w:rPr>
                <w:rFonts w:asciiTheme="minorHAnsi" w:hAnsiTheme="minorHAnsi" w:cstheme="minorHAnsi"/>
                <w:sz w:val="20"/>
                <w:szCs w:val="20"/>
              </w:rPr>
              <w:t>4</w:t>
            </w:r>
          </w:p>
        </w:tc>
        <w:tc>
          <w:tcPr>
            <w:tcW w:w="680" w:type="dxa"/>
            <w:tcBorders>
              <w:top w:val="nil"/>
              <w:left w:val="nil"/>
              <w:bottom w:val="nil"/>
              <w:right w:val="nil"/>
            </w:tcBorders>
          </w:tcPr>
          <w:p w14:paraId="7D54729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0.3</w:t>
            </w:r>
            <w:r w:rsidR="001B4933" w:rsidRPr="00AA463C">
              <w:rPr>
                <w:rFonts w:asciiTheme="minorHAnsi" w:hAnsiTheme="minorHAnsi" w:cstheme="minorHAnsi"/>
                <w:sz w:val="20"/>
                <w:szCs w:val="20"/>
              </w:rPr>
              <w:t>4</w:t>
            </w:r>
          </w:p>
        </w:tc>
        <w:tc>
          <w:tcPr>
            <w:tcW w:w="682" w:type="dxa"/>
            <w:tcBorders>
              <w:top w:val="nil"/>
              <w:left w:val="nil"/>
              <w:bottom w:val="nil"/>
              <w:right w:val="nil"/>
            </w:tcBorders>
            <w:vAlign w:val="center"/>
          </w:tcPr>
          <w:p w14:paraId="2BBD133A"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-.01</w:t>
            </w:r>
          </w:p>
        </w:tc>
      </w:tr>
      <w:tr w:rsidR="00DA0F4B" w:rsidRPr="00AA463C" w14:paraId="4A66DA12" w14:textId="77777777" w:rsidTr="00C13A71">
        <w:tc>
          <w:tcPr>
            <w:tcW w:w="2210" w:type="dxa"/>
            <w:tcBorders>
              <w:top w:val="nil"/>
              <w:left w:val="nil"/>
              <w:bottom w:val="nil"/>
              <w:right w:val="nil"/>
            </w:tcBorders>
            <w:vAlign w:val="center"/>
          </w:tcPr>
          <w:p w14:paraId="3D9864BC"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iCs/>
                <w:sz w:val="20"/>
                <w:szCs w:val="20"/>
              </w:rPr>
              <w:t>Substance use frequency</w:t>
            </w:r>
          </w:p>
        </w:tc>
        <w:tc>
          <w:tcPr>
            <w:tcW w:w="679" w:type="dxa"/>
            <w:tcBorders>
              <w:top w:val="nil"/>
              <w:left w:val="nil"/>
              <w:bottom w:val="nil"/>
              <w:right w:val="nil"/>
            </w:tcBorders>
            <w:vAlign w:val="center"/>
          </w:tcPr>
          <w:p w14:paraId="1A5D50FF"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8F9122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563AB2B1"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0" w:type="dxa"/>
            <w:tcBorders>
              <w:top w:val="nil"/>
              <w:left w:val="nil"/>
              <w:bottom w:val="nil"/>
              <w:right w:val="nil"/>
            </w:tcBorders>
          </w:tcPr>
          <w:p w14:paraId="24E61D8C"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2" w:type="dxa"/>
            <w:tcBorders>
              <w:top w:val="nil"/>
              <w:left w:val="nil"/>
              <w:bottom w:val="nil"/>
              <w:right w:val="nil"/>
            </w:tcBorders>
            <w:vAlign w:val="center"/>
          </w:tcPr>
          <w:p w14:paraId="2B085742"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221" w:type="dxa"/>
            <w:tcBorders>
              <w:top w:val="nil"/>
              <w:left w:val="nil"/>
              <w:bottom w:val="nil"/>
              <w:right w:val="nil"/>
            </w:tcBorders>
          </w:tcPr>
          <w:p w14:paraId="7A0838D1"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2878B2D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3970F6B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3DB658F9"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19</w:t>
            </w:r>
          </w:p>
        </w:tc>
        <w:tc>
          <w:tcPr>
            <w:tcW w:w="680" w:type="dxa"/>
            <w:tcBorders>
              <w:top w:val="nil"/>
              <w:left w:val="nil"/>
              <w:bottom w:val="nil"/>
              <w:right w:val="nil"/>
            </w:tcBorders>
          </w:tcPr>
          <w:p w14:paraId="178017A9"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3</w:t>
            </w:r>
          </w:p>
        </w:tc>
        <w:tc>
          <w:tcPr>
            <w:tcW w:w="682" w:type="dxa"/>
            <w:tcBorders>
              <w:top w:val="nil"/>
              <w:left w:val="nil"/>
              <w:bottom w:val="nil"/>
              <w:right w:val="nil"/>
            </w:tcBorders>
            <w:vAlign w:val="center"/>
          </w:tcPr>
          <w:p w14:paraId="281861A6"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.4</w:t>
            </w:r>
            <w:r w:rsidR="000F5496" w:rsidRPr="00AA463C">
              <w:rPr>
                <w:rFonts w:asciiTheme="minorHAnsi" w:hAnsiTheme="minorHAnsi" w:cstheme="minorHAnsi"/>
                <w:sz w:val="20"/>
                <w:szCs w:val="20"/>
              </w:rPr>
              <w:t>2</w:t>
            </w:r>
            <w:r w:rsidRPr="00AA463C">
              <w:rPr>
                <w:rFonts w:asciiTheme="minorHAnsi" w:hAnsiTheme="minorHAnsi" w:cstheme="minorHAnsi"/>
                <w:sz w:val="20"/>
                <w:szCs w:val="20"/>
              </w:rPr>
              <w:t>**</w:t>
            </w:r>
          </w:p>
        </w:tc>
      </w:tr>
      <w:tr w:rsidR="00DA0F4B" w:rsidRPr="00AA463C" w14:paraId="2EFF2C8F" w14:textId="77777777" w:rsidTr="00C13A71">
        <w:tc>
          <w:tcPr>
            <w:tcW w:w="2210" w:type="dxa"/>
            <w:tcBorders>
              <w:top w:val="nil"/>
              <w:left w:val="nil"/>
              <w:bottom w:val="nil"/>
              <w:right w:val="nil"/>
            </w:tcBorders>
            <w:vAlign w:val="center"/>
          </w:tcPr>
          <w:p w14:paraId="66C8CA4A" w14:textId="77777777" w:rsidR="00DA0F4B" w:rsidRPr="00AA463C" w:rsidRDefault="00DA0F4B" w:rsidP="00C13A71">
            <w:pPr>
              <w:widowControl w:val="0"/>
              <w:autoSpaceDE w:val="0"/>
              <w:autoSpaceDN w:val="0"/>
              <w:adjustRightInd w:val="0"/>
              <w:ind w:firstLine="0"/>
              <w:rPr>
                <w:rFonts w:asciiTheme="minorHAnsi" w:hAnsiTheme="minorHAnsi" w:cstheme="minorHAnsi"/>
                <w:i/>
                <w:sz w:val="20"/>
                <w:szCs w:val="20"/>
              </w:rPr>
            </w:pPr>
            <w:r w:rsidRPr="00AA463C">
              <w:rPr>
                <w:rFonts w:asciiTheme="minorHAnsi" w:hAnsiTheme="minorHAnsi" w:cstheme="minorHAnsi"/>
                <w:sz w:val="20"/>
                <w:szCs w:val="20"/>
              </w:rPr>
              <w:t>Urgency</w:t>
            </w:r>
          </w:p>
        </w:tc>
        <w:tc>
          <w:tcPr>
            <w:tcW w:w="679" w:type="dxa"/>
            <w:tcBorders>
              <w:top w:val="nil"/>
              <w:left w:val="nil"/>
              <w:bottom w:val="nil"/>
              <w:right w:val="nil"/>
            </w:tcBorders>
            <w:vAlign w:val="center"/>
          </w:tcPr>
          <w:p w14:paraId="40056C5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2B1A68A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2F2D8BBC"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0.13</w:t>
            </w:r>
          </w:p>
        </w:tc>
        <w:tc>
          <w:tcPr>
            <w:tcW w:w="680" w:type="dxa"/>
            <w:tcBorders>
              <w:top w:val="nil"/>
              <w:left w:val="nil"/>
              <w:bottom w:val="nil"/>
              <w:right w:val="nil"/>
            </w:tcBorders>
          </w:tcPr>
          <w:p w14:paraId="0156869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.07</w:t>
            </w:r>
          </w:p>
        </w:tc>
        <w:tc>
          <w:tcPr>
            <w:tcW w:w="682" w:type="dxa"/>
            <w:tcBorders>
              <w:top w:val="nil"/>
              <w:left w:val="nil"/>
              <w:bottom w:val="nil"/>
              <w:right w:val="nil"/>
            </w:tcBorders>
            <w:vAlign w:val="center"/>
          </w:tcPr>
          <w:p w14:paraId="6F74FEED"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352475" w:rsidRPr="00AA463C">
              <w:rPr>
                <w:rFonts w:asciiTheme="minorHAnsi" w:hAnsiTheme="minorHAnsi" w:cstheme="minorHAnsi"/>
                <w:sz w:val="20"/>
                <w:szCs w:val="20"/>
              </w:rPr>
              <w:t>3</w:t>
            </w:r>
          </w:p>
        </w:tc>
        <w:tc>
          <w:tcPr>
            <w:tcW w:w="221" w:type="dxa"/>
            <w:tcBorders>
              <w:top w:val="nil"/>
              <w:left w:val="nil"/>
              <w:bottom w:val="nil"/>
              <w:right w:val="nil"/>
            </w:tcBorders>
          </w:tcPr>
          <w:p w14:paraId="7664C846"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3642CAE"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512BD7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3AFA74AA"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0.1</w:t>
            </w:r>
            <w:r w:rsidR="000F5496" w:rsidRPr="00AA463C">
              <w:rPr>
                <w:rFonts w:asciiTheme="minorHAnsi" w:hAnsiTheme="minorHAnsi" w:cstheme="minorHAnsi"/>
                <w:sz w:val="20"/>
                <w:szCs w:val="20"/>
              </w:rPr>
              <w:t>3</w:t>
            </w:r>
          </w:p>
        </w:tc>
        <w:tc>
          <w:tcPr>
            <w:tcW w:w="680" w:type="dxa"/>
            <w:tcBorders>
              <w:top w:val="nil"/>
              <w:left w:val="nil"/>
              <w:bottom w:val="nil"/>
              <w:right w:val="nil"/>
            </w:tcBorders>
          </w:tcPr>
          <w:p w14:paraId="355A64B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0.03</w:t>
            </w:r>
          </w:p>
        </w:tc>
        <w:tc>
          <w:tcPr>
            <w:tcW w:w="682" w:type="dxa"/>
            <w:tcBorders>
              <w:top w:val="nil"/>
              <w:left w:val="nil"/>
              <w:bottom w:val="nil"/>
              <w:right w:val="nil"/>
            </w:tcBorders>
            <w:vAlign w:val="center"/>
          </w:tcPr>
          <w:p w14:paraId="67D69AD8"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.2</w:t>
            </w:r>
            <w:r w:rsidR="000F5496" w:rsidRPr="00AA463C">
              <w:rPr>
                <w:rFonts w:asciiTheme="minorHAnsi" w:hAnsiTheme="minorHAnsi" w:cstheme="minorHAnsi"/>
                <w:sz w:val="20"/>
                <w:szCs w:val="20"/>
              </w:rPr>
              <w:t>5</w:t>
            </w:r>
            <w:r w:rsidRPr="00AA463C">
              <w:rPr>
                <w:rFonts w:asciiTheme="minorHAnsi" w:hAnsiTheme="minorHAnsi" w:cstheme="minorHAnsi"/>
                <w:sz w:val="20"/>
                <w:szCs w:val="20"/>
              </w:rPr>
              <w:t>**</w:t>
            </w:r>
          </w:p>
        </w:tc>
      </w:tr>
      <w:tr w:rsidR="00DA0F4B" w:rsidRPr="00AA463C" w14:paraId="17CE5FAD" w14:textId="77777777" w:rsidTr="00C13A71">
        <w:tc>
          <w:tcPr>
            <w:tcW w:w="2210" w:type="dxa"/>
            <w:tcBorders>
              <w:top w:val="nil"/>
              <w:left w:val="nil"/>
              <w:bottom w:val="nil"/>
              <w:right w:val="nil"/>
            </w:tcBorders>
            <w:vAlign w:val="center"/>
          </w:tcPr>
          <w:p w14:paraId="0E5D267F"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Premeditation</w:t>
            </w:r>
          </w:p>
        </w:tc>
        <w:tc>
          <w:tcPr>
            <w:tcW w:w="679" w:type="dxa"/>
            <w:tcBorders>
              <w:top w:val="nil"/>
              <w:left w:val="nil"/>
              <w:bottom w:val="nil"/>
              <w:right w:val="nil"/>
            </w:tcBorders>
            <w:vAlign w:val="center"/>
          </w:tcPr>
          <w:p w14:paraId="269A809F"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0452D3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8E4DF43"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352475" w:rsidRPr="00AA463C">
              <w:rPr>
                <w:rFonts w:asciiTheme="minorHAnsi" w:hAnsiTheme="minorHAnsi" w:cstheme="minorHAnsi"/>
                <w:sz w:val="20"/>
                <w:szCs w:val="20"/>
              </w:rPr>
              <w:t>4</w:t>
            </w:r>
          </w:p>
        </w:tc>
        <w:tc>
          <w:tcPr>
            <w:tcW w:w="680" w:type="dxa"/>
            <w:tcBorders>
              <w:top w:val="nil"/>
              <w:left w:val="nil"/>
              <w:bottom w:val="nil"/>
              <w:right w:val="nil"/>
            </w:tcBorders>
          </w:tcPr>
          <w:p w14:paraId="0F55FB56"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09</w:t>
            </w:r>
          </w:p>
        </w:tc>
        <w:tc>
          <w:tcPr>
            <w:tcW w:w="682" w:type="dxa"/>
            <w:tcBorders>
              <w:top w:val="nil"/>
              <w:left w:val="nil"/>
              <w:bottom w:val="nil"/>
              <w:right w:val="nil"/>
            </w:tcBorders>
            <w:vAlign w:val="center"/>
          </w:tcPr>
          <w:p w14:paraId="7097DE9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3</w:t>
            </w:r>
          </w:p>
        </w:tc>
        <w:tc>
          <w:tcPr>
            <w:tcW w:w="221" w:type="dxa"/>
            <w:tcBorders>
              <w:top w:val="nil"/>
              <w:left w:val="nil"/>
              <w:bottom w:val="nil"/>
              <w:right w:val="nil"/>
            </w:tcBorders>
          </w:tcPr>
          <w:p w14:paraId="0D434A95"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990F631"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9419B40"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4EDE434"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3</w:t>
            </w:r>
          </w:p>
        </w:tc>
        <w:tc>
          <w:tcPr>
            <w:tcW w:w="680" w:type="dxa"/>
            <w:tcBorders>
              <w:top w:val="nil"/>
              <w:left w:val="nil"/>
              <w:bottom w:val="nil"/>
              <w:right w:val="nil"/>
            </w:tcBorders>
          </w:tcPr>
          <w:p w14:paraId="155885C5"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0.04</w:t>
            </w:r>
          </w:p>
        </w:tc>
        <w:tc>
          <w:tcPr>
            <w:tcW w:w="682" w:type="dxa"/>
            <w:tcBorders>
              <w:top w:val="nil"/>
              <w:left w:val="nil"/>
              <w:bottom w:val="nil"/>
              <w:right w:val="nil"/>
            </w:tcBorders>
            <w:vAlign w:val="center"/>
          </w:tcPr>
          <w:p w14:paraId="0010991B"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-.06</w:t>
            </w:r>
          </w:p>
        </w:tc>
      </w:tr>
      <w:tr w:rsidR="00DA0F4B" w:rsidRPr="00AA463C" w14:paraId="4C24ED83" w14:textId="77777777" w:rsidTr="00C13A71">
        <w:tc>
          <w:tcPr>
            <w:tcW w:w="2210" w:type="dxa"/>
            <w:tcBorders>
              <w:top w:val="nil"/>
              <w:left w:val="nil"/>
              <w:bottom w:val="nil"/>
              <w:right w:val="nil"/>
            </w:tcBorders>
            <w:vAlign w:val="center"/>
          </w:tcPr>
          <w:p w14:paraId="63393289"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Perseverance</w:t>
            </w:r>
          </w:p>
        </w:tc>
        <w:tc>
          <w:tcPr>
            <w:tcW w:w="679" w:type="dxa"/>
            <w:tcBorders>
              <w:top w:val="nil"/>
              <w:left w:val="nil"/>
              <w:bottom w:val="nil"/>
              <w:right w:val="nil"/>
            </w:tcBorders>
            <w:vAlign w:val="center"/>
          </w:tcPr>
          <w:p w14:paraId="24548C3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5A94684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A7087FE"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20</w:t>
            </w:r>
          </w:p>
        </w:tc>
        <w:tc>
          <w:tcPr>
            <w:tcW w:w="680" w:type="dxa"/>
            <w:tcBorders>
              <w:top w:val="nil"/>
              <w:left w:val="nil"/>
              <w:bottom w:val="nil"/>
              <w:right w:val="nil"/>
            </w:tcBorders>
          </w:tcPr>
          <w:p w14:paraId="1A1DD0DA"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09</w:t>
            </w:r>
          </w:p>
        </w:tc>
        <w:tc>
          <w:tcPr>
            <w:tcW w:w="682" w:type="dxa"/>
            <w:tcBorders>
              <w:top w:val="nil"/>
              <w:left w:val="nil"/>
              <w:bottom w:val="nil"/>
              <w:right w:val="nil"/>
            </w:tcBorders>
            <w:vAlign w:val="center"/>
          </w:tcPr>
          <w:p w14:paraId="04E1E9CE"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352475" w:rsidRPr="00AA463C">
              <w:rPr>
                <w:rFonts w:asciiTheme="minorHAnsi" w:hAnsiTheme="minorHAnsi" w:cstheme="minorHAnsi"/>
                <w:sz w:val="20"/>
                <w:szCs w:val="20"/>
              </w:rPr>
              <w:t>4</w:t>
            </w:r>
            <w:r w:rsidRPr="00AA463C">
              <w:rPr>
                <w:rFonts w:asciiTheme="minorHAnsi" w:hAnsiTheme="minorHAnsi" w:cstheme="minorHAnsi"/>
                <w:sz w:val="20"/>
                <w:szCs w:val="20"/>
              </w:rPr>
              <w:t>*</w:t>
            </w:r>
          </w:p>
        </w:tc>
        <w:tc>
          <w:tcPr>
            <w:tcW w:w="221" w:type="dxa"/>
            <w:tcBorders>
              <w:top w:val="nil"/>
              <w:left w:val="nil"/>
              <w:bottom w:val="nil"/>
              <w:right w:val="nil"/>
            </w:tcBorders>
          </w:tcPr>
          <w:p w14:paraId="69D3368F"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6E10B0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270E7C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2078AE2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7</w:t>
            </w:r>
          </w:p>
        </w:tc>
        <w:tc>
          <w:tcPr>
            <w:tcW w:w="680" w:type="dxa"/>
            <w:tcBorders>
              <w:top w:val="nil"/>
              <w:left w:val="nil"/>
              <w:bottom w:val="nil"/>
              <w:right w:val="nil"/>
            </w:tcBorders>
          </w:tcPr>
          <w:p w14:paraId="50BD3D52"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0.04</w:t>
            </w:r>
          </w:p>
        </w:tc>
        <w:tc>
          <w:tcPr>
            <w:tcW w:w="682" w:type="dxa"/>
            <w:tcBorders>
              <w:top w:val="nil"/>
              <w:left w:val="nil"/>
              <w:bottom w:val="nil"/>
              <w:right w:val="nil"/>
            </w:tcBorders>
            <w:vAlign w:val="center"/>
          </w:tcPr>
          <w:p w14:paraId="06E64D02"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0F5496" w:rsidRPr="00AA463C">
              <w:rPr>
                <w:rFonts w:asciiTheme="minorHAnsi" w:hAnsiTheme="minorHAnsi" w:cstheme="minorHAnsi"/>
                <w:sz w:val="20"/>
                <w:szCs w:val="20"/>
              </w:rPr>
              <w:t>1</w:t>
            </w:r>
          </w:p>
        </w:tc>
      </w:tr>
      <w:tr w:rsidR="00DA0F4B" w:rsidRPr="00AA463C" w14:paraId="0E726BA2" w14:textId="77777777" w:rsidTr="00C13A71">
        <w:tc>
          <w:tcPr>
            <w:tcW w:w="2210" w:type="dxa"/>
            <w:tcBorders>
              <w:top w:val="nil"/>
              <w:left w:val="nil"/>
              <w:bottom w:val="nil"/>
              <w:right w:val="nil"/>
            </w:tcBorders>
            <w:vAlign w:val="center"/>
          </w:tcPr>
          <w:p w14:paraId="3FB8A5BD"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Sensation seeking</w:t>
            </w:r>
          </w:p>
        </w:tc>
        <w:tc>
          <w:tcPr>
            <w:tcW w:w="679" w:type="dxa"/>
            <w:tcBorders>
              <w:top w:val="nil"/>
              <w:left w:val="nil"/>
              <w:bottom w:val="nil"/>
              <w:right w:val="nil"/>
            </w:tcBorders>
            <w:vAlign w:val="center"/>
          </w:tcPr>
          <w:p w14:paraId="29BB13C3"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8F1D9F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1447096"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26</w:t>
            </w:r>
          </w:p>
        </w:tc>
        <w:tc>
          <w:tcPr>
            <w:tcW w:w="680" w:type="dxa"/>
            <w:tcBorders>
              <w:top w:val="nil"/>
              <w:left w:val="nil"/>
              <w:bottom w:val="nil"/>
              <w:right w:val="nil"/>
            </w:tcBorders>
          </w:tcPr>
          <w:p w14:paraId="79A014BD"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352475" w:rsidRPr="00AA463C">
              <w:rPr>
                <w:rFonts w:asciiTheme="minorHAnsi" w:hAnsiTheme="minorHAnsi" w:cstheme="minorHAnsi"/>
                <w:sz w:val="20"/>
                <w:szCs w:val="20"/>
              </w:rPr>
              <w:t>06</w:t>
            </w:r>
          </w:p>
        </w:tc>
        <w:tc>
          <w:tcPr>
            <w:tcW w:w="682" w:type="dxa"/>
            <w:tcBorders>
              <w:top w:val="nil"/>
              <w:left w:val="nil"/>
              <w:bottom w:val="nil"/>
              <w:right w:val="nil"/>
            </w:tcBorders>
            <w:vAlign w:val="center"/>
          </w:tcPr>
          <w:p w14:paraId="0D48863B"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.3</w:t>
            </w:r>
            <w:r w:rsidR="00352475" w:rsidRPr="00AA463C">
              <w:rPr>
                <w:rFonts w:asciiTheme="minorHAnsi" w:hAnsiTheme="minorHAnsi" w:cstheme="minorHAnsi"/>
                <w:sz w:val="20"/>
                <w:szCs w:val="20"/>
              </w:rPr>
              <w:t>0</w:t>
            </w:r>
            <w:r w:rsidRPr="00AA463C">
              <w:rPr>
                <w:rFonts w:asciiTheme="minorHAnsi" w:hAnsiTheme="minorHAnsi" w:cstheme="minorHAnsi"/>
                <w:sz w:val="20"/>
                <w:szCs w:val="20"/>
              </w:rPr>
              <w:t>**</w:t>
            </w:r>
          </w:p>
        </w:tc>
        <w:tc>
          <w:tcPr>
            <w:tcW w:w="221" w:type="dxa"/>
            <w:tcBorders>
              <w:top w:val="nil"/>
              <w:left w:val="nil"/>
              <w:bottom w:val="nil"/>
              <w:right w:val="nil"/>
            </w:tcBorders>
          </w:tcPr>
          <w:p w14:paraId="32524ABE"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A0A358A"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4B4B2C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33BF068"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4</w:t>
            </w:r>
          </w:p>
        </w:tc>
        <w:tc>
          <w:tcPr>
            <w:tcW w:w="680" w:type="dxa"/>
            <w:tcBorders>
              <w:top w:val="nil"/>
              <w:left w:val="nil"/>
              <w:bottom w:val="nil"/>
              <w:right w:val="nil"/>
            </w:tcBorders>
          </w:tcPr>
          <w:p w14:paraId="5D82BDBD"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0.02</w:t>
            </w:r>
          </w:p>
        </w:tc>
        <w:tc>
          <w:tcPr>
            <w:tcW w:w="682" w:type="dxa"/>
            <w:tcBorders>
              <w:top w:val="nil"/>
              <w:left w:val="nil"/>
              <w:bottom w:val="nil"/>
              <w:right w:val="nil"/>
            </w:tcBorders>
            <w:vAlign w:val="center"/>
          </w:tcPr>
          <w:p w14:paraId="7BB5F484"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r w:rsidR="000F5496" w:rsidRPr="00AA463C">
              <w:rPr>
                <w:rFonts w:asciiTheme="minorHAnsi" w:hAnsiTheme="minorHAnsi" w:cstheme="minorHAnsi"/>
                <w:sz w:val="20"/>
                <w:szCs w:val="20"/>
              </w:rPr>
              <w:t>10</w:t>
            </w:r>
          </w:p>
        </w:tc>
      </w:tr>
      <w:bookmarkEnd w:id="7"/>
      <w:tr w:rsidR="00DA0F4B" w:rsidRPr="00AA463C" w14:paraId="364236E6" w14:textId="77777777" w:rsidTr="00C13A71">
        <w:tc>
          <w:tcPr>
            <w:tcW w:w="2210" w:type="dxa"/>
            <w:tcBorders>
              <w:top w:val="nil"/>
              <w:left w:val="nil"/>
              <w:bottom w:val="single" w:sz="4" w:space="0" w:color="auto"/>
              <w:right w:val="nil"/>
            </w:tcBorders>
            <w:vAlign w:val="center"/>
          </w:tcPr>
          <w:p w14:paraId="5697ED1B" w14:textId="77777777" w:rsidR="00DA0F4B" w:rsidRPr="00AA463C" w:rsidRDefault="00DA0F4B" w:rsidP="00C13A71">
            <w:pPr>
              <w:widowControl w:val="0"/>
              <w:autoSpaceDE w:val="0"/>
              <w:autoSpaceDN w:val="0"/>
              <w:adjustRightInd w:val="0"/>
              <w:ind w:firstLine="0"/>
              <w:rPr>
                <w:rFonts w:asciiTheme="minorHAnsi" w:hAnsiTheme="minorHAnsi" w:cstheme="minorHAnsi"/>
                <w:sz w:val="10"/>
                <w:szCs w:val="10"/>
              </w:rPr>
            </w:pPr>
          </w:p>
        </w:tc>
        <w:tc>
          <w:tcPr>
            <w:tcW w:w="679" w:type="dxa"/>
            <w:tcBorders>
              <w:top w:val="nil"/>
              <w:left w:val="nil"/>
              <w:bottom w:val="single" w:sz="4" w:space="0" w:color="auto"/>
              <w:right w:val="nil"/>
            </w:tcBorders>
          </w:tcPr>
          <w:p w14:paraId="1D701B0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70CA66F6"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1FDCCFC6"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751BA1B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682" w:type="dxa"/>
            <w:tcBorders>
              <w:top w:val="nil"/>
              <w:left w:val="nil"/>
              <w:bottom w:val="single" w:sz="4" w:space="0" w:color="auto"/>
              <w:right w:val="nil"/>
            </w:tcBorders>
            <w:vAlign w:val="center"/>
          </w:tcPr>
          <w:p w14:paraId="4016D712"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221" w:type="dxa"/>
            <w:tcBorders>
              <w:top w:val="nil"/>
              <w:left w:val="nil"/>
              <w:bottom w:val="single" w:sz="4" w:space="0" w:color="auto"/>
              <w:right w:val="nil"/>
            </w:tcBorders>
          </w:tcPr>
          <w:p w14:paraId="4745AA60"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56A600BC"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397720A9"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vAlign w:val="center"/>
          </w:tcPr>
          <w:p w14:paraId="2A2CD09B"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bottom w:val="single" w:sz="4" w:space="0" w:color="auto"/>
              <w:right w:val="nil"/>
            </w:tcBorders>
          </w:tcPr>
          <w:p w14:paraId="144BA2A7"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2" w:type="dxa"/>
            <w:tcBorders>
              <w:top w:val="nil"/>
              <w:left w:val="nil"/>
              <w:bottom w:val="single" w:sz="4" w:space="0" w:color="auto"/>
              <w:right w:val="nil"/>
            </w:tcBorders>
          </w:tcPr>
          <w:p w14:paraId="34AB9A10"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r>
      <w:tr w:rsidR="00DA0F4B" w:rsidRPr="00AA463C" w14:paraId="51D37ECB" w14:textId="77777777" w:rsidTr="00C13A71">
        <w:tc>
          <w:tcPr>
            <w:tcW w:w="2210" w:type="dxa"/>
            <w:tcBorders>
              <w:top w:val="nil"/>
              <w:left w:val="nil"/>
              <w:bottom w:val="nil"/>
              <w:right w:val="nil"/>
            </w:tcBorders>
            <w:vAlign w:val="center"/>
          </w:tcPr>
          <w:p w14:paraId="2540DC4A"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i/>
                <w:sz w:val="20"/>
                <w:szCs w:val="20"/>
              </w:rPr>
              <w:t>Step 4 - MCQ</w:t>
            </w:r>
          </w:p>
        </w:tc>
        <w:tc>
          <w:tcPr>
            <w:tcW w:w="679" w:type="dxa"/>
            <w:tcBorders>
              <w:top w:val="nil"/>
              <w:left w:val="nil"/>
              <w:bottom w:val="nil"/>
              <w:right w:val="nil"/>
            </w:tcBorders>
          </w:tcPr>
          <w:p w14:paraId="444FC85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1B4933" w:rsidRPr="00AA463C">
              <w:rPr>
                <w:rFonts w:asciiTheme="minorHAnsi" w:hAnsiTheme="minorHAnsi" w:cstheme="minorHAnsi"/>
                <w:sz w:val="20"/>
                <w:szCs w:val="20"/>
              </w:rPr>
              <w:t>14</w:t>
            </w:r>
            <w:r w:rsidRPr="00AA463C">
              <w:rPr>
                <w:rFonts w:asciiTheme="minorHAnsi" w:hAnsiTheme="minorHAnsi" w:cstheme="minorHAnsi"/>
                <w:sz w:val="20"/>
                <w:szCs w:val="20"/>
              </w:rPr>
              <w:t>*</w:t>
            </w:r>
          </w:p>
        </w:tc>
        <w:tc>
          <w:tcPr>
            <w:tcW w:w="680" w:type="dxa"/>
            <w:tcBorders>
              <w:top w:val="nil"/>
              <w:left w:val="nil"/>
              <w:bottom w:val="nil"/>
              <w:right w:val="nil"/>
            </w:tcBorders>
          </w:tcPr>
          <w:p w14:paraId="43C59A0E" w14:textId="77777777" w:rsidR="00DA0F4B" w:rsidRPr="00AA463C" w:rsidRDefault="001B4933"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4.27</w:t>
            </w:r>
          </w:p>
        </w:tc>
        <w:tc>
          <w:tcPr>
            <w:tcW w:w="680" w:type="dxa"/>
            <w:tcBorders>
              <w:top w:val="nil"/>
              <w:left w:val="nil"/>
              <w:bottom w:val="nil"/>
              <w:right w:val="nil"/>
            </w:tcBorders>
          </w:tcPr>
          <w:p w14:paraId="0EB3ECDF"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2792DC1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48111C5E"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221" w:type="dxa"/>
            <w:tcBorders>
              <w:top w:val="nil"/>
              <w:left w:val="nil"/>
              <w:bottom w:val="nil"/>
              <w:right w:val="nil"/>
            </w:tcBorders>
          </w:tcPr>
          <w:p w14:paraId="537A11B9"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0D06BC4E"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3</w:t>
            </w:r>
          </w:p>
        </w:tc>
        <w:tc>
          <w:tcPr>
            <w:tcW w:w="680" w:type="dxa"/>
            <w:tcBorders>
              <w:top w:val="nil"/>
              <w:left w:val="nil"/>
              <w:bottom w:val="nil"/>
              <w:right w:val="nil"/>
            </w:tcBorders>
            <w:vAlign w:val="center"/>
          </w:tcPr>
          <w:p w14:paraId="5672A47F" w14:textId="77777777" w:rsidR="00DA0F4B" w:rsidRPr="00AA463C" w:rsidRDefault="000F5496"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0.97</w:t>
            </w:r>
          </w:p>
        </w:tc>
        <w:tc>
          <w:tcPr>
            <w:tcW w:w="680" w:type="dxa"/>
            <w:tcBorders>
              <w:top w:val="nil"/>
              <w:left w:val="nil"/>
              <w:bottom w:val="nil"/>
              <w:right w:val="nil"/>
            </w:tcBorders>
            <w:vAlign w:val="center"/>
          </w:tcPr>
          <w:p w14:paraId="071D83C4"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1254B1B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5631DC0B"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r>
      <w:tr w:rsidR="00DA0F4B" w:rsidRPr="00AA463C" w14:paraId="30308808" w14:textId="77777777" w:rsidTr="00C13A71">
        <w:tc>
          <w:tcPr>
            <w:tcW w:w="2210" w:type="dxa"/>
            <w:tcBorders>
              <w:top w:val="nil"/>
              <w:left w:val="nil"/>
              <w:bottom w:val="nil"/>
              <w:right w:val="nil"/>
            </w:tcBorders>
            <w:vAlign w:val="center"/>
          </w:tcPr>
          <w:p w14:paraId="39B401B2"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Male gender</w:t>
            </w:r>
          </w:p>
        </w:tc>
        <w:tc>
          <w:tcPr>
            <w:tcW w:w="679" w:type="dxa"/>
            <w:tcBorders>
              <w:top w:val="nil"/>
              <w:left w:val="nil"/>
              <w:bottom w:val="nil"/>
              <w:right w:val="nil"/>
            </w:tcBorders>
          </w:tcPr>
          <w:p w14:paraId="49B1DC3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475ACA14"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01074AC5"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2.04</w:t>
            </w:r>
          </w:p>
        </w:tc>
        <w:tc>
          <w:tcPr>
            <w:tcW w:w="680" w:type="dxa"/>
            <w:tcBorders>
              <w:top w:val="nil"/>
              <w:left w:val="nil"/>
              <w:bottom w:val="nil"/>
              <w:right w:val="nil"/>
            </w:tcBorders>
          </w:tcPr>
          <w:p w14:paraId="0FCC1174"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0.85</w:t>
            </w:r>
          </w:p>
        </w:tc>
        <w:tc>
          <w:tcPr>
            <w:tcW w:w="682" w:type="dxa"/>
            <w:tcBorders>
              <w:top w:val="nil"/>
              <w:left w:val="nil"/>
              <w:bottom w:val="nil"/>
              <w:right w:val="nil"/>
            </w:tcBorders>
            <w:vAlign w:val="center"/>
          </w:tcPr>
          <w:p w14:paraId="22C6573A"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.16*</w:t>
            </w:r>
          </w:p>
        </w:tc>
        <w:tc>
          <w:tcPr>
            <w:tcW w:w="221" w:type="dxa"/>
            <w:tcBorders>
              <w:top w:val="nil"/>
              <w:left w:val="nil"/>
              <w:bottom w:val="nil"/>
              <w:right w:val="nil"/>
            </w:tcBorders>
          </w:tcPr>
          <w:p w14:paraId="2E0D0102"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43EC7D02"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2849EA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4C7B554"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1</w:t>
            </w:r>
          </w:p>
        </w:tc>
        <w:tc>
          <w:tcPr>
            <w:tcW w:w="680" w:type="dxa"/>
            <w:tcBorders>
              <w:top w:val="nil"/>
              <w:left w:val="nil"/>
              <w:bottom w:val="nil"/>
              <w:right w:val="nil"/>
            </w:tcBorders>
          </w:tcPr>
          <w:p w14:paraId="4C841BA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0.3</w:t>
            </w:r>
            <w:r w:rsidR="000F5496" w:rsidRPr="00AA463C">
              <w:rPr>
                <w:rFonts w:asciiTheme="minorHAnsi" w:hAnsiTheme="minorHAnsi" w:cstheme="minorHAnsi"/>
                <w:sz w:val="20"/>
                <w:szCs w:val="20"/>
              </w:rPr>
              <w:t>5</w:t>
            </w:r>
          </w:p>
        </w:tc>
        <w:tc>
          <w:tcPr>
            <w:tcW w:w="682" w:type="dxa"/>
            <w:tcBorders>
              <w:top w:val="nil"/>
              <w:left w:val="nil"/>
              <w:bottom w:val="nil"/>
              <w:right w:val="nil"/>
            </w:tcBorders>
            <w:vAlign w:val="center"/>
          </w:tcPr>
          <w:p w14:paraId="0324A73D"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0</w:t>
            </w:r>
          </w:p>
        </w:tc>
      </w:tr>
      <w:tr w:rsidR="00DA0F4B" w:rsidRPr="00AA463C" w14:paraId="3115F58E" w14:textId="77777777" w:rsidTr="00C13A71">
        <w:tc>
          <w:tcPr>
            <w:tcW w:w="2210" w:type="dxa"/>
            <w:tcBorders>
              <w:top w:val="nil"/>
              <w:left w:val="nil"/>
              <w:bottom w:val="nil"/>
              <w:right w:val="nil"/>
            </w:tcBorders>
            <w:vAlign w:val="center"/>
          </w:tcPr>
          <w:p w14:paraId="50DF6F94"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iCs/>
                <w:sz w:val="20"/>
                <w:szCs w:val="20"/>
              </w:rPr>
              <w:t>Substance use frequency</w:t>
            </w:r>
          </w:p>
        </w:tc>
        <w:tc>
          <w:tcPr>
            <w:tcW w:w="679" w:type="dxa"/>
            <w:tcBorders>
              <w:top w:val="nil"/>
              <w:left w:val="nil"/>
              <w:bottom w:val="nil"/>
              <w:right w:val="nil"/>
            </w:tcBorders>
            <w:vAlign w:val="center"/>
          </w:tcPr>
          <w:p w14:paraId="26C854F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E7127A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60C19C7"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p>
        </w:tc>
        <w:tc>
          <w:tcPr>
            <w:tcW w:w="680" w:type="dxa"/>
            <w:tcBorders>
              <w:top w:val="nil"/>
              <w:left w:val="nil"/>
              <w:bottom w:val="nil"/>
              <w:right w:val="nil"/>
            </w:tcBorders>
          </w:tcPr>
          <w:p w14:paraId="1945999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682" w:type="dxa"/>
            <w:tcBorders>
              <w:top w:val="nil"/>
              <w:left w:val="nil"/>
              <w:bottom w:val="nil"/>
              <w:right w:val="nil"/>
            </w:tcBorders>
            <w:vAlign w:val="center"/>
          </w:tcPr>
          <w:p w14:paraId="1E214B4F"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p>
        </w:tc>
        <w:tc>
          <w:tcPr>
            <w:tcW w:w="221" w:type="dxa"/>
            <w:tcBorders>
              <w:top w:val="nil"/>
              <w:left w:val="nil"/>
              <w:bottom w:val="nil"/>
              <w:right w:val="nil"/>
            </w:tcBorders>
          </w:tcPr>
          <w:p w14:paraId="7E52E44C"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4D0D2634"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C7F76A1"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0F6BAE2"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18</w:t>
            </w:r>
          </w:p>
        </w:tc>
        <w:tc>
          <w:tcPr>
            <w:tcW w:w="680" w:type="dxa"/>
            <w:tcBorders>
              <w:top w:val="nil"/>
              <w:left w:val="nil"/>
              <w:bottom w:val="nil"/>
              <w:right w:val="nil"/>
            </w:tcBorders>
          </w:tcPr>
          <w:p w14:paraId="646C330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3</w:t>
            </w:r>
          </w:p>
        </w:tc>
        <w:tc>
          <w:tcPr>
            <w:tcW w:w="682" w:type="dxa"/>
            <w:tcBorders>
              <w:top w:val="nil"/>
              <w:left w:val="nil"/>
              <w:bottom w:val="nil"/>
              <w:right w:val="nil"/>
            </w:tcBorders>
            <w:vAlign w:val="center"/>
          </w:tcPr>
          <w:p w14:paraId="25EDDBCC"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.4</w:t>
            </w:r>
            <w:r w:rsidR="000F5496" w:rsidRPr="00AA463C">
              <w:rPr>
                <w:rFonts w:asciiTheme="minorHAnsi" w:hAnsiTheme="minorHAnsi" w:cstheme="minorHAnsi"/>
                <w:sz w:val="20"/>
                <w:szCs w:val="20"/>
              </w:rPr>
              <w:t>1</w:t>
            </w:r>
            <w:r w:rsidRPr="00AA463C">
              <w:rPr>
                <w:rFonts w:asciiTheme="minorHAnsi" w:hAnsiTheme="minorHAnsi" w:cstheme="minorHAnsi"/>
                <w:sz w:val="20"/>
                <w:szCs w:val="20"/>
              </w:rPr>
              <w:t>**</w:t>
            </w:r>
          </w:p>
        </w:tc>
      </w:tr>
      <w:tr w:rsidR="00DA0F4B" w:rsidRPr="00AA463C" w14:paraId="469EBB51" w14:textId="77777777" w:rsidTr="00C13A71">
        <w:tc>
          <w:tcPr>
            <w:tcW w:w="2210" w:type="dxa"/>
            <w:tcBorders>
              <w:top w:val="nil"/>
              <w:left w:val="nil"/>
              <w:bottom w:val="nil"/>
              <w:right w:val="nil"/>
            </w:tcBorders>
            <w:vAlign w:val="center"/>
          </w:tcPr>
          <w:p w14:paraId="327A1743" w14:textId="77777777" w:rsidR="00DA0F4B" w:rsidRPr="00AA463C" w:rsidRDefault="00DA0F4B" w:rsidP="00C13A71">
            <w:pPr>
              <w:widowControl w:val="0"/>
              <w:autoSpaceDE w:val="0"/>
              <w:autoSpaceDN w:val="0"/>
              <w:adjustRightInd w:val="0"/>
              <w:ind w:firstLine="0"/>
              <w:rPr>
                <w:rFonts w:asciiTheme="minorHAnsi" w:hAnsiTheme="minorHAnsi" w:cstheme="minorHAnsi"/>
                <w:i/>
                <w:sz w:val="20"/>
                <w:szCs w:val="20"/>
              </w:rPr>
            </w:pPr>
            <w:r w:rsidRPr="00AA463C">
              <w:rPr>
                <w:rFonts w:asciiTheme="minorHAnsi" w:hAnsiTheme="minorHAnsi" w:cstheme="minorHAnsi"/>
                <w:sz w:val="20"/>
                <w:szCs w:val="20"/>
              </w:rPr>
              <w:t>Urgency</w:t>
            </w:r>
          </w:p>
        </w:tc>
        <w:tc>
          <w:tcPr>
            <w:tcW w:w="679" w:type="dxa"/>
            <w:tcBorders>
              <w:top w:val="nil"/>
              <w:left w:val="nil"/>
              <w:bottom w:val="nil"/>
              <w:right w:val="nil"/>
            </w:tcBorders>
            <w:vAlign w:val="center"/>
          </w:tcPr>
          <w:p w14:paraId="10DB348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47B6BBF"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DE16184"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0.11</w:t>
            </w:r>
          </w:p>
        </w:tc>
        <w:tc>
          <w:tcPr>
            <w:tcW w:w="680" w:type="dxa"/>
            <w:tcBorders>
              <w:top w:val="nil"/>
              <w:left w:val="nil"/>
              <w:bottom w:val="nil"/>
              <w:right w:val="nil"/>
            </w:tcBorders>
          </w:tcPr>
          <w:p w14:paraId="5A66EAB4"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0.07</w:t>
            </w:r>
          </w:p>
        </w:tc>
        <w:tc>
          <w:tcPr>
            <w:tcW w:w="682" w:type="dxa"/>
            <w:tcBorders>
              <w:top w:val="nil"/>
              <w:left w:val="nil"/>
              <w:bottom w:val="nil"/>
              <w:right w:val="nil"/>
            </w:tcBorders>
            <w:vAlign w:val="center"/>
          </w:tcPr>
          <w:p w14:paraId="3946EEDB"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1B4933" w:rsidRPr="00AA463C">
              <w:rPr>
                <w:rFonts w:asciiTheme="minorHAnsi" w:hAnsiTheme="minorHAnsi" w:cstheme="minorHAnsi"/>
                <w:sz w:val="20"/>
                <w:szCs w:val="20"/>
              </w:rPr>
              <w:t>0</w:t>
            </w:r>
          </w:p>
        </w:tc>
        <w:tc>
          <w:tcPr>
            <w:tcW w:w="221" w:type="dxa"/>
            <w:tcBorders>
              <w:top w:val="nil"/>
              <w:left w:val="nil"/>
              <w:bottom w:val="nil"/>
              <w:right w:val="nil"/>
            </w:tcBorders>
          </w:tcPr>
          <w:p w14:paraId="71461DE0"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29F4FDCE"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36B9A32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AB5B8F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0.1</w:t>
            </w:r>
            <w:r w:rsidR="000F5496" w:rsidRPr="00AA463C">
              <w:rPr>
                <w:rFonts w:asciiTheme="minorHAnsi" w:hAnsiTheme="minorHAnsi" w:cstheme="minorHAnsi"/>
                <w:sz w:val="20"/>
                <w:szCs w:val="20"/>
              </w:rPr>
              <w:t>2</w:t>
            </w:r>
          </w:p>
        </w:tc>
        <w:tc>
          <w:tcPr>
            <w:tcW w:w="680" w:type="dxa"/>
            <w:tcBorders>
              <w:top w:val="nil"/>
              <w:left w:val="nil"/>
              <w:bottom w:val="nil"/>
              <w:right w:val="nil"/>
            </w:tcBorders>
          </w:tcPr>
          <w:p w14:paraId="78847C84"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0.03</w:t>
            </w:r>
          </w:p>
        </w:tc>
        <w:tc>
          <w:tcPr>
            <w:tcW w:w="682" w:type="dxa"/>
            <w:tcBorders>
              <w:top w:val="nil"/>
              <w:left w:val="nil"/>
              <w:bottom w:val="nil"/>
              <w:right w:val="nil"/>
            </w:tcBorders>
            <w:vAlign w:val="center"/>
          </w:tcPr>
          <w:p w14:paraId="0DA9D00A"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.2</w:t>
            </w:r>
            <w:r w:rsidR="000F5496" w:rsidRPr="00AA463C">
              <w:rPr>
                <w:rFonts w:asciiTheme="minorHAnsi" w:hAnsiTheme="minorHAnsi" w:cstheme="minorHAnsi"/>
                <w:sz w:val="20"/>
                <w:szCs w:val="20"/>
              </w:rPr>
              <w:t>5</w:t>
            </w:r>
            <w:r w:rsidRPr="00AA463C">
              <w:rPr>
                <w:rFonts w:asciiTheme="minorHAnsi" w:hAnsiTheme="minorHAnsi" w:cstheme="minorHAnsi"/>
                <w:sz w:val="20"/>
                <w:szCs w:val="20"/>
              </w:rPr>
              <w:t>**</w:t>
            </w:r>
          </w:p>
        </w:tc>
      </w:tr>
      <w:tr w:rsidR="00DA0F4B" w:rsidRPr="00AA463C" w14:paraId="19FA5F8D" w14:textId="77777777" w:rsidTr="00C13A71">
        <w:tc>
          <w:tcPr>
            <w:tcW w:w="2210" w:type="dxa"/>
            <w:tcBorders>
              <w:top w:val="nil"/>
              <w:left w:val="nil"/>
              <w:bottom w:val="nil"/>
              <w:right w:val="nil"/>
            </w:tcBorders>
            <w:vAlign w:val="center"/>
          </w:tcPr>
          <w:p w14:paraId="5284E84B"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Premeditation</w:t>
            </w:r>
          </w:p>
        </w:tc>
        <w:tc>
          <w:tcPr>
            <w:tcW w:w="679" w:type="dxa"/>
            <w:tcBorders>
              <w:top w:val="nil"/>
              <w:left w:val="nil"/>
              <w:bottom w:val="nil"/>
              <w:right w:val="nil"/>
            </w:tcBorders>
            <w:vAlign w:val="center"/>
          </w:tcPr>
          <w:p w14:paraId="4FD0653B"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8C85610"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89A5E2F"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-0.04</w:t>
            </w:r>
          </w:p>
        </w:tc>
        <w:tc>
          <w:tcPr>
            <w:tcW w:w="680" w:type="dxa"/>
            <w:tcBorders>
              <w:top w:val="nil"/>
              <w:left w:val="nil"/>
              <w:bottom w:val="nil"/>
              <w:right w:val="nil"/>
            </w:tcBorders>
          </w:tcPr>
          <w:p w14:paraId="251BF7A9"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0.09</w:t>
            </w:r>
          </w:p>
        </w:tc>
        <w:tc>
          <w:tcPr>
            <w:tcW w:w="682" w:type="dxa"/>
            <w:tcBorders>
              <w:top w:val="nil"/>
              <w:left w:val="nil"/>
              <w:bottom w:val="nil"/>
              <w:right w:val="nil"/>
            </w:tcBorders>
            <w:vAlign w:val="center"/>
          </w:tcPr>
          <w:p w14:paraId="3CF8C5EB"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r w:rsidR="001B4933" w:rsidRPr="00AA463C">
              <w:rPr>
                <w:rFonts w:asciiTheme="minorHAnsi" w:hAnsiTheme="minorHAnsi" w:cstheme="minorHAnsi"/>
                <w:sz w:val="20"/>
                <w:szCs w:val="20"/>
              </w:rPr>
              <w:t>03</w:t>
            </w:r>
          </w:p>
        </w:tc>
        <w:tc>
          <w:tcPr>
            <w:tcW w:w="221" w:type="dxa"/>
            <w:tcBorders>
              <w:top w:val="nil"/>
              <w:left w:val="nil"/>
              <w:bottom w:val="nil"/>
              <w:right w:val="nil"/>
            </w:tcBorders>
          </w:tcPr>
          <w:p w14:paraId="2ECD92B4"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1F81BE10"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F6527E8"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6B8BCAE"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3</w:t>
            </w:r>
          </w:p>
        </w:tc>
        <w:tc>
          <w:tcPr>
            <w:tcW w:w="680" w:type="dxa"/>
            <w:tcBorders>
              <w:top w:val="nil"/>
              <w:left w:val="nil"/>
              <w:bottom w:val="nil"/>
              <w:right w:val="nil"/>
            </w:tcBorders>
          </w:tcPr>
          <w:p w14:paraId="282B516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0.04</w:t>
            </w:r>
          </w:p>
        </w:tc>
        <w:tc>
          <w:tcPr>
            <w:tcW w:w="682" w:type="dxa"/>
            <w:tcBorders>
              <w:top w:val="nil"/>
              <w:left w:val="nil"/>
              <w:bottom w:val="nil"/>
              <w:right w:val="nil"/>
            </w:tcBorders>
            <w:vAlign w:val="center"/>
          </w:tcPr>
          <w:p w14:paraId="20DEAF5E"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-.06</w:t>
            </w:r>
          </w:p>
        </w:tc>
      </w:tr>
      <w:tr w:rsidR="00DA0F4B" w:rsidRPr="00AA463C" w14:paraId="25A0B2DD" w14:textId="77777777" w:rsidTr="00C13A71">
        <w:tc>
          <w:tcPr>
            <w:tcW w:w="2210" w:type="dxa"/>
            <w:tcBorders>
              <w:top w:val="nil"/>
              <w:left w:val="nil"/>
              <w:bottom w:val="nil"/>
              <w:right w:val="nil"/>
            </w:tcBorders>
            <w:vAlign w:val="center"/>
          </w:tcPr>
          <w:p w14:paraId="353052C1"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Perseverance</w:t>
            </w:r>
          </w:p>
        </w:tc>
        <w:tc>
          <w:tcPr>
            <w:tcW w:w="679" w:type="dxa"/>
            <w:tcBorders>
              <w:top w:val="nil"/>
              <w:left w:val="nil"/>
              <w:bottom w:val="nil"/>
              <w:right w:val="nil"/>
            </w:tcBorders>
            <w:vAlign w:val="center"/>
          </w:tcPr>
          <w:p w14:paraId="19E3883D"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48EE42A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77F1CB6"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0.21</w:t>
            </w:r>
          </w:p>
        </w:tc>
        <w:tc>
          <w:tcPr>
            <w:tcW w:w="680" w:type="dxa"/>
            <w:tcBorders>
              <w:top w:val="nil"/>
              <w:left w:val="nil"/>
              <w:bottom w:val="nil"/>
              <w:right w:val="nil"/>
            </w:tcBorders>
          </w:tcPr>
          <w:p w14:paraId="627D667B"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0.09</w:t>
            </w:r>
          </w:p>
        </w:tc>
        <w:tc>
          <w:tcPr>
            <w:tcW w:w="682" w:type="dxa"/>
            <w:tcBorders>
              <w:top w:val="nil"/>
              <w:left w:val="nil"/>
              <w:bottom w:val="nil"/>
              <w:right w:val="nil"/>
            </w:tcBorders>
            <w:vAlign w:val="center"/>
          </w:tcPr>
          <w:p w14:paraId="7FD159F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1B4933" w:rsidRPr="00AA463C">
              <w:rPr>
                <w:rFonts w:asciiTheme="minorHAnsi" w:hAnsiTheme="minorHAnsi" w:cstheme="minorHAnsi"/>
                <w:sz w:val="20"/>
                <w:szCs w:val="20"/>
              </w:rPr>
              <w:t>4</w:t>
            </w:r>
            <w:r w:rsidRPr="00AA463C">
              <w:rPr>
                <w:rFonts w:asciiTheme="minorHAnsi" w:hAnsiTheme="minorHAnsi" w:cstheme="minorHAnsi"/>
                <w:sz w:val="20"/>
                <w:szCs w:val="20"/>
              </w:rPr>
              <w:t>*</w:t>
            </w:r>
          </w:p>
        </w:tc>
        <w:tc>
          <w:tcPr>
            <w:tcW w:w="221" w:type="dxa"/>
            <w:tcBorders>
              <w:top w:val="nil"/>
              <w:left w:val="nil"/>
              <w:bottom w:val="nil"/>
              <w:right w:val="nil"/>
            </w:tcBorders>
          </w:tcPr>
          <w:p w14:paraId="1D755E6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3AB3710E"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105058C"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8B28F1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0.07</w:t>
            </w:r>
          </w:p>
        </w:tc>
        <w:tc>
          <w:tcPr>
            <w:tcW w:w="680" w:type="dxa"/>
            <w:tcBorders>
              <w:top w:val="nil"/>
              <w:left w:val="nil"/>
              <w:bottom w:val="nil"/>
              <w:right w:val="nil"/>
            </w:tcBorders>
          </w:tcPr>
          <w:p w14:paraId="45277CC1"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0.04</w:t>
            </w:r>
          </w:p>
        </w:tc>
        <w:tc>
          <w:tcPr>
            <w:tcW w:w="682" w:type="dxa"/>
            <w:tcBorders>
              <w:top w:val="nil"/>
              <w:left w:val="nil"/>
              <w:bottom w:val="nil"/>
              <w:right w:val="nil"/>
            </w:tcBorders>
            <w:vAlign w:val="center"/>
          </w:tcPr>
          <w:p w14:paraId="16E9E27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0F5496" w:rsidRPr="00AA463C">
              <w:rPr>
                <w:rFonts w:asciiTheme="minorHAnsi" w:hAnsiTheme="minorHAnsi" w:cstheme="minorHAnsi"/>
                <w:sz w:val="20"/>
                <w:szCs w:val="20"/>
              </w:rPr>
              <w:t>2*</w:t>
            </w:r>
          </w:p>
        </w:tc>
      </w:tr>
      <w:tr w:rsidR="00DA0F4B" w:rsidRPr="00AA463C" w14:paraId="19C6BB0E" w14:textId="77777777" w:rsidTr="00C13A71">
        <w:tc>
          <w:tcPr>
            <w:tcW w:w="2210" w:type="dxa"/>
            <w:tcBorders>
              <w:top w:val="nil"/>
              <w:left w:val="nil"/>
              <w:bottom w:val="nil"/>
              <w:right w:val="nil"/>
            </w:tcBorders>
            <w:vAlign w:val="center"/>
          </w:tcPr>
          <w:p w14:paraId="20FA8966" w14:textId="77777777" w:rsidR="00DA0F4B" w:rsidRPr="00AA463C" w:rsidRDefault="00DA0F4B" w:rsidP="00C13A71">
            <w:pPr>
              <w:widowControl w:val="0"/>
              <w:autoSpaceDE w:val="0"/>
              <w:autoSpaceDN w:val="0"/>
              <w:adjustRightInd w:val="0"/>
              <w:ind w:firstLine="0"/>
              <w:rPr>
                <w:rFonts w:asciiTheme="minorHAnsi" w:hAnsiTheme="minorHAnsi" w:cstheme="minorHAnsi"/>
                <w:sz w:val="20"/>
                <w:szCs w:val="20"/>
              </w:rPr>
            </w:pPr>
            <w:r w:rsidRPr="00AA463C">
              <w:rPr>
                <w:rFonts w:asciiTheme="minorHAnsi" w:hAnsiTheme="minorHAnsi" w:cstheme="minorHAnsi"/>
                <w:sz w:val="20"/>
                <w:szCs w:val="20"/>
              </w:rPr>
              <w:t>Sensation seeking</w:t>
            </w:r>
          </w:p>
        </w:tc>
        <w:tc>
          <w:tcPr>
            <w:tcW w:w="679" w:type="dxa"/>
            <w:tcBorders>
              <w:top w:val="nil"/>
              <w:left w:val="nil"/>
              <w:bottom w:val="nil"/>
              <w:right w:val="nil"/>
            </w:tcBorders>
            <w:vAlign w:val="center"/>
          </w:tcPr>
          <w:p w14:paraId="4675E1F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336AF815"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29BC0350"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0.27</w:t>
            </w:r>
          </w:p>
        </w:tc>
        <w:tc>
          <w:tcPr>
            <w:tcW w:w="680" w:type="dxa"/>
            <w:tcBorders>
              <w:top w:val="nil"/>
              <w:left w:val="nil"/>
              <w:bottom w:val="nil"/>
              <w:right w:val="nil"/>
            </w:tcBorders>
          </w:tcPr>
          <w:p w14:paraId="2CD7EB0E"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0.06</w:t>
            </w:r>
          </w:p>
        </w:tc>
        <w:tc>
          <w:tcPr>
            <w:tcW w:w="682" w:type="dxa"/>
            <w:tcBorders>
              <w:top w:val="nil"/>
              <w:left w:val="nil"/>
              <w:bottom w:val="nil"/>
              <w:right w:val="nil"/>
            </w:tcBorders>
            <w:vAlign w:val="center"/>
          </w:tcPr>
          <w:p w14:paraId="72614D8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.3</w:t>
            </w:r>
            <w:r w:rsidR="001B4933" w:rsidRPr="00AA463C">
              <w:rPr>
                <w:rFonts w:asciiTheme="minorHAnsi" w:hAnsiTheme="minorHAnsi" w:cstheme="minorHAnsi"/>
                <w:sz w:val="20"/>
                <w:szCs w:val="20"/>
              </w:rPr>
              <w:t>1</w:t>
            </w:r>
            <w:r w:rsidRPr="00AA463C">
              <w:rPr>
                <w:rFonts w:asciiTheme="minorHAnsi" w:hAnsiTheme="minorHAnsi" w:cstheme="minorHAnsi"/>
                <w:sz w:val="20"/>
                <w:szCs w:val="20"/>
              </w:rPr>
              <w:t>**</w:t>
            </w:r>
          </w:p>
        </w:tc>
        <w:tc>
          <w:tcPr>
            <w:tcW w:w="221" w:type="dxa"/>
            <w:tcBorders>
              <w:top w:val="nil"/>
              <w:left w:val="nil"/>
              <w:bottom w:val="nil"/>
              <w:right w:val="nil"/>
            </w:tcBorders>
          </w:tcPr>
          <w:p w14:paraId="19E72A67"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5452717B"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9D86122"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7D13534D"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w:t>
            </w:r>
            <w:r w:rsidR="000F5496" w:rsidRPr="00AA463C">
              <w:rPr>
                <w:rFonts w:asciiTheme="minorHAnsi" w:hAnsiTheme="minorHAnsi" w:cstheme="minorHAnsi"/>
                <w:sz w:val="20"/>
                <w:szCs w:val="20"/>
              </w:rPr>
              <w:t>4</w:t>
            </w:r>
          </w:p>
        </w:tc>
        <w:tc>
          <w:tcPr>
            <w:tcW w:w="680" w:type="dxa"/>
            <w:tcBorders>
              <w:top w:val="nil"/>
              <w:left w:val="nil"/>
              <w:bottom w:val="nil"/>
              <w:right w:val="nil"/>
            </w:tcBorders>
          </w:tcPr>
          <w:p w14:paraId="696FBE36"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0.02</w:t>
            </w:r>
          </w:p>
        </w:tc>
        <w:tc>
          <w:tcPr>
            <w:tcW w:w="682" w:type="dxa"/>
            <w:tcBorders>
              <w:top w:val="nil"/>
              <w:left w:val="nil"/>
              <w:bottom w:val="nil"/>
              <w:right w:val="nil"/>
            </w:tcBorders>
            <w:vAlign w:val="center"/>
          </w:tcPr>
          <w:p w14:paraId="7EE1069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w:t>
            </w:r>
            <w:r w:rsidR="000F5496" w:rsidRPr="00AA463C">
              <w:rPr>
                <w:rFonts w:asciiTheme="minorHAnsi" w:hAnsiTheme="minorHAnsi" w:cstheme="minorHAnsi"/>
                <w:sz w:val="20"/>
                <w:szCs w:val="20"/>
              </w:rPr>
              <w:t>11</w:t>
            </w:r>
          </w:p>
        </w:tc>
      </w:tr>
      <w:tr w:rsidR="00DA0F4B" w:rsidRPr="00AA463C" w14:paraId="4AA10C89" w14:textId="77777777" w:rsidTr="00C13A71">
        <w:tc>
          <w:tcPr>
            <w:tcW w:w="2210" w:type="dxa"/>
            <w:tcBorders>
              <w:top w:val="nil"/>
              <w:left w:val="nil"/>
              <w:bottom w:val="nil"/>
              <w:right w:val="nil"/>
            </w:tcBorders>
            <w:vAlign w:val="center"/>
          </w:tcPr>
          <w:p w14:paraId="7802C6A6" w14:textId="77777777" w:rsidR="00DA0F4B" w:rsidRPr="00AA463C" w:rsidRDefault="00DA0F4B" w:rsidP="00C13A71">
            <w:pPr>
              <w:widowControl w:val="0"/>
              <w:autoSpaceDE w:val="0"/>
              <w:autoSpaceDN w:val="0"/>
              <w:adjustRightInd w:val="0"/>
              <w:ind w:firstLine="0"/>
              <w:rPr>
                <w:rFonts w:asciiTheme="minorHAnsi" w:hAnsiTheme="minorHAnsi" w:cstheme="minorHAnsi"/>
                <w:i/>
                <w:sz w:val="20"/>
                <w:szCs w:val="20"/>
              </w:rPr>
            </w:pPr>
            <w:r w:rsidRPr="00AA463C">
              <w:rPr>
                <w:rFonts w:asciiTheme="minorHAnsi" w:hAnsiTheme="minorHAnsi" w:cstheme="minorHAnsi"/>
                <w:sz w:val="20"/>
                <w:szCs w:val="20"/>
              </w:rPr>
              <w:t>Log(</w:t>
            </w:r>
            <w:r w:rsidRPr="00AA463C">
              <w:rPr>
                <w:rFonts w:asciiTheme="minorHAnsi" w:hAnsiTheme="minorHAnsi" w:cstheme="minorHAnsi"/>
                <w:i/>
                <w:sz w:val="20"/>
                <w:szCs w:val="20"/>
              </w:rPr>
              <w:t>k</w:t>
            </w:r>
            <w:r w:rsidRPr="00AA463C">
              <w:rPr>
                <w:rFonts w:asciiTheme="minorHAnsi" w:hAnsiTheme="minorHAnsi" w:cstheme="minorHAnsi"/>
                <w:sz w:val="20"/>
                <w:szCs w:val="20"/>
              </w:rPr>
              <w:t>)</w:t>
            </w:r>
          </w:p>
        </w:tc>
        <w:tc>
          <w:tcPr>
            <w:tcW w:w="679" w:type="dxa"/>
            <w:tcBorders>
              <w:top w:val="nil"/>
              <w:left w:val="nil"/>
              <w:bottom w:val="nil"/>
              <w:right w:val="nil"/>
            </w:tcBorders>
          </w:tcPr>
          <w:p w14:paraId="1D8BC1D9"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tcPr>
          <w:p w14:paraId="159858E8"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1097832B" w14:textId="77777777" w:rsidR="00DA0F4B" w:rsidRPr="00AA463C" w:rsidRDefault="00352475"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1.00</w:t>
            </w:r>
          </w:p>
        </w:tc>
        <w:tc>
          <w:tcPr>
            <w:tcW w:w="680" w:type="dxa"/>
            <w:tcBorders>
              <w:top w:val="nil"/>
              <w:left w:val="nil"/>
              <w:bottom w:val="nil"/>
              <w:right w:val="nil"/>
            </w:tcBorders>
          </w:tcPr>
          <w:p w14:paraId="1F8FB5A8" w14:textId="77777777" w:rsidR="00DA0F4B" w:rsidRPr="00AA463C" w:rsidRDefault="00352475"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0.49</w:t>
            </w:r>
          </w:p>
        </w:tc>
        <w:tc>
          <w:tcPr>
            <w:tcW w:w="682" w:type="dxa"/>
            <w:tcBorders>
              <w:top w:val="nil"/>
              <w:left w:val="nil"/>
              <w:bottom w:val="nil"/>
              <w:right w:val="nil"/>
            </w:tcBorders>
            <w:vAlign w:val="center"/>
          </w:tcPr>
          <w:p w14:paraId="6738A7E0"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1B4933" w:rsidRPr="00AA463C">
              <w:rPr>
                <w:rFonts w:asciiTheme="minorHAnsi" w:hAnsiTheme="minorHAnsi" w:cstheme="minorHAnsi"/>
                <w:sz w:val="20"/>
                <w:szCs w:val="20"/>
              </w:rPr>
              <w:t>2</w:t>
            </w:r>
            <w:r w:rsidRPr="00AA463C">
              <w:rPr>
                <w:rFonts w:asciiTheme="minorHAnsi" w:hAnsiTheme="minorHAnsi" w:cstheme="minorHAnsi"/>
                <w:sz w:val="20"/>
                <w:szCs w:val="20"/>
              </w:rPr>
              <w:t>*</w:t>
            </w:r>
          </w:p>
        </w:tc>
        <w:tc>
          <w:tcPr>
            <w:tcW w:w="221" w:type="dxa"/>
            <w:tcBorders>
              <w:top w:val="nil"/>
              <w:left w:val="nil"/>
              <w:bottom w:val="nil"/>
              <w:right w:val="nil"/>
            </w:tcBorders>
          </w:tcPr>
          <w:p w14:paraId="038D1EE9"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tcPr>
          <w:p w14:paraId="57E77EA6"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66F2945F"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nil"/>
              <w:right w:val="nil"/>
            </w:tcBorders>
            <w:vAlign w:val="center"/>
          </w:tcPr>
          <w:p w14:paraId="0332FA3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20</w:t>
            </w:r>
          </w:p>
        </w:tc>
        <w:tc>
          <w:tcPr>
            <w:tcW w:w="680" w:type="dxa"/>
            <w:tcBorders>
              <w:top w:val="nil"/>
              <w:left w:val="nil"/>
              <w:bottom w:val="nil"/>
              <w:right w:val="nil"/>
            </w:tcBorders>
          </w:tcPr>
          <w:p w14:paraId="55B52967"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20</w:t>
            </w:r>
          </w:p>
        </w:tc>
        <w:tc>
          <w:tcPr>
            <w:tcW w:w="682" w:type="dxa"/>
            <w:tcBorders>
              <w:top w:val="nil"/>
              <w:left w:val="nil"/>
              <w:bottom w:val="nil"/>
              <w:right w:val="nil"/>
            </w:tcBorders>
            <w:vAlign w:val="center"/>
          </w:tcPr>
          <w:p w14:paraId="22023B13"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.0</w:t>
            </w:r>
            <w:r w:rsidR="000F5496" w:rsidRPr="00AA463C">
              <w:rPr>
                <w:rFonts w:asciiTheme="minorHAnsi" w:hAnsiTheme="minorHAnsi" w:cstheme="minorHAnsi"/>
                <w:sz w:val="20"/>
                <w:szCs w:val="20"/>
              </w:rPr>
              <w:t>5</w:t>
            </w:r>
          </w:p>
        </w:tc>
      </w:tr>
      <w:tr w:rsidR="00DA0F4B" w:rsidRPr="00AA463C" w14:paraId="0526BAB2" w14:textId="77777777" w:rsidTr="00C13A71">
        <w:tc>
          <w:tcPr>
            <w:tcW w:w="2210" w:type="dxa"/>
            <w:tcBorders>
              <w:top w:val="nil"/>
              <w:left w:val="nil"/>
              <w:right w:val="nil"/>
            </w:tcBorders>
            <w:vAlign w:val="center"/>
          </w:tcPr>
          <w:p w14:paraId="1F6ACC4C" w14:textId="77777777" w:rsidR="00DA0F4B" w:rsidRPr="00AA463C" w:rsidRDefault="00DA0F4B" w:rsidP="00C13A71">
            <w:pPr>
              <w:widowControl w:val="0"/>
              <w:autoSpaceDE w:val="0"/>
              <w:autoSpaceDN w:val="0"/>
              <w:adjustRightInd w:val="0"/>
              <w:ind w:firstLine="0"/>
              <w:rPr>
                <w:rFonts w:asciiTheme="minorHAnsi" w:hAnsiTheme="minorHAnsi" w:cstheme="minorHAnsi"/>
                <w:sz w:val="10"/>
                <w:szCs w:val="10"/>
              </w:rPr>
            </w:pPr>
          </w:p>
        </w:tc>
        <w:tc>
          <w:tcPr>
            <w:tcW w:w="679" w:type="dxa"/>
            <w:tcBorders>
              <w:top w:val="nil"/>
              <w:left w:val="nil"/>
              <w:right w:val="nil"/>
            </w:tcBorders>
          </w:tcPr>
          <w:p w14:paraId="5F2C41FF"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right w:val="nil"/>
            </w:tcBorders>
          </w:tcPr>
          <w:p w14:paraId="3FECAAEE"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right w:val="nil"/>
            </w:tcBorders>
            <w:vAlign w:val="center"/>
          </w:tcPr>
          <w:p w14:paraId="75663763"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right w:val="nil"/>
            </w:tcBorders>
          </w:tcPr>
          <w:p w14:paraId="6D67C361"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682" w:type="dxa"/>
            <w:tcBorders>
              <w:top w:val="nil"/>
              <w:left w:val="nil"/>
              <w:right w:val="nil"/>
            </w:tcBorders>
            <w:vAlign w:val="center"/>
          </w:tcPr>
          <w:p w14:paraId="40BF482A" w14:textId="77777777" w:rsidR="00DA0F4B" w:rsidRPr="00AA463C" w:rsidRDefault="00DA0F4B" w:rsidP="00182F56">
            <w:pPr>
              <w:widowControl w:val="0"/>
              <w:tabs>
                <w:tab w:val="decimal" w:leader="dot" w:pos="130"/>
              </w:tabs>
              <w:autoSpaceDE w:val="0"/>
              <w:autoSpaceDN w:val="0"/>
              <w:adjustRightInd w:val="0"/>
              <w:ind w:firstLine="0"/>
              <w:jc w:val="center"/>
              <w:rPr>
                <w:rFonts w:asciiTheme="minorHAnsi" w:hAnsiTheme="minorHAnsi" w:cstheme="minorHAnsi"/>
                <w:sz w:val="10"/>
                <w:szCs w:val="10"/>
              </w:rPr>
            </w:pPr>
          </w:p>
        </w:tc>
        <w:tc>
          <w:tcPr>
            <w:tcW w:w="221" w:type="dxa"/>
            <w:tcBorders>
              <w:top w:val="nil"/>
              <w:left w:val="nil"/>
              <w:right w:val="nil"/>
            </w:tcBorders>
          </w:tcPr>
          <w:p w14:paraId="05404AB4"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right w:val="nil"/>
            </w:tcBorders>
          </w:tcPr>
          <w:p w14:paraId="0E7E8DE5"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10"/>
                <w:szCs w:val="10"/>
              </w:rPr>
            </w:pPr>
          </w:p>
        </w:tc>
        <w:tc>
          <w:tcPr>
            <w:tcW w:w="680" w:type="dxa"/>
            <w:tcBorders>
              <w:top w:val="nil"/>
              <w:left w:val="nil"/>
              <w:right w:val="nil"/>
            </w:tcBorders>
            <w:vAlign w:val="center"/>
          </w:tcPr>
          <w:p w14:paraId="28164E01"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right w:val="nil"/>
            </w:tcBorders>
            <w:vAlign w:val="center"/>
          </w:tcPr>
          <w:p w14:paraId="7ABB3E99"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0" w:type="dxa"/>
            <w:tcBorders>
              <w:top w:val="nil"/>
              <w:left w:val="nil"/>
              <w:right w:val="nil"/>
            </w:tcBorders>
          </w:tcPr>
          <w:p w14:paraId="7C5D634C"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c>
          <w:tcPr>
            <w:tcW w:w="682" w:type="dxa"/>
            <w:tcBorders>
              <w:top w:val="nil"/>
              <w:left w:val="nil"/>
              <w:right w:val="nil"/>
            </w:tcBorders>
          </w:tcPr>
          <w:p w14:paraId="25B75438"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sz w:val="10"/>
                <w:szCs w:val="10"/>
              </w:rPr>
            </w:pPr>
          </w:p>
        </w:tc>
      </w:tr>
      <w:tr w:rsidR="00DA0F4B" w:rsidRPr="00AA463C" w14:paraId="371A1A73" w14:textId="77777777" w:rsidTr="00C13A71">
        <w:tc>
          <w:tcPr>
            <w:tcW w:w="2210" w:type="dxa"/>
            <w:tcBorders>
              <w:top w:val="nil"/>
              <w:left w:val="nil"/>
              <w:bottom w:val="single" w:sz="4" w:space="0" w:color="auto"/>
              <w:right w:val="nil"/>
            </w:tcBorders>
            <w:vAlign w:val="center"/>
          </w:tcPr>
          <w:p w14:paraId="39D4E3AE" w14:textId="77777777" w:rsidR="00DA0F4B" w:rsidRPr="00AA463C" w:rsidRDefault="00DA0F4B" w:rsidP="00C13A71">
            <w:pPr>
              <w:widowControl w:val="0"/>
              <w:autoSpaceDE w:val="0"/>
              <w:autoSpaceDN w:val="0"/>
              <w:adjustRightInd w:val="0"/>
              <w:jc w:val="both"/>
              <w:rPr>
                <w:rFonts w:asciiTheme="minorHAnsi" w:hAnsiTheme="minorHAnsi" w:cstheme="minorHAnsi"/>
                <w:sz w:val="20"/>
                <w:szCs w:val="20"/>
              </w:rPr>
            </w:pPr>
            <w:r w:rsidRPr="00AA463C">
              <w:rPr>
                <w:rFonts w:asciiTheme="minorHAnsi" w:hAnsiTheme="minorHAnsi" w:cstheme="minorHAnsi"/>
                <w:sz w:val="20"/>
                <w:szCs w:val="20"/>
              </w:rPr>
              <w:t>Total R</w:t>
            </w:r>
            <w:r w:rsidRPr="00AA463C">
              <w:rPr>
                <w:rFonts w:asciiTheme="minorHAnsi" w:hAnsiTheme="minorHAnsi" w:cstheme="minorHAnsi"/>
                <w:sz w:val="20"/>
                <w:szCs w:val="20"/>
                <w:vertAlign w:val="superscript"/>
              </w:rPr>
              <w:t>2</w:t>
            </w:r>
          </w:p>
        </w:tc>
        <w:tc>
          <w:tcPr>
            <w:tcW w:w="679" w:type="dxa"/>
            <w:tcBorders>
              <w:top w:val="nil"/>
              <w:left w:val="nil"/>
              <w:bottom w:val="single" w:sz="4" w:space="0" w:color="auto"/>
              <w:right w:val="nil"/>
            </w:tcBorders>
          </w:tcPr>
          <w:p w14:paraId="372F59B6"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.2</w:t>
            </w:r>
            <w:r w:rsidR="001B4933" w:rsidRPr="00AA463C">
              <w:rPr>
                <w:rFonts w:asciiTheme="minorHAnsi" w:hAnsiTheme="minorHAnsi" w:cstheme="minorHAnsi"/>
                <w:sz w:val="20"/>
                <w:szCs w:val="20"/>
              </w:rPr>
              <w:t>15</w:t>
            </w:r>
            <w:r w:rsidRPr="00AA463C">
              <w:rPr>
                <w:rFonts w:asciiTheme="minorHAnsi" w:hAnsiTheme="minorHAnsi" w:cstheme="minorHAnsi"/>
                <w:sz w:val="20"/>
                <w:szCs w:val="20"/>
              </w:rPr>
              <w:t>**</w:t>
            </w:r>
          </w:p>
        </w:tc>
        <w:tc>
          <w:tcPr>
            <w:tcW w:w="680" w:type="dxa"/>
            <w:tcBorders>
              <w:top w:val="nil"/>
              <w:left w:val="nil"/>
              <w:bottom w:val="single" w:sz="4" w:space="0" w:color="auto"/>
              <w:right w:val="nil"/>
            </w:tcBorders>
          </w:tcPr>
          <w:p w14:paraId="2E916A3E" w14:textId="77777777" w:rsidR="00DA0F4B" w:rsidRPr="00AA463C" w:rsidRDefault="00DA0F4B" w:rsidP="00182F56">
            <w:pPr>
              <w:widowControl w:val="0"/>
              <w:tabs>
                <w:tab w:val="decimal" w:leader="dot" w:pos="54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w:t>
            </w:r>
            <w:r w:rsidR="001B4933" w:rsidRPr="00AA463C">
              <w:rPr>
                <w:rFonts w:asciiTheme="minorHAnsi" w:hAnsiTheme="minorHAnsi" w:cstheme="minorHAnsi"/>
                <w:sz w:val="20"/>
                <w:szCs w:val="20"/>
              </w:rPr>
              <w:t>1</w:t>
            </w:r>
            <w:r w:rsidRPr="00AA463C">
              <w:rPr>
                <w:rFonts w:asciiTheme="minorHAnsi" w:hAnsiTheme="minorHAnsi" w:cstheme="minorHAnsi"/>
                <w:sz w:val="20"/>
                <w:szCs w:val="20"/>
              </w:rPr>
              <w:t>.</w:t>
            </w:r>
            <w:r w:rsidR="001B4933" w:rsidRPr="00AA463C">
              <w:rPr>
                <w:rFonts w:asciiTheme="minorHAnsi" w:hAnsiTheme="minorHAnsi" w:cstheme="minorHAnsi"/>
                <w:sz w:val="20"/>
                <w:szCs w:val="20"/>
              </w:rPr>
              <w:t>4</w:t>
            </w:r>
          </w:p>
        </w:tc>
        <w:tc>
          <w:tcPr>
            <w:tcW w:w="680" w:type="dxa"/>
            <w:tcBorders>
              <w:top w:val="nil"/>
              <w:left w:val="nil"/>
              <w:bottom w:val="single" w:sz="4" w:space="0" w:color="auto"/>
              <w:right w:val="nil"/>
            </w:tcBorders>
            <w:vAlign w:val="center"/>
          </w:tcPr>
          <w:p w14:paraId="1BA59F2C" w14:textId="77777777" w:rsidR="00DA0F4B" w:rsidRPr="00AA463C" w:rsidRDefault="00DA0F4B" w:rsidP="00182F56">
            <w:pPr>
              <w:widowControl w:val="0"/>
              <w:tabs>
                <w:tab w:val="decimal" w:leader="dot" w:pos="547"/>
              </w:tabs>
              <w:autoSpaceDE w:val="0"/>
              <w:autoSpaceDN w:val="0"/>
              <w:adjustRightInd w:val="0"/>
              <w:jc w:val="center"/>
              <w:rPr>
                <w:rFonts w:asciiTheme="minorHAnsi" w:hAnsiTheme="minorHAnsi" w:cstheme="minorHAnsi"/>
                <w:sz w:val="20"/>
                <w:szCs w:val="20"/>
              </w:rPr>
            </w:pPr>
          </w:p>
        </w:tc>
        <w:tc>
          <w:tcPr>
            <w:tcW w:w="680" w:type="dxa"/>
            <w:tcBorders>
              <w:top w:val="nil"/>
              <w:left w:val="nil"/>
              <w:bottom w:val="single" w:sz="4" w:space="0" w:color="auto"/>
              <w:right w:val="nil"/>
            </w:tcBorders>
          </w:tcPr>
          <w:p w14:paraId="3BD81BDF" w14:textId="77777777" w:rsidR="00DA0F4B" w:rsidRPr="00AA463C" w:rsidRDefault="00DA0F4B" w:rsidP="00182F56">
            <w:pPr>
              <w:widowControl w:val="0"/>
              <w:tabs>
                <w:tab w:val="decimal" w:leader="dot" w:pos="130"/>
              </w:tabs>
              <w:autoSpaceDE w:val="0"/>
              <w:autoSpaceDN w:val="0"/>
              <w:adjustRightInd w:val="0"/>
              <w:jc w:val="center"/>
              <w:rPr>
                <w:rFonts w:asciiTheme="minorHAnsi" w:hAnsiTheme="minorHAnsi" w:cstheme="minorHAnsi"/>
                <w:sz w:val="20"/>
                <w:szCs w:val="20"/>
              </w:rPr>
            </w:pPr>
          </w:p>
        </w:tc>
        <w:tc>
          <w:tcPr>
            <w:tcW w:w="682" w:type="dxa"/>
            <w:tcBorders>
              <w:top w:val="nil"/>
              <w:left w:val="nil"/>
              <w:bottom w:val="single" w:sz="4" w:space="0" w:color="auto"/>
              <w:right w:val="nil"/>
            </w:tcBorders>
            <w:vAlign w:val="center"/>
          </w:tcPr>
          <w:p w14:paraId="6CB21F63" w14:textId="77777777" w:rsidR="00DA0F4B" w:rsidRPr="00AA463C" w:rsidRDefault="00DA0F4B" w:rsidP="00182F56">
            <w:pPr>
              <w:widowControl w:val="0"/>
              <w:tabs>
                <w:tab w:val="decimal" w:leader="dot" w:pos="130"/>
              </w:tabs>
              <w:autoSpaceDE w:val="0"/>
              <w:autoSpaceDN w:val="0"/>
              <w:adjustRightInd w:val="0"/>
              <w:jc w:val="center"/>
              <w:rPr>
                <w:rFonts w:asciiTheme="minorHAnsi" w:hAnsiTheme="minorHAnsi" w:cstheme="minorHAnsi"/>
                <w:sz w:val="20"/>
                <w:szCs w:val="20"/>
              </w:rPr>
            </w:pPr>
          </w:p>
        </w:tc>
        <w:tc>
          <w:tcPr>
            <w:tcW w:w="221" w:type="dxa"/>
            <w:tcBorders>
              <w:top w:val="nil"/>
              <w:left w:val="nil"/>
              <w:bottom w:val="single" w:sz="4" w:space="0" w:color="auto"/>
              <w:right w:val="nil"/>
            </w:tcBorders>
          </w:tcPr>
          <w:p w14:paraId="086B0FF4"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p>
        </w:tc>
        <w:tc>
          <w:tcPr>
            <w:tcW w:w="680" w:type="dxa"/>
            <w:tcBorders>
              <w:top w:val="nil"/>
              <w:left w:val="nil"/>
              <w:bottom w:val="single" w:sz="4" w:space="0" w:color="auto"/>
              <w:right w:val="nil"/>
            </w:tcBorders>
          </w:tcPr>
          <w:p w14:paraId="0E4FC834" w14:textId="77777777" w:rsidR="00DA0F4B" w:rsidRPr="00AA463C" w:rsidRDefault="00DA0F4B"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.3</w:t>
            </w:r>
            <w:r w:rsidR="000F5496" w:rsidRPr="00AA463C">
              <w:rPr>
                <w:rFonts w:asciiTheme="minorHAnsi" w:hAnsiTheme="minorHAnsi" w:cstheme="minorHAnsi"/>
                <w:sz w:val="20"/>
                <w:szCs w:val="20"/>
              </w:rPr>
              <w:t>49</w:t>
            </w:r>
            <w:r w:rsidRPr="00AA463C">
              <w:rPr>
                <w:rFonts w:asciiTheme="minorHAnsi" w:hAnsiTheme="minorHAnsi" w:cstheme="minorHAnsi"/>
                <w:sz w:val="20"/>
                <w:szCs w:val="20"/>
              </w:rPr>
              <w:t>**</w:t>
            </w:r>
          </w:p>
        </w:tc>
        <w:tc>
          <w:tcPr>
            <w:tcW w:w="680" w:type="dxa"/>
            <w:tcBorders>
              <w:top w:val="nil"/>
              <w:left w:val="nil"/>
              <w:bottom w:val="single" w:sz="4" w:space="0" w:color="auto"/>
              <w:right w:val="nil"/>
            </w:tcBorders>
            <w:vAlign w:val="center"/>
          </w:tcPr>
          <w:p w14:paraId="25C02E16" w14:textId="77777777" w:rsidR="00DA0F4B" w:rsidRPr="00AA463C" w:rsidRDefault="000F5496" w:rsidP="00182F56">
            <w:pPr>
              <w:widowControl w:val="0"/>
              <w:tabs>
                <w:tab w:val="decimal" w:leader="dot" w:pos="267"/>
              </w:tabs>
              <w:autoSpaceDE w:val="0"/>
              <w:autoSpaceDN w:val="0"/>
              <w:adjustRightInd w:val="0"/>
              <w:ind w:firstLine="0"/>
              <w:jc w:val="center"/>
              <w:rPr>
                <w:rFonts w:asciiTheme="minorHAnsi" w:hAnsiTheme="minorHAnsi" w:cstheme="minorHAnsi"/>
                <w:sz w:val="20"/>
                <w:szCs w:val="20"/>
              </w:rPr>
            </w:pPr>
            <w:r w:rsidRPr="00AA463C">
              <w:rPr>
                <w:rFonts w:asciiTheme="minorHAnsi" w:hAnsiTheme="minorHAnsi" w:cstheme="minorHAnsi"/>
                <w:sz w:val="20"/>
                <w:szCs w:val="20"/>
              </w:rPr>
              <w:t>19.08</w:t>
            </w:r>
          </w:p>
        </w:tc>
        <w:tc>
          <w:tcPr>
            <w:tcW w:w="680" w:type="dxa"/>
            <w:tcBorders>
              <w:top w:val="nil"/>
              <w:left w:val="nil"/>
              <w:bottom w:val="single" w:sz="4" w:space="0" w:color="auto"/>
              <w:right w:val="nil"/>
            </w:tcBorders>
            <w:vAlign w:val="center"/>
          </w:tcPr>
          <w:p w14:paraId="58B4C880"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i/>
                <w:iCs/>
                <w:sz w:val="20"/>
                <w:szCs w:val="20"/>
              </w:rPr>
            </w:pPr>
          </w:p>
        </w:tc>
        <w:tc>
          <w:tcPr>
            <w:tcW w:w="680" w:type="dxa"/>
            <w:tcBorders>
              <w:top w:val="nil"/>
              <w:left w:val="nil"/>
              <w:bottom w:val="single" w:sz="4" w:space="0" w:color="auto"/>
              <w:right w:val="nil"/>
            </w:tcBorders>
          </w:tcPr>
          <w:p w14:paraId="2A7CAD6B"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i/>
                <w:iCs/>
                <w:sz w:val="20"/>
                <w:szCs w:val="20"/>
              </w:rPr>
            </w:pPr>
          </w:p>
        </w:tc>
        <w:tc>
          <w:tcPr>
            <w:tcW w:w="682" w:type="dxa"/>
            <w:tcBorders>
              <w:top w:val="nil"/>
              <w:left w:val="nil"/>
              <w:bottom w:val="single" w:sz="4" w:space="0" w:color="auto"/>
              <w:right w:val="nil"/>
            </w:tcBorders>
          </w:tcPr>
          <w:p w14:paraId="0C15B053" w14:textId="77777777" w:rsidR="00DA0F4B" w:rsidRPr="00AA463C" w:rsidRDefault="00DA0F4B" w:rsidP="00182F56">
            <w:pPr>
              <w:widowControl w:val="0"/>
              <w:tabs>
                <w:tab w:val="decimal" w:leader="dot" w:pos="267"/>
              </w:tabs>
              <w:autoSpaceDE w:val="0"/>
              <w:autoSpaceDN w:val="0"/>
              <w:adjustRightInd w:val="0"/>
              <w:jc w:val="center"/>
              <w:rPr>
                <w:rFonts w:asciiTheme="minorHAnsi" w:hAnsiTheme="minorHAnsi" w:cstheme="minorHAnsi"/>
                <w:i/>
                <w:iCs/>
                <w:sz w:val="20"/>
                <w:szCs w:val="20"/>
              </w:rPr>
            </w:pPr>
          </w:p>
        </w:tc>
      </w:tr>
    </w:tbl>
    <w:bookmarkEnd w:id="5"/>
    <w:p w14:paraId="7F756D63" w14:textId="77777777" w:rsidR="007013E8" w:rsidRPr="00AA463C" w:rsidRDefault="00DA0F4B" w:rsidP="00DA0F4B">
      <w:pPr>
        <w:ind w:firstLine="0"/>
        <w:rPr>
          <w:rFonts w:asciiTheme="minorHAnsi" w:hAnsiTheme="minorHAnsi" w:cstheme="minorHAnsi"/>
        </w:rPr>
      </w:pPr>
      <w:r w:rsidRPr="00AA463C">
        <w:rPr>
          <w:rFonts w:asciiTheme="minorHAnsi" w:hAnsiTheme="minorHAnsi" w:cstheme="minorHAnsi"/>
          <w:i/>
          <w:iCs/>
          <w:sz w:val="20"/>
          <w:szCs w:val="22"/>
        </w:rPr>
        <w:t>Note.</w:t>
      </w:r>
      <w:r w:rsidRPr="00AA463C">
        <w:rPr>
          <w:rFonts w:asciiTheme="minorHAnsi" w:hAnsiTheme="minorHAnsi" w:cstheme="minorHAnsi"/>
          <w:sz w:val="20"/>
          <w:szCs w:val="22"/>
        </w:rPr>
        <w:t xml:space="preserve"> </w:t>
      </w:r>
      <w:r w:rsidRPr="00AA463C">
        <w:rPr>
          <w:rFonts w:asciiTheme="minorHAnsi" w:hAnsiTheme="minorHAnsi" w:cstheme="minorHAnsi"/>
          <w:i/>
          <w:iCs/>
          <w:sz w:val="20"/>
          <w:szCs w:val="22"/>
        </w:rPr>
        <w:t>ΔR</w:t>
      </w:r>
      <w:r w:rsidRPr="00AA463C">
        <w:rPr>
          <w:rFonts w:asciiTheme="minorHAnsi" w:hAnsiTheme="minorHAnsi" w:cstheme="minorHAnsi"/>
          <w:i/>
          <w:iCs/>
          <w:sz w:val="20"/>
          <w:szCs w:val="22"/>
          <w:vertAlign w:val="superscript"/>
        </w:rPr>
        <w:t>2</w:t>
      </w:r>
      <w:r w:rsidRPr="00AA463C">
        <w:rPr>
          <w:rFonts w:asciiTheme="minorHAnsi" w:hAnsiTheme="minorHAnsi" w:cstheme="minorHAnsi"/>
          <w:sz w:val="20"/>
          <w:szCs w:val="22"/>
        </w:rPr>
        <w:t xml:space="preserve"> = change in proportion of explained variance; B = unstandardized estimate; SE = standard error of B, β = standardized estimate. * </w:t>
      </w:r>
      <w:proofErr w:type="gramStart"/>
      <w:r w:rsidRPr="00AA463C">
        <w:rPr>
          <w:rFonts w:asciiTheme="minorHAnsi" w:hAnsiTheme="minorHAnsi" w:cstheme="minorHAnsi"/>
          <w:i/>
          <w:iCs/>
          <w:sz w:val="20"/>
          <w:szCs w:val="22"/>
        </w:rPr>
        <w:t>p</w:t>
      </w:r>
      <w:proofErr w:type="gramEnd"/>
      <w:r w:rsidRPr="00AA463C">
        <w:rPr>
          <w:rFonts w:asciiTheme="minorHAnsi" w:hAnsiTheme="minorHAnsi" w:cstheme="minorHAnsi"/>
          <w:sz w:val="20"/>
          <w:szCs w:val="22"/>
        </w:rPr>
        <w:t xml:space="preserve"> &lt; .05. ** </w:t>
      </w:r>
      <w:proofErr w:type="gramStart"/>
      <w:r w:rsidRPr="00AA463C">
        <w:rPr>
          <w:rFonts w:asciiTheme="minorHAnsi" w:hAnsiTheme="minorHAnsi" w:cstheme="minorHAnsi"/>
          <w:i/>
          <w:iCs/>
          <w:sz w:val="20"/>
          <w:szCs w:val="22"/>
        </w:rPr>
        <w:t>p</w:t>
      </w:r>
      <w:proofErr w:type="gramEnd"/>
      <w:r w:rsidRPr="00AA463C">
        <w:rPr>
          <w:rFonts w:asciiTheme="minorHAnsi" w:hAnsiTheme="minorHAnsi" w:cstheme="minorHAnsi"/>
          <w:sz w:val="20"/>
          <w:szCs w:val="22"/>
        </w:rPr>
        <w:t xml:space="preserve"> &lt; .01.</w:t>
      </w:r>
      <w:bookmarkEnd w:id="1"/>
    </w:p>
    <w:sectPr w:rsidR="007013E8" w:rsidRPr="00AA463C" w:rsidSect="0086174B">
      <w:headerReference w:type="default" r:id="rId6"/>
      <w:headerReference w:type="first" r:id="rId7"/>
      <w:pgSz w:w="11906" w:h="16838" w:code="9"/>
      <w:pgMar w:top="1440" w:right="1440" w:bottom="1440" w:left="144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71105" w14:textId="77777777" w:rsidR="0086174B" w:rsidRDefault="0086174B" w:rsidP="0086174B">
      <w:pPr>
        <w:spacing w:line="240" w:lineRule="auto"/>
      </w:pPr>
      <w:r>
        <w:separator/>
      </w:r>
    </w:p>
  </w:endnote>
  <w:endnote w:type="continuationSeparator" w:id="0">
    <w:p w14:paraId="10FFA45C" w14:textId="77777777" w:rsidR="0086174B" w:rsidRDefault="0086174B" w:rsidP="00861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27755" w14:textId="77777777" w:rsidR="0086174B" w:rsidRDefault="0086174B" w:rsidP="0086174B">
      <w:pPr>
        <w:spacing w:line="240" w:lineRule="auto"/>
      </w:pPr>
      <w:r>
        <w:separator/>
      </w:r>
    </w:p>
  </w:footnote>
  <w:footnote w:type="continuationSeparator" w:id="0">
    <w:p w14:paraId="5250AAB8" w14:textId="77777777" w:rsidR="0086174B" w:rsidRDefault="0086174B" w:rsidP="00861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3852" w14:textId="77777777" w:rsidR="0086174B" w:rsidRDefault="0086174B" w:rsidP="0086174B">
    <w:pPr>
      <w:pStyle w:val="Kopfzeile"/>
      <w:ind w:firstLine="0"/>
    </w:pPr>
    <w:r w:rsidRPr="0086174B">
      <w:t>DISENTANGLING SUBSTANCE USE AND DISORDER</w:t>
    </w:r>
    <w:r>
      <w:tab/>
    </w:r>
    <w:r>
      <w:tab/>
      <w:t>S2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7184" w14:textId="799A370A" w:rsidR="0086174B" w:rsidRDefault="0086174B" w:rsidP="0086174B">
    <w:pPr>
      <w:pStyle w:val="Kopfzeile"/>
      <w:ind w:firstLine="0"/>
    </w:pPr>
    <w:r w:rsidRPr="00AA463C">
      <w:rPr>
        <w:rFonts w:asciiTheme="minorHAnsi" w:hAnsiTheme="minorHAnsi" w:cstheme="minorHAnsi"/>
      </w:rPr>
      <w:t>DISENTANGLING SUBSTANCE USE AND DISORDER</w:t>
    </w:r>
    <w:r w:rsidR="00AA463C">
      <w:rPr>
        <w:rFonts w:asciiTheme="minorHAnsi" w:hAnsiTheme="minorHAnsi" w:cstheme="minorHAnsi"/>
      </w:rPr>
      <w:tab/>
    </w:r>
    <w:r>
      <w:tab/>
    </w:r>
    <w:r w:rsidRPr="00AA463C">
      <w:rPr>
        <w:rFonts w:asciiTheme="minorHAnsi" w:hAnsiTheme="minorHAnsi" w:cstheme="minorHAnsi"/>
      </w:rPr>
      <w:t>S1</w:t>
    </w:r>
  </w:p>
  <w:p w14:paraId="2875880E" w14:textId="77777777" w:rsidR="0086174B" w:rsidRDefault="0086174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4B"/>
    <w:rsid w:val="000D7F18"/>
    <w:rsid w:val="000F5496"/>
    <w:rsid w:val="00182F56"/>
    <w:rsid w:val="001B4933"/>
    <w:rsid w:val="002606E6"/>
    <w:rsid w:val="00352475"/>
    <w:rsid w:val="004A2C36"/>
    <w:rsid w:val="007013E8"/>
    <w:rsid w:val="00843C7C"/>
    <w:rsid w:val="0086174B"/>
    <w:rsid w:val="00861F31"/>
    <w:rsid w:val="00870254"/>
    <w:rsid w:val="008816E9"/>
    <w:rsid w:val="009803EF"/>
    <w:rsid w:val="009937FC"/>
    <w:rsid w:val="00AA463C"/>
    <w:rsid w:val="00B83C51"/>
    <w:rsid w:val="00DA0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BDA8"/>
  <w15:chartTrackingRefBased/>
  <w15:docId w15:val="{D2209EB5-BEF0-40A7-91D6-1E51FFE3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0254"/>
    <w:pPr>
      <w:spacing w:after="0" w:line="360" w:lineRule="auto"/>
      <w:ind w:firstLine="720"/>
    </w:pPr>
    <w:rPr>
      <w:rFonts w:ascii="Calibri" w:hAnsi="Calibri" w:cs="Times New Roman"/>
      <w:szCs w:val="24"/>
      <w:lang w:val="en-US"/>
    </w:rPr>
  </w:style>
  <w:style w:type="paragraph" w:styleId="berschrift1">
    <w:name w:val="heading 1"/>
    <w:aliases w:val="First level heading"/>
    <w:basedOn w:val="Standard"/>
    <w:link w:val="berschrift1Zchn"/>
    <w:qFormat/>
    <w:rsid w:val="008816E9"/>
    <w:pPr>
      <w:keepNext/>
      <w:tabs>
        <w:tab w:val="right" w:pos="8640"/>
      </w:tabs>
      <w:spacing w:line="480" w:lineRule="auto"/>
      <w:jc w:val="center"/>
      <w:outlineLvl w:val="0"/>
    </w:pPr>
    <w:rPr>
      <w:rFonts w:cstheme="minorBidi"/>
      <w:b/>
      <w:szCs w:val="22"/>
    </w:rPr>
  </w:style>
  <w:style w:type="paragraph" w:styleId="berschrift2">
    <w:name w:val="heading 2"/>
    <w:basedOn w:val="Standard"/>
    <w:next w:val="Standard"/>
    <w:link w:val="berschrift2Zchn"/>
    <w:uiPriority w:val="9"/>
    <w:semiHidden/>
    <w:unhideWhenUsed/>
    <w:qFormat/>
    <w:rsid w:val="008816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87025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levelthree">
    <w:name w:val="Heading level three"/>
    <w:basedOn w:val="Standard"/>
    <w:next w:val="berschrift3"/>
    <w:qFormat/>
    <w:rsid w:val="00870254"/>
    <w:pPr>
      <w:tabs>
        <w:tab w:val="right" w:pos="8640"/>
      </w:tabs>
    </w:pPr>
    <w:rPr>
      <w:rFonts w:ascii="Times New Roman" w:hAnsi="Times New Roman"/>
      <w:bCs/>
      <w:i/>
      <w:kern w:val="28"/>
      <w:sz w:val="24"/>
      <w:szCs w:val="20"/>
    </w:rPr>
  </w:style>
  <w:style w:type="character" w:customStyle="1" w:styleId="berschrift3Zchn">
    <w:name w:val="Überschrift 3 Zchn"/>
    <w:basedOn w:val="Absatz-Standardschriftart"/>
    <w:link w:val="berschrift3"/>
    <w:uiPriority w:val="9"/>
    <w:semiHidden/>
    <w:rsid w:val="00870254"/>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aliases w:val="First level heading Zchn"/>
    <w:link w:val="berschrift1"/>
    <w:rsid w:val="008816E9"/>
    <w:rPr>
      <w:rFonts w:ascii="Calibri" w:hAnsi="Calibri"/>
      <w:b/>
      <w:lang w:val="en-US"/>
    </w:rPr>
  </w:style>
  <w:style w:type="paragraph" w:styleId="Untertitel">
    <w:name w:val="Subtitle"/>
    <w:aliases w:val="Second Level Heading"/>
    <w:basedOn w:val="Standard"/>
    <w:next w:val="berschrift2"/>
    <w:link w:val="UntertitelZchn"/>
    <w:autoRedefine/>
    <w:qFormat/>
    <w:rsid w:val="008816E9"/>
    <w:pPr>
      <w:keepNext/>
      <w:keepLines/>
      <w:tabs>
        <w:tab w:val="right" w:pos="8640"/>
      </w:tabs>
      <w:spacing w:line="480" w:lineRule="auto"/>
      <w:ind w:right="1916" w:firstLine="0"/>
    </w:pPr>
    <w:rPr>
      <w:rFonts w:cstheme="minorBidi"/>
      <w:b/>
      <w:kern w:val="28"/>
    </w:rPr>
  </w:style>
  <w:style w:type="character" w:customStyle="1" w:styleId="UntertitelZchn">
    <w:name w:val="Untertitel Zchn"/>
    <w:aliases w:val="Second Level Heading Zchn"/>
    <w:link w:val="Untertitel"/>
    <w:rsid w:val="008816E9"/>
    <w:rPr>
      <w:rFonts w:ascii="Calibri" w:hAnsi="Calibri"/>
      <w:b/>
      <w:kern w:val="28"/>
      <w:szCs w:val="24"/>
      <w:lang w:val="en-US"/>
    </w:rPr>
  </w:style>
  <w:style w:type="character" w:customStyle="1" w:styleId="berschrift2Zchn">
    <w:name w:val="Überschrift 2 Zchn"/>
    <w:basedOn w:val="Absatz-Standardschriftart"/>
    <w:link w:val="berschrift2"/>
    <w:uiPriority w:val="9"/>
    <w:semiHidden/>
    <w:rsid w:val="008816E9"/>
    <w:rPr>
      <w:rFonts w:asciiTheme="majorHAnsi" w:eastAsiaTheme="majorEastAsia" w:hAnsiTheme="majorHAnsi" w:cstheme="majorBidi"/>
      <w:color w:val="2F5496" w:themeColor="accent1" w:themeShade="BF"/>
      <w:sz w:val="26"/>
      <w:szCs w:val="26"/>
      <w:lang w:val="en-US"/>
    </w:rPr>
  </w:style>
  <w:style w:type="paragraph" w:customStyle="1" w:styleId="ThirdLevelHeading">
    <w:name w:val="Third Level Heading"/>
    <w:basedOn w:val="Standard"/>
    <w:next w:val="berschrift3"/>
    <w:autoRedefine/>
    <w:qFormat/>
    <w:rsid w:val="008816E9"/>
    <w:pPr>
      <w:spacing w:line="480" w:lineRule="auto"/>
      <w:ind w:firstLine="0"/>
    </w:pPr>
    <w:rPr>
      <w:b/>
      <w:i/>
    </w:rPr>
  </w:style>
  <w:style w:type="paragraph" w:styleId="Sprechblasentext">
    <w:name w:val="Balloon Text"/>
    <w:basedOn w:val="Standard"/>
    <w:link w:val="SprechblasentextZchn"/>
    <w:uiPriority w:val="99"/>
    <w:semiHidden/>
    <w:unhideWhenUsed/>
    <w:rsid w:val="00DA0F4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0F4B"/>
    <w:rPr>
      <w:rFonts w:ascii="Segoe UI" w:hAnsi="Segoe UI" w:cs="Segoe UI"/>
      <w:sz w:val="18"/>
      <w:szCs w:val="18"/>
      <w:lang w:val="en-US"/>
    </w:rPr>
  </w:style>
  <w:style w:type="paragraph" w:customStyle="1" w:styleId="AbstractText">
    <w:name w:val="Abstract Text"/>
    <w:basedOn w:val="Textkrper"/>
    <w:rsid w:val="00DA0F4B"/>
    <w:pPr>
      <w:keepNext/>
      <w:tabs>
        <w:tab w:val="right" w:pos="8640"/>
      </w:tabs>
      <w:spacing w:after="0" w:line="480" w:lineRule="auto"/>
      <w:ind w:firstLine="0"/>
    </w:pPr>
    <w:rPr>
      <w:szCs w:val="22"/>
    </w:rPr>
  </w:style>
  <w:style w:type="paragraph" w:styleId="Textkrper">
    <w:name w:val="Body Text"/>
    <w:basedOn w:val="Standard"/>
    <w:link w:val="TextkrperZchn"/>
    <w:uiPriority w:val="99"/>
    <w:semiHidden/>
    <w:unhideWhenUsed/>
    <w:rsid w:val="00DA0F4B"/>
    <w:pPr>
      <w:spacing w:after="120"/>
    </w:pPr>
  </w:style>
  <w:style w:type="character" w:customStyle="1" w:styleId="TextkrperZchn">
    <w:name w:val="Textkörper Zchn"/>
    <w:basedOn w:val="Absatz-Standardschriftart"/>
    <w:link w:val="Textkrper"/>
    <w:uiPriority w:val="99"/>
    <w:semiHidden/>
    <w:rsid w:val="00DA0F4B"/>
    <w:rPr>
      <w:rFonts w:ascii="Calibri" w:hAnsi="Calibri" w:cs="Times New Roman"/>
      <w:szCs w:val="24"/>
      <w:lang w:val="en-US"/>
    </w:rPr>
  </w:style>
  <w:style w:type="character" w:styleId="Kommentarzeichen">
    <w:name w:val="annotation reference"/>
    <w:rsid w:val="00182F56"/>
    <w:rPr>
      <w:sz w:val="16"/>
      <w:szCs w:val="16"/>
    </w:rPr>
  </w:style>
  <w:style w:type="paragraph" w:styleId="Kommentartext">
    <w:name w:val="annotation text"/>
    <w:basedOn w:val="Standard"/>
    <w:link w:val="KommentartextZchn"/>
    <w:rsid w:val="00182F56"/>
    <w:pPr>
      <w:spacing w:line="480" w:lineRule="auto"/>
    </w:pPr>
    <w:rPr>
      <w:sz w:val="20"/>
      <w:szCs w:val="20"/>
    </w:rPr>
  </w:style>
  <w:style w:type="character" w:customStyle="1" w:styleId="KommentartextZchn">
    <w:name w:val="Kommentartext Zchn"/>
    <w:basedOn w:val="Absatz-Standardschriftart"/>
    <w:link w:val="Kommentartext"/>
    <w:rsid w:val="00182F56"/>
    <w:rPr>
      <w:rFonts w:ascii="Calibri" w:hAnsi="Calibri" w:cs="Times New Roman"/>
      <w:sz w:val="20"/>
      <w:szCs w:val="20"/>
      <w:lang w:val="en-US"/>
    </w:rPr>
  </w:style>
  <w:style w:type="paragraph" w:styleId="Kopfzeile">
    <w:name w:val="header"/>
    <w:basedOn w:val="Standard"/>
    <w:link w:val="KopfzeileZchn"/>
    <w:uiPriority w:val="99"/>
    <w:unhideWhenUsed/>
    <w:rsid w:val="008617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174B"/>
    <w:rPr>
      <w:rFonts w:ascii="Calibri" w:hAnsi="Calibri" w:cs="Times New Roman"/>
      <w:szCs w:val="24"/>
      <w:lang w:val="en-US"/>
    </w:rPr>
  </w:style>
  <w:style w:type="paragraph" w:styleId="Fuzeile">
    <w:name w:val="footer"/>
    <w:basedOn w:val="Standard"/>
    <w:link w:val="FuzeileZchn"/>
    <w:uiPriority w:val="99"/>
    <w:unhideWhenUsed/>
    <w:rsid w:val="008617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174B"/>
    <w:rPr>
      <w:rFonts w:ascii="Calibri"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Hildebrandt</dc:creator>
  <cp:keywords/>
  <dc:description/>
  <cp:lastModifiedBy>Malin Katharina Hildebrandt</cp:lastModifiedBy>
  <cp:revision>3</cp:revision>
  <dcterms:created xsi:type="dcterms:W3CDTF">2020-11-13T14:44:00Z</dcterms:created>
  <dcterms:modified xsi:type="dcterms:W3CDTF">2020-11-13T14:45:00Z</dcterms:modified>
</cp:coreProperties>
</file>