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DE497" w14:textId="7FF269B9" w:rsidR="00E739F3" w:rsidRPr="00E739F3" w:rsidRDefault="00E739F3" w:rsidP="00E739F3">
      <w:pPr>
        <w:spacing w:line="480" w:lineRule="auto"/>
        <w:rPr>
          <w:rStyle w:val="fontstyle01"/>
          <w:rFonts w:ascii="Times New Roman" w:hAnsi="Times New Roman"/>
          <w:b/>
          <w:bCs/>
          <w:sz w:val="24"/>
          <w:szCs w:val="24"/>
        </w:rPr>
      </w:pPr>
      <w:bookmarkStart w:id="0" w:name="_Hlk87464547"/>
      <w:bookmarkStart w:id="1" w:name="_Hlk86993217"/>
      <w:bookmarkStart w:id="2" w:name="OLE_LINK7"/>
      <w:r w:rsidRPr="00E739F3">
        <w:rPr>
          <w:rStyle w:val="fontstyle01"/>
          <w:rFonts w:ascii="Times New Roman" w:hAnsi="Times New Roman"/>
          <w:b/>
          <w:bCs/>
          <w:sz w:val="24"/>
          <w:szCs w:val="24"/>
        </w:rPr>
        <w:t>Additional File 1</w:t>
      </w:r>
    </w:p>
    <w:p w14:paraId="1F87E499" w14:textId="0B745642" w:rsidR="00E739F3" w:rsidRDefault="00E739F3" w:rsidP="00E739F3">
      <w:pPr>
        <w:spacing w:line="480" w:lineRule="auto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 w:rsidRPr="00C557AC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CRISPR/Cas12a-based assay for the rapid and high-sensitivity detection of Streptococcus agalactiae colonization in pregnant women </w:t>
      </w:r>
      <w:bookmarkEnd w:id="0"/>
      <w:bookmarkEnd w:id="1"/>
      <w:bookmarkEnd w:id="2"/>
    </w:p>
    <w:p w14:paraId="5D4DAEA1" w14:textId="649B3DD0" w:rsidR="00E739F3" w:rsidRDefault="00E739F3" w:rsidP="00E739F3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3" w:name="_Hlk104561632"/>
      <w:r w:rsidRPr="00485E0D">
        <w:rPr>
          <w:rFonts w:ascii="Times New Roman" w:hAnsi="Times New Roman" w:cs="Times New Roman"/>
          <w:sz w:val="24"/>
          <w:szCs w:val="24"/>
        </w:rPr>
        <w:t>Donghong Yu</w:t>
      </w:r>
      <w:r w:rsidRPr="00485E0D">
        <w:rPr>
          <w:rFonts w:ascii="Times New Roman" w:hAnsi="Times New Roman" w:cs="Times New Roman"/>
          <w:sz w:val="24"/>
          <w:szCs w:val="24"/>
          <w:vertAlign w:val="superscript"/>
        </w:rPr>
        <w:t>1,2,3†</w:t>
      </w:r>
      <w:r w:rsidRPr="00485E0D">
        <w:rPr>
          <w:rFonts w:ascii="Times New Roman" w:hAnsi="Times New Roman" w:cs="Times New Roman"/>
          <w:sz w:val="24"/>
          <w:szCs w:val="24"/>
        </w:rPr>
        <w:t>, Bin Liang</w:t>
      </w:r>
      <w:r w:rsidRPr="00485E0D">
        <w:rPr>
          <w:rFonts w:ascii="Times New Roman" w:hAnsi="Times New Roman" w:cs="Times New Roman"/>
          <w:sz w:val="24"/>
          <w:szCs w:val="24"/>
          <w:vertAlign w:val="superscript"/>
        </w:rPr>
        <w:t>4†</w:t>
      </w:r>
      <w:r w:rsidRPr="00485E0D">
        <w:rPr>
          <w:rFonts w:ascii="Times New Roman" w:hAnsi="Times New Roman" w:cs="Times New Roman"/>
          <w:sz w:val="24"/>
          <w:szCs w:val="24"/>
        </w:rPr>
        <w:t>, Haipo Xu</w:t>
      </w:r>
      <w:r w:rsidRPr="00485E0D">
        <w:rPr>
          <w:rFonts w:ascii="Times New Roman" w:hAnsi="Times New Roman" w:cs="Times New Roman"/>
          <w:sz w:val="24"/>
          <w:szCs w:val="24"/>
          <w:vertAlign w:val="superscript"/>
        </w:rPr>
        <w:t>5,6</w:t>
      </w:r>
      <w:r w:rsidRPr="00485E0D">
        <w:rPr>
          <w:rFonts w:ascii="Times New Roman" w:hAnsi="Times New Roman" w:cs="Times New Roman"/>
          <w:sz w:val="24"/>
          <w:szCs w:val="24"/>
        </w:rPr>
        <w:t>, Lu Chen</w:t>
      </w:r>
      <w:r w:rsidRPr="00485E0D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485E0D">
        <w:rPr>
          <w:rFonts w:ascii="Times New Roman" w:hAnsi="Times New Roman" w:cs="Times New Roman"/>
          <w:sz w:val="24"/>
          <w:szCs w:val="24"/>
        </w:rPr>
        <w:t>, Zhoujie Ye</w:t>
      </w:r>
      <w:r w:rsidRPr="00485E0D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485E0D">
        <w:rPr>
          <w:rFonts w:ascii="Times New Roman" w:hAnsi="Times New Roman" w:cs="Times New Roman"/>
          <w:sz w:val="24"/>
          <w:szCs w:val="24"/>
        </w:rPr>
        <w:t>, Zhihui Wu</w:t>
      </w:r>
      <w:r w:rsidRPr="00485E0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  <w:r w:rsidRPr="00485E0D">
        <w:rPr>
          <w:rFonts w:ascii="Times New Roman" w:hAnsi="Times New Roman" w:cs="Times New Roman"/>
          <w:sz w:val="24"/>
          <w:szCs w:val="24"/>
        </w:rPr>
        <w:t>and Xinrui Wang</w:t>
      </w:r>
      <w:r w:rsidRPr="00485E0D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3*</w:t>
      </w:r>
      <w:bookmarkEnd w:id="3"/>
    </w:p>
    <w:p w14:paraId="329F3DB0" w14:textId="220E5CB6" w:rsidR="003F069F" w:rsidRDefault="003F069F" w:rsidP="00E739F3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C076871" w14:textId="633E84F9" w:rsidR="003F069F" w:rsidRDefault="003F069F" w:rsidP="00E739F3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080410F" w14:textId="034CDF47" w:rsidR="003F069F" w:rsidRDefault="003F069F" w:rsidP="00E739F3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71E5FF7" w14:textId="235450EA" w:rsidR="003F069F" w:rsidRDefault="003F069F" w:rsidP="00E739F3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4B0E4BD" w14:textId="77777777" w:rsidR="003F069F" w:rsidRPr="003F069F" w:rsidRDefault="003F069F" w:rsidP="00E739F3">
      <w:pPr>
        <w:spacing w:line="480" w:lineRule="auto"/>
        <w:rPr>
          <w:rFonts w:ascii="Times New Roman" w:hAnsi="Times New Roman" w:cs="Times New Roman" w:hint="eastAsia"/>
          <w:sz w:val="24"/>
          <w:szCs w:val="24"/>
          <w:vertAlign w:val="superscript"/>
        </w:rPr>
      </w:pPr>
    </w:p>
    <w:p w14:paraId="1EFFDC5B" w14:textId="77777777" w:rsidR="00E739F3" w:rsidRPr="00FC5006" w:rsidRDefault="00E739F3" w:rsidP="00E739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C500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5452FD" wp14:editId="7A00A5F3">
            <wp:extent cx="5278120" cy="5213985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21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6D570" w14:textId="510D3AEF" w:rsidR="00E739F3" w:rsidRDefault="00E739F3" w:rsidP="00E739F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C500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3F069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C5006">
        <w:rPr>
          <w:rFonts w:ascii="Times New Roman" w:hAnsi="Times New Roman" w:cs="Times New Roman"/>
          <w:b/>
          <w:bCs/>
          <w:sz w:val="24"/>
          <w:szCs w:val="24"/>
        </w:rPr>
        <w:t>S1.</w:t>
      </w:r>
      <w:r w:rsidRPr="00FC5006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86240718"/>
      <w:r w:rsidRPr="00FC5006">
        <w:rPr>
          <w:rFonts w:ascii="Times New Roman" w:hAnsi="Times New Roman" w:cs="Times New Roman"/>
          <w:sz w:val="24"/>
          <w:szCs w:val="24"/>
        </w:rPr>
        <w:t>Predicted the second structure and minimum free energy of crRNA1 to crRNA12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D31C7">
        <w:rPr>
          <w:rFonts w:ascii="Times New Roman" w:hAnsi="Times New Roman" w:cs="Times New Roman"/>
          <w:i/>
          <w:iCs/>
          <w:sz w:val="24"/>
          <w:szCs w:val="24"/>
        </w:rPr>
        <w:t>Abbreviation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F74C9F">
        <w:rPr>
          <w:rFonts w:ascii="Times New Roman" w:hAnsi="Times New Roman" w:cs="Times New Roman"/>
          <w:sz w:val="24"/>
          <w:szCs w:val="24"/>
        </w:rPr>
        <w:t>MFE,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B8E">
        <w:rPr>
          <w:rFonts w:ascii="Times New Roman" w:hAnsi="Times New Roman" w:cs="Times New Roman"/>
          <w:sz w:val="24"/>
          <w:szCs w:val="24"/>
        </w:rPr>
        <w:t>the minimum free energy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4"/>
    </w:p>
    <w:p w14:paraId="7DB2DB3B" w14:textId="77777777" w:rsidR="00E739F3" w:rsidRDefault="00E739F3" w:rsidP="00E739F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434D4DA" w14:textId="77777777" w:rsidR="00E739F3" w:rsidRDefault="00E739F3" w:rsidP="00E739F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7D7FE7C" w14:textId="77777777" w:rsidR="00E739F3" w:rsidRDefault="00E739F3" w:rsidP="00E739F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E163C26" w14:textId="77777777" w:rsidR="00E739F3" w:rsidRDefault="00E739F3" w:rsidP="00E739F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C701752" w14:textId="77777777" w:rsidR="00E739F3" w:rsidRDefault="00E739F3" w:rsidP="00E739F3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05EB46CE" wp14:editId="2E07F320">
            <wp:extent cx="2920594" cy="190926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594" cy="190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B86B9" w14:textId="1BD1BBB1" w:rsidR="00E739F3" w:rsidRPr="00A80B8E" w:rsidRDefault="00E739F3" w:rsidP="00E739F3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C500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3F069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C5006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A80B8E">
        <w:rPr>
          <w:rFonts w:ascii="Times New Roman" w:hAnsi="Times New Roman" w:cs="Times New Roman"/>
          <w:b/>
          <w:bCs/>
          <w:sz w:val="24"/>
          <w:szCs w:val="24"/>
        </w:rPr>
        <w:t xml:space="preserve">Sensitivity analysis of the CRISPR-GBS assay for GBS detection. </w:t>
      </w:r>
    </w:p>
    <w:p w14:paraId="5547E777" w14:textId="77777777" w:rsidR="00E739F3" w:rsidRDefault="00E739F3" w:rsidP="00E739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76A8">
        <w:rPr>
          <w:rFonts w:ascii="Times New Roman" w:hAnsi="Times New Roman" w:cs="Times New Roman"/>
          <w:sz w:val="24"/>
          <w:szCs w:val="24"/>
        </w:rPr>
        <w:t xml:space="preserve">Endpoint fluorescence signals of Cas12a reaction were obtained at 10min. Data represents mean ± SD from octuplicate measurements. </w:t>
      </w:r>
      <w:r w:rsidRPr="00A80B8E">
        <w:rPr>
          <w:rFonts w:ascii="Times New Roman" w:hAnsi="Times New Roman" w:cs="Times New Roman"/>
          <w:sz w:val="24"/>
          <w:szCs w:val="24"/>
        </w:rPr>
        <w:t>Dunnett’s multiple comparisons test was used to analyze the difference from NTC</w:t>
      </w:r>
      <w:r w:rsidRPr="009876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876A8">
        <w:rPr>
          <w:rFonts w:ascii="Times New Roman" w:hAnsi="Times New Roman" w:cs="Times New Roman"/>
          <w:sz w:val="24"/>
          <w:szCs w:val="24"/>
        </w:rPr>
        <w:t>10</w:t>
      </w:r>
      <w:r w:rsidRPr="00CE069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876A8">
        <w:rPr>
          <w:rFonts w:ascii="Times New Roman" w:hAnsi="Times New Roman" w:cs="Times New Roman"/>
          <w:sz w:val="24"/>
          <w:szCs w:val="24"/>
        </w:rPr>
        <w:t>, 10</w:t>
      </w:r>
      <w:r w:rsidRPr="00CE069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876A8">
        <w:rPr>
          <w:rFonts w:ascii="Times New Roman" w:hAnsi="Times New Roman" w:cs="Times New Roman"/>
          <w:sz w:val="24"/>
          <w:szCs w:val="24"/>
        </w:rPr>
        <w:t>, 10</w:t>
      </w:r>
      <w:r w:rsidRPr="00CE06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876A8">
        <w:rPr>
          <w:rFonts w:ascii="Times New Roman" w:hAnsi="Times New Roman" w:cs="Times New Roman"/>
          <w:sz w:val="24"/>
          <w:szCs w:val="24"/>
        </w:rPr>
        <w:t>, 10</w:t>
      </w:r>
      <w:r w:rsidRPr="00CE06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876A8">
        <w:rPr>
          <w:rFonts w:ascii="Times New Roman" w:hAnsi="Times New Roman" w:cs="Times New Roman"/>
          <w:sz w:val="24"/>
          <w:szCs w:val="24"/>
        </w:rPr>
        <w:t>, 10</w:t>
      </w:r>
      <w:r w:rsidRPr="00CE06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876A8">
        <w:rPr>
          <w:rFonts w:ascii="Times New Roman" w:hAnsi="Times New Roman" w:cs="Times New Roman"/>
          <w:sz w:val="24"/>
          <w:szCs w:val="24"/>
        </w:rPr>
        <w:t xml:space="preserve"> vs NTC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A80B8E">
        <w:rPr>
          <w:rFonts w:ascii="Times New Roman" w:hAnsi="Times New Roman" w:cs="Times New Roman"/>
          <w:sz w:val="24"/>
          <w:szCs w:val="24"/>
        </w:rPr>
        <w:t>****</w:t>
      </w:r>
      <w:r w:rsidRPr="00A80B8E">
        <w:rPr>
          <w:rFonts w:ascii="Times New Roman" w:hAnsi="Times New Roman" w:cs="Times New Roman" w:hint="eastAsia"/>
          <w:sz w:val="24"/>
          <w:szCs w:val="24"/>
        </w:rPr>
        <w:t xml:space="preserve">P </w:t>
      </w:r>
      <w:r w:rsidRPr="00A80B8E">
        <w:rPr>
          <w:rFonts w:ascii="Times New Roman" w:hAnsi="Times New Roman" w:cs="Times New Roman" w:hint="eastAsia"/>
          <w:sz w:val="24"/>
          <w:szCs w:val="24"/>
        </w:rPr>
        <w:t>≤</w:t>
      </w:r>
      <w:r w:rsidRPr="00A80B8E">
        <w:rPr>
          <w:rFonts w:ascii="Times New Roman" w:hAnsi="Times New Roman" w:cs="Times New Roman" w:hint="eastAsia"/>
          <w:sz w:val="24"/>
          <w:szCs w:val="24"/>
        </w:rPr>
        <w:t xml:space="preserve"> 0.0001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13817">
        <w:rPr>
          <w:rFonts w:ascii="Times New Roman" w:hAnsi="Times New Roman" w:cs="Times New Roman"/>
          <w:sz w:val="24"/>
          <w:szCs w:val="24"/>
        </w:rPr>
        <w:t>*</w:t>
      </w:r>
      <w:r w:rsidRPr="00E70397">
        <w:rPr>
          <w:rFonts w:ascii="Times New Roman" w:hAnsi="Times New Roman" w:cs="Times New Roman"/>
          <w:sz w:val="24"/>
          <w:szCs w:val="24"/>
        </w:rPr>
        <w:t>*</w:t>
      </w:r>
      <w:r w:rsidRPr="00C13817">
        <w:rPr>
          <w:rFonts w:ascii="Times New Roman" w:hAnsi="Times New Roman" w:cs="Times New Roman" w:hint="eastAsia"/>
          <w:sz w:val="24"/>
          <w:szCs w:val="24"/>
        </w:rPr>
        <w:t xml:space="preserve">P </w:t>
      </w:r>
      <w:r w:rsidRPr="00C13817">
        <w:rPr>
          <w:rFonts w:ascii="Times New Roman" w:hAnsi="Times New Roman" w:cs="Times New Roman" w:hint="eastAsia"/>
          <w:sz w:val="24"/>
          <w:szCs w:val="24"/>
        </w:rPr>
        <w:t>≤</w:t>
      </w:r>
      <w:r w:rsidRPr="00C13817">
        <w:rPr>
          <w:rFonts w:ascii="Times New Roman" w:hAnsi="Times New Roman" w:cs="Times New Roman" w:hint="eastAsia"/>
          <w:sz w:val="24"/>
          <w:szCs w:val="24"/>
        </w:rPr>
        <w:t>0.05</w:t>
      </w:r>
      <w:r w:rsidRPr="00C13817">
        <w:rPr>
          <w:rFonts w:ascii="Times New Roman" w:hAnsi="Times New Roman" w:cs="Times New Roman"/>
          <w:sz w:val="24"/>
          <w:szCs w:val="24"/>
        </w:rPr>
        <w:t>.</w:t>
      </w:r>
      <w:r w:rsidRPr="00D00A4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31C7">
        <w:rPr>
          <w:rFonts w:ascii="Times New Roman" w:hAnsi="Times New Roman" w:cs="Times New Roman"/>
          <w:i/>
          <w:iCs/>
          <w:sz w:val="24"/>
          <w:szCs w:val="24"/>
        </w:rPr>
        <w:t>Abbreviation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80B8E">
        <w:rPr>
          <w:rFonts w:ascii="Times New Roman" w:hAnsi="Times New Roman" w:cs="Times New Roman"/>
          <w:sz w:val="24"/>
          <w:szCs w:val="24"/>
        </w:rPr>
        <w:t>ns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1EB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80B8E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80B8E">
        <w:rPr>
          <w:rFonts w:ascii="Times New Roman" w:hAnsi="Times New Roman" w:cs="Times New Roman"/>
          <w:sz w:val="24"/>
          <w:szCs w:val="24"/>
        </w:rPr>
        <w:t xml:space="preserve"> significant; NTC, no template control;</w:t>
      </w:r>
      <w:r w:rsidRPr="00A80B8E">
        <w:rPr>
          <w:rFonts w:ascii="Times New Roman" w:hAnsi="Times New Roman" w:cs="Times New Roman" w:hint="eastAsia"/>
          <w:sz w:val="24"/>
          <w:szCs w:val="24"/>
        </w:rPr>
        <w:t xml:space="preserve"> A.U.</w:t>
      </w:r>
      <w:r w:rsidRPr="00A80B8E">
        <w:rPr>
          <w:rFonts w:ascii="Times New Roman" w:hAnsi="Times New Roman" w:cs="Times New Roman"/>
          <w:sz w:val="24"/>
          <w:szCs w:val="24"/>
        </w:rPr>
        <w:t>,</w:t>
      </w:r>
      <w:r w:rsidRPr="00A80B8E">
        <w:rPr>
          <w:rFonts w:ascii="Times New Roman" w:hAnsi="Times New Roman" w:cs="Times New Roman" w:hint="eastAsia"/>
          <w:sz w:val="24"/>
          <w:szCs w:val="24"/>
        </w:rPr>
        <w:t xml:space="preserve"> arbitrary unit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BDB747" w14:textId="20A6B6B5" w:rsidR="00E739F3" w:rsidRDefault="00E739F3" w:rsidP="00E739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BC0F0D" w14:textId="679A42A2" w:rsidR="00E739F3" w:rsidRDefault="00E739F3" w:rsidP="00E739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FB23AF" w14:textId="7494BA73" w:rsidR="00E739F3" w:rsidRDefault="00E739F3" w:rsidP="00E739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A1A245A" w14:textId="41442EA8" w:rsidR="00E739F3" w:rsidRDefault="00E739F3" w:rsidP="00E739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BEB094" w14:textId="01891DE6" w:rsidR="003F069F" w:rsidRDefault="003F069F" w:rsidP="00E739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4CA50C" w14:textId="77777777" w:rsidR="003F069F" w:rsidRDefault="003F069F" w:rsidP="00E739F3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20DB827A" w14:textId="119C3745" w:rsidR="00E739F3" w:rsidRDefault="00E739F3" w:rsidP="00E739F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206E580" wp14:editId="5D9F0EEE">
            <wp:extent cx="5279390" cy="2334895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C500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3F069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C5006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C5006">
        <w:rPr>
          <w:rFonts w:ascii="Times New Roman" w:hAnsi="Times New Roman" w:cs="Times New Roman"/>
          <w:b/>
          <w:bCs/>
          <w:sz w:val="24"/>
          <w:szCs w:val="24"/>
        </w:rPr>
        <w:t xml:space="preserve">. ROC curve analysis of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FC5006">
        <w:rPr>
          <w:rFonts w:ascii="Times New Roman" w:hAnsi="Times New Roman" w:cs="Times New Roman"/>
          <w:b/>
          <w:bCs/>
          <w:sz w:val="24"/>
          <w:szCs w:val="24"/>
        </w:rPr>
        <w:t xml:space="preserve">CRISPR-GBS assay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and qPCR assay </w:t>
      </w:r>
      <w:r w:rsidRPr="00FC5006">
        <w:rPr>
          <w:rFonts w:ascii="Times New Roman" w:hAnsi="Times New Roman" w:cs="Times New Roman"/>
          <w:b/>
          <w:bCs/>
          <w:sz w:val="24"/>
          <w:szCs w:val="24"/>
        </w:rPr>
        <w:t>on clinical samples.</w:t>
      </w:r>
    </w:p>
    <w:p w14:paraId="202952A5" w14:textId="77777777" w:rsidR="00E739F3" w:rsidRPr="00CE0695" w:rsidRDefault="00E739F3" w:rsidP="00E739F3">
      <w:pPr>
        <w:spacing w:line="480" w:lineRule="auto"/>
        <w:rPr>
          <w:rFonts w:ascii="Times New Roman" w:hAnsi="Times New Roman" w:cs="Times New Roman"/>
          <w:b/>
          <w:bCs/>
        </w:rPr>
      </w:pPr>
      <w:r w:rsidRPr="0066571B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F74C9F">
        <w:rPr>
          <w:rFonts w:ascii="Times New Roman" w:hAnsi="Times New Roman" w:cs="Times New Roman"/>
          <w:sz w:val="24"/>
          <w:szCs w:val="24"/>
        </w:rPr>
        <w:t xml:space="preserve"> The ROC analysis of the performance of CRISPR-GBS assay on clinical samples.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5006">
        <w:rPr>
          <w:rFonts w:ascii="Times New Roman" w:hAnsi="Times New Roman" w:cs="Times New Roman"/>
          <w:sz w:val="24"/>
          <w:szCs w:val="24"/>
        </w:rPr>
        <w:t xml:space="preserve">The cut-off value of CRISPR-GBS </w:t>
      </w:r>
      <w:r>
        <w:rPr>
          <w:rFonts w:ascii="Times New Roman" w:hAnsi="Times New Roman" w:cs="Times New Roman"/>
          <w:sz w:val="24"/>
          <w:szCs w:val="24"/>
        </w:rPr>
        <w:t xml:space="preserve">assay </w:t>
      </w:r>
      <w:r w:rsidRPr="00FC5006">
        <w:rPr>
          <w:rFonts w:ascii="Times New Roman" w:hAnsi="Times New Roman" w:cs="Times New Roman"/>
          <w:sz w:val="24"/>
          <w:szCs w:val="24"/>
        </w:rPr>
        <w:t xml:space="preserve">was determined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FC5006">
        <w:rPr>
          <w:rFonts w:ascii="Times New Roman" w:hAnsi="Times New Roman" w:cs="Times New Roman"/>
          <w:sz w:val="24"/>
          <w:szCs w:val="24"/>
        </w:rPr>
        <w:t xml:space="preserve"> the maximum Youden index, which was calculated using the following formula: Youden index = sensitivity + specificity – 1. </w:t>
      </w:r>
      <w:r w:rsidRPr="00FC5006">
        <w:rPr>
          <w:rFonts w:ascii="Times New Roman" w:eastAsia="等线" w:hAnsi="Times New Roman" w:cs="Times New Roman"/>
          <w:sz w:val="24"/>
          <w:szCs w:val="24"/>
        </w:rPr>
        <w:t xml:space="preserve">The ROC curve was statistically </w:t>
      </w:r>
      <w:r w:rsidRPr="00FC5006">
        <w:rPr>
          <w:rFonts w:ascii="Times New Roman" w:hAnsi="Times New Roman" w:cs="Times New Roman"/>
          <w:sz w:val="24"/>
          <w:szCs w:val="24"/>
        </w:rPr>
        <w:t xml:space="preserve">analyzed using the GraphPad Prism </w:t>
      </w:r>
      <w:r w:rsidRPr="00FC5006">
        <w:rPr>
          <w:rFonts w:ascii="Times New Roman" w:eastAsia="等线" w:hAnsi="Times New Roman" w:cs="Times New Roman"/>
          <w:sz w:val="24"/>
          <w:szCs w:val="24"/>
        </w:rPr>
        <w:t>software (version 5.0</w:t>
      </w:r>
      <w:r w:rsidRPr="00FC5006">
        <w:rPr>
          <w:rFonts w:ascii="Times New Roman" w:hAnsi="Times New Roman" w:cs="Times New Roman"/>
          <w:sz w:val="24"/>
          <w:szCs w:val="24"/>
        </w:rPr>
        <w:t xml:space="preserve">), and </w:t>
      </w:r>
      <w:r w:rsidRPr="00FC5006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FC5006">
        <w:rPr>
          <w:rFonts w:ascii="Times New Roman" w:hAnsi="Times New Roman" w:cs="Times New Roman"/>
          <w:sz w:val="24"/>
          <w:szCs w:val="24"/>
        </w:rPr>
        <w:t>Youden Index</w:t>
      </w:r>
      <w:r w:rsidRPr="00FC50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C5006">
        <w:rPr>
          <w:rFonts w:ascii="Times New Roman" w:hAnsi="Times New Roman" w:cs="Times New Roman"/>
          <w:sz w:val="24"/>
          <w:szCs w:val="24"/>
        </w:rPr>
        <w:t xml:space="preserve">was determined using Microsoft Excel (2016). </w:t>
      </w:r>
      <w:r w:rsidRPr="00F74C9F"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BD31C7">
        <w:rPr>
          <w:rFonts w:ascii="Times New Roman" w:hAnsi="Times New Roman" w:cs="Times New Roman"/>
          <w:sz w:val="24"/>
          <w:szCs w:val="24"/>
        </w:rPr>
        <w:t xml:space="preserve">ROC analysis of the </w:t>
      </w:r>
      <w:r>
        <w:rPr>
          <w:rFonts w:ascii="Times New Roman" w:hAnsi="Times New Roman" w:cs="Times New Roman"/>
          <w:sz w:val="24"/>
          <w:szCs w:val="24"/>
        </w:rPr>
        <w:t>qPCR</w:t>
      </w:r>
      <w:r w:rsidRPr="00BD31C7">
        <w:rPr>
          <w:rFonts w:ascii="Times New Roman" w:hAnsi="Times New Roman" w:cs="Times New Roman"/>
          <w:sz w:val="24"/>
          <w:szCs w:val="24"/>
        </w:rPr>
        <w:t xml:space="preserve"> assay on clinical samples</w:t>
      </w:r>
      <w:r>
        <w:rPr>
          <w:rFonts w:ascii="Times New Roman" w:hAnsi="Times New Roman" w:cs="Times New Roman"/>
          <w:sz w:val="24"/>
          <w:szCs w:val="24"/>
        </w:rPr>
        <w:t>. The cut-off value of C</w:t>
      </w:r>
      <w:r w:rsidRPr="00F74C9F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was determined using </w:t>
      </w:r>
      <w:r w:rsidRPr="00FC5006">
        <w:rPr>
          <w:rFonts w:ascii="Times New Roman" w:hAnsi="Times New Roman" w:cs="Times New Roman"/>
          <w:sz w:val="24"/>
          <w:szCs w:val="24"/>
        </w:rPr>
        <w:t>the maximum Youden index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74C9F">
        <w:rPr>
          <w:rFonts w:ascii="Times New Roman" w:hAnsi="Times New Roman" w:cs="Times New Roman"/>
          <w:i/>
          <w:iCs/>
          <w:sz w:val="24"/>
          <w:szCs w:val="24"/>
        </w:rPr>
        <w:t>Abbreviation</w:t>
      </w:r>
      <w:r w:rsidRPr="00FC5006">
        <w:rPr>
          <w:rFonts w:ascii="Times New Roman" w:hAnsi="Times New Roman" w:cs="Times New Roman"/>
          <w:sz w:val="24"/>
          <w:szCs w:val="24"/>
        </w:rPr>
        <w:t>: AUC, Area Under Curve.</w:t>
      </w:r>
    </w:p>
    <w:p w14:paraId="55BE2E5F" w14:textId="77777777" w:rsidR="003E135C" w:rsidRDefault="00000000"/>
    <w:sectPr w:rsidR="003E135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2665F" w14:textId="77777777" w:rsidR="002322AA" w:rsidRDefault="002322AA" w:rsidP="00E739F3">
      <w:r>
        <w:separator/>
      </w:r>
    </w:p>
  </w:endnote>
  <w:endnote w:type="continuationSeparator" w:id="0">
    <w:p w14:paraId="149EDB88" w14:textId="77777777" w:rsidR="002322AA" w:rsidRDefault="002322AA" w:rsidP="00E7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5235d5a9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8F14F" w14:textId="77777777" w:rsidR="00E739F3" w:rsidRDefault="00E739F3">
    <w:pPr>
      <w:pStyle w:val="a5"/>
      <w:jc w:val="center"/>
    </w:pPr>
    <w:r>
      <w:rPr>
        <w:rFonts w:hint="eastAsia"/>
      </w:rPr>
      <w:t>4</w:t>
    </w:r>
  </w:p>
  <w:p w14:paraId="6A6E2FC0" w14:textId="77777777" w:rsidR="00E739F3" w:rsidRDefault="00E739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0092C" w14:textId="77777777" w:rsidR="002322AA" w:rsidRDefault="002322AA" w:rsidP="00E739F3">
      <w:r>
        <w:separator/>
      </w:r>
    </w:p>
  </w:footnote>
  <w:footnote w:type="continuationSeparator" w:id="0">
    <w:p w14:paraId="02383301" w14:textId="77777777" w:rsidR="002322AA" w:rsidRDefault="002322AA" w:rsidP="00E73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69C"/>
    <w:rsid w:val="0004069C"/>
    <w:rsid w:val="000A0430"/>
    <w:rsid w:val="00123444"/>
    <w:rsid w:val="002322AA"/>
    <w:rsid w:val="003F069F"/>
    <w:rsid w:val="00BE241C"/>
    <w:rsid w:val="00E739F3"/>
    <w:rsid w:val="00EE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15EB5"/>
  <w15:chartTrackingRefBased/>
  <w15:docId w15:val="{C443E1EB-F500-4CD7-86B1-51614B9A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9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39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3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39F3"/>
    <w:rPr>
      <w:sz w:val="18"/>
      <w:szCs w:val="18"/>
    </w:rPr>
  </w:style>
  <w:style w:type="character" w:customStyle="1" w:styleId="fontstyle01">
    <w:name w:val="fontstyle01"/>
    <w:basedOn w:val="a0"/>
    <w:rsid w:val="00E739F3"/>
    <w:rPr>
      <w:rFonts w:ascii="AdvTT5235d5a9" w:hAnsi="AdvTT5235d5a9" w:hint="default"/>
      <w:b w:val="0"/>
      <w:bCs w:val="0"/>
      <w:i w:val="0"/>
      <w:iCs w:val="0"/>
      <w:color w:val="24202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 东红</dc:creator>
  <cp:keywords/>
  <dc:description/>
  <cp:lastModifiedBy>俞 东红</cp:lastModifiedBy>
  <cp:revision>5</cp:revision>
  <dcterms:created xsi:type="dcterms:W3CDTF">2022-07-14T09:15:00Z</dcterms:created>
  <dcterms:modified xsi:type="dcterms:W3CDTF">2022-07-16T11:36:00Z</dcterms:modified>
</cp:coreProperties>
</file>