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36C" w:rsidRDefault="00607931">
      <w:pPr>
        <w:spacing w:after="280"/>
        <w:jc w:val="center"/>
        <w:rPr>
          <w:rFonts w:ascii="Times New Roman" w:eastAsia="宋体" w:hAnsi="Times New Roman" w:cs="Times New Roman"/>
          <w:b/>
          <w:sz w:val="20"/>
          <w:szCs w:val="20"/>
        </w:rPr>
      </w:pPr>
      <w:r>
        <w:rPr>
          <w:rFonts w:ascii="Times New Roman" w:eastAsia="宋体" w:hAnsi="Times New Roman" w:cs="Times New Roman"/>
          <w:b/>
          <w:sz w:val="20"/>
          <w:szCs w:val="20"/>
        </w:rPr>
        <w:t xml:space="preserve">Application Effects of Modified </w:t>
      </w:r>
      <w:proofErr w:type="spellStart"/>
      <w:r>
        <w:rPr>
          <w:rFonts w:ascii="Times New Roman" w:eastAsia="宋体" w:hAnsi="Times New Roman" w:cs="Times New Roman"/>
          <w:b/>
          <w:sz w:val="20"/>
          <w:szCs w:val="20"/>
        </w:rPr>
        <w:t>Coronectomy</w:t>
      </w:r>
      <w:proofErr w:type="spellEnd"/>
      <w:r>
        <w:rPr>
          <w:rFonts w:ascii="Times New Roman" w:eastAsia="宋体" w:hAnsi="Times New Roman" w:cs="Times New Roman"/>
          <w:b/>
          <w:sz w:val="20"/>
          <w:szCs w:val="20"/>
        </w:rPr>
        <w:t xml:space="preserve"> in Mandibular Third Molars with High-Risk Proximity to the Mandibular Canal and Characteristics of Residual Root Migration</w:t>
      </w:r>
    </w:p>
    <w:p w:rsidR="0035736C" w:rsidRDefault="00607931">
      <w:pPr>
        <w:spacing w:after="280"/>
        <w:jc w:val="center"/>
        <w:rPr>
          <w:rFonts w:ascii="Times New Roman" w:eastAsia="宋体" w:hAnsi="Times New Roman" w:cs="Times New Roman"/>
          <w:sz w:val="20"/>
          <w:szCs w:val="20"/>
        </w:rPr>
      </w:pPr>
      <w:proofErr w:type="spellStart"/>
      <w:r>
        <w:rPr>
          <w:rFonts w:ascii="Times New Roman" w:eastAsia="宋体" w:hAnsi="Times New Roman" w:cs="Times New Roman"/>
          <w:sz w:val="20"/>
          <w:szCs w:val="20"/>
        </w:rPr>
        <w:t>Jianxian</w:t>
      </w:r>
      <w:proofErr w:type="spellEnd"/>
      <w:r>
        <w:rPr>
          <w:rFonts w:ascii="Times New Roman" w:eastAsia="宋体" w:hAnsi="Times New Roman" w:cs="Times New Roman" w:hint="eastAsia"/>
          <w:sz w:val="20"/>
          <w:szCs w:val="20"/>
        </w:rPr>
        <w:t xml:space="preserve"> Hu</w:t>
      </w:r>
      <w:r>
        <w:rPr>
          <w:rFonts w:ascii="Times New Roman" w:eastAsia="宋体" w:hAnsi="Times New Roman" w:cs="Times New Roman" w:hint="eastAsia"/>
          <w:sz w:val="20"/>
          <w:szCs w:val="20"/>
          <w:vertAlign w:val="superscript"/>
        </w:rPr>
        <w:t>1</w:t>
      </w:r>
      <w:r>
        <w:rPr>
          <w:rFonts w:ascii="Times New Roman" w:eastAsia="CMBSY7" w:hAnsi="Times New Roman" w:cs="Times New Roman"/>
          <w:kern w:val="0"/>
          <w:sz w:val="20"/>
          <w:szCs w:val="20"/>
          <w:vertAlign w:val="superscript"/>
        </w:rPr>
        <w:t xml:space="preserve"> †</w:t>
      </w:r>
      <w:r>
        <w:rPr>
          <w:rFonts w:ascii="Times New Roman" w:eastAsia="宋体" w:hAnsi="Times New Roman" w:cs="Times New Roman" w:hint="eastAsia"/>
          <w:sz w:val="20"/>
          <w:szCs w:val="20"/>
        </w:rPr>
        <w:t xml:space="preserve">, </w:t>
      </w:r>
      <w:proofErr w:type="spellStart"/>
      <w:r>
        <w:rPr>
          <w:rFonts w:ascii="Times New Roman" w:eastAsia="宋体" w:hAnsi="Times New Roman" w:cs="Times New Roman" w:hint="eastAsia"/>
          <w:sz w:val="20"/>
          <w:szCs w:val="20"/>
        </w:rPr>
        <w:t>Jianguo</w:t>
      </w:r>
      <w:proofErr w:type="spellEnd"/>
      <w:r>
        <w:rPr>
          <w:rFonts w:ascii="Times New Roman" w:eastAsia="宋体" w:hAnsi="Times New Roman" w:cs="Times New Roman" w:hint="eastAsia"/>
          <w:sz w:val="20"/>
          <w:szCs w:val="20"/>
        </w:rPr>
        <w:t xml:space="preserve"> Xu</w:t>
      </w:r>
      <w:r>
        <w:rPr>
          <w:rFonts w:ascii="Times New Roman" w:eastAsia="宋体" w:hAnsi="Times New Roman" w:cs="Times New Roman" w:hint="eastAsia"/>
          <w:sz w:val="20"/>
          <w:szCs w:val="20"/>
          <w:vertAlign w:val="superscript"/>
        </w:rPr>
        <w:t>1</w:t>
      </w:r>
      <w:r>
        <w:rPr>
          <w:rFonts w:ascii="Times New Roman" w:eastAsia="CMBSY7" w:hAnsi="Times New Roman" w:cs="Times New Roman"/>
          <w:kern w:val="0"/>
          <w:sz w:val="20"/>
          <w:szCs w:val="20"/>
          <w:vertAlign w:val="superscript"/>
        </w:rPr>
        <w:t xml:space="preserve"> †</w:t>
      </w:r>
      <w:r>
        <w:rPr>
          <w:rFonts w:ascii="Times New Roman" w:eastAsia="宋体" w:hAnsi="Times New Roman" w:cs="Times New Roman" w:hint="eastAsia"/>
          <w:sz w:val="20"/>
          <w:szCs w:val="20"/>
        </w:rPr>
        <w:t xml:space="preserve">, </w:t>
      </w:r>
      <w:proofErr w:type="spellStart"/>
      <w:r>
        <w:rPr>
          <w:rFonts w:ascii="Times New Roman" w:eastAsia="宋体" w:hAnsi="Times New Roman" w:cs="Times New Roman" w:hint="eastAsia"/>
          <w:sz w:val="20"/>
          <w:szCs w:val="20"/>
        </w:rPr>
        <w:t>Mengjie</w:t>
      </w:r>
      <w:proofErr w:type="spellEnd"/>
      <w:r>
        <w:rPr>
          <w:rFonts w:ascii="Times New Roman" w:eastAsia="宋体" w:hAnsi="Times New Roman" w:cs="Times New Roman" w:hint="eastAsia"/>
          <w:sz w:val="20"/>
          <w:szCs w:val="20"/>
        </w:rPr>
        <w:t xml:space="preserve"> Shen</w:t>
      </w:r>
      <w:r>
        <w:rPr>
          <w:rFonts w:ascii="Times New Roman" w:eastAsia="宋体" w:hAnsi="Times New Roman" w:cs="Times New Roman" w:hint="eastAsia"/>
          <w:sz w:val="20"/>
          <w:szCs w:val="20"/>
          <w:vertAlign w:val="superscript"/>
        </w:rPr>
        <w:t>1</w:t>
      </w:r>
      <w:r>
        <w:rPr>
          <w:rFonts w:ascii="Times New Roman" w:eastAsia="宋体" w:hAnsi="Times New Roman" w:cs="Times New Roman" w:hint="eastAsia"/>
          <w:sz w:val="20"/>
          <w:szCs w:val="20"/>
        </w:rPr>
        <w:t xml:space="preserve">, </w:t>
      </w:r>
      <w:proofErr w:type="spellStart"/>
      <w:r>
        <w:rPr>
          <w:rFonts w:ascii="Times New Roman" w:eastAsia="宋体" w:hAnsi="Times New Roman" w:cs="Times New Roman" w:hint="eastAsia"/>
          <w:sz w:val="20"/>
          <w:szCs w:val="20"/>
        </w:rPr>
        <w:t>Xiaoyi</w:t>
      </w:r>
      <w:proofErr w:type="spellEnd"/>
      <w:r>
        <w:rPr>
          <w:rFonts w:ascii="Times New Roman" w:eastAsia="宋体" w:hAnsi="Times New Roman" w:cs="Times New Roman" w:hint="eastAsia"/>
          <w:sz w:val="20"/>
          <w:szCs w:val="20"/>
        </w:rPr>
        <w:t xml:space="preserve"> Liu</w:t>
      </w:r>
      <w:r>
        <w:rPr>
          <w:rFonts w:ascii="Times New Roman" w:eastAsia="宋体" w:hAnsi="Times New Roman" w:cs="Times New Roman" w:hint="eastAsia"/>
          <w:sz w:val="20"/>
          <w:szCs w:val="20"/>
          <w:vertAlign w:val="superscript"/>
        </w:rPr>
        <w:t>1</w:t>
      </w:r>
      <w:proofErr w:type="gramStart"/>
      <w:r>
        <w:rPr>
          <w:rFonts w:ascii="Times New Roman" w:eastAsia="宋体" w:hAnsi="Times New Roman" w:cs="Times New Roman" w:hint="eastAsia"/>
          <w:sz w:val="20"/>
          <w:szCs w:val="20"/>
          <w:vertAlign w:val="superscript"/>
        </w:rPr>
        <w:t>,2</w:t>
      </w:r>
      <w:proofErr w:type="gramEnd"/>
      <w:r>
        <w:rPr>
          <w:rFonts w:ascii="Times New Roman" w:eastAsia="宋体" w:hAnsi="Times New Roman" w:cs="Times New Roman" w:hint="eastAsia"/>
          <w:sz w:val="20"/>
          <w:szCs w:val="20"/>
        </w:rPr>
        <w:t xml:space="preserve">, </w:t>
      </w:r>
      <w:proofErr w:type="spellStart"/>
      <w:r>
        <w:rPr>
          <w:rFonts w:ascii="Times New Roman" w:eastAsia="宋体" w:hAnsi="Times New Roman" w:cs="Times New Roman" w:hint="eastAsia"/>
          <w:sz w:val="20"/>
          <w:szCs w:val="20"/>
        </w:rPr>
        <w:t>Ruixue</w:t>
      </w:r>
      <w:proofErr w:type="spellEnd"/>
      <w:r>
        <w:rPr>
          <w:rFonts w:ascii="Times New Roman" w:eastAsia="宋体" w:hAnsi="Times New Roman" w:cs="Times New Roman" w:hint="eastAsia"/>
          <w:sz w:val="20"/>
          <w:szCs w:val="20"/>
        </w:rPr>
        <w:t xml:space="preserve"> Cheng</w:t>
      </w:r>
      <w:r>
        <w:rPr>
          <w:rFonts w:ascii="Times New Roman" w:eastAsia="宋体" w:hAnsi="Times New Roman" w:cs="Times New Roman" w:hint="eastAsia"/>
          <w:sz w:val="20"/>
          <w:szCs w:val="20"/>
          <w:vertAlign w:val="superscript"/>
        </w:rPr>
        <w:t>1</w:t>
      </w:r>
      <w:r>
        <w:rPr>
          <w:rFonts w:ascii="Times New Roman" w:eastAsia="宋体" w:hAnsi="Times New Roman" w:cs="Times New Roman" w:hint="eastAsia"/>
          <w:sz w:val="20"/>
          <w:szCs w:val="20"/>
        </w:rPr>
        <w:t xml:space="preserve">, </w:t>
      </w:r>
      <w:proofErr w:type="spellStart"/>
      <w:r>
        <w:rPr>
          <w:rFonts w:ascii="Times New Roman" w:eastAsia="宋体" w:hAnsi="Times New Roman" w:cs="Times New Roman" w:hint="eastAsia"/>
          <w:sz w:val="20"/>
          <w:szCs w:val="20"/>
        </w:rPr>
        <w:t>Yuanyuan</w:t>
      </w:r>
      <w:proofErr w:type="spellEnd"/>
      <w:r>
        <w:rPr>
          <w:rFonts w:ascii="Times New Roman" w:eastAsia="宋体" w:hAnsi="Times New Roman" w:cs="Times New Roman" w:hint="eastAsia"/>
          <w:sz w:val="20"/>
          <w:szCs w:val="20"/>
        </w:rPr>
        <w:t xml:space="preserve"> Ma</w:t>
      </w:r>
      <w:r>
        <w:rPr>
          <w:rFonts w:ascii="Times New Roman" w:eastAsia="宋体" w:hAnsi="Times New Roman" w:cs="Times New Roman" w:hint="eastAsia"/>
          <w:sz w:val="20"/>
          <w:szCs w:val="20"/>
          <w:vertAlign w:val="superscript"/>
        </w:rPr>
        <w:t>1</w:t>
      </w:r>
      <w:r>
        <w:rPr>
          <w:rFonts w:ascii="Times New Roman" w:eastAsia="宋体" w:hAnsi="Times New Roman" w:cs="Times New Roman" w:hint="eastAsia"/>
          <w:sz w:val="20"/>
          <w:szCs w:val="20"/>
        </w:rPr>
        <w:t>, Gang Li</w:t>
      </w:r>
      <w:r>
        <w:rPr>
          <w:rFonts w:ascii="Times New Roman" w:eastAsia="宋体" w:hAnsi="Times New Roman" w:cs="Times New Roman" w:hint="eastAsia"/>
          <w:sz w:val="20"/>
          <w:szCs w:val="20"/>
          <w:vertAlign w:val="superscript"/>
        </w:rPr>
        <w:t>1*</w:t>
      </w:r>
      <w:r>
        <w:rPr>
          <w:rFonts w:ascii="Times New Roman" w:eastAsia="宋体" w:hAnsi="Times New Roman" w:cs="Times New Roman" w:hint="eastAsia"/>
          <w:sz w:val="20"/>
          <w:szCs w:val="20"/>
        </w:rPr>
        <w:t>, Yu Xiong</w:t>
      </w:r>
      <w:r>
        <w:rPr>
          <w:rFonts w:ascii="Times New Roman" w:eastAsia="宋体" w:hAnsi="Times New Roman" w:cs="Times New Roman" w:hint="eastAsia"/>
          <w:sz w:val="20"/>
          <w:szCs w:val="20"/>
          <w:vertAlign w:val="superscript"/>
        </w:rPr>
        <w:t>1*</w:t>
      </w:r>
    </w:p>
    <w:p w:rsidR="0035736C" w:rsidRDefault="00607931">
      <w:pPr>
        <w:spacing w:line="276" w:lineRule="auto"/>
        <w:rPr>
          <w:rFonts w:ascii="Times New Roman" w:eastAsia="等线" w:hAnsi="Times New Roman" w:cs="Times New Roman"/>
          <w:sz w:val="20"/>
          <w:szCs w:val="20"/>
        </w:rPr>
      </w:pPr>
      <w:r>
        <w:rPr>
          <w:rFonts w:ascii="Times New Roman" w:eastAsia="宋体" w:hAnsi="Times New Roman" w:cs="Times New Roman" w:hint="eastAsia"/>
          <w:sz w:val="20"/>
          <w:szCs w:val="20"/>
          <w:vertAlign w:val="superscript"/>
        </w:rPr>
        <w:t>1</w:t>
      </w:r>
      <w:r>
        <w:rPr>
          <w:rFonts w:ascii="Times New Roman" w:eastAsia="等线" w:hAnsi="Times New Roman" w:cs="Times New Roman"/>
          <w:sz w:val="20"/>
          <w:szCs w:val="20"/>
          <w:vertAlign w:val="superscript"/>
        </w:rPr>
        <w:t xml:space="preserve"> </w:t>
      </w:r>
      <w:r>
        <w:rPr>
          <w:rFonts w:ascii="Times New Roman" w:eastAsia="等线" w:hAnsi="Times New Roman" w:cs="Times New Roman"/>
          <w:sz w:val="20"/>
          <w:szCs w:val="20"/>
        </w:rPr>
        <w:t>Department of stomatology, Southwest Hospital, Third Military Medical University (Army Medical University), Chongqing 400038, P. R. China</w:t>
      </w:r>
    </w:p>
    <w:p w:rsidR="0035736C" w:rsidRDefault="00607931">
      <w:pPr>
        <w:widowControl/>
        <w:rPr>
          <w:rFonts w:ascii="Times New Roman" w:eastAsia="宋体" w:hAnsi="Times New Roman" w:cs="Times New Roman"/>
          <w:sz w:val="20"/>
          <w:szCs w:val="20"/>
        </w:rPr>
      </w:pPr>
      <w:r>
        <w:rPr>
          <w:rFonts w:ascii="Times New Roman" w:eastAsia="宋体" w:hAnsi="Times New Roman" w:cs="Times New Roman" w:hint="eastAsia"/>
          <w:sz w:val="20"/>
          <w:szCs w:val="20"/>
          <w:vertAlign w:val="superscript"/>
        </w:rPr>
        <w:t>2</w:t>
      </w:r>
      <w:r>
        <w:rPr>
          <w:rFonts w:ascii="Times New Roman" w:eastAsia="宋体" w:hAnsi="Times New Roman" w:cs="Times New Roman"/>
          <w:sz w:val="20"/>
          <w:szCs w:val="20"/>
        </w:rPr>
        <w:t xml:space="preserve">Department of Stomatology, </w:t>
      </w:r>
      <w:proofErr w:type="gramStart"/>
      <w:r>
        <w:rPr>
          <w:rFonts w:ascii="Times New Roman" w:eastAsia="宋体" w:hAnsi="Times New Roman" w:cs="Times New Roman"/>
          <w:sz w:val="20"/>
          <w:szCs w:val="20"/>
        </w:rPr>
        <w:t>The</w:t>
      </w:r>
      <w:proofErr w:type="gramEnd"/>
      <w:r>
        <w:rPr>
          <w:rFonts w:ascii="Times New Roman" w:eastAsia="宋体" w:hAnsi="Times New Roman" w:cs="Times New Roman"/>
          <w:sz w:val="20"/>
          <w:szCs w:val="20"/>
        </w:rPr>
        <w:t xml:space="preserve"> Second Affiliated Hospital of Guangdong Medical University, </w:t>
      </w:r>
      <w:r>
        <w:rPr>
          <w:rFonts w:ascii="Times New Roman" w:eastAsia="宋体" w:hAnsi="Times New Roman" w:cs="Times New Roman"/>
          <w:sz w:val="20"/>
          <w:szCs w:val="20"/>
        </w:rPr>
        <w:t>Zhanjiang 524002, P. R. China</w:t>
      </w:r>
    </w:p>
    <w:p w:rsidR="0035736C" w:rsidRDefault="00607931">
      <w:pPr>
        <w:widowControl/>
        <w:jc w:val="center"/>
        <w:rPr>
          <w:rFonts w:ascii="Times New Roman" w:eastAsia="宋体" w:hAnsi="Times New Roman" w:cs="Times New Roman"/>
          <w:sz w:val="20"/>
          <w:szCs w:val="20"/>
        </w:rPr>
      </w:pPr>
      <w:r>
        <w:rPr>
          <w:rFonts w:ascii="Times New Roman" w:eastAsia="宋体" w:hAnsi="Times New Roman" w:cs="Times New Roman" w:hint="eastAsia"/>
          <w:sz w:val="20"/>
          <w:szCs w:val="20"/>
          <w:vertAlign w:val="superscript"/>
        </w:rPr>
        <w:t>*</w:t>
      </w:r>
      <w:r>
        <w:rPr>
          <w:rFonts w:ascii="Times New Roman" w:eastAsia="宋体" w:hAnsi="Times New Roman" w:cs="Times New Roman" w:hint="eastAsia"/>
          <w:sz w:val="20"/>
          <w:szCs w:val="20"/>
        </w:rPr>
        <w:t xml:space="preserve">Corresponding authors. E-mails: </w:t>
      </w:r>
      <w:hyperlink r:id="rId8" w:history="1">
        <w:r>
          <w:rPr>
            <w:rStyle w:val="a6"/>
            <w:rFonts w:ascii="Times New Roman" w:eastAsia="宋体" w:hAnsi="Times New Roman" w:cs="Times New Roman" w:hint="eastAsia"/>
            <w:sz w:val="20"/>
            <w:szCs w:val="20"/>
          </w:rPr>
          <w:t>ligang@tmmu.edu.cn</w:t>
        </w:r>
      </w:hyperlink>
      <w:r>
        <w:rPr>
          <w:rFonts w:ascii="Times New Roman" w:eastAsia="宋体" w:hAnsi="Times New Roman" w:cs="Times New Roman" w:hint="eastAsia"/>
          <w:sz w:val="20"/>
          <w:szCs w:val="20"/>
        </w:rPr>
        <w:t xml:space="preserve">; </w:t>
      </w:r>
      <w:hyperlink r:id="rId9" w:history="1">
        <w:r>
          <w:rPr>
            <w:rStyle w:val="a6"/>
            <w:rFonts w:ascii="Times New Roman" w:eastAsia="宋体" w:hAnsi="Times New Roman" w:cs="Times New Roman"/>
            <w:sz w:val="20"/>
            <w:szCs w:val="20"/>
          </w:rPr>
          <w:t>xytmmu@163.com</w:t>
        </w:r>
      </w:hyperlink>
    </w:p>
    <w:p w:rsidR="0035736C" w:rsidRDefault="00607931">
      <w:pPr>
        <w:widowControl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CMBSY7" w:hAnsi="Times New Roman" w:cs="Times New Roman"/>
          <w:kern w:val="0"/>
          <w:sz w:val="20"/>
          <w:szCs w:val="20"/>
          <w:vertAlign w:val="superscript"/>
        </w:rPr>
        <w:t>†</w:t>
      </w:r>
      <w:r>
        <w:rPr>
          <w:rFonts w:ascii="Times New Roman" w:hAnsi="Times New Roman" w:cs="Times New Roman" w:hint="eastAsia"/>
          <w:kern w:val="0"/>
          <w:sz w:val="20"/>
          <w:szCs w:val="20"/>
        </w:rPr>
        <w:t>These authors contributed equally to this work.</w:t>
      </w:r>
    </w:p>
    <w:p w:rsidR="0035736C" w:rsidRDefault="00607931">
      <w:pPr>
        <w:widowControl/>
        <w:jc w:val="left"/>
      </w:pPr>
      <w:r>
        <w:br w:type="page"/>
      </w:r>
    </w:p>
    <w:p w:rsidR="0035736C" w:rsidRDefault="00607931">
      <w:pPr>
        <w:spacing w:after="280"/>
        <w:jc w:val="left"/>
        <w:rPr>
          <w:rFonts w:ascii="Times New Roman" w:eastAsia="宋体" w:hAnsi="Times New Roman" w:cs="Times New Roman"/>
          <w:sz w:val="20"/>
          <w:szCs w:val="20"/>
        </w:rPr>
      </w:pPr>
      <w:r>
        <w:rPr>
          <w:rFonts w:ascii="Times New Roman" w:eastAsia="宋体" w:hAnsi="Times New Roman" w:cs="Times New Roman"/>
          <w:sz w:val="20"/>
          <w:szCs w:val="20"/>
        </w:rPr>
        <w:lastRenderedPageBreak/>
        <w:t>Table</w:t>
      </w:r>
      <w:r>
        <w:rPr>
          <w:rFonts w:ascii="Times New Roman" w:eastAsia="宋体" w:hAnsi="Times New Roman" w:cs="Times New Roman" w:hint="eastAsia"/>
          <w:sz w:val="20"/>
          <w:szCs w:val="20"/>
        </w:rPr>
        <w:t xml:space="preserve"> S1. </w:t>
      </w:r>
      <w:r>
        <w:rPr>
          <w:rFonts w:ascii="Times New Roman" w:eastAsia="宋体" w:hAnsi="Times New Roman" w:cs="Times New Roman"/>
          <w:sz w:val="20"/>
          <w:szCs w:val="20"/>
        </w:rPr>
        <w:t xml:space="preserve">Intraoperative </w:t>
      </w:r>
      <w:r>
        <w:rPr>
          <w:rFonts w:ascii="Times New Roman" w:eastAsia="宋体" w:hAnsi="Times New Roman" w:cs="Times New Roman"/>
          <w:sz w:val="20"/>
          <w:szCs w:val="20"/>
        </w:rPr>
        <w:t>blood loss, surgery duration, and VAS scores</w:t>
      </w:r>
    </w:p>
    <w:tbl>
      <w:tblPr>
        <w:tblW w:w="850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4"/>
        <w:gridCol w:w="2268"/>
        <w:gridCol w:w="2126"/>
        <w:gridCol w:w="1557"/>
      </w:tblGrid>
      <w:tr w:rsidR="0035736C" w:rsidTr="00ED3552">
        <w:trPr>
          <w:trHeight w:val="442"/>
        </w:trPr>
        <w:tc>
          <w:tcPr>
            <w:tcW w:w="255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5736C" w:rsidRDefault="00607931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24"/>
                <w:sz w:val="20"/>
                <w:szCs w:val="20"/>
              </w:rPr>
              <w:t xml:space="preserve">    </w:t>
            </w:r>
          </w:p>
        </w:tc>
        <w:tc>
          <w:tcPr>
            <w:tcW w:w="226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35736C" w:rsidRDefault="00607931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24"/>
                <w:sz w:val="20"/>
                <w:szCs w:val="20"/>
              </w:rPr>
              <w:t xml:space="preserve">Modified </w:t>
            </w: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24"/>
                <w:sz w:val="20"/>
                <w:szCs w:val="20"/>
              </w:rPr>
              <w:t>coronectomy</w:t>
            </w:r>
            <w:proofErr w:type="spellEnd"/>
          </w:p>
        </w:tc>
        <w:tc>
          <w:tcPr>
            <w:tcW w:w="212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35736C" w:rsidRDefault="00607931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24"/>
                <w:sz w:val="20"/>
                <w:szCs w:val="20"/>
              </w:rPr>
              <w:t>Exodontia</w:t>
            </w:r>
          </w:p>
        </w:tc>
        <w:tc>
          <w:tcPr>
            <w:tcW w:w="15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35736C" w:rsidRDefault="00607931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24"/>
                <w:sz w:val="20"/>
                <w:szCs w:val="20"/>
              </w:rPr>
              <w:t>P</w:t>
            </w:r>
          </w:p>
        </w:tc>
      </w:tr>
      <w:tr w:rsidR="0035736C" w:rsidTr="00ED3552">
        <w:trPr>
          <w:trHeight w:val="266"/>
        </w:trPr>
        <w:tc>
          <w:tcPr>
            <w:tcW w:w="2554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35736C" w:rsidRDefault="00607931">
            <w:pPr>
              <w:widowControl/>
              <w:ind w:leftChars="-67" w:left="-141"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24"/>
                <w:sz w:val="20"/>
                <w:szCs w:val="20"/>
              </w:rPr>
              <w:t>Surgery operation time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24"/>
                <w:sz w:val="20"/>
                <w:szCs w:val="20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24"/>
                <w:sz w:val="20"/>
                <w:szCs w:val="20"/>
              </w:rPr>
              <w:t>(min)</w:t>
            </w:r>
          </w:p>
        </w:tc>
        <w:tc>
          <w:tcPr>
            <w:tcW w:w="2268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35736C" w:rsidRDefault="00607931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24"/>
                <w:sz w:val="20"/>
                <w:szCs w:val="20"/>
              </w:rPr>
              <w:t>51.3±19.63</w:t>
            </w:r>
          </w:p>
        </w:tc>
        <w:tc>
          <w:tcPr>
            <w:tcW w:w="2126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35736C" w:rsidRDefault="00607931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24"/>
                <w:sz w:val="20"/>
                <w:szCs w:val="20"/>
              </w:rPr>
              <w:t>32.97±13.81</w:t>
            </w:r>
          </w:p>
        </w:tc>
        <w:tc>
          <w:tcPr>
            <w:tcW w:w="155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35736C" w:rsidRDefault="00607931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24"/>
                <w:sz w:val="20"/>
                <w:szCs w:val="20"/>
              </w:rPr>
              <w:t>＜</w:t>
            </w:r>
            <w:r>
              <w:rPr>
                <w:rFonts w:ascii="Times New Roman" w:eastAsia="宋体" w:hAnsi="Times New Roman" w:cs="Times New Roman"/>
                <w:color w:val="000000"/>
                <w:kern w:val="24"/>
                <w:sz w:val="20"/>
                <w:szCs w:val="20"/>
              </w:rPr>
              <w:t>0.001</w:t>
            </w:r>
          </w:p>
        </w:tc>
      </w:tr>
      <w:tr w:rsidR="0035736C" w:rsidTr="00ED3552">
        <w:trPr>
          <w:trHeight w:val="660"/>
        </w:trPr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:rsidR="0035736C" w:rsidRDefault="00607931">
            <w:pPr>
              <w:widowControl/>
              <w:jc w:val="left"/>
              <w:textAlignment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24"/>
                <w:sz w:val="20"/>
                <w:szCs w:val="20"/>
              </w:rPr>
              <w:t>Intraoperative blood loss measurement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24"/>
                <w:sz w:val="20"/>
                <w:szCs w:val="20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24"/>
                <w:sz w:val="20"/>
                <w:szCs w:val="20"/>
              </w:rPr>
              <w:t>(mL)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35736C" w:rsidRDefault="00607931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24"/>
                <w:sz w:val="20"/>
                <w:szCs w:val="20"/>
              </w:rPr>
              <w:t>15.07±7.03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35736C" w:rsidRDefault="00607931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24"/>
                <w:sz w:val="20"/>
                <w:szCs w:val="20"/>
              </w:rPr>
              <w:t>10.42±5.88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35736C" w:rsidRDefault="00607931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24"/>
                <w:sz w:val="20"/>
                <w:szCs w:val="20"/>
              </w:rPr>
              <w:t>0.0035</w:t>
            </w:r>
          </w:p>
        </w:tc>
      </w:tr>
      <w:tr w:rsidR="0035736C" w:rsidTr="00ED3552">
        <w:trPr>
          <w:trHeight w:val="430"/>
        </w:trPr>
        <w:tc>
          <w:tcPr>
            <w:tcW w:w="255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35736C" w:rsidRDefault="00607931">
            <w:pPr>
              <w:widowControl/>
              <w:ind w:leftChars="-67" w:left="-141"/>
              <w:jc w:val="left"/>
              <w:textAlignment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24"/>
                <w:sz w:val="20"/>
                <w:szCs w:val="20"/>
              </w:rPr>
              <w:t>Visual Analogue Scale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35736C" w:rsidRDefault="00607931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24"/>
                <w:sz w:val="20"/>
                <w:szCs w:val="20"/>
              </w:rPr>
              <w:t>2.50±0.75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35736C" w:rsidRDefault="00607931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24"/>
                <w:sz w:val="20"/>
                <w:szCs w:val="20"/>
              </w:rPr>
              <w:t>3.09±1.35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35736C" w:rsidRDefault="00607931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24"/>
                <w:sz w:val="20"/>
                <w:szCs w:val="20"/>
              </w:rPr>
              <w:t>0.021</w:t>
            </w:r>
          </w:p>
        </w:tc>
      </w:tr>
    </w:tbl>
    <w:p w:rsidR="0035736C" w:rsidRDefault="0035736C">
      <w:pPr>
        <w:spacing w:after="280"/>
        <w:jc w:val="left"/>
        <w:rPr>
          <w:rFonts w:ascii="Times New Roman" w:eastAsia="宋体" w:hAnsi="Times New Roman" w:cs="Times New Roman"/>
          <w:sz w:val="20"/>
          <w:szCs w:val="20"/>
        </w:rPr>
      </w:pPr>
    </w:p>
    <w:p w:rsidR="0035736C" w:rsidRDefault="00607931">
      <w:pPr>
        <w:widowControl/>
        <w:jc w:val="left"/>
        <w:rPr>
          <w:rFonts w:ascii="Times New Roman" w:eastAsia="宋体" w:hAnsi="Times New Roman" w:cs="Times New Roman"/>
          <w:sz w:val="20"/>
          <w:szCs w:val="20"/>
        </w:rPr>
      </w:pPr>
      <w:r>
        <w:rPr>
          <w:rFonts w:ascii="Times New Roman" w:eastAsia="宋体" w:hAnsi="Times New Roman" w:cs="Times New Roman"/>
          <w:sz w:val="20"/>
          <w:szCs w:val="20"/>
        </w:rPr>
        <w:br w:type="page"/>
      </w:r>
    </w:p>
    <w:p w:rsidR="0035736C" w:rsidRDefault="00607931">
      <w:pPr>
        <w:spacing w:after="280"/>
        <w:jc w:val="left"/>
        <w:rPr>
          <w:rFonts w:ascii="Times New Roman" w:eastAsia="宋体" w:hAnsi="Times New Roman" w:cs="Times New Roman"/>
          <w:sz w:val="20"/>
          <w:szCs w:val="20"/>
        </w:rPr>
      </w:pPr>
      <w:r>
        <w:rPr>
          <w:rFonts w:ascii="Times New Roman" w:eastAsia="宋体" w:hAnsi="Times New Roman" w:cs="Times New Roman"/>
          <w:sz w:val="20"/>
          <w:szCs w:val="20"/>
        </w:rPr>
        <w:lastRenderedPageBreak/>
        <w:t>Table</w:t>
      </w:r>
      <w:r>
        <w:rPr>
          <w:rFonts w:ascii="Times New Roman" w:eastAsia="宋体" w:hAnsi="Times New Roman" w:cs="Times New Roman" w:hint="eastAsia"/>
          <w:sz w:val="20"/>
          <w:szCs w:val="20"/>
        </w:rPr>
        <w:t xml:space="preserve"> S2. </w:t>
      </w:r>
      <w:r>
        <w:rPr>
          <w:rFonts w:ascii="Times New Roman" w:eastAsia="宋体" w:hAnsi="Times New Roman" w:cs="Times New Roman"/>
          <w:sz w:val="20"/>
          <w:szCs w:val="20"/>
        </w:rPr>
        <w:t xml:space="preserve">Postoperative </w:t>
      </w:r>
      <w:r>
        <w:rPr>
          <w:rFonts w:ascii="Times New Roman" w:eastAsia="宋体" w:hAnsi="Times New Roman" w:cs="Times New Roman" w:hint="eastAsia"/>
          <w:sz w:val="20"/>
          <w:szCs w:val="20"/>
        </w:rPr>
        <w:t>c</w:t>
      </w:r>
      <w:r>
        <w:rPr>
          <w:rFonts w:ascii="Times New Roman" w:eastAsia="宋体" w:hAnsi="Times New Roman" w:cs="Times New Roman"/>
          <w:sz w:val="20"/>
          <w:szCs w:val="20"/>
        </w:rPr>
        <w:t xml:space="preserve">omplications and </w:t>
      </w:r>
      <w:r>
        <w:rPr>
          <w:rFonts w:ascii="Times New Roman" w:eastAsia="宋体" w:hAnsi="Times New Roman" w:cs="Times New Roman" w:hint="eastAsia"/>
          <w:sz w:val="20"/>
          <w:szCs w:val="20"/>
        </w:rPr>
        <w:t>a</w:t>
      </w:r>
      <w:r>
        <w:rPr>
          <w:rFonts w:ascii="Times New Roman" w:eastAsia="宋体" w:hAnsi="Times New Roman" w:cs="Times New Roman"/>
          <w:sz w:val="20"/>
          <w:szCs w:val="20"/>
        </w:rPr>
        <w:t xml:space="preserve">ssessment of </w:t>
      </w:r>
      <w:r>
        <w:rPr>
          <w:rFonts w:ascii="Times New Roman" w:eastAsia="宋体" w:hAnsi="Times New Roman" w:cs="Times New Roman" w:hint="eastAsia"/>
          <w:sz w:val="20"/>
          <w:szCs w:val="20"/>
        </w:rPr>
        <w:t>i</w:t>
      </w:r>
      <w:r>
        <w:rPr>
          <w:rFonts w:ascii="Times New Roman" w:eastAsia="宋体" w:hAnsi="Times New Roman" w:cs="Times New Roman"/>
          <w:sz w:val="20"/>
          <w:szCs w:val="20"/>
        </w:rPr>
        <w:t xml:space="preserve">nferior </w:t>
      </w:r>
      <w:r>
        <w:rPr>
          <w:rFonts w:ascii="Times New Roman" w:eastAsia="宋体" w:hAnsi="Times New Roman" w:cs="Times New Roman" w:hint="eastAsia"/>
          <w:sz w:val="20"/>
          <w:szCs w:val="20"/>
        </w:rPr>
        <w:t>a</w:t>
      </w:r>
      <w:r>
        <w:rPr>
          <w:rFonts w:ascii="Times New Roman" w:eastAsia="宋体" w:hAnsi="Times New Roman" w:cs="Times New Roman"/>
          <w:sz w:val="20"/>
          <w:szCs w:val="20"/>
        </w:rPr>
        <w:t xml:space="preserve">lveolar </w:t>
      </w:r>
      <w:r>
        <w:rPr>
          <w:rFonts w:ascii="Times New Roman" w:eastAsia="宋体" w:hAnsi="Times New Roman" w:cs="Times New Roman" w:hint="eastAsia"/>
          <w:sz w:val="20"/>
          <w:szCs w:val="20"/>
        </w:rPr>
        <w:t>n</w:t>
      </w:r>
      <w:r>
        <w:rPr>
          <w:rFonts w:ascii="Times New Roman" w:eastAsia="宋体" w:hAnsi="Times New Roman" w:cs="Times New Roman"/>
          <w:sz w:val="20"/>
          <w:szCs w:val="20"/>
        </w:rPr>
        <w:t xml:space="preserve">erve </w:t>
      </w:r>
      <w:r>
        <w:rPr>
          <w:rFonts w:ascii="Times New Roman" w:eastAsia="宋体" w:hAnsi="Times New Roman" w:cs="Times New Roman" w:hint="eastAsia"/>
          <w:sz w:val="20"/>
          <w:szCs w:val="20"/>
        </w:rPr>
        <w:t>i</w:t>
      </w:r>
      <w:r>
        <w:rPr>
          <w:rFonts w:ascii="Times New Roman" w:eastAsia="宋体" w:hAnsi="Times New Roman" w:cs="Times New Roman"/>
          <w:sz w:val="20"/>
          <w:szCs w:val="20"/>
        </w:rPr>
        <w:t>njury</w:t>
      </w:r>
    </w:p>
    <w:tbl>
      <w:tblPr>
        <w:tblW w:w="978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6"/>
        <w:gridCol w:w="1423"/>
        <w:gridCol w:w="2404"/>
        <w:gridCol w:w="1843"/>
        <w:gridCol w:w="1417"/>
      </w:tblGrid>
      <w:tr w:rsidR="0035736C">
        <w:tc>
          <w:tcPr>
            <w:tcW w:w="269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35736C" w:rsidRDefault="0035736C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</w:p>
        </w:tc>
        <w:tc>
          <w:tcPr>
            <w:tcW w:w="142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35736C" w:rsidRDefault="00607931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24"/>
                <w:sz w:val="20"/>
                <w:szCs w:val="20"/>
              </w:rPr>
              <w:t>Total%(n=73)</w:t>
            </w:r>
          </w:p>
        </w:tc>
        <w:tc>
          <w:tcPr>
            <w:tcW w:w="240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35736C" w:rsidRDefault="00607931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24"/>
                <w:sz w:val="20"/>
                <w:szCs w:val="20"/>
              </w:rPr>
              <w:t xml:space="preserve">Modified </w:t>
            </w: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24"/>
                <w:sz w:val="20"/>
                <w:szCs w:val="20"/>
              </w:rPr>
              <w:t>coronectomy</w:t>
            </w:r>
            <w:proofErr w:type="spellEnd"/>
          </w:p>
        </w:tc>
        <w:tc>
          <w:tcPr>
            <w:tcW w:w="184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35736C" w:rsidRDefault="00607931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24"/>
                <w:sz w:val="20"/>
                <w:szCs w:val="20"/>
              </w:rPr>
              <w:t>Exodontia</w:t>
            </w:r>
          </w:p>
        </w:tc>
        <w:tc>
          <w:tcPr>
            <w:tcW w:w="141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35736C" w:rsidRDefault="00607931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24"/>
                <w:sz w:val="20"/>
                <w:szCs w:val="20"/>
              </w:rPr>
              <w:t>P</w:t>
            </w:r>
          </w:p>
        </w:tc>
      </w:tr>
      <w:tr w:rsidR="0035736C">
        <w:tc>
          <w:tcPr>
            <w:tcW w:w="2696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35736C" w:rsidRDefault="00607931">
            <w:pPr>
              <w:widowControl/>
              <w:jc w:val="left"/>
              <w:textAlignment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24"/>
                <w:sz w:val="20"/>
                <w:szCs w:val="20"/>
              </w:rPr>
              <w:t>TMJ Clicking</w:t>
            </w:r>
          </w:p>
        </w:tc>
        <w:tc>
          <w:tcPr>
            <w:tcW w:w="1423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35736C" w:rsidRDefault="00607931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24"/>
                <w:sz w:val="20"/>
                <w:szCs w:val="20"/>
              </w:rPr>
              <w:t>5.48%</w:t>
            </w:r>
          </w:p>
        </w:tc>
        <w:tc>
          <w:tcPr>
            <w:tcW w:w="2404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35736C" w:rsidRDefault="00607931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24"/>
                <w:sz w:val="20"/>
                <w:szCs w:val="20"/>
              </w:rPr>
              <w:t>7.05%</w:t>
            </w:r>
          </w:p>
        </w:tc>
        <w:tc>
          <w:tcPr>
            <w:tcW w:w="1843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35736C" w:rsidRDefault="00607931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24"/>
                <w:sz w:val="20"/>
                <w:szCs w:val="20"/>
              </w:rPr>
              <w:t>3.03%</w:t>
            </w:r>
          </w:p>
        </w:tc>
        <w:tc>
          <w:tcPr>
            <w:tcW w:w="141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35736C" w:rsidRDefault="00607931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24"/>
                <w:sz w:val="20"/>
                <w:szCs w:val="20"/>
              </w:rPr>
              <w:t>0.6216</w:t>
            </w:r>
          </w:p>
        </w:tc>
      </w:tr>
      <w:tr w:rsidR="0035736C"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35736C" w:rsidRDefault="00607931">
            <w:pPr>
              <w:widowControl/>
              <w:jc w:val="left"/>
              <w:textAlignment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24"/>
                <w:sz w:val="20"/>
                <w:szCs w:val="20"/>
              </w:rPr>
              <w:t>Facial swelling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35736C" w:rsidRDefault="00607931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24"/>
                <w:sz w:val="20"/>
                <w:szCs w:val="20"/>
              </w:rPr>
              <w:t>16.44%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35736C" w:rsidRDefault="00607931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24"/>
                <w:sz w:val="20"/>
                <w:szCs w:val="20"/>
              </w:rPr>
              <w:t>12.5%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35736C" w:rsidRDefault="00607931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24"/>
                <w:sz w:val="20"/>
                <w:szCs w:val="20"/>
              </w:rPr>
              <w:t>21.21%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35736C" w:rsidRDefault="00607931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24"/>
                <w:sz w:val="20"/>
                <w:szCs w:val="20"/>
              </w:rPr>
              <w:t>0.3569</w:t>
            </w:r>
          </w:p>
        </w:tc>
      </w:tr>
      <w:tr w:rsidR="0035736C"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35736C" w:rsidRDefault="00607931">
            <w:pPr>
              <w:widowControl/>
              <w:jc w:val="left"/>
              <w:textAlignment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24"/>
                <w:sz w:val="20"/>
                <w:szCs w:val="20"/>
              </w:rPr>
              <w:t xml:space="preserve">limitation of </w:t>
            </w:r>
            <w:r>
              <w:rPr>
                <w:rFonts w:ascii="Times New Roman" w:eastAsia="宋体" w:hAnsi="Times New Roman" w:cs="Times New Roman"/>
                <w:color w:val="000000"/>
                <w:kern w:val="24"/>
                <w:sz w:val="20"/>
                <w:szCs w:val="20"/>
              </w:rPr>
              <w:t>mouth opening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35736C" w:rsidRDefault="00607931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24"/>
                <w:sz w:val="20"/>
                <w:szCs w:val="20"/>
              </w:rPr>
              <w:t>9.57%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35736C" w:rsidRDefault="00607931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24"/>
                <w:sz w:val="20"/>
                <w:szCs w:val="20"/>
              </w:rPr>
              <w:t>5%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35736C" w:rsidRDefault="00607931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24"/>
                <w:sz w:val="20"/>
                <w:szCs w:val="20"/>
              </w:rPr>
              <w:t>15.15%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35736C" w:rsidRDefault="00607931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24"/>
                <w:sz w:val="20"/>
                <w:szCs w:val="20"/>
              </w:rPr>
              <w:t>0.2326</w:t>
            </w:r>
          </w:p>
        </w:tc>
      </w:tr>
      <w:tr w:rsidR="0035736C">
        <w:tc>
          <w:tcPr>
            <w:tcW w:w="269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35736C" w:rsidRDefault="00607931">
            <w:pPr>
              <w:widowControl/>
              <w:jc w:val="left"/>
              <w:textAlignment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24"/>
                <w:sz w:val="20"/>
                <w:szCs w:val="20"/>
              </w:rPr>
              <w:t>IANI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35736C" w:rsidRDefault="00607931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24"/>
                <w:sz w:val="20"/>
                <w:szCs w:val="20"/>
              </w:rPr>
              <w:t>5.48%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35736C" w:rsidRDefault="00607931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24"/>
                <w:sz w:val="20"/>
                <w:szCs w:val="20"/>
              </w:rPr>
              <w:t>0%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35736C" w:rsidRDefault="00607931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24"/>
                <w:sz w:val="20"/>
                <w:szCs w:val="20"/>
              </w:rPr>
              <w:t>12.12%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35736C" w:rsidRDefault="00607931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24"/>
                <w:sz w:val="20"/>
                <w:szCs w:val="20"/>
              </w:rPr>
              <w:t>0.0431</w:t>
            </w:r>
          </w:p>
        </w:tc>
      </w:tr>
    </w:tbl>
    <w:p w:rsidR="0035736C" w:rsidRDefault="0035736C">
      <w:pPr>
        <w:spacing w:after="280"/>
        <w:jc w:val="left"/>
        <w:rPr>
          <w:rFonts w:ascii="Times New Roman" w:eastAsia="宋体" w:hAnsi="Times New Roman" w:cs="Times New Roman"/>
          <w:sz w:val="20"/>
          <w:szCs w:val="20"/>
        </w:rPr>
      </w:pPr>
    </w:p>
    <w:p w:rsidR="0035736C" w:rsidRDefault="00607931">
      <w:pPr>
        <w:widowControl/>
        <w:jc w:val="left"/>
        <w:rPr>
          <w:rFonts w:ascii="Times New Roman" w:eastAsia="宋体" w:hAnsi="Times New Roman" w:cs="Times New Roman"/>
          <w:sz w:val="20"/>
          <w:szCs w:val="20"/>
        </w:rPr>
      </w:pPr>
      <w:r>
        <w:rPr>
          <w:rFonts w:ascii="Times New Roman" w:eastAsia="宋体" w:hAnsi="Times New Roman" w:cs="Times New Roman"/>
          <w:sz w:val="20"/>
          <w:szCs w:val="20"/>
        </w:rPr>
        <w:br w:type="page"/>
      </w:r>
    </w:p>
    <w:p w:rsidR="0035736C" w:rsidRDefault="00607931">
      <w:pPr>
        <w:spacing w:after="280"/>
        <w:jc w:val="left"/>
        <w:rPr>
          <w:rFonts w:ascii="Times New Roman" w:eastAsia="宋体" w:hAnsi="Times New Roman" w:cs="Times New Roman"/>
          <w:sz w:val="20"/>
          <w:szCs w:val="20"/>
        </w:rPr>
      </w:pPr>
      <w:r>
        <w:rPr>
          <w:rFonts w:ascii="Times New Roman" w:eastAsia="宋体" w:hAnsi="Times New Roman" w:cs="Times New Roman"/>
          <w:noProof/>
          <w:sz w:val="20"/>
          <w:szCs w:val="20"/>
        </w:rPr>
        <w:lastRenderedPageBreak/>
        <w:drawing>
          <wp:inline distT="0" distB="0" distL="0" distR="0">
            <wp:extent cx="5399405" cy="185674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857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5736C" w:rsidRDefault="00607931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宋体" w:hAnsi="Times New Roman" w:cs="Times New Roman" w:hint="eastAsia"/>
          <w:sz w:val="20"/>
          <w:szCs w:val="20"/>
        </w:rPr>
        <w:t xml:space="preserve">Figure S1. </w:t>
      </w:r>
      <w:proofErr w:type="gramStart"/>
      <w:r>
        <w:rPr>
          <w:rFonts w:ascii="Times New Roman" w:eastAsia="宋体" w:hAnsi="Times New Roman" w:cs="Times New Roman" w:hint="eastAsia"/>
          <w:sz w:val="20"/>
          <w:szCs w:val="20"/>
        </w:rPr>
        <w:t>D</w:t>
      </w:r>
      <w:r>
        <w:rPr>
          <w:rFonts w:ascii="Times New Roman" w:eastAsia="宋体" w:hAnsi="Times New Roman" w:cs="Times New Roman"/>
          <w:sz w:val="20"/>
          <w:szCs w:val="20"/>
        </w:rPr>
        <w:t>isplacement of residual root lengths at 12-month follow-up.</w:t>
      </w:r>
      <w:proofErr w:type="gramEnd"/>
      <w:r>
        <w:rPr>
          <w:rFonts w:ascii="Times New Roman" w:eastAsia="宋体" w:hAnsi="Times New Roman" w:cs="Times New Roman"/>
          <w:sz w:val="20"/>
          <w:szCs w:val="20"/>
        </w:rPr>
        <w:t xml:space="preserve"> </w:t>
      </w:r>
      <w:r>
        <w:rPr>
          <w:rFonts w:ascii="Times New Roman" w:eastAsia="宋体" w:hAnsi="Times New Roman" w:cs="Times New Roman" w:hint="eastAsia"/>
          <w:sz w:val="20"/>
          <w:szCs w:val="20"/>
        </w:rPr>
        <w:t>(</w:t>
      </w:r>
      <w:r>
        <w:rPr>
          <w:rFonts w:ascii="Times New Roman" w:eastAsia="宋体" w:hAnsi="Times New Roman" w:cs="Times New Roman"/>
          <w:sz w:val="20"/>
          <w:szCs w:val="20"/>
        </w:rPr>
        <w:t>A</w:t>
      </w:r>
      <w:r>
        <w:rPr>
          <w:rFonts w:ascii="Times New Roman" w:eastAsia="宋体" w:hAnsi="Times New Roman" w:cs="Times New Roman" w:hint="eastAsia"/>
          <w:sz w:val="20"/>
          <w:szCs w:val="20"/>
        </w:rPr>
        <w:t>-C)</w:t>
      </w:r>
      <w:r>
        <w:rPr>
          <w:rFonts w:ascii="Times New Roman" w:eastAsia="宋体" w:hAnsi="Times New Roman" w:cs="Times New Roman"/>
          <w:sz w:val="20"/>
          <w:szCs w:val="20"/>
        </w:rPr>
        <w:t xml:space="preserve"> </w:t>
      </w:r>
      <w:proofErr w:type="gramStart"/>
      <w:r>
        <w:rPr>
          <w:rFonts w:ascii="Times New Roman" w:eastAsia="宋体" w:hAnsi="Times New Roman" w:cs="Times New Roman" w:hint="eastAsia"/>
          <w:sz w:val="20"/>
          <w:szCs w:val="20"/>
        </w:rPr>
        <w:t>D</w:t>
      </w:r>
      <w:r>
        <w:rPr>
          <w:rFonts w:ascii="Times New Roman" w:eastAsia="宋体" w:hAnsi="Times New Roman" w:cs="Times New Roman"/>
          <w:sz w:val="20"/>
          <w:szCs w:val="20"/>
        </w:rPr>
        <w:t>isplacement of residual roots shorter than 5 mm</w:t>
      </w:r>
      <w:r>
        <w:rPr>
          <w:rFonts w:ascii="Times New Roman" w:eastAsia="宋体" w:hAnsi="Times New Roman" w:cs="Times New Roman" w:hint="eastAsia"/>
          <w:sz w:val="20"/>
          <w:szCs w:val="20"/>
        </w:rPr>
        <w:t xml:space="preserve"> A), </w:t>
      </w:r>
      <w:r>
        <w:rPr>
          <w:rFonts w:ascii="Times New Roman" w:eastAsia="宋体" w:hAnsi="Times New Roman" w:cs="Times New Roman"/>
          <w:sz w:val="20"/>
          <w:szCs w:val="20"/>
        </w:rPr>
        <w:t>between 5 and 10 mm</w:t>
      </w:r>
      <w:r>
        <w:rPr>
          <w:rFonts w:ascii="Times New Roman" w:eastAsia="宋体" w:hAnsi="Times New Roman" w:cs="Times New Roman" w:hint="eastAsia"/>
          <w:sz w:val="20"/>
          <w:szCs w:val="20"/>
        </w:rPr>
        <w:t xml:space="preserve"> B),</w:t>
      </w:r>
      <w:r>
        <w:rPr>
          <w:rFonts w:ascii="Times New Roman" w:eastAsia="宋体" w:hAnsi="Times New Roman" w:cs="Times New Roman"/>
          <w:sz w:val="20"/>
          <w:szCs w:val="20"/>
        </w:rPr>
        <w:t xml:space="preserve"> longer than 10 mm</w:t>
      </w:r>
      <w:r>
        <w:rPr>
          <w:rFonts w:ascii="Times New Roman" w:eastAsia="宋体" w:hAnsi="Times New Roman" w:cs="Times New Roman" w:hint="eastAsia"/>
          <w:sz w:val="20"/>
          <w:szCs w:val="20"/>
        </w:rPr>
        <w:t xml:space="preserve"> C)</w:t>
      </w:r>
      <w:r>
        <w:rPr>
          <w:rFonts w:ascii="Times New Roman" w:eastAsia="宋体" w:hAnsi="Times New Roman" w:cs="Times New Roman"/>
          <w:sz w:val="20"/>
          <w:szCs w:val="20"/>
        </w:rPr>
        <w:t>.</w:t>
      </w:r>
      <w:proofErr w:type="gramEnd"/>
      <w:r>
        <w:rPr>
          <w:rFonts w:ascii="Times New Roman" w:eastAsia="宋体" w:hAnsi="Times New Roman" w:cs="Times New Roman" w:hint="eastAsia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Data</w:t>
      </w:r>
      <w:r>
        <w:rPr>
          <w:rFonts w:ascii="Times New Roman" w:hAnsi="Times New Roman" w:cs="Times New Roman" w:hint="eastAsia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are presented as means ± SD. Statistical significance was assessed by the one-way ANOVA with post-hoc LSD.</w:t>
      </w:r>
      <w:r>
        <w:rPr>
          <w:rFonts w:ascii="Times New Roman" w:hAnsi="Times New Roman" w:cs="Times New Roman" w:hint="eastAsia"/>
          <w:sz w:val="20"/>
          <w:szCs w:val="20"/>
        </w:rPr>
        <w:t xml:space="preserve"> </w:t>
      </w:r>
      <w:proofErr w:type="gramStart"/>
      <w:r>
        <w:rPr>
          <w:rFonts w:ascii="Times New Roman" w:hAnsi="Times New Roman" w:cs="Times New Roman"/>
          <w:sz w:val="20"/>
          <w:szCs w:val="20"/>
        </w:rPr>
        <w:t>***</w:t>
      </w:r>
      <w:r>
        <w:rPr>
          <w:rFonts w:ascii="Times New Roman" w:hAnsi="Times New Roman" w:cs="Times New Roman"/>
          <w:i/>
          <w:sz w:val="20"/>
          <w:szCs w:val="20"/>
        </w:rPr>
        <w:t>p</w:t>
      </w:r>
      <w:r>
        <w:rPr>
          <w:rFonts w:ascii="Times New Roman" w:hAnsi="Times New Roman" w:cs="Times New Roman"/>
          <w:sz w:val="20"/>
          <w:szCs w:val="20"/>
        </w:rPr>
        <w:t xml:space="preserve"> &lt; 0.001.</w:t>
      </w:r>
      <w:proofErr w:type="gramEnd"/>
    </w:p>
    <w:p w:rsidR="0035736C" w:rsidRDefault="00607931">
      <w:pPr>
        <w:widowControl/>
        <w:jc w:val="left"/>
        <w:rPr>
          <w:rFonts w:ascii="Times New Roman" w:eastAsia="宋体" w:hAnsi="Times New Roman" w:cs="Times New Roman"/>
          <w:sz w:val="20"/>
          <w:szCs w:val="20"/>
        </w:rPr>
      </w:pPr>
      <w:r>
        <w:rPr>
          <w:rFonts w:ascii="Times New Roman" w:eastAsia="宋体" w:hAnsi="Times New Roman" w:cs="Times New Roman"/>
          <w:sz w:val="20"/>
          <w:szCs w:val="20"/>
        </w:rPr>
        <w:br w:type="page"/>
      </w:r>
    </w:p>
    <w:p w:rsidR="0035736C" w:rsidRDefault="00AE1EF7">
      <w:pPr>
        <w:spacing w:after="280"/>
        <w:jc w:val="left"/>
        <w:rPr>
          <w:rFonts w:ascii="Times New Roman" w:eastAsia="宋体" w:hAnsi="Times New Roman" w:cs="Times New Roman"/>
          <w:sz w:val="20"/>
          <w:szCs w:val="20"/>
        </w:rPr>
      </w:pPr>
      <w:r>
        <w:rPr>
          <w:rFonts w:ascii="Times New Roman" w:eastAsia="宋体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42705952">
            <wp:extent cx="5400000" cy="5167085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5167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5736C" w:rsidRDefault="00607931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宋体" w:hAnsi="Times New Roman" w:cs="Times New Roman" w:hint="eastAsia"/>
          <w:sz w:val="20"/>
          <w:szCs w:val="20"/>
        </w:rPr>
        <w:t xml:space="preserve">Figure S2. </w:t>
      </w:r>
      <w:proofErr w:type="gramStart"/>
      <w:r>
        <w:rPr>
          <w:rFonts w:ascii="Times New Roman" w:eastAsia="宋体" w:hAnsi="Times New Roman" w:cs="Times New Roman"/>
          <w:sz w:val="20"/>
          <w:szCs w:val="20"/>
        </w:rPr>
        <w:t xml:space="preserve">12-Month </w:t>
      </w:r>
      <w:r>
        <w:rPr>
          <w:rFonts w:ascii="Times New Roman" w:eastAsia="宋体" w:hAnsi="Times New Roman" w:cs="Times New Roman" w:hint="eastAsia"/>
          <w:sz w:val="20"/>
          <w:szCs w:val="20"/>
        </w:rPr>
        <w:t>f</w:t>
      </w:r>
      <w:r>
        <w:rPr>
          <w:rFonts w:ascii="Times New Roman" w:eastAsia="宋体" w:hAnsi="Times New Roman" w:cs="Times New Roman"/>
          <w:sz w:val="20"/>
          <w:szCs w:val="20"/>
        </w:rPr>
        <w:t>ollow-</w:t>
      </w:r>
      <w:r>
        <w:rPr>
          <w:rFonts w:ascii="Times New Roman" w:eastAsia="宋体" w:hAnsi="Times New Roman" w:cs="Times New Roman" w:hint="eastAsia"/>
          <w:sz w:val="20"/>
          <w:szCs w:val="20"/>
        </w:rPr>
        <w:t>u</w:t>
      </w:r>
      <w:r>
        <w:rPr>
          <w:rFonts w:ascii="Times New Roman" w:eastAsia="宋体" w:hAnsi="Times New Roman" w:cs="Times New Roman"/>
          <w:sz w:val="20"/>
          <w:szCs w:val="20"/>
        </w:rPr>
        <w:t xml:space="preserve">p on </w:t>
      </w:r>
      <w:r>
        <w:rPr>
          <w:rFonts w:ascii="Times New Roman" w:eastAsia="宋体" w:hAnsi="Times New Roman" w:cs="Times New Roman" w:hint="eastAsia"/>
          <w:sz w:val="20"/>
          <w:szCs w:val="20"/>
        </w:rPr>
        <w:t>r</w:t>
      </w:r>
      <w:r>
        <w:rPr>
          <w:rFonts w:ascii="Times New Roman" w:eastAsia="宋体" w:hAnsi="Times New Roman" w:cs="Times New Roman"/>
          <w:sz w:val="20"/>
          <w:szCs w:val="20"/>
        </w:rPr>
        <w:t xml:space="preserve">oot </w:t>
      </w:r>
      <w:r>
        <w:rPr>
          <w:rFonts w:ascii="Times New Roman" w:eastAsia="宋体" w:hAnsi="Times New Roman" w:cs="Times New Roman" w:hint="eastAsia"/>
          <w:sz w:val="20"/>
          <w:szCs w:val="20"/>
        </w:rPr>
        <w:t>d</w:t>
      </w:r>
      <w:r>
        <w:rPr>
          <w:rFonts w:ascii="Times New Roman" w:eastAsia="宋体" w:hAnsi="Times New Roman" w:cs="Times New Roman"/>
          <w:sz w:val="20"/>
          <w:szCs w:val="20"/>
        </w:rPr>
        <w:t xml:space="preserve">isplacement with </w:t>
      </w:r>
      <w:r>
        <w:rPr>
          <w:rFonts w:ascii="Times New Roman" w:eastAsia="宋体" w:hAnsi="Times New Roman" w:cs="Times New Roman" w:hint="eastAsia"/>
          <w:sz w:val="20"/>
          <w:szCs w:val="20"/>
        </w:rPr>
        <w:t>d</w:t>
      </w:r>
      <w:r>
        <w:rPr>
          <w:rFonts w:ascii="Times New Roman" w:eastAsia="宋体" w:hAnsi="Times New Roman" w:cs="Times New Roman"/>
          <w:sz w:val="20"/>
          <w:szCs w:val="20"/>
        </w:rPr>
        <w:t xml:space="preserve">ifferent </w:t>
      </w:r>
      <w:r>
        <w:rPr>
          <w:rFonts w:ascii="Times New Roman" w:eastAsia="宋体" w:hAnsi="Times New Roman" w:cs="Times New Roman" w:hint="eastAsia"/>
          <w:sz w:val="20"/>
          <w:szCs w:val="20"/>
        </w:rPr>
        <w:t>r</w:t>
      </w:r>
      <w:r>
        <w:rPr>
          <w:rFonts w:ascii="Times New Roman" w:eastAsia="宋体" w:hAnsi="Times New Roman" w:cs="Times New Roman"/>
          <w:sz w:val="20"/>
          <w:szCs w:val="20"/>
        </w:rPr>
        <w:t xml:space="preserve">oot </w:t>
      </w:r>
      <w:r>
        <w:rPr>
          <w:rFonts w:ascii="Times New Roman" w:eastAsia="宋体" w:hAnsi="Times New Roman" w:cs="Times New Roman" w:hint="eastAsia"/>
          <w:sz w:val="20"/>
          <w:szCs w:val="20"/>
        </w:rPr>
        <w:t>m</w:t>
      </w:r>
      <w:r>
        <w:rPr>
          <w:rFonts w:ascii="Times New Roman" w:eastAsia="宋体" w:hAnsi="Times New Roman" w:cs="Times New Roman"/>
          <w:sz w:val="20"/>
          <w:szCs w:val="20"/>
        </w:rPr>
        <w:t>orphologies.</w:t>
      </w:r>
      <w:proofErr w:type="gramEnd"/>
      <w:r>
        <w:rPr>
          <w:rFonts w:ascii="Times New Roman" w:eastAsia="宋体" w:hAnsi="Times New Roman" w:cs="Times New Roman"/>
          <w:sz w:val="20"/>
          <w:szCs w:val="20"/>
        </w:rPr>
        <w:t xml:space="preserve"> </w:t>
      </w:r>
      <w:r>
        <w:rPr>
          <w:rFonts w:ascii="Times New Roman" w:eastAsia="宋体" w:hAnsi="Times New Roman" w:cs="Times New Roman" w:hint="eastAsia"/>
          <w:sz w:val="20"/>
          <w:szCs w:val="20"/>
        </w:rPr>
        <w:t>(</w:t>
      </w:r>
      <w:r>
        <w:rPr>
          <w:rFonts w:ascii="Times New Roman" w:eastAsia="宋体" w:hAnsi="Times New Roman" w:cs="Times New Roman"/>
          <w:sz w:val="20"/>
          <w:szCs w:val="20"/>
        </w:rPr>
        <w:t>A</w:t>
      </w:r>
      <w:r>
        <w:rPr>
          <w:rFonts w:ascii="Times New Roman" w:eastAsia="宋体" w:hAnsi="Times New Roman" w:cs="Times New Roman" w:hint="eastAsia"/>
          <w:sz w:val="20"/>
          <w:szCs w:val="20"/>
        </w:rPr>
        <w:t>-D)</w:t>
      </w:r>
      <w:r>
        <w:rPr>
          <w:rFonts w:ascii="Times New Roman" w:eastAsia="宋体" w:hAnsi="Times New Roman" w:cs="Times New Roman"/>
          <w:sz w:val="20"/>
          <w:szCs w:val="20"/>
        </w:rPr>
        <w:t xml:space="preserve"> Radiographic image showing root displace</w:t>
      </w:r>
      <w:r>
        <w:rPr>
          <w:rFonts w:ascii="Times New Roman" w:eastAsia="宋体" w:hAnsi="Times New Roman" w:cs="Times New Roman"/>
          <w:sz w:val="20"/>
          <w:szCs w:val="20"/>
        </w:rPr>
        <w:t xml:space="preserve">ment in the single-rooted teeth A), the curved-rooted teeth B), the </w:t>
      </w:r>
      <w:r>
        <w:rPr>
          <w:rFonts w:ascii="Times New Roman" w:eastAsia="宋体" w:hAnsi="Times New Roman" w:cs="Times New Roman"/>
          <w:color w:val="000000" w:themeColor="text1"/>
          <w:sz w:val="20"/>
          <w:szCs w:val="20"/>
        </w:rPr>
        <w:t>fus</w:t>
      </w:r>
      <w:r w:rsidR="00AE1EF7">
        <w:rPr>
          <w:rFonts w:ascii="Times New Roman" w:eastAsia="宋体" w:hAnsi="Times New Roman" w:cs="Times New Roman" w:hint="eastAsia"/>
          <w:color w:val="000000" w:themeColor="text1"/>
          <w:sz w:val="20"/>
          <w:szCs w:val="20"/>
        </w:rPr>
        <w:t>ed</w:t>
      </w:r>
      <w:r>
        <w:rPr>
          <w:rFonts w:ascii="Times New Roman" w:eastAsia="宋体" w:hAnsi="Times New Roman" w:cs="Times New Roman"/>
          <w:sz w:val="20"/>
          <w:szCs w:val="20"/>
        </w:rPr>
        <w:t>-rooted teeth C), and double-rooted teeth D).</w:t>
      </w:r>
      <w:r>
        <w:rPr>
          <w:rFonts w:ascii="Times New Roman" w:eastAsia="宋体" w:hAnsi="Times New Roman" w:cs="Times New Roman" w:hint="eastAsia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Data</w:t>
      </w:r>
      <w:r>
        <w:rPr>
          <w:rFonts w:ascii="Times New Roman" w:hAnsi="Times New Roman" w:cs="Times New Roman" w:hint="eastAsia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are presented as means ± SD. Statistical significance was assessed by the one-way ANOVA with post-hoc LSD.</w:t>
      </w:r>
      <w:r>
        <w:rPr>
          <w:rFonts w:ascii="Times New Roman" w:hAnsi="Times New Roman" w:cs="Times New Roman" w:hint="eastAsia"/>
          <w:sz w:val="20"/>
          <w:szCs w:val="20"/>
        </w:rPr>
        <w:t xml:space="preserve"> </w:t>
      </w:r>
      <w:proofErr w:type="gramStart"/>
      <w:r>
        <w:rPr>
          <w:rFonts w:ascii="Times New Roman" w:hAnsi="Times New Roman" w:cs="Times New Roman"/>
          <w:sz w:val="20"/>
          <w:szCs w:val="20"/>
        </w:rPr>
        <w:t>***</w:t>
      </w:r>
      <w:r>
        <w:rPr>
          <w:rFonts w:ascii="Times New Roman" w:hAnsi="Times New Roman" w:cs="Times New Roman"/>
          <w:i/>
          <w:sz w:val="20"/>
          <w:szCs w:val="20"/>
        </w:rPr>
        <w:t>p</w:t>
      </w:r>
      <w:r>
        <w:rPr>
          <w:rFonts w:ascii="Times New Roman" w:hAnsi="Times New Roman" w:cs="Times New Roman"/>
          <w:sz w:val="20"/>
          <w:szCs w:val="20"/>
        </w:rPr>
        <w:t xml:space="preserve"> &lt; 0.001.</w:t>
      </w:r>
      <w:proofErr w:type="gramEnd"/>
    </w:p>
    <w:p w:rsidR="0035736C" w:rsidRDefault="0035736C">
      <w:pPr>
        <w:spacing w:after="280"/>
        <w:jc w:val="left"/>
        <w:rPr>
          <w:rFonts w:ascii="Times New Roman" w:eastAsia="宋体" w:hAnsi="Times New Roman" w:cs="Times New Roman"/>
          <w:sz w:val="20"/>
          <w:szCs w:val="20"/>
        </w:rPr>
      </w:pPr>
      <w:bookmarkStart w:id="0" w:name="_GoBack"/>
      <w:bookmarkEnd w:id="0"/>
    </w:p>
    <w:sectPr w:rsidR="0035736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7931" w:rsidRDefault="00607931" w:rsidP="00ED3552">
      <w:r>
        <w:separator/>
      </w:r>
    </w:p>
  </w:endnote>
  <w:endnote w:type="continuationSeparator" w:id="0">
    <w:p w:rsidR="00607931" w:rsidRDefault="00607931" w:rsidP="00ED35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MBSY7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7931" w:rsidRDefault="00607931" w:rsidP="00ED3552">
      <w:r>
        <w:separator/>
      </w:r>
    </w:p>
  </w:footnote>
  <w:footnote w:type="continuationSeparator" w:id="0">
    <w:p w:rsidR="00607931" w:rsidRDefault="00607931" w:rsidP="00ED35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68BD"/>
    <w:rsid w:val="001268BD"/>
    <w:rsid w:val="001D51C7"/>
    <w:rsid w:val="002940A8"/>
    <w:rsid w:val="00325BAC"/>
    <w:rsid w:val="00333004"/>
    <w:rsid w:val="0035736C"/>
    <w:rsid w:val="003F08FB"/>
    <w:rsid w:val="005757EA"/>
    <w:rsid w:val="00607931"/>
    <w:rsid w:val="007167A0"/>
    <w:rsid w:val="00763DEE"/>
    <w:rsid w:val="009A479C"/>
    <w:rsid w:val="00AE1EF7"/>
    <w:rsid w:val="00BA7BD3"/>
    <w:rsid w:val="00D43A03"/>
    <w:rsid w:val="00DA1F4E"/>
    <w:rsid w:val="00E9664B"/>
    <w:rsid w:val="00ED3552"/>
    <w:rsid w:val="00EE18F0"/>
    <w:rsid w:val="00F26209"/>
    <w:rsid w:val="00FA5CF0"/>
    <w:rsid w:val="05487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6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Char1">
    <w:name w:val="页眉 Char"/>
    <w:basedOn w:val="a0"/>
    <w:link w:val="a5"/>
    <w:uiPriority w:val="99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6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Char1">
    <w:name w:val="页眉 Char"/>
    <w:basedOn w:val="a0"/>
    <w:link w:val="a5"/>
    <w:uiPriority w:val="99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gang@tmmu.edu.cn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mailto:xytmmu@163.com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D7F6FD-1E92-4999-A5F7-D82EC872F3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5</Pages>
  <Words>301</Words>
  <Characters>1721</Characters>
  <Application>Microsoft Office Word</Application>
  <DocSecurity>0</DocSecurity>
  <Lines>14</Lines>
  <Paragraphs>4</Paragraphs>
  <ScaleCrop>false</ScaleCrop>
  <Company/>
  <LinksUpToDate>false</LinksUpToDate>
  <CharactersWithSpaces>2018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XXK</dc:creator>
  <cp:lastModifiedBy>XXK</cp:lastModifiedBy>
  <cp:revision>45</cp:revision>
  <dcterms:created xsi:type="dcterms:W3CDTF">2026-08-17T00:13:00Z</dcterms:created>
  <dcterms:modified xsi:type="dcterms:W3CDTF">2026-08-24T02:45:00Z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eyJoZGlkIjoiZTRmZDgxNGVhMzM0MDkyZWU3NzFjYTM5NmU3ZjE5MmUiLCJ1c2VySWQiOiIyNTIzMzUwOTMifQ==</vt:lpwstr>
  </property>
  <property fmtid="{D5CDD505-2E9C-101B-9397-08002B2CF9AE}" pid="3" name="KSOProductBuildVer">
    <vt:lpwstr>2052-12.1.0.28043</vt:lpwstr>
  </property>
  <property fmtid="{D5CDD505-2E9C-101B-9397-08002B2CF9AE}" pid="4" name="ICV">
    <vt:lpwstr>0C737A53376C42B8B23AD82DA15B9208_12</vt:lpwstr>
  </property>
</Properties>
</file>