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FE58E" w14:textId="0CC7765A" w:rsidR="001B6AB6" w:rsidRDefault="00D02D00" w:rsidP="00B636EF">
      <w:pPr>
        <w:pStyle w:val="1"/>
        <w:spacing w:after="0"/>
      </w:pPr>
      <w:r w:rsidRPr="00F956CA">
        <w:t>PRISMA-P</w:t>
      </w:r>
      <w:r w:rsidR="00551614">
        <w:t xml:space="preserve"> </w:t>
      </w:r>
      <w:r w:rsidR="00551614" w:rsidRPr="00551614">
        <w:t>(Preferred Reporting Items for Systematic review and Meta-Analysis Protocols)</w:t>
      </w:r>
      <w:r w:rsidRPr="00F956CA">
        <w:t xml:space="preserve"> </w:t>
      </w:r>
      <w:r w:rsidR="00F23FF5">
        <w:t xml:space="preserve">2015 </w:t>
      </w:r>
      <w:r w:rsidRPr="00F956CA">
        <w:t>Checklist</w:t>
      </w:r>
    </w:p>
    <w:p w14:paraId="0BB04BBC" w14:textId="5B14131D" w:rsidR="00551614" w:rsidRPr="00551614" w:rsidRDefault="00551614" w:rsidP="00B636EF">
      <w:pPr>
        <w:spacing w:after="0"/>
      </w:pPr>
      <w:r>
        <w:t>Recommended items to address in a systematic review protocol</w:t>
      </w:r>
      <w:r w:rsidR="00F23FF5">
        <w:t>*</w:t>
      </w:r>
    </w:p>
    <w:tbl>
      <w:tblPr>
        <w:tblStyle w:val="aa"/>
        <w:tblW w:w="0" w:type="auto"/>
        <w:tblLook w:val="0620" w:firstRow="1" w:lastRow="0" w:firstColumn="0" w:lastColumn="0" w:noHBand="1" w:noVBand="1"/>
      </w:tblPr>
      <w:tblGrid>
        <w:gridCol w:w="2074"/>
        <w:gridCol w:w="1109"/>
        <w:gridCol w:w="13857"/>
        <w:gridCol w:w="1670"/>
      </w:tblGrid>
      <w:tr w:rsidR="00D0372C" w14:paraId="6AA7ECAC" w14:textId="4AA4E29B" w:rsidTr="00B2560F">
        <w:tc>
          <w:tcPr>
            <w:tcW w:w="2074" w:type="dxa"/>
            <w:shd w:val="clear" w:color="auto" w:fill="156082" w:themeFill="accent1"/>
          </w:tcPr>
          <w:p w14:paraId="4F7EF3EA" w14:textId="336C33CB" w:rsidR="00D0372C" w:rsidRPr="00D81739" w:rsidRDefault="00D0372C" w:rsidP="00D81739">
            <w:pPr>
              <w:pStyle w:val="2"/>
            </w:pPr>
            <w:r w:rsidRPr="00D81739">
              <w:t>Section &amp; Topic</w:t>
            </w:r>
          </w:p>
        </w:tc>
        <w:tc>
          <w:tcPr>
            <w:tcW w:w="1112" w:type="dxa"/>
            <w:shd w:val="clear" w:color="auto" w:fill="156082" w:themeFill="accent1"/>
          </w:tcPr>
          <w:p w14:paraId="54603D9C" w14:textId="52EA4E79" w:rsidR="00D0372C" w:rsidRPr="00D81739" w:rsidRDefault="00D0372C" w:rsidP="00D81739">
            <w:pPr>
              <w:pStyle w:val="2"/>
            </w:pPr>
            <w:r w:rsidRPr="00D81739">
              <w:t>Item No.</w:t>
            </w:r>
          </w:p>
        </w:tc>
        <w:tc>
          <w:tcPr>
            <w:tcW w:w="13961" w:type="dxa"/>
            <w:shd w:val="clear" w:color="auto" w:fill="156082" w:themeFill="accent1"/>
          </w:tcPr>
          <w:p w14:paraId="0B286F34" w14:textId="71F4C707" w:rsidR="00D0372C" w:rsidRPr="00D81739" w:rsidRDefault="00D0372C" w:rsidP="00D81739">
            <w:pPr>
              <w:pStyle w:val="2"/>
            </w:pPr>
            <w:r w:rsidRPr="00D81739">
              <w:t>Checklist Item</w:t>
            </w:r>
          </w:p>
        </w:tc>
        <w:tc>
          <w:tcPr>
            <w:tcW w:w="1563" w:type="dxa"/>
            <w:shd w:val="clear" w:color="auto" w:fill="156082" w:themeFill="accent1"/>
          </w:tcPr>
          <w:p w14:paraId="3296412E" w14:textId="6A0ED290" w:rsidR="00D0372C" w:rsidRPr="00D81739" w:rsidRDefault="00D0372C" w:rsidP="00D81739">
            <w:pPr>
              <w:pStyle w:val="2"/>
              <w:rPr>
                <w:lang w:eastAsia="ko-KR"/>
              </w:rPr>
            </w:pPr>
            <w:r>
              <w:rPr>
                <w:rFonts w:hint="eastAsia"/>
                <w:lang w:eastAsia="ko-KR"/>
              </w:rPr>
              <w:t>Line Number</w:t>
            </w:r>
          </w:p>
        </w:tc>
      </w:tr>
      <w:tr w:rsidR="00D0372C" w14:paraId="5198D918" w14:textId="494F58A1" w:rsidTr="00B2560F">
        <w:tc>
          <w:tcPr>
            <w:tcW w:w="2074" w:type="dxa"/>
            <w:shd w:val="clear" w:color="auto" w:fill="83CAEB" w:themeFill="accent1" w:themeFillTint="66"/>
            <w:vAlign w:val="center"/>
          </w:tcPr>
          <w:p w14:paraId="38799C12" w14:textId="59673D0B" w:rsidR="00D0372C" w:rsidRPr="00D81739" w:rsidRDefault="00D0372C" w:rsidP="00D81739">
            <w:pPr>
              <w:pStyle w:val="3"/>
            </w:pPr>
            <w:r w:rsidRPr="00D81739">
              <w:t>ADMINISTRATIVE INFO</w:t>
            </w:r>
          </w:p>
        </w:tc>
        <w:tc>
          <w:tcPr>
            <w:tcW w:w="1112" w:type="dxa"/>
            <w:shd w:val="clear" w:color="auto" w:fill="83CAEB" w:themeFill="accent1" w:themeFillTint="66"/>
            <w:vAlign w:val="center"/>
          </w:tcPr>
          <w:p w14:paraId="2C653648" w14:textId="77777777" w:rsidR="00D0372C" w:rsidRDefault="00D0372C" w:rsidP="0095020D">
            <w:pPr>
              <w:jc w:val="center"/>
            </w:pPr>
          </w:p>
        </w:tc>
        <w:tc>
          <w:tcPr>
            <w:tcW w:w="13961" w:type="dxa"/>
            <w:shd w:val="clear" w:color="auto" w:fill="83CAEB" w:themeFill="accent1" w:themeFillTint="66"/>
          </w:tcPr>
          <w:p w14:paraId="41E03688" w14:textId="77777777" w:rsidR="00D0372C" w:rsidRDefault="00D0372C" w:rsidP="00F956CA"/>
        </w:tc>
        <w:tc>
          <w:tcPr>
            <w:tcW w:w="1563" w:type="dxa"/>
            <w:shd w:val="clear" w:color="auto" w:fill="83CAEB" w:themeFill="accent1" w:themeFillTint="66"/>
          </w:tcPr>
          <w:p w14:paraId="0407E6F1" w14:textId="77777777" w:rsidR="00D0372C" w:rsidRPr="00B2560F" w:rsidRDefault="00D0372C" w:rsidP="00F956CA">
            <w:pPr>
              <w:rPr>
                <w:sz w:val="22"/>
                <w:szCs w:val="22"/>
              </w:rPr>
            </w:pPr>
          </w:p>
        </w:tc>
      </w:tr>
      <w:tr w:rsidR="00D0372C" w14:paraId="3503328B" w14:textId="3E3365D8" w:rsidTr="00B2560F">
        <w:tc>
          <w:tcPr>
            <w:tcW w:w="2074" w:type="dxa"/>
            <w:shd w:val="clear" w:color="auto" w:fill="E8E8E8" w:themeFill="background2"/>
            <w:vAlign w:val="center"/>
          </w:tcPr>
          <w:p w14:paraId="472F64CA" w14:textId="3360F750" w:rsidR="00D0372C" w:rsidRPr="00D81739" w:rsidRDefault="00D0372C" w:rsidP="00D81739">
            <w:pPr>
              <w:pStyle w:val="4"/>
            </w:pPr>
            <w:r w:rsidRPr="00D81739">
              <w:t>Title</w:t>
            </w:r>
          </w:p>
        </w:tc>
        <w:tc>
          <w:tcPr>
            <w:tcW w:w="1112" w:type="dxa"/>
            <w:shd w:val="clear" w:color="auto" w:fill="E8E8E8" w:themeFill="background2"/>
            <w:vAlign w:val="center"/>
          </w:tcPr>
          <w:p w14:paraId="003A7F37" w14:textId="77777777" w:rsidR="00D0372C" w:rsidRDefault="00D0372C" w:rsidP="0095020D">
            <w:pPr>
              <w:jc w:val="center"/>
            </w:pPr>
          </w:p>
        </w:tc>
        <w:tc>
          <w:tcPr>
            <w:tcW w:w="13961" w:type="dxa"/>
            <w:shd w:val="clear" w:color="auto" w:fill="E8E8E8" w:themeFill="background2"/>
          </w:tcPr>
          <w:p w14:paraId="5F2F0EAF" w14:textId="77777777" w:rsidR="00D0372C" w:rsidRDefault="00D0372C" w:rsidP="00F956CA"/>
        </w:tc>
        <w:tc>
          <w:tcPr>
            <w:tcW w:w="1563" w:type="dxa"/>
            <w:shd w:val="clear" w:color="auto" w:fill="E8E8E8" w:themeFill="background2"/>
          </w:tcPr>
          <w:p w14:paraId="54D6F572" w14:textId="77777777" w:rsidR="00D0372C" w:rsidRPr="00B2560F" w:rsidRDefault="00D0372C" w:rsidP="00F956CA">
            <w:pPr>
              <w:rPr>
                <w:sz w:val="22"/>
                <w:szCs w:val="22"/>
              </w:rPr>
            </w:pPr>
          </w:p>
        </w:tc>
      </w:tr>
      <w:tr w:rsidR="00D0372C" w14:paraId="609820F6" w14:textId="5592F86B" w:rsidTr="00B2560F">
        <w:tc>
          <w:tcPr>
            <w:tcW w:w="2074" w:type="dxa"/>
            <w:vAlign w:val="center"/>
          </w:tcPr>
          <w:p w14:paraId="56B6D171" w14:textId="7EDE90E4" w:rsidR="00D0372C" w:rsidRDefault="00D0372C" w:rsidP="00551614">
            <w:r>
              <w:t>Identification</w:t>
            </w:r>
          </w:p>
        </w:tc>
        <w:tc>
          <w:tcPr>
            <w:tcW w:w="1112" w:type="dxa"/>
            <w:vAlign w:val="center"/>
          </w:tcPr>
          <w:p w14:paraId="3E8DB8D0" w14:textId="3B697E54" w:rsidR="00D0372C" w:rsidRDefault="00D0372C" w:rsidP="0095020D">
            <w:pPr>
              <w:jc w:val="center"/>
            </w:pPr>
            <w:r>
              <w:t>1a</w:t>
            </w:r>
          </w:p>
        </w:tc>
        <w:tc>
          <w:tcPr>
            <w:tcW w:w="13961" w:type="dxa"/>
          </w:tcPr>
          <w:p w14:paraId="5DF7D874" w14:textId="24E6D889" w:rsidR="00D0372C" w:rsidRDefault="00D0372C" w:rsidP="00F956CA">
            <w:r>
              <w:t>Identify the report as a protocol of a systematic review</w:t>
            </w:r>
          </w:p>
        </w:tc>
        <w:tc>
          <w:tcPr>
            <w:tcW w:w="1563" w:type="dxa"/>
          </w:tcPr>
          <w:p w14:paraId="02511131" w14:textId="3FBBCCCD" w:rsidR="00D0372C" w:rsidRPr="00B2560F" w:rsidRDefault="008121E4" w:rsidP="00F956CA">
            <w:pPr>
              <w:rPr>
                <w:rFonts w:hint="eastAsia"/>
                <w:sz w:val="22"/>
                <w:szCs w:val="22"/>
                <w:lang w:eastAsia="ko-KR"/>
              </w:rPr>
            </w:pPr>
            <w:r w:rsidRPr="00B2560F">
              <w:rPr>
                <w:rFonts w:hint="eastAsia"/>
                <w:sz w:val="22"/>
                <w:szCs w:val="22"/>
                <w:lang w:eastAsia="ko-KR"/>
              </w:rPr>
              <w:t>Line</w:t>
            </w:r>
            <w:r w:rsidR="00B2560F" w:rsidRPr="00B2560F">
              <w:rPr>
                <w:rFonts w:hint="eastAsia"/>
                <w:sz w:val="22"/>
                <w:szCs w:val="22"/>
                <w:lang w:eastAsia="ko-KR"/>
              </w:rPr>
              <w:t>s</w:t>
            </w:r>
            <w:r w:rsidRPr="00B2560F">
              <w:rPr>
                <w:rFonts w:hint="eastAsia"/>
                <w:sz w:val="22"/>
                <w:szCs w:val="22"/>
                <w:lang w:eastAsia="ko-KR"/>
              </w:rPr>
              <w:t xml:space="preserve"> 1-2</w:t>
            </w:r>
          </w:p>
        </w:tc>
      </w:tr>
      <w:tr w:rsidR="00D0372C" w14:paraId="391AFD31" w14:textId="7B0D42FD" w:rsidTr="00B2560F">
        <w:tc>
          <w:tcPr>
            <w:tcW w:w="2074" w:type="dxa"/>
            <w:vAlign w:val="center"/>
          </w:tcPr>
          <w:p w14:paraId="49AE8FFA" w14:textId="2DB3A58E" w:rsidR="00D0372C" w:rsidRDefault="00D0372C" w:rsidP="00551614">
            <w:r>
              <w:t>Update</w:t>
            </w:r>
          </w:p>
        </w:tc>
        <w:tc>
          <w:tcPr>
            <w:tcW w:w="1112" w:type="dxa"/>
            <w:vAlign w:val="center"/>
          </w:tcPr>
          <w:p w14:paraId="48D646A8" w14:textId="23EAE0EC" w:rsidR="00D0372C" w:rsidRDefault="00D0372C" w:rsidP="0095020D">
            <w:pPr>
              <w:jc w:val="center"/>
            </w:pPr>
            <w:r>
              <w:t>1b</w:t>
            </w:r>
          </w:p>
        </w:tc>
        <w:tc>
          <w:tcPr>
            <w:tcW w:w="13961" w:type="dxa"/>
          </w:tcPr>
          <w:p w14:paraId="5F6176E4" w14:textId="1344D749" w:rsidR="00D0372C" w:rsidRDefault="00D0372C" w:rsidP="00F956CA">
            <w:r>
              <w:t>If the protocol is for an update of a previous systematic review, identify as such</w:t>
            </w:r>
          </w:p>
        </w:tc>
        <w:tc>
          <w:tcPr>
            <w:tcW w:w="1563" w:type="dxa"/>
          </w:tcPr>
          <w:p w14:paraId="46CFDAF9" w14:textId="42DEC18B" w:rsidR="00D0372C" w:rsidRPr="00B2560F" w:rsidRDefault="008121E4" w:rsidP="00F956CA">
            <w:pPr>
              <w:rPr>
                <w:rFonts w:hint="eastAsia"/>
                <w:sz w:val="22"/>
                <w:szCs w:val="22"/>
                <w:lang w:eastAsia="ko-KR"/>
              </w:rPr>
            </w:pPr>
            <w:r w:rsidRPr="00B2560F">
              <w:rPr>
                <w:rFonts w:hint="eastAsia"/>
                <w:sz w:val="22"/>
                <w:szCs w:val="22"/>
                <w:lang w:eastAsia="ko-KR"/>
              </w:rPr>
              <w:t>N/A</w:t>
            </w:r>
          </w:p>
        </w:tc>
      </w:tr>
      <w:tr w:rsidR="00D0372C" w14:paraId="5CCF1BB9" w14:textId="2F1064FD" w:rsidTr="00B2560F">
        <w:tc>
          <w:tcPr>
            <w:tcW w:w="2074" w:type="dxa"/>
            <w:shd w:val="clear" w:color="auto" w:fill="E8E8E8" w:themeFill="background2"/>
            <w:vAlign w:val="center"/>
          </w:tcPr>
          <w:p w14:paraId="7FB7414A" w14:textId="35441779" w:rsidR="00D0372C" w:rsidRDefault="00D0372C" w:rsidP="00D81739">
            <w:pPr>
              <w:pStyle w:val="4"/>
            </w:pPr>
            <w:r>
              <w:t>Registration</w:t>
            </w:r>
          </w:p>
        </w:tc>
        <w:tc>
          <w:tcPr>
            <w:tcW w:w="1112" w:type="dxa"/>
            <w:shd w:val="clear" w:color="auto" w:fill="E8E8E8" w:themeFill="background2"/>
            <w:vAlign w:val="center"/>
          </w:tcPr>
          <w:p w14:paraId="34509E5B" w14:textId="77777777" w:rsidR="00D0372C" w:rsidRDefault="00D0372C" w:rsidP="00D81739">
            <w:pPr>
              <w:pStyle w:val="2"/>
            </w:pPr>
          </w:p>
        </w:tc>
        <w:tc>
          <w:tcPr>
            <w:tcW w:w="13961" w:type="dxa"/>
            <w:shd w:val="clear" w:color="auto" w:fill="E8E8E8" w:themeFill="background2"/>
          </w:tcPr>
          <w:p w14:paraId="13D7E73F" w14:textId="77777777" w:rsidR="00D0372C" w:rsidRDefault="00D0372C" w:rsidP="00D81739">
            <w:pPr>
              <w:pStyle w:val="2"/>
            </w:pPr>
          </w:p>
        </w:tc>
        <w:tc>
          <w:tcPr>
            <w:tcW w:w="1563" w:type="dxa"/>
            <w:tcBorders>
              <w:bottom w:val="single" w:sz="4" w:space="0" w:color="auto"/>
            </w:tcBorders>
            <w:shd w:val="clear" w:color="auto" w:fill="E8E8E8" w:themeFill="background2"/>
          </w:tcPr>
          <w:p w14:paraId="22FF1248" w14:textId="77777777" w:rsidR="00D0372C" w:rsidRPr="00B2560F" w:rsidRDefault="00D0372C" w:rsidP="00D81739">
            <w:pPr>
              <w:pStyle w:val="2"/>
              <w:rPr>
                <w:sz w:val="22"/>
                <w:szCs w:val="22"/>
              </w:rPr>
            </w:pPr>
          </w:p>
        </w:tc>
      </w:tr>
      <w:tr w:rsidR="00D0372C" w14:paraId="5490E78C" w14:textId="2E6D1BDD" w:rsidTr="00B2560F">
        <w:tc>
          <w:tcPr>
            <w:tcW w:w="2074" w:type="dxa"/>
            <w:vAlign w:val="center"/>
          </w:tcPr>
          <w:p w14:paraId="4C591495" w14:textId="378D44E8" w:rsidR="00D0372C" w:rsidRDefault="00D0372C" w:rsidP="0009081C">
            <w:r>
              <w:t>Registration</w:t>
            </w:r>
          </w:p>
        </w:tc>
        <w:tc>
          <w:tcPr>
            <w:tcW w:w="1112" w:type="dxa"/>
            <w:vAlign w:val="center"/>
          </w:tcPr>
          <w:p w14:paraId="1077798A" w14:textId="24065472" w:rsidR="00D0372C" w:rsidRDefault="00D0372C" w:rsidP="0009081C">
            <w:pPr>
              <w:jc w:val="center"/>
            </w:pPr>
            <w:r>
              <w:t>2</w:t>
            </w:r>
          </w:p>
        </w:tc>
        <w:tc>
          <w:tcPr>
            <w:tcW w:w="13961" w:type="dxa"/>
            <w:tcBorders>
              <w:top w:val="single" w:sz="4" w:space="0" w:color="auto"/>
              <w:left w:val="nil"/>
              <w:bottom w:val="single" w:sz="4" w:space="0" w:color="auto"/>
              <w:right w:val="single" w:sz="4" w:space="0" w:color="auto"/>
            </w:tcBorders>
          </w:tcPr>
          <w:p w14:paraId="527E5BB4" w14:textId="5DFABEEA" w:rsidR="00D0372C" w:rsidRPr="0009081C" w:rsidRDefault="00D0372C" w:rsidP="0009081C">
            <w:r w:rsidRPr="0009081C">
              <w:t>If registered, provide the name of the registry (such as PROSPERO) and registration number</w:t>
            </w:r>
          </w:p>
        </w:tc>
        <w:tc>
          <w:tcPr>
            <w:tcW w:w="1563" w:type="dxa"/>
            <w:tcBorders>
              <w:top w:val="single" w:sz="4" w:space="0" w:color="auto"/>
              <w:left w:val="single" w:sz="4" w:space="0" w:color="auto"/>
              <w:bottom w:val="single" w:sz="4" w:space="0" w:color="auto"/>
              <w:right w:val="single" w:sz="4" w:space="0" w:color="auto"/>
            </w:tcBorders>
          </w:tcPr>
          <w:p w14:paraId="2AD2C09B" w14:textId="22ACBA3A" w:rsidR="00D0372C" w:rsidRPr="00B2560F" w:rsidRDefault="008121E4" w:rsidP="0009081C">
            <w:pPr>
              <w:rPr>
                <w:rFonts w:hint="eastAsia"/>
                <w:sz w:val="22"/>
                <w:szCs w:val="22"/>
                <w:lang w:eastAsia="ko-KR"/>
              </w:rPr>
            </w:pPr>
            <w:r w:rsidRPr="00B2560F">
              <w:rPr>
                <w:rFonts w:hint="eastAsia"/>
                <w:sz w:val="22"/>
                <w:szCs w:val="22"/>
                <w:lang w:eastAsia="ko-KR"/>
              </w:rPr>
              <w:t>Line</w:t>
            </w:r>
            <w:r w:rsidR="00B2560F" w:rsidRPr="00B2560F">
              <w:rPr>
                <w:rFonts w:hint="eastAsia"/>
                <w:sz w:val="22"/>
                <w:szCs w:val="22"/>
                <w:lang w:eastAsia="ko-KR"/>
              </w:rPr>
              <w:t>s</w:t>
            </w:r>
            <w:r w:rsidRPr="00B2560F">
              <w:rPr>
                <w:rFonts w:hint="eastAsia"/>
                <w:sz w:val="22"/>
                <w:szCs w:val="22"/>
                <w:lang w:eastAsia="ko-KR"/>
              </w:rPr>
              <w:t xml:space="preserve"> 44, 124</w:t>
            </w:r>
          </w:p>
        </w:tc>
      </w:tr>
      <w:tr w:rsidR="00D0372C" w14:paraId="084DF057" w14:textId="7233D38C" w:rsidTr="00B2560F">
        <w:tc>
          <w:tcPr>
            <w:tcW w:w="2074" w:type="dxa"/>
            <w:shd w:val="clear" w:color="auto" w:fill="E8E8E8" w:themeFill="background2"/>
            <w:vAlign w:val="center"/>
          </w:tcPr>
          <w:p w14:paraId="27A70E3B" w14:textId="04FF4A51" w:rsidR="00D0372C" w:rsidRPr="00F956CA" w:rsidRDefault="00D0372C" w:rsidP="0009081C">
            <w:pPr>
              <w:pStyle w:val="4"/>
            </w:pPr>
            <w:r>
              <w:t>Authors</w:t>
            </w:r>
          </w:p>
        </w:tc>
        <w:tc>
          <w:tcPr>
            <w:tcW w:w="1112" w:type="dxa"/>
            <w:shd w:val="clear" w:color="auto" w:fill="E8E8E8" w:themeFill="background2"/>
            <w:vAlign w:val="center"/>
          </w:tcPr>
          <w:p w14:paraId="4ED9BB95" w14:textId="77777777" w:rsidR="00D0372C" w:rsidRDefault="00D0372C" w:rsidP="0009081C">
            <w:pPr>
              <w:jc w:val="center"/>
            </w:pPr>
          </w:p>
        </w:tc>
        <w:tc>
          <w:tcPr>
            <w:tcW w:w="13961" w:type="dxa"/>
            <w:shd w:val="clear" w:color="auto" w:fill="E8E8E8" w:themeFill="background2"/>
          </w:tcPr>
          <w:p w14:paraId="11FE2E48" w14:textId="77777777" w:rsidR="00D0372C" w:rsidRDefault="00D0372C" w:rsidP="0009081C"/>
        </w:tc>
        <w:tc>
          <w:tcPr>
            <w:tcW w:w="1563" w:type="dxa"/>
            <w:shd w:val="clear" w:color="auto" w:fill="E8E8E8" w:themeFill="background2"/>
          </w:tcPr>
          <w:p w14:paraId="49478883" w14:textId="77777777" w:rsidR="00D0372C" w:rsidRPr="00B2560F" w:rsidRDefault="00D0372C" w:rsidP="0009081C">
            <w:pPr>
              <w:rPr>
                <w:sz w:val="22"/>
                <w:szCs w:val="22"/>
              </w:rPr>
            </w:pPr>
          </w:p>
        </w:tc>
      </w:tr>
      <w:tr w:rsidR="00D0372C" w14:paraId="5B29D243" w14:textId="584CDDBC" w:rsidTr="00B2560F">
        <w:tc>
          <w:tcPr>
            <w:tcW w:w="2074" w:type="dxa"/>
            <w:vAlign w:val="center"/>
          </w:tcPr>
          <w:p w14:paraId="5397AB8B" w14:textId="307F6689" w:rsidR="00D0372C" w:rsidRDefault="00D0372C" w:rsidP="0009081C">
            <w:r>
              <w:t>Contact</w:t>
            </w:r>
          </w:p>
        </w:tc>
        <w:tc>
          <w:tcPr>
            <w:tcW w:w="1112" w:type="dxa"/>
            <w:vAlign w:val="center"/>
          </w:tcPr>
          <w:p w14:paraId="7C9CE097" w14:textId="6ABF00BF" w:rsidR="00D0372C" w:rsidRDefault="00D0372C" w:rsidP="0009081C">
            <w:pPr>
              <w:jc w:val="center"/>
            </w:pPr>
            <w:r>
              <w:t>3a</w:t>
            </w:r>
          </w:p>
        </w:tc>
        <w:tc>
          <w:tcPr>
            <w:tcW w:w="13961" w:type="dxa"/>
          </w:tcPr>
          <w:p w14:paraId="2960ECAE" w14:textId="53A27309" w:rsidR="00D0372C" w:rsidRDefault="00D0372C" w:rsidP="0009081C">
            <w:r w:rsidRPr="00F80C8A">
              <w:t>Provide name, institutional affiliation, e-mail address of all protocol authors; provide physical mailing address of corresponding author</w:t>
            </w:r>
          </w:p>
        </w:tc>
        <w:tc>
          <w:tcPr>
            <w:tcW w:w="1563" w:type="dxa"/>
          </w:tcPr>
          <w:p w14:paraId="17E34E77" w14:textId="5771102C" w:rsidR="00D0372C" w:rsidRPr="00B2560F" w:rsidRDefault="008121E4" w:rsidP="0009081C">
            <w:pPr>
              <w:rPr>
                <w:rFonts w:hint="eastAsia"/>
                <w:sz w:val="22"/>
                <w:szCs w:val="22"/>
                <w:lang w:eastAsia="ko-KR"/>
              </w:rPr>
            </w:pPr>
            <w:r w:rsidRPr="00B2560F">
              <w:rPr>
                <w:sz w:val="22"/>
                <w:szCs w:val="22"/>
                <w:lang w:eastAsia="ko-KR"/>
              </w:rPr>
              <w:t>L</w:t>
            </w:r>
            <w:r w:rsidRPr="00B2560F">
              <w:rPr>
                <w:rFonts w:hint="eastAsia"/>
                <w:sz w:val="22"/>
                <w:szCs w:val="22"/>
                <w:lang w:eastAsia="ko-KR"/>
              </w:rPr>
              <w:t>ine</w:t>
            </w:r>
            <w:r w:rsidR="00B2560F" w:rsidRPr="00B2560F">
              <w:rPr>
                <w:rFonts w:hint="eastAsia"/>
                <w:sz w:val="22"/>
                <w:szCs w:val="22"/>
                <w:lang w:eastAsia="ko-KR"/>
              </w:rPr>
              <w:t>s</w:t>
            </w:r>
            <w:r w:rsidRPr="00B2560F">
              <w:rPr>
                <w:rFonts w:hint="eastAsia"/>
                <w:sz w:val="22"/>
                <w:szCs w:val="22"/>
                <w:lang w:eastAsia="ko-KR"/>
              </w:rPr>
              <w:t xml:space="preserve"> </w:t>
            </w:r>
            <w:r w:rsidR="00B2560F" w:rsidRPr="00B2560F">
              <w:rPr>
                <w:rFonts w:hint="eastAsia"/>
                <w:sz w:val="22"/>
                <w:szCs w:val="22"/>
                <w:lang w:eastAsia="ko-KR"/>
              </w:rPr>
              <w:t>4-17</w:t>
            </w:r>
          </w:p>
        </w:tc>
      </w:tr>
      <w:tr w:rsidR="00D0372C" w14:paraId="0A201FA6" w14:textId="0645E48E" w:rsidTr="00B2560F">
        <w:tc>
          <w:tcPr>
            <w:tcW w:w="2074" w:type="dxa"/>
            <w:vAlign w:val="center"/>
          </w:tcPr>
          <w:p w14:paraId="00E62EE4" w14:textId="46C04D38" w:rsidR="00D0372C" w:rsidRDefault="00D0372C" w:rsidP="0009081C">
            <w:r>
              <w:t>Contributions</w:t>
            </w:r>
          </w:p>
        </w:tc>
        <w:tc>
          <w:tcPr>
            <w:tcW w:w="1112" w:type="dxa"/>
            <w:vAlign w:val="center"/>
          </w:tcPr>
          <w:p w14:paraId="19A18C10" w14:textId="140B1E46" w:rsidR="00D0372C" w:rsidRDefault="00D0372C" w:rsidP="0009081C">
            <w:pPr>
              <w:jc w:val="center"/>
            </w:pPr>
            <w:r>
              <w:t>3b</w:t>
            </w:r>
          </w:p>
        </w:tc>
        <w:tc>
          <w:tcPr>
            <w:tcW w:w="13961" w:type="dxa"/>
          </w:tcPr>
          <w:p w14:paraId="6587143C" w14:textId="0DDB6CF4" w:rsidR="00D0372C" w:rsidRPr="00F80C8A" w:rsidRDefault="00D0372C" w:rsidP="0009081C">
            <w:r w:rsidRPr="00F80C8A">
              <w:t>Describe contributions of protocol authors and identify the guarantor of the review</w:t>
            </w:r>
          </w:p>
        </w:tc>
        <w:tc>
          <w:tcPr>
            <w:tcW w:w="1563" w:type="dxa"/>
          </w:tcPr>
          <w:p w14:paraId="425DCD57" w14:textId="3FB90151" w:rsidR="00D0372C" w:rsidRPr="00B2560F" w:rsidRDefault="00B2560F" w:rsidP="0009081C">
            <w:pPr>
              <w:rPr>
                <w:rFonts w:hint="eastAsia"/>
                <w:sz w:val="22"/>
                <w:szCs w:val="22"/>
                <w:lang w:eastAsia="ko-KR"/>
              </w:rPr>
            </w:pPr>
            <w:r w:rsidRPr="00B2560F">
              <w:rPr>
                <w:sz w:val="22"/>
                <w:szCs w:val="22"/>
                <w:lang w:eastAsia="ko-KR"/>
              </w:rPr>
              <w:t>L</w:t>
            </w:r>
            <w:r w:rsidRPr="00B2560F">
              <w:rPr>
                <w:rFonts w:hint="eastAsia"/>
                <w:sz w:val="22"/>
                <w:szCs w:val="22"/>
                <w:lang w:eastAsia="ko-KR"/>
              </w:rPr>
              <w:t>ines289-291</w:t>
            </w:r>
          </w:p>
        </w:tc>
      </w:tr>
      <w:tr w:rsidR="00D0372C" w14:paraId="21D8890F" w14:textId="239B4D76" w:rsidTr="00B2560F">
        <w:tc>
          <w:tcPr>
            <w:tcW w:w="2074" w:type="dxa"/>
            <w:shd w:val="clear" w:color="auto" w:fill="E8E8E8" w:themeFill="background2"/>
            <w:vAlign w:val="center"/>
          </w:tcPr>
          <w:p w14:paraId="65A0A1C3" w14:textId="278F65A9" w:rsidR="00D0372C" w:rsidRDefault="00D0372C" w:rsidP="0009081C">
            <w:pPr>
              <w:pStyle w:val="4"/>
            </w:pPr>
            <w:r>
              <w:t>Amendments</w:t>
            </w:r>
          </w:p>
        </w:tc>
        <w:tc>
          <w:tcPr>
            <w:tcW w:w="1112" w:type="dxa"/>
            <w:shd w:val="clear" w:color="auto" w:fill="E8E8E8" w:themeFill="background2"/>
            <w:vAlign w:val="center"/>
          </w:tcPr>
          <w:p w14:paraId="5E6AB5AA" w14:textId="77777777" w:rsidR="00D0372C" w:rsidRDefault="00D0372C" w:rsidP="0009081C">
            <w:pPr>
              <w:pStyle w:val="2"/>
            </w:pPr>
          </w:p>
        </w:tc>
        <w:tc>
          <w:tcPr>
            <w:tcW w:w="13961" w:type="dxa"/>
            <w:shd w:val="clear" w:color="auto" w:fill="E8E8E8" w:themeFill="background2"/>
          </w:tcPr>
          <w:p w14:paraId="3EC83651" w14:textId="77777777" w:rsidR="00D0372C" w:rsidRPr="00F80C8A" w:rsidRDefault="00D0372C" w:rsidP="0009081C">
            <w:pPr>
              <w:pStyle w:val="2"/>
            </w:pPr>
          </w:p>
        </w:tc>
        <w:tc>
          <w:tcPr>
            <w:tcW w:w="1563" w:type="dxa"/>
            <w:shd w:val="clear" w:color="auto" w:fill="E8E8E8" w:themeFill="background2"/>
          </w:tcPr>
          <w:p w14:paraId="17F76CF4" w14:textId="77777777" w:rsidR="00D0372C" w:rsidRPr="00B2560F" w:rsidRDefault="00D0372C" w:rsidP="0009081C">
            <w:pPr>
              <w:pStyle w:val="2"/>
              <w:rPr>
                <w:sz w:val="22"/>
                <w:szCs w:val="22"/>
              </w:rPr>
            </w:pPr>
          </w:p>
        </w:tc>
      </w:tr>
      <w:tr w:rsidR="00D0372C" w14:paraId="3EBDC1AC" w14:textId="0A1B9241" w:rsidTr="00B2560F">
        <w:tc>
          <w:tcPr>
            <w:tcW w:w="2074" w:type="dxa"/>
            <w:vAlign w:val="center"/>
          </w:tcPr>
          <w:p w14:paraId="0876FE8D" w14:textId="27B04670" w:rsidR="00D0372C" w:rsidRDefault="00D0372C" w:rsidP="0009081C">
            <w:r>
              <w:t>Amendments</w:t>
            </w:r>
          </w:p>
        </w:tc>
        <w:tc>
          <w:tcPr>
            <w:tcW w:w="1112" w:type="dxa"/>
            <w:vAlign w:val="center"/>
          </w:tcPr>
          <w:p w14:paraId="581020B1" w14:textId="5FFD941F" w:rsidR="00D0372C" w:rsidRDefault="00D0372C" w:rsidP="0009081C">
            <w:pPr>
              <w:jc w:val="center"/>
            </w:pPr>
            <w:r>
              <w:t>4</w:t>
            </w:r>
          </w:p>
        </w:tc>
        <w:tc>
          <w:tcPr>
            <w:tcW w:w="13961" w:type="dxa"/>
          </w:tcPr>
          <w:p w14:paraId="7DC30C5A" w14:textId="56E6C4E4" w:rsidR="00D0372C" w:rsidRPr="00F80C8A" w:rsidRDefault="00D0372C" w:rsidP="0009081C">
            <w:r w:rsidRPr="00F80C8A">
              <w:t>If the protocol represents an amendment of a previously completed or published protocol, identify as such and list changes; otherwise, state plan for documenting important protocol amendments</w:t>
            </w:r>
          </w:p>
        </w:tc>
        <w:tc>
          <w:tcPr>
            <w:tcW w:w="1563" w:type="dxa"/>
          </w:tcPr>
          <w:p w14:paraId="5EC67146" w14:textId="13C22780" w:rsidR="00D0372C" w:rsidRPr="00B2560F" w:rsidRDefault="00B2560F" w:rsidP="0009081C">
            <w:pPr>
              <w:rPr>
                <w:sz w:val="22"/>
                <w:szCs w:val="22"/>
              </w:rPr>
            </w:pPr>
            <w:r w:rsidRPr="00B2560F">
              <w:rPr>
                <w:rFonts w:hint="eastAsia"/>
                <w:sz w:val="22"/>
                <w:szCs w:val="22"/>
                <w:lang w:eastAsia="ko-KR"/>
              </w:rPr>
              <w:t>N/A</w:t>
            </w:r>
          </w:p>
        </w:tc>
      </w:tr>
      <w:tr w:rsidR="00D0372C" w14:paraId="155B884B" w14:textId="7DF463F7" w:rsidTr="00B2560F">
        <w:tc>
          <w:tcPr>
            <w:tcW w:w="2074" w:type="dxa"/>
            <w:shd w:val="clear" w:color="auto" w:fill="E8E8E8" w:themeFill="background2"/>
            <w:vAlign w:val="center"/>
          </w:tcPr>
          <w:p w14:paraId="20D053FE" w14:textId="23C2FF34" w:rsidR="00D0372C" w:rsidRPr="00F80C8A" w:rsidRDefault="00D0372C" w:rsidP="0009081C">
            <w:pPr>
              <w:pStyle w:val="4"/>
            </w:pPr>
            <w:r w:rsidRPr="00F80C8A">
              <w:t>Support</w:t>
            </w:r>
          </w:p>
        </w:tc>
        <w:tc>
          <w:tcPr>
            <w:tcW w:w="1112" w:type="dxa"/>
            <w:shd w:val="clear" w:color="auto" w:fill="E8E8E8" w:themeFill="background2"/>
            <w:vAlign w:val="center"/>
          </w:tcPr>
          <w:p w14:paraId="7332FEFA" w14:textId="77777777" w:rsidR="00D0372C" w:rsidRDefault="00D0372C" w:rsidP="0009081C">
            <w:pPr>
              <w:jc w:val="center"/>
            </w:pPr>
          </w:p>
        </w:tc>
        <w:tc>
          <w:tcPr>
            <w:tcW w:w="13961" w:type="dxa"/>
            <w:shd w:val="clear" w:color="auto" w:fill="E8E8E8" w:themeFill="background2"/>
          </w:tcPr>
          <w:p w14:paraId="066CC202" w14:textId="77777777" w:rsidR="00D0372C" w:rsidRPr="00F80C8A" w:rsidRDefault="00D0372C" w:rsidP="0009081C"/>
        </w:tc>
        <w:tc>
          <w:tcPr>
            <w:tcW w:w="1563" w:type="dxa"/>
            <w:shd w:val="clear" w:color="auto" w:fill="E8E8E8" w:themeFill="background2"/>
          </w:tcPr>
          <w:p w14:paraId="23ABFD42" w14:textId="77777777" w:rsidR="00D0372C" w:rsidRPr="00B2560F" w:rsidRDefault="00D0372C" w:rsidP="0009081C">
            <w:pPr>
              <w:rPr>
                <w:sz w:val="22"/>
                <w:szCs w:val="22"/>
              </w:rPr>
            </w:pPr>
          </w:p>
        </w:tc>
      </w:tr>
      <w:tr w:rsidR="00D0372C" w14:paraId="694DF474" w14:textId="181F90A4" w:rsidTr="00B2560F">
        <w:tc>
          <w:tcPr>
            <w:tcW w:w="2074" w:type="dxa"/>
            <w:vAlign w:val="center"/>
          </w:tcPr>
          <w:p w14:paraId="7CCF0864" w14:textId="583F3276" w:rsidR="00D0372C" w:rsidRDefault="00D0372C" w:rsidP="0009081C">
            <w:r>
              <w:t>Sources</w:t>
            </w:r>
          </w:p>
        </w:tc>
        <w:tc>
          <w:tcPr>
            <w:tcW w:w="1112" w:type="dxa"/>
            <w:vAlign w:val="center"/>
          </w:tcPr>
          <w:p w14:paraId="2D81D373" w14:textId="2DFA003F" w:rsidR="00D0372C" w:rsidRDefault="00D0372C" w:rsidP="0009081C">
            <w:pPr>
              <w:jc w:val="center"/>
            </w:pPr>
            <w:r>
              <w:t>5a</w:t>
            </w:r>
          </w:p>
        </w:tc>
        <w:tc>
          <w:tcPr>
            <w:tcW w:w="13961" w:type="dxa"/>
          </w:tcPr>
          <w:p w14:paraId="6899A4A3" w14:textId="1DED9885" w:rsidR="00D0372C" w:rsidRPr="00F80C8A" w:rsidRDefault="00D0372C" w:rsidP="0009081C">
            <w:r w:rsidRPr="00F80C8A">
              <w:t>Indicate sources of financial or other support for the review</w:t>
            </w:r>
          </w:p>
        </w:tc>
        <w:tc>
          <w:tcPr>
            <w:tcW w:w="1563" w:type="dxa"/>
          </w:tcPr>
          <w:p w14:paraId="0DFC97E2" w14:textId="65A9E2A3" w:rsidR="00D0372C" w:rsidRPr="00B2560F" w:rsidRDefault="00B2560F" w:rsidP="0009081C">
            <w:pPr>
              <w:rPr>
                <w:rFonts w:hint="eastAsia"/>
                <w:sz w:val="22"/>
                <w:szCs w:val="22"/>
                <w:lang w:eastAsia="ko-KR"/>
              </w:rPr>
            </w:pPr>
            <w:r>
              <w:rPr>
                <w:rFonts w:hint="eastAsia"/>
                <w:sz w:val="22"/>
                <w:szCs w:val="22"/>
                <w:lang w:eastAsia="ko-KR"/>
              </w:rPr>
              <w:t>Line 288</w:t>
            </w:r>
          </w:p>
        </w:tc>
      </w:tr>
      <w:tr w:rsidR="00D0372C" w14:paraId="2EB1545C" w14:textId="2E5B6456" w:rsidTr="00B2560F">
        <w:tc>
          <w:tcPr>
            <w:tcW w:w="2074" w:type="dxa"/>
            <w:vAlign w:val="center"/>
          </w:tcPr>
          <w:p w14:paraId="6BC3F937" w14:textId="173AA076" w:rsidR="00D0372C" w:rsidRDefault="00D0372C" w:rsidP="0009081C">
            <w:r>
              <w:t>Sponsor</w:t>
            </w:r>
          </w:p>
        </w:tc>
        <w:tc>
          <w:tcPr>
            <w:tcW w:w="1112" w:type="dxa"/>
            <w:vAlign w:val="center"/>
          </w:tcPr>
          <w:p w14:paraId="583CA23F" w14:textId="69DB7205" w:rsidR="00D0372C" w:rsidRDefault="00D0372C" w:rsidP="0009081C">
            <w:pPr>
              <w:jc w:val="center"/>
            </w:pPr>
            <w:r>
              <w:t>5b</w:t>
            </w:r>
          </w:p>
        </w:tc>
        <w:tc>
          <w:tcPr>
            <w:tcW w:w="13961" w:type="dxa"/>
          </w:tcPr>
          <w:p w14:paraId="2929410D" w14:textId="1FA03D3B" w:rsidR="00D0372C" w:rsidRPr="00F80C8A" w:rsidRDefault="00D0372C" w:rsidP="0009081C">
            <w:r w:rsidRPr="00F80C8A">
              <w:t>Provide name for the review funder and/or sponsor</w:t>
            </w:r>
          </w:p>
        </w:tc>
        <w:tc>
          <w:tcPr>
            <w:tcW w:w="1563" w:type="dxa"/>
          </w:tcPr>
          <w:p w14:paraId="032509AB" w14:textId="71039661" w:rsidR="00D0372C" w:rsidRPr="00B2560F" w:rsidRDefault="00B2560F" w:rsidP="0009081C">
            <w:pPr>
              <w:rPr>
                <w:rFonts w:hint="eastAsia"/>
                <w:sz w:val="22"/>
                <w:szCs w:val="22"/>
                <w:lang w:eastAsia="ko-KR"/>
              </w:rPr>
            </w:pPr>
            <w:r>
              <w:rPr>
                <w:rFonts w:hint="eastAsia"/>
                <w:sz w:val="22"/>
                <w:szCs w:val="22"/>
                <w:lang w:eastAsia="ko-KR"/>
              </w:rPr>
              <w:t>N/A</w:t>
            </w:r>
          </w:p>
        </w:tc>
      </w:tr>
      <w:tr w:rsidR="00D0372C" w14:paraId="4BBD1CFB" w14:textId="3EF0911B" w:rsidTr="00B2560F">
        <w:tc>
          <w:tcPr>
            <w:tcW w:w="2074" w:type="dxa"/>
            <w:vAlign w:val="center"/>
          </w:tcPr>
          <w:p w14:paraId="46D657D6" w14:textId="400AB11B" w:rsidR="00D0372C" w:rsidRDefault="00D0372C" w:rsidP="0009081C">
            <w:r>
              <w:t>Role of Sponsor or Funder</w:t>
            </w:r>
          </w:p>
        </w:tc>
        <w:tc>
          <w:tcPr>
            <w:tcW w:w="1112" w:type="dxa"/>
            <w:vAlign w:val="center"/>
          </w:tcPr>
          <w:p w14:paraId="27F478CC" w14:textId="257370FA" w:rsidR="00D0372C" w:rsidRDefault="00D0372C" w:rsidP="0009081C">
            <w:pPr>
              <w:jc w:val="center"/>
            </w:pPr>
            <w:r>
              <w:t>5c</w:t>
            </w:r>
          </w:p>
        </w:tc>
        <w:tc>
          <w:tcPr>
            <w:tcW w:w="13961" w:type="dxa"/>
          </w:tcPr>
          <w:p w14:paraId="68CAEB98" w14:textId="28DAC998" w:rsidR="00D0372C" w:rsidRPr="00F80C8A" w:rsidRDefault="00D0372C" w:rsidP="0009081C">
            <w:r w:rsidRPr="00F80C8A">
              <w:t>Describe roles of funder(s), sponsor(s), and/or institution(s), if any, in developing the protocol</w:t>
            </w:r>
          </w:p>
        </w:tc>
        <w:tc>
          <w:tcPr>
            <w:tcW w:w="1563" w:type="dxa"/>
          </w:tcPr>
          <w:p w14:paraId="2DFB8431" w14:textId="679CC4CE" w:rsidR="00D0372C" w:rsidRPr="00B2560F" w:rsidRDefault="00B2560F" w:rsidP="0009081C">
            <w:pPr>
              <w:rPr>
                <w:rFonts w:hint="eastAsia"/>
                <w:sz w:val="22"/>
                <w:szCs w:val="22"/>
                <w:lang w:eastAsia="ko-KR"/>
              </w:rPr>
            </w:pPr>
            <w:r>
              <w:rPr>
                <w:rFonts w:hint="eastAsia"/>
                <w:sz w:val="22"/>
                <w:szCs w:val="22"/>
                <w:lang w:eastAsia="ko-KR"/>
              </w:rPr>
              <w:t>N/A</w:t>
            </w:r>
          </w:p>
        </w:tc>
      </w:tr>
      <w:tr w:rsidR="00D0372C" w14:paraId="5728C994" w14:textId="250B0BF1" w:rsidTr="00B2560F">
        <w:tc>
          <w:tcPr>
            <w:tcW w:w="2074" w:type="dxa"/>
            <w:shd w:val="clear" w:color="auto" w:fill="83CAEB" w:themeFill="accent1" w:themeFillTint="66"/>
            <w:vAlign w:val="center"/>
          </w:tcPr>
          <w:p w14:paraId="6E742BA1" w14:textId="4A1B3FAB" w:rsidR="00D0372C" w:rsidRDefault="00D0372C" w:rsidP="0009081C">
            <w:pPr>
              <w:pStyle w:val="3"/>
            </w:pPr>
            <w:r>
              <w:t>INTRODUCTION</w:t>
            </w:r>
          </w:p>
        </w:tc>
        <w:tc>
          <w:tcPr>
            <w:tcW w:w="1112" w:type="dxa"/>
            <w:shd w:val="clear" w:color="auto" w:fill="83CAEB" w:themeFill="accent1" w:themeFillTint="66"/>
            <w:vAlign w:val="center"/>
          </w:tcPr>
          <w:p w14:paraId="79BAB0C7" w14:textId="77777777" w:rsidR="00D0372C" w:rsidRDefault="00D0372C" w:rsidP="0009081C">
            <w:pPr>
              <w:jc w:val="center"/>
            </w:pPr>
          </w:p>
        </w:tc>
        <w:tc>
          <w:tcPr>
            <w:tcW w:w="13961" w:type="dxa"/>
            <w:shd w:val="clear" w:color="auto" w:fill="83CAEB" w:themeFill="accent1" w:themeFillTint="66"/>
          </w:tcPr>
          <w:p w14:paraId="0A1CB4B6" w14:textId="77777777" w:rsidR="00D0372C" w:rsidRDefault="00D0372C" w:rsidP="0009081C"/>
        </w:tc>
        <w:tc>
          <w:tcPr>
            <w:tcW w:w="1563" w:type="dxa"/>
            <w:shd w:val="clear" w:color="auto" w:fill="83CAEB" w:themeFill="accent1" w:themeFillTint="66"/>
          </w:tcPr>
          <w:p w14:paraId="33D5E29C" w14:textId="77777777" w:rsidR="00D0372C" w:rsidRPr="00B2560F" w:rsidRDefault="00D0372C" w:rsidP="0009081C">
            <w:pPr>
              <w:rPr>
                <w:sz w:val="22"/>
                <w:szCs w:val="22"/>
              </w:rPr>
            </w:pPr>
          </w:p>
        </w:tc>
      </w:tr>
      <w:tr w:rsidR="00D0372C" w14:paraId="63E1AF18" w14:textId="2F634E25" w:rsidTr="00B2560F">
        <w:tc>
          <w:tcPr>
            <w:tcW w:w="2074" w:type="dxa"/>
            <w:shd w:val="clear" w:color="auto" w:fill="E8E8E8" w:themeFill="background2"/>
            <w:vAlign w:val="center"/>
          </w:tcPr>
          <w:p w14:paraId="50F8F52A" w14:textId="384709B6" w:rsidR="00D0372C" w:rsidRDefault="00D0372C" w:rsidP="0009081C">
            <w:pPr>
              <w:pStyle w:val="4"/>
            </w:pPr>
            <w:r>
              <w:t>Rationale</w:t>
            </w:r>
          </w:p>
        </w:tc>
        <w:tc>
          <w:tcPr>
            <w:tcW w:w="1112" w:type="dxa"/>
            <w:shd w:val="clear" w:color="auto" w:fill="E8E8E8" w:themeFill="background2"/>
            <w:vAlign w:val="center"/>
          </w:tcPr>
          <w:p w14:paraId="79E2342E" w14:textId="77777777" w:rsidR="00D0372C" w:rsidRDefault="00D0372C" w:rsidP="0009081C">
            <w:pPr>
              <w:jc w:val="center"/>
            </w:pPr>
          </w:p>
        </w:tc>
        <w:tc>
          <w:tcPr>
            <w:tcW w:w="13961" w:type="dxa"/>
            <w:shd w:val="clear" w:color="auto" w:fill="E8E8E8" w:themeFill="background2"/>
          </w:tcPr>
          <w:p w14:paraId="75F8C670" w14:textId="77777777" w:rsidR="00D0372C" w:rsidRPr="00F80C8A" w:rsidRDefault="00D0372C" w:rsidP="0009081C"/>
        </w:tc>
        <w:tc>
          <w:tcPr>
            <w:tcW w:w="1563" w:type="dxa"/>
            <w:shd w:val="clear" w:color="auto" w:fill="E8E8E8" w:themeFill="background2"/>
          </w:tcPr>
          <w:p w14:paraId="0FB9A242" w14:textId="77777777" w:rsidR="00D0372C" w:rsidRPr="00B2560F" w:rsidRDefault="00D0372C" w:rsidP="0009081C">
            <w:pPr>
              <w:rPr>
                <w:sz w:val="22"/>
                <w:szCs w:val="22"/>
              </w:rPr>
            </w:pPr>
          </w:p>
        </w:tc>
      </w:tr>
      <w:tr w:rsidR="00D0372C" w14:paraId="4056BC82" w14:textId="5F927605" w:rsidTr="00B2560F">
        <w:tc>
          <w:tcPr>
            <w:tcW w:w="2074" w:type="dxa"/>
            <w:vAlign w:val="center"/>
          </w:tcPr>
          <w:p w14:paraId="5311BF3B" w14:textId="4B229137" w:rsidR="00D0372C" w:rsidRDefault="00D0372C" w:rsidP="0009081C">
            <w:r>
              <w:t>Rationale</w:t>
            </w:r>
          </w:p>
        </w:tc>
        <w:tc>
          <w:tcPr>
            <w:tcW w:w="1112" w:type="dxa"/>
            <w:vAlign w:val="center"/>
          </w:tcPr>
          <w:p w14:paraId="6AE20CC7" w14:textId="4FAC3ACC" w:rsidR="00D0372C" w:rsidRDefault="00D0372C" w:rsidP="0009081C">
            <w:pPr>
              <w:jc w:val="center"/>
            </w:pPr>
            <w:r>
              <w:t>6</w:t>
            </w:r>
          </w:p>
        </w:tc>
        <w:tc>
          <w:tcPr>
            <w:tcW w:w="13961" w:type="dxa"/>
          </w:tcPr>
          <w:p w14:paraId="7D112008" w14:textId="122AB97A" w:rsidR="00D0372C" w:rsidRDefault="00D0372C" w:rsidP="0009081C">
            <w:r w:rsidRPr="00F80C8A">
              <w:t>Describe the rationale for the review in the context of what is already known</w:t>
            </w:r>
          </w:p>
        </w:tc>
        <w:tc>
          <w:tcPr>
            <w:tcW w:w="1563" w:type="dxa"/>
          </w:tcPr>
          <w:p w14:paraId="10C698ED" w14:textId="3FC20A1E" w:rsidR="00D0372C" w:rsidRPr="00B2560F" w:rsidRDefault="00B2560F" w:rsidP="0009081C">
            <w:pPr>
              <w:rPr>
                <w:rFonts w:hint="eastAsia"/>
                <w:sz w:val="22"/>
                <w:szCs w:val="22"/>
                <w:lang w:eastAsia="ko-KR"/>
              </w:rPr>
            </w:pPr>
            <w:r>
              <w:rPr>
                <w:rFonts w:hint="eastAsia"/>
                <w:sz w:val="22"/>
                <w:szCs w:val="22"/>
                <w:lang w:eastAsia="ko-KR"/>
              </w:rPr>
              <w:t>Lines 92-113</w:t>
            </w:r>
          </w:p>
        </w:tc>
      </w:tr>
      <w:tr w:rsidR="00D0372C" w14:paraId="44D7D849" w14:textId="2DE58049" w:rsidTr="00B2560F">
        <w:tc>
          <w:tcPr>
            <w:tcW w:w="2074" w:type="dxa"/>
            <w:shd w:val="clear" w:color="auto" w:fill="E8E8E8" w:themeFill="background2"/>
            <w:vAlign w:val="center"/>
          </w:tcPr>
          <w:p w14:paraId="7CA52CAA" w14:textId="01A7BD45" w:rsidR="00D0372C" w:rsidRDefault="00D0372C" w:rsidP="0009081C">
            <w:pPr>
              <w:pStyle w:val="4"/>
            </w:pPr>
            <w:r>
              <w:t>Objectives</w:t>
            </w:r>
          </w:p>
        </w:tc>
        <w:tc>
          <w:tcPr>
            <w:tcW w:w="1112" w:type="dxa"/>
            <w:shd w:val="clear" w:color="auto" w:fill="E8E8E8" w:themeFill="background2"/>
            <w:vAlign w:val="center"/>
          </w:tcPr>
          <w:p w14:paraId="67AF6AAE" w14:textId="77777777" w:rsidR="00D0372C" w:rsidRDefault="00D0372C" w:rsidP="0009081C">
            <w:pPr>
              <w:jc w:val="center"/>
            </w:pPr>
          </w:p>
        </w:tc>
        <w:tc>
          <w:tcPr>
            <w:tcW w:w="13961" w:type="dxa"/>
            <w:shd w:val="clear" w:color="auto" w:fill="E8E8E8" w:themeFill="background2"/>
          </w:tcPr>
          <w:p w14:paraId="4F9C939D" w14:textId="77777777" w:rsidR="00D0372C" w:rsidRPr="00F80C8A" w:rsidRDefault="00D0372C" w:rsidP="0009081C"/>
        </w:tc>
        <w:tc>
          <w:tcPr>
            <w:tcW w:w="1563" w:type="dxa"/>
            <w:shd w:val="clear" w:color="auto" w:fill="E8E8E8" w:themeFill="background2"/>
          </w:tcPr>
          <w:p w14:paraId="58772F3C" w14:textId="77777777" w:rsidR="00D0372C" w:rsidRPr="00B2560F" w:rsidRDefault="00D0372C" w:rsidP="0009081C">
            <w:pPr>
              <w:rPr>
                <w:sz w:val="22"/>
                <w:szCs w:val="22"/>
              </w:rPr>
            </w:pPr>
          </w:p>
        </w:tc>
      </w:tr>
      <w:tr w:rsidR="00D0372C" w14:paraId="433F073E" w14:textId="6F5BEBE8" w:rsidTr="00B2560F">
        <w:tc>
          <w:tcPr>
            <w:tcW w:w="2074" w:type="dxa"/>
            <w:vAlign w:val="center"/>
          </w:tcPr>
          <w:p w14:paraId="27F093E2" w14:textId="5B5DB2E1" w:rsidR="00D0372C" w:rsidRDefault="00D0372C" w:rsidP="0009081C">
            <w:r>
              <w:t>Objectives</w:t>
            </w:r>
          </w:p>
        </w:tc>
        <w:tc>
          <w:tcPr>
            <w:tcW w:w="1112" w:type="dxa"/>
            <w:vAlign w:val="center"/>
          </w:tcPr>
          <w:p w14:paraId="53660551" w14:textId="66C22680" w:rsidR="00D0372C" w:rsidRDefault="00D0372C" w:rsidP="0009081C">
            <w:pPr>
              <w:jc w:val="center"/>
            </w:pPr>
            <w:r>
              <w:t>7</w:t>
            </w:r>
          </w:p>
        </w:tc>
        <w:tc>
          <w:tcPr>
            <w:tcW w:w="13961" w:type="dxa"/>
          </w:tcPr>
          <w:p w14:paraId="0BE6CCF5" w14:textId="5CC38A53" w:rsidR="00D0372C" w:rsidRDefault="00D0372C" w:rsidP="0009081C">
            <w:r w:rsidRPr="00F80C8A">
              <w:t>Provide an explicit statement of the question(s) the review will address with reference to participants, interventions, comparators, and outcomes (PICO)</w:t>
            </w:r>
          </w:p>
        </w:tc>
        <w:tc>
          <w:tcPr>
            <w:tcW w:w="1563" w:type="dxa"/>
          </w:tcPr>
          <w:p w14:paraId="34761EB0" w14:textId="3BABEDE9" w:rsidR="00D0372C" w:rsidRPr="00B2560F" w:rsidRDefault="00B2560F" w:rsidP="0009081C">
            <w:pPr>
              <w:rPr>
                <w:rFonts w:hint="eastAsia"/>
                <w:sz w:val="22"/>
                <w:szCs w:val="22"/>
                <w:lang w:eastAsia="ko-KR"/>
              </w:rPr>
            </w:pPr>
            <w:r>
              <w:rPr>
                <w:sz w:val="22"/>
                <w:szCs w:val="22"/>
                <w:lang w:eastAsia="ko-KR"/>
              </w:rPr>
              <w:t>L</w:t>
            </w:r>
            <w:r>
              <w:rPr>
                <w:rFonts w:hint="eastAsia"/>
                <w:sz w:val="22"/>
                <w:szCs w:val="22"/>
                <w:lang w:eastAsia="ko-KR"/>
              </w:rPr>
              <w:t>ines 143-168</w:t>
            </w:r>
          </w:p>
        </w:tc>
      </w:tr>
      <w:tr w:rsidR="00D0372C" w14:paraId="3110BDAA" w14:textId="32842612" w:rsidTr="00B2560F">
        <w:tc>
          <w:tcPr>
            <w:tcW w:w="2074" w:type="dxa"/>
            <w:shd w:val="clear" w:color="auto" w:fill="83CAEB" w:themeFill="accent1" w:themeFillTint="66"/>
            <w:vAlign w:val="center"/>
          </w:tcPr>
          <w:p w14:paraId="746962C0" w14:textId="2714D717" w:rsidR="00D0372C" w:rsidRDefault="00D0372C" w:rsidP="0009081C">
            <w:pPr>
              <w:pStyle w:val="3"/>
            </w:pPr>
            <w:r>
              <w:t>METHODS</w:t>
            </w:r>
          </w:p>
        </w:tc>
        <w:tc>
          <w:tcPr>
            <w:tcW w:w="1112" w:type="dxa"/>
            <w:shd w:val="clear" w:color="auto" w:fill="83CAEB" w:themeFill="accent1" w:themeFillTint="66"/>
            <w:vAlign w:val="center"/>
          </w:tcPr>
          <w:p w14:paraId="09FE5145" w14:textId="77777777" w:rsidR="00D0372C" w:rsidRDefault="00D0372C" w:rsidP="0009081C">
            <w:pPr>
              <w:jc w:val="center"/>
            </w:pPr>
          </w:p>
        </w:tc>
        <w:tc>
          <w:tcPr>
            <w:tcW w:w="13961" w:type="dxa"/>
            <w:shd w:val="clear" w:color="auto" w:fill="83CAEB" w:themeFill="accent1" w:themeFillTint="66"/>
          </w:tcPr>
          <w:p w14:paraId="7C807EBB" w14:textId="77777777" w:rsidR="00D0372C" w:rsidRDefault="00D0372C" w:rsidP="0009081C"/>
        </w:tc>
        <w:tc>
          <w:tcPr>
            <w:tcW w:w="1563" w:type="dxa"/>
            <w:shd w:val="clear" w:color="auto" w:fill="83CAEB" w:themeFill="accent1" w:themeFillTint="66"/>
          </w:tcPr>
          <w:p w14:paraId="12B55C1B" w14:textId="77777777" w:rsidR="00D0372C" w:rsidRPr="00B2560F" w:rsidRDefault="00D0372C" w:rsidP="0009081C">
            <w:pPr>
              <w:rPr>
                <w:sz w:val="22"/>
                <w:szCs w:val="22"/>
              </w:rPr>
            </w:pPr>
          </w:p>
        </w:tc>
      </w:tr>
      <w:tr w:rsidR="00D0372C" w14:paraId="308DDA43" w14:textId="529B29EF" w:rsidTr="00B2560F">
        <w:tblPrEx>
          <w:tblLook w:val="04A0" w:firstRow="1" w:lastRow="0" w:firstColumn="1" w:lastColumn="0" w:noHBand="0" w:noVBand="1"/>
        </w:tblPrEx>
        <w:trPr>
          <w:trHeight w:val="360"/>
        </w:trPr>
        <w:tc>
          <w:tcPr>
            <w:tcW w:w="2074" w:type="dxa"/>
            <w:shd w:val="clear" w:color="auto" w:fill="E8E8E8" w:themeFill="background2"/>
            <w:vAlign w:val="center"/>
          </w:tcPr>
          <w:p w14:paraId="56E3C1A5" w14:textId="18F556A6" w:rsidR="00D0372C" w:rsidRPr="007949B0" w:rsidRDefault="00D0372C" w:rsidP="0009081C">
            <w:pPr>
              <w:pStyle w:val="4"/>
            </w:pPr>
            <w:r>
              <w:t>Eligibility Criteria</w:t>
            </w:r>
          </w:p>
        </w:tc>
        <w:tc>
          <w:tcPr>
            <w:tcW w:w="1112" w:type="dxa"/>
            <w:shd w:val="clear" w:color="auto" w:fill="E8E8E8" w:themeFill="background2"/>
            <w:vAlign w:val="center"/>
          </w:tcPr>
          <w:p w14:paraId="7A88C934" w14:textId="77777777" w:rsidR="00D0372C" w:rsidRDefault="00D0372C" w:rsidP="0009081C">
            <w:pPr>
              <w:pStyle w:val="Default"/>
              <w:spacing w:before="40" w:after="40"/>
              <w:jc w:val="center"/>
              <w:rPr>
                <w:rFonts w:asciiTheme="minorHAnsi" w:hAnsiTheme="minorHAnsi" w:cs="Arial"/>
              </w:rPr>
            </w:pPr>
          </w:p>
        </w:tc>
        <w:tc>
          <w:tcPr>
            <w:tcW w:w="13961" w:type="dxa"/>
            <w:shd w:val="clear" w:color="auto" w:fill="E8E8E8" w:themeFill="background2"/>
          </w:tcPr>
          <w:p w14:paraId="6C9BD02A" w14:textId="77777777" w:rsidR="00D0372C" w:rsidRPr="00551614" w:rsidRDefault="00D0372C" w:rsidP="0009081C">
            <w:pPr>
              <w:pStyle w:val="Default"/>
              <w:spacing w:before="40" w:after="40"/>
              <w:rPr>
                <w:rFonts w:asciiTheme="minorHAnsi" w:hAnsiTheme="minorHAnsi" w:cs="Arial"/>
              </w:rPr>
            </w:pPr>
          </w:p>
        </w:tc>
        <w:tc>
          <w:tcPr>
            <w:tcW w:w="1563" w:type="dxa"/>
            <w:shd w:val="clear" w:color="auto" w:fill="E8E8E8" w:themeFill="background2"/>
          </w:tcPr>
          <w:p w14:paraId="25A4A385" w14:textId="77777777" w:rsidR="00D0372C" w:rsidRPr="00B2560F" w:rsidRDefault="00D0372C" w:rsidP="0009081C">
            <w:pPr>
              <w:pStyle w:val="Default"/>
              <w:spacing w:before="40" w:after="40"/>
              <w:rPr>
                <w:rFonts w:asciiTheme="minorHAnsi" w:hAnsiTheme="minorHAnsi" w:cs="Arial"/>
                <w:sz w:val="22"/>
                <w:szCs w:val="22"/>
              </w:rPr>
            </w:pPr>
          </w:p>
        </w:tc>
      </w:tr>
      <w:tr w:rsidR="00113CBF" w14:paraId="64318C9E" w14:textId="3821FC29" w:rsidTr="00B2560F">
        <w:tblPrEx>
          <w:tblLook w:val="04A0" w:firstRow="1" w:lastRow="0" w:firstColumn="1" w:lastColumn="0" w:noHBand="0" w:noVBand="1"/>
        </w:tblPrEx>
        <w:trPr>
          <w:trHeight w:val="48"/>
        </w:trPr>
        <w:tc>
          <w:tcPr>
            <w:tcW w:w="2074" w:type="dxa"/>
            <w:vAlign w:val="center"/>
            <w:hideMark/>
          </w:tcPr>
          <w:p w14:paraId="7E37853A" w14:textId="21E25E49" w:rsidR="00113CBF" w:rsidRPr="007949B0" w:rsidRDefault="00113CBF" w:rsidP="00113CBF">
            <w:pPr>
              <w:pStyle w:val="Default"/>
              <w:spacing w:before="40" w:after="40"/>
              <w:rPr>
                <w:rFonts w:asciiTheme="minorHAnsi" w:hAnsiTheme="minorHAnsi" w:cs="Arial"/>
              </w:rPr>
            </w:pPr>
            <w:r w:rsidRPr="007949B0">
              <w:rPr>
                <w:rFonts w:asciiTheme="minorHAnsi" w:hAnsiTheme="minorHAnsi" w:cs="Arial"/>
              </w:rPr>
              <w:lastRenderedPageBreak/>
              <w:t>Eligibility criteria</w:t>
            </w:r>
          </w:p>
        </w:tc>
        <w:tc>
          <w:tcPr>
            <w:tcW w:w="1112" w:type="dxa"/>
            <w:vAlign w:val="center"/>
            <w:hideMark/>
          </w:tcPr>
          <w:p w14:paraId="32FF069F" w14:textId="60BDD19C"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8</w:t>
            </w:r>
          </w:p>
        </w:tc>
        <w:tc>
          <w:tcPr>
            <w:tcW w:w="13961" w:type="dxa"/>
            <w:hideMark/>
          </w:tcPr>
          <w:p w14:paraId="7CADC1AC" w14:textId="29C2CDE5"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Specify the study characteristics (such as PICO, study design, setting, time frame) and report characteristics (such as years considered, language, publication status) to be used as criteria for eligibility for the review</w:t>
            </w:r>
          </w:p>
        </w:tc>
        <w:tc>
          <w:tcPr>
            <w:tcW w:w="1563" w:type="dxa"/>
          </w:tcPr>
          <w:p w14:paraId="0AD37861" w14:textId="1810700E" w:rsidR="00113CBF" w:rsidRPr="00B2560F" w:rsidRDefault="00113CBF" w:rsidP="00113CBF">
            <w:pPr>
              <w:pStyle w:val="Default"/>
              <w:spacing w:before="40" w:after="40"/>
              <w:rPr>
                <w:rFonts w:asciiTheme="minorHAnsi" w:hAnsiTheme="minorHAnsi" w:cs="Arial"/>
                <w:sz w:val="22"/>
                <w:szCs w:val="22"/>
              </w:rPr>
            </w:pPr>
            <w:r>
              <w:rPr>
                <w:sz w:val="22"/>
                <w:szCs w:val="22"/>
                <w:lang w:eastAsia="ko-KR"/>
              </w:rPr>
              <w:t>L</w:t>
            </w:r>
            <w:r>
              <w:rPr>
                <w:rFonts w:hint="eastAsia"/>
                <w:sz w:val="22"/>
                <w:szCs w:val="22"/>
                <w:lang w:eastAsia="ko-KR"/>
              </w:rPr>
              <w:t>ines 143-168</w:t>
            </w:r>
          </w:p>
        </w:tc>
      </w:tr>
      <w:tr w:rsidR="00113CBF" w14:paraId="3694CE4C" w14:textId="6DBDDFA7" w:rsidTr="00B2560F">
        <w:tblPrEx>
          <w:tblLook w:val="04A0" w:firstRow="1" w:lastRow="0" w:firstColumn="1" w:lastColumn="0" w:noHBand="0" w:noVBand="1"/>
        </w:tblPrEx>
        <w:trPr>
          <w:trHeight w:val="360"/>
        </w:trPr>
        <w:tc>
          <w:tcPr>
            <w:tcW w:w="2074" w:type="dxa"/>
            <w:shd w:val="clear" w:color="auto" w:fill="E8E8E8" w:themeFill="background2"/>
            <w:vAlign w:val="center"/>
          </w:tcPr>
          <w:p w14:paraId="3A1281D8" w14:textId="12F36E1B" w:rsidR="00113CBF" w:rsidRPr="007949B0" w:rsidRDefault="00113CBF" w:rsidP="00113CBF">
            <w:pPr>
              <w:pStyle w:val="4"/>
            </w:pPr>
            <w:r>
              <w:t>Information Sources</w:t>
            </w:r>
          </w:p>
        </w:tc>
        <w:tc>
          <w:tcPr>
            <w:tcW w:w="1112" w:type="dxa"/>
            <w:shd w:val="clear" w:color="auto" w:fill="E8E8E8" w:themeFill="background2"/>
            <w:vAlign w:val="center"/>
          </w:tcPr>
          <w:p w14:paraId="730C081E"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2FA06022"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2839EF46"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3EC7FFB8" w14:textId="519D0F98" w:rsidTr="00B2560F">
        <w:tblPrEx>
          <w:tblLook w:val="04A0" w:firstRow="1" w:lastRow="0" w:firstColumn="1" w:lastColumn="0" w:noHBand="0" w:noVBand="1"/>
        </w:tblPrEx>
        <w:trPr>
          <w:trHeight w:val="191"/>
        </w:trPr>
        <w:tc>
          <w:tcPr>
            <w:tcW w:w="2074" w:type="dxa"/>
            <w:vAlign w:val="center"/>
            <w:hideMark/>
          </w:tcPr>
          <w:p w14:paraId="5BEC6F73" w14:textId="0447DE88" w:rsidR="00113CBF" w:rsidRPr="007949B0" w:rsidRDefault="00113CBF" w:rsidP="00113CBF">
            <w:pPr>
              <w:pStyle w:val="Default"/>
              <w:spacing w:before="40" w:after="40"/>
              <w:rPr>
                <w:rFonts w:asciiTheme="minorHAnsi" w:hAnsiTheme="minorHAnsi" w:cs="Arial"/>
              </w:rPr>
            </w:pPr>
            <w:r w:rsidRPr="007949B0">
              <w:rPr>
                <w:rFonts w:asciiTheme="minorHAnsi" w:hAnsiTheme="minorHAnsi" w:cs="Arial"/>
              </w:rPr>
              <w:t>Information sources</w:t>
            </w:r>
          </w:p>
        </w:tc>
        <w:tc>
          <w:tcPr>
            <w:tcW w:w="1112" w:type="dxa"/>
            <w:vAlign w:val="center"/>
            <w:hideMark/>
          </w:tcPr>
          <w:p w14:paraId="187C77C1" w14:textId="631871C6"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9</w:t>
            </w:r>
          </w:p>
        </w:tc>
        <w:tc>
          <w:tcPr>
            <w:tcW w:w="13961" w:type="dxa"/>
            <w:hideMark/>
          </w:tcPr>
          <w:p w14:paraId="7A0AECF1" w14:textId="2ADE899E"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all intended information sources (such as electronic databases, contact with study authors, trial registers or other grey literature sources) with planned dates of coverage</w:t>
            </w:r>
          </w:p>
        </w:tc>
        <w:tc>
          <w:tcPr>
            <w:tcW w:w="1563" w:type="dxa"/>
          </w:tcPr>
          <w:p w14:paraId="116C18C8" w14:textId="1A0DB05A"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sz w:val="22"/>
                <w:szCs w:val="22"/>
                <w:lang w:eastAsia="ko-KR"/>
              </w:rPr>
              <w:t>L</w:t>
            </w:r>
            <w:r>
              <w:rPr>
                <w:rFonts w:asciiTheme="minorHAnsi" w:eastAsiaTheme="minorEastAsia" w:hAnsiTheme="minorHAnsi" w:cs="Arial" w:hint="eastAsia"/>
                <w:sz w:val="22"/>
                <w:szCs w:val="22"/>
                <w:lang w:eastAsia="ko-KR"/>
              </w:rPr>
              <w:t>ines 171-198</w:t>
            </w:r>
          </w:p>
        </w:tc>
      </w:tr>
      <w:tr w:rsidR="00113CBF" w14:paraId="4D0A03CE" w14:textId="7AFF6CF8" w:rsidTr="00B2560F">
        <w:tblPrEx>
          <w:tblLook w:val="04A0" w:firstRow="1" w:lastRow="0" w:firstColumn="1" w:lastColumn="0" w:noHBand="0" w:noVBand="1"/>
        </w:tblPrEx>
        <w:trPr>
          <w:trHeight w:val="48"/>
        </w:trPr>
        <w:tc>
          <w:tcPr>
            <w:tcW w:w="2074" w:type="dxa"/>
            <w:shd w:val="clear" w:color="auto" w:fill="E8E8E8" w:themeFill="background2"/>
            <w:vAlign w:val="center"/>
          </w:tcPr>
          <w:p w14:paraId="27ED5826" w14:textId="531D2CCD" w:rsidR="00113CBF" w:rsidRPr="007949B0" w:rsidRDefault="00113CBF" w:rsidP="00113CBF">
            <w:pPr>
              <w:pStyle w:val="4"/>
            </w:pPr>
            <w:r>
              <w:t>Search Strategy</w:t>
            </w:r>
          </w:p>
        </w:tc>
        <w:tc>
          <w:tcPr>
            <w:tcW w:w="1112" w:type="dxa"/>
            <w:shd w:val="clear" w:color="auto" w:fill="E8E8E8" w:themeFill="background2"/>
            <w:vAlign w:val="center"/>
          </w:tcPr>
          <w:p w14:paraId="575B6E23"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699D27BA"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34046EC4"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4F2F75DC" w14:textId="291A14AB" w:rsidTr="00B2560F">
        <w:tblPrEx>
          <w:tblLook w:val="04A0" w:firstRow="1" w:lastRow="0" w:firstColumn="1" w:lastColumn="0" w:noHBand="0" w:noVBand="1"/>
        </w:tblPrEx>
        <w:trPr>
          <w:trHeight w:val="48"/>
        </w:trPr>
        <w:tc>
          <w:tcPr>
            <w:tcW w:w="2074" w:type="dxa"/>
            <w:vAlign w:val="center"/>
            <w:hideMark/>
          </w:tcPr>
          <w:p w14:paraId="19AA1A1A" w14:textId="77777777" w:rsidR="00113CBF" w:rsidRPr="007949B0" w:rsidRDefault="00113CBF" w:rsidP="00113CBF">
            <w:pPr>
              <w:pStyle w:val="Default"/>
              <w:spacing w:before="40" w:after="40"/>
              <w:rPr>
                <w:rFonts w:asciiTheme="minorHAnsi" w:hAnsiTheme="minorHAnsi" w:cs="Arial"/>
              </w:rPr>
            </w:pPr>
            <w:r w:rsidRPr="007949B0">
              <w:rPr>
                <w:rFonts w:asciiTheme="minorHAnsi" w:hAnsiTheme="minorHAnsi" w:cs="Arial"/>
              </w:rPr>
              <w:t>Search strategy</w:t>
            </w:r>
          </w:p>
        </w:tc>
        <w:tc>
          <w:tcPr>
            <w:tcW w:w="1112" w:type="dxa"/>
            <w:vAlign w:val="center"/>
            <w:hideMark/>
          </w:tcPr>
          <w:p w14:paraId="2DB80C45" w14:textId="7E37805C"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10</w:t>
            </w:r>
          </w:p>
        </w:tc>
        <w:tc>
          <w:tcPr>
            <w:tcW w:w="13961" w:type="dxa"/>
            <w:hideMark/>
          </w:tcPr>
          <w:p w14:paraId="08BB8F15" w14:textId="1A90C7BE"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Present draft of search strategy to be used for at least one electronic database, including planned limits, such that it could be repeated</w:t>
            </w:r>
          </w:p>
        </w:tc>
        <w:tc>
          <w:tcPr>
            <w:tcW w:w="1563" w:type="dxa"/>
          </w:tcPr>
          <w:p w14:paraId="6897B830" w14:textId="23DE46C5"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sz w:val="22"/>
                <w:szCs w:val="22"/>
                <w:lang w:eastAsia="ko-KR"/>
              </w:rPr>
              <w:t>S</w:t>
            </w:r>
            <w:r>
              <w:rPr>
                <w:rFonts w:asciiTheme="minorHAnsi" w:eastAsiaTheme="minorEastAsia" w:hAnsiTheme="minorHAnsi" w:cs="Arial" w:hint="eastAsia"/>
                <w:sz w:val="22"/>
                <w:szCs w:val="22"/>
                <w:lang w:eastAsia="ko-KR"/>
              </w:rPr>
              <w:t>upplemenarty 2</w:t>
            </w:r>
          </w:p>
        </w:tc>
      </w:tr>
      <w:tr w:rsidR="00113CBF" w14:paraId="7D454925" w14:textId="1F820200" w:rsidTr="00B2560F">
        <w:tblPrEx>
          <w:tblLook w:val="04A0" w:firstRow="1" w:lastRow="0" w:firstColumn="1" w:lastColumn="0" w:noHBand="0" w:noVBand="1"/>
        </w:tblPrEx>
        <w:trPr>
          <w:trHeight w:val="48"/>
        </w:trPr>
        <w:tc>
          <w:tcPr>
            <w:tcW w:w="2074" w:type="dxa"/>
            <w:shd w:val="clear" w:color="auto" w:fill="E8E8E8" w:themeFill="background2"/>
            <w:vAlign w:val="center"/>
          </w:tcPr>
          <w:p w14:paraId="715F549A" w14:textId="516DE0F7" w:rsidR="00113CBF" w:rsidRDefault="00113CBF" w:rsidP="00113CBF">
            <w:pPr>
              <w:pStyle w:val="4"/>
            </w:pPr>
            <w:r>
              <w:t>Study Records</w:t>
            </w:r>
          </w:p>
        </w:tc>
        <w:tc>
          <w:tcPr>
            <w:tcW w:w="1112" w:type="dxa"/>
            <w:shd w:val="clear" w:color="auto" w:fill="E8E8E8" w:themeFill="background2"/>
            <w:vAlign w:val="center"/>
          </w:tcPr>
          <w:p w14:paraId="713D875C"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607ED885"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59937771"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4334CD5E" w14:textId="095A01CC" w:rsidTr="00B2560F">
        <w:tblPrEx>
          <w:tblLook w:val="04A0" w:firstRow="1" w:lastRow="0" w:firstColumn="1" w:lastColumn="0" w:noHBand="0" w:noVBand="1"/>
        </w:tblPrEx>
        <w:trPr>
          <w:trHeight w:val="48"/>
        </w:trPr>
        <w:tc>
          <w:tcPr>
            <w:tcW w:w="2074" w:type="dxa"/>
            <w:vAlign w:val="center"/>
          </w:tcPr>
          <w:p w14:paraId="5BC0DF2D" w14:textId="6A58BFF4" w:rsidR="00113CBF" w:rsidRPr="007949B0" w:rsidRDefault="00113CBF" w:rsidP="00113CBF">
            <w:pPr>
              <w:pStyle w:val="Default"/>
              <w:spacing w:before="40" w:after="40"/>
              <w:rPr>
                <w:rFonts w:asciiTheme="minorHAnsi" w:hAnsiTheme="minorHAnsi" w:cs="Arial"/>
              </w:rPr>
            </w:pPr>
            <w:r>
              <w:rPr>
                <w:rFonts w:asciiTheme="minorHAnsi" w:hAnsiTheme="minorHAnsi" w:cs="Arial"/>
              </w:rPr>
              <w:t>Data management</w:t>
            </w:r>
          </w:p>
        </w:tc>
        <w:tc>
          <w:tcPr>
            <w:tcW w:w="1112" w:type="dxa"/>
            <w:vAlign w:val="center"/>
          </w:tcPr>
          <w:p w14:paraId="113EAA66" w14:textId="619241B4" w:rsidR="00113CBF" w:rsidRDefault="00113CBF" w:rsidP="00113CBF">
            <w:pPr>
              <w:pStyle w:val="Default"/>
              <w:spacing w:before="40" w:after="40"/>
              <w:jc w:val="center"/>
              <w:rPr>
                <w:rFonts w:asciiTheme="minorHAnsi" w:hAnsiTheme="minorHAnsi" w:cs="Arial"/>
              </w:rPr>
            </w:pPr>
            <w:r>
              <w:rPr>
                <w:rFonts w:asciiTheme="minorHAnsi" w:hAnsiTheme="minorHAnsi" w:cs="Arial"/>
              </w:rPr>
              <w:t>11a</w:t>
            </w:r>
          </w:p>
        </w:tc>
        <w:tc>
          <w:tcPr>
            <w:tcW w:w="13961" w:type="dxa"/>
          </w:tcPr>
          <w:p w14:paraId="2C1BD7DC" w14:textId="6C8BB1CB"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the mechanism(s) that will be used to manage records and data throughout the review</w:t>
            </w:r>
          </w:p>
        </w:tc>
        <w:tc>
          <w:tcPr>
            <w:tcW w:w="1563" w:type="dxa"/>
          </w:tcPr>
          <w:p w14:paraId="5D03971F" w14:textId="16175149"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sz w:val="22"/>
                <w:szCs w:val="22"/>
                <w:lang w:eastAsia="ko-KR"/>
              </w:rPr>
              <w:t>L</w:t>
            </w:r>
            <w:r>
              <w:rPr>
                <w:rFonts w:asciiTheme="minorHAnsi" w:eastAsiaTheme="minorEastAsia" w:hAnsiTheme="minorHAnsi" w:cs="Arial" w:hint="eastAsia"/>
                <w:sz w:val="22"/>
                <w:szCs w:val="22"/>
                <w:lang w:eastAsia="ko-KR"/>
              </w:rPr>
              <w:t>ines 210-235</w:t>
            </w:r>
          </w:p>
        </w:tc>
      </w:tr>
      <w:tr w:rsidR="00113CBF" w14:paraId="742FBF9E" w14:textId="6DC959F3" w:rsidTr="00B2560F">
        <w:tblPrEx>
          <w:tblLook w:val="04A0" w:firstRow="1" w:lastRow="0" w:firstColumn="1" w:lastColumn="0" w:noHBand="0" w:noVBand="1"/>
        </w:tblPrEx>
        <w:trPr>
          <w:trHeight w:val="48"/>
        </w:trPr>
        <w:tc>
          <w:tcPr>
            <w:tcW w:w="2074" w:type="dxa"/>
            <w:vAlign w:val="center"/>
          </w:tcPr>
          <w:p w14:paraId="326B8F4A" w14:textId="61024021" w:rsidR="00113CBF" w:rsidRPr="007949B0" w:rsidRDefault="00113CBF" w:rsidP="00113CBF">
            <w:pPr>
              <w:pStyle w:val="Default"/>
              <w:spacing w:before="40" w:after="40"/>
              <w:rPr>
                <w:rFonts w:asciiTheme="minorHAnsi" w:hAnsiTheme="minorHAnsi" w:cs="Arial"/>
              </w:rPr>
            </w:pPr>
            <w:r>
              <w:rPr>
                <w:rFonts w:asciiTheme="minorHAnsi" w:hAnsiTheme="minorHAnsi" w:cs="Arial"/>
              </w:rPr>
              <w:t>Selection process</w:t>
            </w:r>
          </w:p>
        </w:tc>
        <w:tc>
          <w:tcPr>
            <w:tcW w:w="1112" w:type="dxa"/>
            <w:vAlign w:val="center"/>
          </w:tcPr>
          <w:p w14:paraId="6364D7BB" w14:textId="6DAA613E" w:rsidR="00113CBF" w:rsidRDefault="00113CBF" w:rsidP="00113CBF">
            <w:pPr>
              <w:pStyle w:val="Default"/>
              <w:spacing w:before="40" w:after="40"/>
              <w:jc w:val="center"/>
              <w:rPr>
                <w:rFonts w:asciiTheme="minorHAnsi" w:hAnsiTheme="minorHAnsi" w:cs="Arial"/>
              </w:rPr>
            </w:pPr>
            <w:r>
              <w:rPr>
                <w:rFonts w:asciiTheme="minorHAnsi" w:hAnsiTheme="minorHAnsi" w:cs="Arial"/>
              </w:rPr>
              <w:t>11b</w:t>
            </w:r>
          </w:p>
        </w:tc>
        <w:tc>
          <w:tcPr>
            <w:tcW w:w="13961" w:type="dxa"/>
          </w:tcPr>
          <w:p w14:paraId="2EB51693" w14:textId="6ED68451"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State the process that will be used for selecting studies (such as two independent reviewers) through each phase of the review (that is, screening, eligibility and inclusion in meta-analysis)</w:t>
            </w:r>
          </w:p>
        </w:tc>
        <w:tc>
          <w:tcPr>
            <w:tcW w:w="1563" w:type="dxa"/>
          </w:tcPr>
          <w:p w14:paraId="608CA960" w14:textId="3F34CDBF"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sz w:val="22"/>
                <w:szCs w:val="22"/>
                <w:lang w:eastAsia="ko-KR"/>
              </w:rPr>
              <w:t>L</w:t>
            </w:r>
            <w:r>
              <w:rPr>
                <w:rFonts w:asciiTheme="minorHAnsi" w:eastAsiaTheme="minorEastAsia" w:hAnsiTheme="minorHAnsi" w:cs="Arial" w:hint="eastAsia"/>
                <w:sz w:val="22"/>
                <w:szCs w:val="22"/>
                <w:lang w:eastAsia="ko-KR"/>
              </w:rPr>
              <w:t>ines 210-214, 227-235</w:t>
            </w:r>
          </w:p>
        </w:tc>
      </w:tr>
      <w:tr w:rsidR="00113CBF" w14:paraId="6730FBD5" w14:textId="0F4AA983" w:rsidTr="00B2560F">
        <w:tblPrEx>
          <w:tblLook w:val="04A0" w:firstRow="1" w:lastRow="0" w:firstColumn="1" w:lastColumn="0" w:noHBand="0" w:noVBand="1"/>
        </w:tblPrEx>
        <w:trPr>
          <w:trHeight w:val="48"/>
        </w:trPr>
        <w:tc>
          <w:tcPr>
            <w:tcW w:w="2074" w:type="dxa"/>
            <w:vAlign w:val="center"/>
          </w:tcPr>
          <w:p w14:paraId="27D87C9A" w14:textId="1B6E2603" w:rsidR="00113CBF" w:rsidRPr="007949B0" w:rsidRDefault="00113CBF" w:rsidP="00113CBF">
            <w:pPr>
              <w:pStyle w:val="Default"/>
              <w:spacing w:before="40" w:after="40"/>
              <w:rPr>
                <w:rFonts w:asciiTheme="minorHAnsi" w:hAnsiTheme="minorHAnsi" w:cs="Arial"/>
              </w:rPr>
            </w:pPr>
            <w:r>
              <w:rPr>
                <w:rFonts w:asciiTheme="minorHAnsi" w:hAnsiTheme="minorHAnsi" w:cs="Arial"/>
              </w:rPr>
              <w:t>Data collection process</w:t>
            </w:r>
          </w:p>
        </w:tc>
        <w:tc>
          <w:tcPr>
            <w:tcW w:w="1112" w:type="dxa"/>
            <w:vAlign w:val="center"/>
          </w:tcPr>
          <w:p w14:paraId="3730DEF6" w14:textId="487B8059" w:rsidR="00113CBF" w:rsidRDefault="00113CBF" w:rsidP="00113CBF">
            <w:pPr>
              <w:pStyle w:val="Default"/>
              <w:spacing w:before="40" w:after="40"/>
              <w:jc w:val="center"/>
              <w:rPr>
                <w:rFonts w:asciiTheme="minorHAnsi" w:hAnsiTheme="minorHAnsi" w:cs="Arial"/>
              </w:rPr>
            </w:pPr>
            <w:r>
              <w:rPr>
                <w:rFonts w:asciiTheme="minorHAnsi" w:hAnsiTheme="minorHAnsi" w:cs="Arial"/>
              </w:rPr>
              <w:t>11c</w:t>
            </w:r>
          </w:p>
        </w:tc>
        <w:tc>
          <w:tcPr>
            <w:tcW w:w="13961" w:type="dxa"/>
          </w:tcPr>
          <w:p w14:paraId="68E653FD" w14:textId="2AEEC16B"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planned method of extracting data from reports (such as piloting forms, done independently, in duplicate), any processes for obtaining and confirming data from investigators</w:t>
            </w:r>
          </w:p>
        </w:tc>
        <w:tc>
          <w:tcPr>
            <w:tcW w:w="1563" w:type="dxa"/>
          </w:tcPr>
          <w:p w14:paraId="3E55ADB4" w14:textId="6645A048"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sz w:val="22"/>
                <w:szCs w:val="22"/>
                <w:lang w:eastAsia="ko-KR"/>
              </w:rPr>
              <w:t>L</w:t>
            </w:r>
            <w:r>
              <w:rPr>
                <w:rFonts w:asciiTheme="minorHAnsi" w:eastAsiaTheme="minorEastAsia" w:hAnsiTheme="minorHAnsi" w:cs="Arial" w:hint="eastAsia"/>
                <w:sz w:val="22"/>
                <w:szCs w:val="22"/>
                <w:lang w:eastAsia="ko-KR"/>
              </w:rPr>
              <w:t>ines 221- 246</w:t>
            </w:r>
          </w:p>
        </w:tc>
      </w:tr>
      <w:tr w:rsidR="00113CBF" w14:paraId="12BBEFE3" w14:textId="77F5A52F" w:rsidTr="00B2560F">
        <w:tblPrEx>
          <w:tblLook w:val="04A0" w:firstRow="1" w:lastRow="0" w:firstColumn="1" w:lastColumn="0" w:noHBand="0" w:noVBand="1"/>
        </w:tblPrEx>
        <w:trPr>
          <w:trHeight w:val="48"/>
        </w:trPr>
        <w:tc>
          <w:tcPr>
            <w:tcW w:w="2074" w:type="dxa"/>
            <w:tcBorders>
              <w:bottom w:val="nil"/>
            </w:tcBorders>
            <w:shd w:val="clear" w:color="auto" w:fill="E8E8E8" w:themeFill="background2"/>
            <w:vAlign w:val="center"/>
          </w:tcPr>
          <w:p w14:paraId="59EFE1E5" w14:textId="59392E8C" w:rsidR="00113CBF" w:rsidRPr="007949B0" w:rsidRDefault="00113CBF" w:rsidP="00113CBF">
            <w:pPr>
              <w:pStyle w:val="4"/>
            </w:pPr>
            <w:r>
              <w:t>Data Items</w:t>
            </w:r>
          </w:p>
        </w:tc>
        <w:tc>
          <w:tcPr>
            <w:tcW w:w="1112" w:type="dxa"/>
            <w:shd w:val="clear" w:color="auto" w:fill="E8E8E8" w:themeFill="background2"/>
            <w:vAlign w:val="center"/>
          </w:tcPr>
          <w:p w14:paraId="62B9FD75"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143D6798"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25CEF144"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73125CAA" w14:textId="0F0A747B" w:rsidTr="00B2560F">
        <w:tblPrEx>
          <w:tblLook w:val="04A0" w:firstRow="1" w:lastRow="0" w:firstColumn="1" w:lastColumn="0" w:noHBand="0" w:noVBand="1"/>
        </w:tblPrEx>
        <w:trPr>
          <w:trHeight w:val="48"/>
        </w:trPr>
        <w:tc>
          <w:tcPr>
            <w:tcW w:w="2074" w:type="dxa"/>
            <w:tcBorders>
              <w:bottom w:val="nil"/>
            </w:tcBorders>
            <w:vAlign w:val="center"/>
            <w:hideMark/>
          </w:tcPr>
          <w:p w14:paraId="4A631B18" w14:textId="5430A9DF" w:rsidR="00113CBF" w:rsidRPr="007949B0" w:rsidRDefault="00113CBF" w:rsidP="00113CBF">
            <w:pPr>
              <w:pStyle w:val="Default"/>
              <w:spacing w:before="40" w:after="40"/>
              <w:rPr>
                <w:rFonts w:asciiTheme="minorHAnsi" w:hAnsiTheme="minorHAnsi" w:cs="Arial"/>
              </w:rPr>
            </w:pPr>
            <w:r w:rsidRPr="007949B0">
              <w:rPr>
                <w:rFonts w:asciiTheme="minorHAnsi" w:hAnsiTheme="minorHAnsi" w:cs="Arial"/>
              </w:rPr>
              <w:t>Data items</w:t>
            </w:r>
          </w:p>
        </w:tc>
        <w:tc>
          <w:tcPr>
            <w:tcW w:w="1112" w:type="dxa"/>
            <w:vAlign w:val="center"/>
            <w:hideMark/>
          </w:tcPr>
          <w:p w14:paraId="571353C4" w14:textId="5DDAFB01"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12</w:t>
            </w:r>
          </w:p>
        </w:tc>
        <w:tc>
          <w:tcPr>
            <w:tcW w:w="13961" w:type="dxa"/>
            <w:hideMark/>
          </w:tcPr>
          <w:p w14:paraId="1B815D33" w14:textId="4673B9A0"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List and define all variables for which data will be sought (such as PICO items, funding sources), any pre-planned data assumptions and simplifications</w:t>
            </w:r>
          </w:p>
        </w:tc>
        <w:tc>
          <w:tcPr>
            <w:tcW w:w="1563" w:type="dxa"/>
          </w:tcPr>
          <w:p w14:paraId="1F233DB2" w14:textId="256BBC7A"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hint="eastAsia"/>
                <w:sz w:val="22"/>
                <w:szCs w:val="22"/>
                <w:lang w:eastAsia="ko-KR"/>
              </w:rPr>
              <w:t>Lines 143=168</w:t>
            </w:r>
          </w:p>
        </w:tc>
      </w:tr>
      <w:tr w:rsidR="00113CBF" w14:paraId="382DADFE" w14:textId="2602932F" w:rsidTr="00B2560F">
        <w:tblPrEx>
          <w:tblLook w:val="04A0" w:firstRow="1" w:lastRow="0" w:firstColumn="1" w:lastColumn="0" w:noHBand="0" w:noVBand="1"/>
        </w:tblPrEx>
        <w:trPr>
          <w:trHeight w:val="48"/>
        </w:trPr>
        <w:tc>
          <w:tcPr>
            <w:tcW w:w="2074" w:type="dxa"/>
            <w:shd w:val="clear" w:color="auto" w:fill="E8E8E8" w:themeFill="background2"/>
            <w:vAlign w:val="center"/>
          </w:tcPr>
          <w:p w14:paraId="043A96B2" w14:textId="7512EBD6" w:rsidR="00113CBF" w:rsidRDefault="00113CBF" w:rsidP="00113CBF">
            <w:pPr>
              <w:pStyle w:val="4"/>
            </w:pPr>
            <w:r>
              <w:t>Outcomes and Prioritization</w:t>
            </w:r>
          </w:p>
        </w:tc>
        <w:tc>
          <w:tcPr>
            <w:tcW w:w="1112" w:type="dxa"/>
            <w:shd w:val="clear" w:color="auto" w:fill="E8E8E8" w:themeFill="background2"/>
            <w:vAlign w:val="center"/>
          </w:tcPr>
          <w:p w14:paraId="56B3EF5F"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4FF2FF01"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4BD52A6B"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61C2E95F" w14:textId="4BC93B7D" w:rsidTr="00B2560F">
        <w:tblPrEx>
          <w:tblLook w:val="04A0" w:firstRow="1" w:lastRow="0" w:firstColumn="1" w:lastColumn="0" w:noHBand="0" w:noVBand="1"/>
        </w:tblPrEx>
        <w:trPr>
          <w:trHeight w:val="48"/>
        </w:trPr>
        <w:tc>
          <w:tcPr>
            <w:tcW w:w="2074" w:type="dxa"/>
            <w:vAlign w:val="center"/>
            <w:hideMark/>
          </w:tcPr>
          <w:p w14:paraId="0BBC05C4" w14:textId="1854A807" w:rsidR="00113CBF" w:rsidRPr="007949B0" w:rsidRDefault="00113CBF" w:rsidP="00113CBF">
            <w:pPr>
              <w:pStyle w:val="Default"/>
              <w:spacing w:before="40" w:after="40"/>
              <w:rPr>
                <w:rFonts w:asciiTheme="minorHAnsi" w:hAnsiTheme="minorHAnsi" w:cs="Arial"/>
              </w:rPr>
            </w:pPr>
            <w:r>
              <w:rPr>
                <w:rFonts w:asciiTheme="minorHAnsi" w:hAnsiTheme="minorHAnsi" w:cs="Arial"/>
              </w:rPr>
              <w:t>Outcomes and prioritization</w:t>
            </w:r>
          </w:p>
        </w:tc>
        <w:tc>
          <w:tcPr>
            <w:tcW w:w="1112" w:type="dxa"/>
            <w:vAlign w:val="center"/>
            <w:hideMark/>
          </w:tcPr>
          <w:p w14:paraId="4735EDCB" w14:textId="558B7988"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13</w:t>
            </w:r>
          </w:p>
        </w:tc>
        <w:tc>
          <w:tcPr>
            <w:tcW w:w="13961" w:type="dxa"/>
            <w:hideMark/>
          </w:tcPr>
          <w:p w14:paraId="7AF06A6C" w14:textId="2D9CA6E3"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List and define all outcomes for which data will be sought, including prioritization of main and additional outcomes, with rationale</w:t>
            </w:r>
          </w:p>
        </w:tc>
        <w:tc>
          <w:tcPr>
            <w:tcW w:w="1563" w:type="dxa"/>
          </w:tcPr>
          <w:p w14:paraId="01FC047A" w14:textId="2C2D39B1"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sz w:val="22"/>
                <w:szCs w:val="22"/>
                <w:lang w:eastAsia="ko-KR"/>
              </w:rPr>
              <w:t>Supplementary</w:t>
            </w:r>
            <w:r>
              <w:rPr>
                <w:rFonts w:asciiTheme="minorHAnsi" w:eastAsiaTheme="minorEastAsia" w:hAnsiTheme="minorHAnsi" w:cs="Arial" w:hint="eastAsia"/>
                <w:sz w:val="22"/>
                <w:szCs w:val="22"/>
                <w:lang w:eastAsia="ko-KR"/>
              </w:rPr>
              <w:t xml:space="preserve"> 3</w:t>
            </w:r>
          </w:p>
        </w:tc>
      </w:tr>
      <w:tr w:rsidR="00113CBF" w14:paraId="4FE10050" w14:textId="3C447C89" w:rsidTr="00B2560F">
        <w:tblPrEx>
          <w:tblLook w:val="04A0" w:firstRow="1" w:lastRow="0" w:firstColumn="1" w:lastColumn="0" w:noHBand="0" w:noVBand="1"/>
        </w:tblPrEx>
        <w:trPr>
          <w:trHeight w:val="48"/>
        </w:trPr>
        <w:tc>
          <w:tcPr>
            <w:tcW w:w="2074" w:type="dxa"/>
            <w:shd w:val="clear" w:color="auto" w:fill="E8E8E8" w:themeFill="background2"/>
            <w:vAlign w:val="center"/>
          </w:tcPr>
          <w:p w14:paraId="23386774" w14:textId="2ED226A7" w:rsidR="00113CBF" w:rsidRPr="00491D46" w:rsidRDefault="00113CBF" w:rsidP="00113CBF">
            <w:pPr>
              <w:pStyle w:val="4"/>
            </w:pPr>
            <w:r w:rsidRPr="00491D46">
              <w:t>Risk of Bias</w:t>
            </w:r>
          </w:p>
        </w:tc>
        <w:tc>
          <w:tcPr>
            <w:tcW w:w="1112" w:type="dxa"/>
            <w:shd w:val="clear" w:color="auto" w:fill="E8E8E8" w:themeFill="background2"/>
            <w:vAlign w:val="center"/>
          </w:tcPr>
          <w:p w14:paraId="45E59599"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13A8DADD"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2A6A60CD"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4828AACD" w14:textId="4E105876" w:rsidTr="00B2560F">
        <w:tblPrEx>
          <w:tblLook w:val="04A0" w:firstRow="1" w:lastRow="0" w:firstColumn="1" w:lastColumn="0" w:noHBand="0" w:noVBand="1"/>
        </w:tblPrEx>
        <w:trPr>
          <w:trHeight w:val="48"/>
        </w:trPr>
        <w:tc>
          <w:tcPr>
            <w:tcW w:w="2074" w:type="dxa"/>
            <w:vAlign w:val="center"/>
            <w:hideMark/>
          </w:tcPr>
          <w:p w14:paraId="0D7FC4A5" w14:textId="69F1BF21" w:rsidR="00113CBF" w:rsidRPr="007949B0" w:rsidRDefault="00113CBF" w:rsidP="00113CBF">
            <w:pPr>
              <w:pStyle w:val="Default"/>
              <w:spacing w:before="40" w:after="40"/>
              <w:rPr>
                <w:rFonts w:asciiTheme="minorHAnsi" w:hAnsiTheme="minorHAnsi" w:cs="Arial"/>
              </w:rPr>
            </w:pPr>
            <w:r>
              <w:rPr>
                <w:rFonts w:asciiTheme="minorHAnsi" w:hAnsiTheme="minorHAnsi" w:cs="Arial"/>
              </w:rPr>
              <w:t>Risk of bias in individual studies</w:t>
            </w:r>
          </w:p>
        </w:tc>
        <w:tc>
          <w:tcPr>
            <w:tcW w:w="1112" w:type="dxa"/>
            <w:vAlign w:val="center"/>
            <w:hideMark/>
          </w:tcPr>
          <w:p w14:paraId="79A7AD54" w14:textId="356EA517"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14</w:t>
            </w:r>
          </w:p>
        </w:tc>
        <w:tc>
          <w:tcPr>
            <w:tcW w:w="13961" w:type="dxa"/>
            <w:hideMark/>
          </w:tcPr>
          <w:p w14:paraId="30B162FB" w14:textId="1187633C"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anticipated methods for assessing risk of bias of individual studies, including whether this will be done at the outcome or study level, or both; state how this information will be used in data synthesis</w:t>
            </w:r>
          </w:p>
        </w:tc>
        <w:tc>
          <w:tcPr>
            <w:tcW w:w="1563" w:type="dxa"/>
          </w:tcPr>
          <w:p w14:paraId="641E855A" w14:textId="1E481158" w:rsidR="00113CBF" w:rsidRPr="00113CBF" w:rsidRDefault="00113CBF" w:rsidP="00113CBF">
            <w:pPr>
              <w:pStyle w:val="Default"/>
              <w:spacing w:before="40" w:after="40"/>
              <w:rPr>
                <w:rFonts w:asciiTheme="minorHAnsi" w:eastAsiaTheme="minorEastAsia" w:hAnsiTheme="minorHAnsi" w:cs="Arial" w:hint="eastAsia"/>
                <w:sz w:val="22"/>
                <w:szCs w:val="22"/>
                <w:lang w:eastAsia="ko-KR"/>
              </w:rPr>
            </w:pPr>
            <w:r>
              <w:rPr>
                <w:rFonts w:asciiTheme="minorHAnsi" w:eastAsiaTheme="minorEastAsia" w:hAnsiTheme="minorHAnsi" w:cs="Arial" w:hint="eastAsia"/>
                <w:sz w:val="22"/>
                <w:szCs w:val="22"/>
                <w:lang w:eastAsia="ko-KR"/>
              </w:rPr>
              <w:t>N/A</w:t>
            </w:r>
          </w:p>
        </w:tc>
      </w:tr>
      <w:tr w:rsidR="00113CBF" w14:paraId="58163D9C" w14:textId="01EEA969" w:rsidTr="00B2560F">
        <w:tblPrEx>
          <w:tblLook w:val="04A0" w:firstRow="1" w:lastRow="0" w:firstColumn="1" w:lastColumn="0" w:noHBand="0" w:noVBand="1"/>
        </w:tblPrEx>
        <w:trPr>
          <w:trHeight w:val="48"/>
        </w:trPr>
        <w:tc>
          <w:tcPr>
            <w:tcW w:w="2074" w:type="dxa"/>
            <w:tcBorders>
              <w:bottom w:val="nil"/>
            </w:tcBorders>
            <w:shd w:val="clear" w:color="auto" w:fill="E8E8E8" w:themeFill="background2"/>
            <w:vAlign w:val="center"/>
          </w:tcPr>
          <w:p w14:paraId="2CF54D8C" w14:textId="25704228" w:rsidR="00113CBF" w:rsidRDefault="00113CBF" w:rsidP="00113CBF">
            <w:pPr>
              <w:pStyle w:val="4"/>
            </w:pPr>
            <w:r>
              <w:t>Data Synthesis</w:t>
            </w:r>
          </w:p>
        </w:tc>
        <w:tc>
          <w:tcPr>
            <w:tcW w:w="1112" w:type="dxa"/>
            <w:shd w:val="clear" w:color="auto" w:fill="E8E8E8" w:themeFill="background2"/>
            <w:vAlign w:val="center"/>
          </w:tcPr>
          <w:p w14:paraId="59ACBE7D"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531497F4"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3BE5E135"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4DB6BA93" w14:textId="7CFD93B5" w:rsidTr="00B2560F">
        <w:tblPrEx>
          <w:tblLook w:val="04A0" w:firstRow="1" w:lastRow="0" w:firstColumn="1" w:lastColumn="0" w:noHBand="0" w:noVBand="1"/>
        </w:tblPrEx>
        <w:trPr>
          <w:trHeight w:val="48"/>
        </w:trPr>
        <w:tc>
          <w:tcPr>
            <w:tcW w:w="2074" w:type="dxa"/>
            <w:tcBorders>
              <w:bottom w:val="nil"/>
            </w:tcBorders>
            <w:vAlign w:val="center"/>
            <w:hideMark/>
          </w:tcPr>
          <w:p w14:paraId="1F192B28" w14:textId="3B176A3C" w:rsidR="00113CBF" w:rsidRPr="007949B0" w:rsidRDefault="00113CBF" w:rsidP="00113CBF">
            <w:pPr>
              <w:pStyle w:val="Default"/>
              <w:spacing w:before="40" w:after="40"/>
              <w:rPr>
                <w:rFonts w:asciiTheme="minorHAnsi" w:hAnsiTheme="minorHAnsi" w:cs="Arial"/>
              </w:rPr>
            </w:pPr>
            <w:r>
              <w:rPr>
                <w:rFonts w:asciiTheme="minorHAnsi" w:hAnsiTheme="minorHAnsi" w:cs="Arial"/>
              </w:rPr>
              <w:t>Data synthesis</w:t>
            </w:r>
          </w:p>
        </w:tc>
        <w:tc>
          <w:tcPr>
            <w:tcW w:w="1112" w:type="dxa"/>
            <w:vAlign w:val="center"/>
            <w:hideMark/>
          </w:tcPr>
          <w:p w14:paraId="239954AE" w14:textId="75D847A2"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15a</w:t>
            </w:r>
          </w:p>
        </w:tc>
        <w:tc>
          <w:tcPr>
            <w:tcW w:w="13961" w:type="dxa"/>
            <w:hideMark/>
          </w:tcPr>
          <w:p w14:paraId="4C526510" w14:textId="4BF2DB78"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criteria under which study data will be quantitatively synthesised</w:t>
            </w:r>
          </w:p>
        </w:tc>
        <w:tc>
          <w:tcPr>
            <w:tcW w:w="1563" w:type="dxa"/>
          </w:tcPr>
          <w:p w14:paraId="2718755A" w14:textId="304A39FE" w:rsidR="00113CBF" w:rsidRPr="00B2560F" w:rsidRDefault="00113CBF" w:rsidP="00113CBF">
            <w:pPr>
              <w:pStyle w:val="Default"/>
              <w:spacing w:before="40" w:after="40"/>
              <w:rPr>
                <w:rFonts w:asciiTheme="minorHAnsi" w:hAnsiTheme="minorHAnsi" w:cs="Arial"/>
                <w:sz w:val="22"/>
                <w:szCs w:val="22"/>
              </w:rPr>
            </w:pPr>
            <w:r>
              <w:rPr>
                <w:rFonts w:asciiTheme="minorHAnsi" w:eastAsiaTheme="minorEastAsia" w:hAnsiTheme="minorHAnsi" w:cs="Arial" w:hint="eastAsia"/>
                <w:sz w:val="22"/>
                <w:szCs w:val="22"/>
                <w:lang w:eastAsia="ko-KR"/>
              </w:rPr>
              <w:t>N/A</w:t>
            </w:r>
          </w:p>
        </w:tc>
      </w:tr>
      <w:tr w:rsidR="00113CBF" w14:paraId="2D90CCD1" w14:textId="705AB511" w:rsidTr="00B2560F">
        <w:tblPrEx>
          <w:tblLook w:val="04A0" w:firstRow="1" w:lastRow="0" w:firstColumn="1" w:lastColumn="0" w:noHBand="0" w:noVBand="1"/>
        </w:tblPrEx>
        <w:trPr>
          <w:trHeight w:val="48"/>
        </w:trPr>
        <w:tc>
          <w:tcPr>
            <w:tcW w:w="2074" w:type="dxa"/>
            <w:tcBorders>
              <w:top w:val="nil"/>
              <w:bottom w:val="nil"/>
            </w:tcBorders>
            <w:vAlign w:val="center"/>
            <w:hideMark/>
          </w:tcPr>
          <w:p w14:paraId="03D03DB5" w14:textId="77777777" w:rsidR="00113CBF" w:rsidRDefault="00113CBF" w:rsidP="00113CBF">
            <w:pPr>
              <w:rPr>
                <w:rFonts w:cs="Arial"/>
                <w:color w:val="000000"/>
                <w:lang w:val="en-CA" w:eastAsia="en-CA"/>
              </w:rPr>
            </w:pPr>
          </w:p>
          <w:p w14:paraId="76207869" w14:textId="77777777" w:rsidR="00113CBF" w:rsidRPr="007949B0" w:rsidRDefault="00113CBF" w:rsidP="00113CBF">
            <w:pPr>
              <w:rPr>
                <w:rFonts w:cs="Arial"/>
                <w:lang w:val="en-CA" w:eastAsia="en-CA"/>
              </w:rPr>
            </w:pPr>
          </w:p>
        </w:tc>
        <w:tc>
          <w:tcPr>
            <w:tcW w:w="1112" w:type="dxa"/>
            <w:vAlign w:val="center"/>
            <w:hideMark/>
          </w:tcPr>
          <w:p w14:paraId="56B83A45" w14:textId="70A67E18"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15b</w:t>
            </w:r>
          </w:p>
        </w:tc>
        <w:tc>
          <w:tcPr>
            <w:tcW w:w="13961" w:type="dxa"/>
            <w:hideMark/>
          </w:tcPr>
          <w:p w14:paraId="74A05915" w14:textId="243E3C57"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If data are appropriate for quantitative synthesis, describe planned summary measures, methods of handling data and methods of combining data from studies, including any planned exploration of consistency (such as I</w:t>
            </w:r>
            <w:r w:rsidRPr="00551614">
              <w:rPr>
                <w:rFonts w:asciiTheme="minorHAnsi" w:hAnsiTheme="minorHAnsi" w:cs="Arial"/>
                <w:vertAlign w:val="superscript"/>
              </w:rPr>
              <w:t>2</w:t>
            </w:r>
            <w:r w:rsidRPr="00551614">
              <w:rPr>
                <w:rFonts w:asciiTheme="minorHAnsi" w:hAnsiTheme="minorHAnsi" w:cs="Arial"/>
              </w:rPr>
              <w:t>, Kendall’s τ)</w:t>
            </w:r>
          </w:p>
        </w:tc>
        <w:tc>
          <w:tcPr>
            <w:tcW w:w="1563" w:type="dxa"/>
          </w:tcPr>
          <w:p w14:paraId="62E12FEE" w14:textId="7C60B640" w:rsidR="00113CBF" w:rsidRPr="00B2560F" w:rsidRDefault="00113CBF" w:rsidP="00113CBF">
            <w:pPr>
              <w:pStyle w:val="Default"/>
              <w:spacing w:before="40" w:after="40"/>
              <w:rPr>
                <w:rFonts w:asciiTheme="minorHAnsi" w:hAnsiTheme="minorHAnsi" w:cs="Arial"/>
                <w:sz w:val="22"/>
                <w:szCs w:val="22"/>
              </w:rPr>
            </w:pPr>
            <w:r>
              <w:rPr>
                <w:rFonts w:asciiTheme="minorHAnsi" w:eastAsiaTheme="minorEastAsia" w:hAnsiTheme="minorHAnsi" w:cs="Arial" w:hint="eastAsia"/>
                <w:sz w:val="22"/>
                <w:szCs w:val="22"/>
                <w:lang w:eastAsia="ko-KR"/>
              </w:rPr>
              <w:t>N/A</w:t>
            </w:r>
          </w:p>
        </w:tc>
      </w:tr>
      <w:tr w:rsidR="00113CBF" w14:paraId="56A7B97D" w14:textId="73F8A6E2" w:rsidTr="00B2560F">
        <w:tblPrEx>
          <w:tblLook w:val="04A0" w:firstRow="1" w:lastRow="0" w:firstColumn="1" w:lastColumn="0" w:noHBand="0" w:noVBand="1"/>
        </w:tblPrEx>
        <w:trPr>
          <w:trHeight w:val="48"/>
        </w:trPr>
        <w:tc>
          <w:tcPr>
            <w:tcW w:w="2074" w:type="dxa"/>
            <w:tcBorders>
              <w:top w:val="nil"/>
              <w:bottom w:val="nil"/>
            </w:tcBorders>
            <w:vAlign w:val="center"/>
            <w:hideMark/>
          </w:tcPr>
          <w:p w14:paraId="270E45E5" w14:textId="77777777" w:rsidR="00113CBF" w:rsidRPr="007949B0" w:rsidRDefault="00113CBF" w:rsidP="00113CBF">
            <w:pPr>
              <w:rPr>
                <w:rFonts w:cs="Arial"/>
                <w:color w:val="000000"/>
                <w:lang w:val="en-CA" w:eastAsia="en-CA"/>
              </w:rPr>
            </w:pPr>
          </w:p>
        </w:tc>
        <w:tc>
          <w:tcPr>
            <w:tcW w:w="1112" w:type="dxa"/>
            <w:vAlign w:val="center"/>
            <w:hideMark/>
          </w:tcPr>
          <w:p w14:paraId="699C1F1B" w14:textId="6184FA3F"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15c</w:t>
            </w:r>
          </w:p>
        </w:tc>
        <w:tc>
          <w:tcPr>
            <w:tcW w:w="13961" w:type="dxa"/>
            <w:hideMark/>
          </w:tcPr>
          <w:p w14:paraId="25624280" w14:textId="1CF462F6"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any proposed additional analyses (such as sensitivity or subgroup analyses, meta-regression)</w:t>
            </w:r>
          </w:p>
        </w:tc>
        <w:tc>
          <w:tcPr>
            <w:tcW w:w="1563" w:type="dxa"/>
          </w:tcPr>
          <w:p w14:paraId="25271BBF" w14:textId="6869FE9B" w:rsidR="00113CBF" w:rsidRPr="00B2560F" w:rsidRDefault="00113CBF" w:rsidP="00113CBF">
            <w:pPr>
              <w:pStyle w:val="Default"/>
              <w:spacing w:before="40" w:after="40"/>
              <w:rPr>
                <w:rFonts w:asciiTheme="minorHAnsi" w:hAnsiTheme="minorHAnsi" w:cs="Arial"/>
                <w:sz w:val="22"/>
                <w:szCs w:val="22"/>
              </w:rPr>
            </w:pPr>
            <w:r>
              <w:rPr>
                <w:rFonts w:asciiTheme="minorHAnsi" w:eastAsiaTheme="minorEastAsia" w:hAnsiTheme="minorHAnsi" w:cs="Arial" w:hint="eastAsia"/>
                <w:sz w:val="22"/>
                <w:szCs w:val="22"/>
                <w:lang w:eastAsia="ko-KR"/>
              </w:rPr>
              <w:t>N/A</w:t>
            </w:r>
          </w:p>
        </w:tc>
      </w:tr>
      <w:tr w:rsidR="00113CBF" w14:paraId="46A8C77E" w14:textId="68603ABD" w:rsidTr="00B2560F">
        <w:tblPrEx>
          <w:tblLook w:val="04A0" w:firstRow="1" w:lastRow="0" w:firstColumn="1" w:lastColumn="0" w:noHBand="0" w:noVBand="1"/>
        </w:tblPrEx>
        <w:trPr>
          <w:trHeight w:val="48"/>
        </w:trPr>
        <w:tc>
          <w:tcPr>
            <w:tcW w:w="2074" w:type="dxa"/>
            <w:tcBorders>
              <w:top w:val="nil"/>
              <w:bottom w:val="nil"/>
            </w:tcBorders>
            <w:vAlign w:val="center"/>
            <w:hideMark/>
          </w:tcPr>
          <w:p w14:paraId="7B83CCCB" w14:textId="77777777" w:rsidR="00113CBF" w:rsidRPr="007949B0" w:rsidRDefault="00113CBF" w:rsidP="00113CBF">
            <w:pPr>
              <w:rPr>
                <w:rFonts w:cs="Arial"/>
                <w:color w:val="000000"/>
                <w:lang w:val="en-CA" w:eastAsia="en-CA"/>
              </w:rPr>
            </w:pPr>
          </w:p>
        </w:tc>
        <w:tc>
          <w:tcPr>
            <w:tcW w:w="1112" w:type="dxa"/>
            <w:vAlign w:val="center"/>
            <w:hideMark/>
          </w:tcPr>
          <w:p w14:paraId="0A548687" w14:textId="47E5F04D"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15d</w:t>
            </w:r>
          </w:p>
        </w:tc>
        <w:tc>
          <w:tcPr>
            <w:tcW w:w="13961" w:type="dxa"/>
            <w:hideMark/>
          </w:tcPr>
          <w:p w14:paraId="67B9A967" w14:textId="5AFDECF1"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If quantitative synthesis is not appropriate, describe the type of summary planned</w:t>
            </w:r>
          </w:p>
        </w:tc>
        <w:tc>
          <w:tcPr>
            <w:tcW w:w="1563" w:type="dxa"/>
          </w:tcPr>
          <w:p w14:paraId="4EBA4205" w14:textId="10E71786" w:rsidR="00113CBF" w:rsidRPr="00B2560F" w:rsidRDefault="00113CBF" w:rsidP="00113CBF">
            <w:pPr>
              <w:pStyle w:val="Default"/>
              <w:spacing w:before="40" w:after="40"/>
              <w:rPr>
                <w:rFonts w:asciiTheme="minorHAnsi" w:hAnsiTheme="minorHAnsi" w:cs="Arial"/>
                <w:sz w:val="22"/>
                <w:szCs w:val="22"/>
              </w:rPr>
            </w:pPr>
            <w:r>
              <w:rPr>
                <w:rFonts w:asciiTheme="minorHAnsi" w:eastAsiaTheme="minorEastAsia" w:hAnsiTheme="minorHAnsi" w:cs="Arial" w:hint="eastAsia"/>
                <w:sz w:val="22"/>
                <w:szCs w:val="22"/>
                <w:lang w:eastAsia="ko-KR"/>
              </w:rPr>
              <w:t>N/A</w:t>
            </w:r>
          </w:p>
        </w:tc>
      </w:tr>
      <w:tr w:rsidR="00113CBF" w14:paraId="04ABF214" w14:textId="5A83A018" w:rsidTr="00B2560F">
        <w:tblPrEx>
          <w:tblLook w:val="04A0" w:firstRow="1" w:lastRow="0" w:firstColumn="1" w:lastColumn="0" w:noHBand="0" w:noVBand="1"/>
        </w:tblPrEx>
        <w:trPr>
          <w:trHeight w:val="48"/>
        </w:trPr>
        <w:tc>
          <w:tcPr>
            <w:tcW w:w="2074" w:type="dxa"/>
            <w:shd w:val="clear" w:color="auto" w:fill="E8E8E8" w:themeFill="background2"/>
            <w:vAlign w:val="center"/>
          </w:tcPr>
          <w:p w14:paraId="5B7EE6AA" w14:textId="7FEE5156" w:rsidR="00113CBF" w:rsidRDefault="00113CBF" w:rsidP="00113CBF">
            <w:pPr>
              <w:pStyle w:val="4"/>
            </w:pPr>
            <w:r>
              <w:t>Meta-bias(es)</w:t>
            </w:r>
          </w:p>
        </w:tc>
        <w:tc>
          <w:tcPr>
            <w:tcW w:w="1112" w:type="dxa"/>
            <w:shd w:val="clear" w:color="auto" w:fill="E8E8E8" w:themeFill="background2"/>
            <w:vAlign w:val="center"/>
          </w:tcPr>
          <w:p w14:paraId="2E63F2AF"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4B61DEC4"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06A1903D"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36536D0A" w14:textId="7F272DA0" w:rsidTr="00B2560F">
        <w:tblPrEx>
          <w:tblLook w:val="04A0" w:firstRow="1" w:lastRow="0" w:firstColumn="1" w:lastColumn="0" w:noHBand="0" w:noVBand="1"/>
        </w:tblPrEx>
        <w:trPr>
          <w:trHeight w:val="48"/>
        </w:trPr>
        <w:tc>
          <w:tcPr>
            <w:tcW w:w="2074" w:type="dxa"/>
            <w:vAlign w:val="center"/>
            <w:hideMark/>
          </w:tcPr>
          <w:p w14:paraId="537CC271" w14:textId="5767793D" w:rsidR="00113CBF" w:rsidRPr="007949B0" w:rsidRDefault="00113CBF" w:rsidP="00113CBF">
            <w:pPr>
              <w:pStyle w:val="Default"/>
              <w:spacing w:before="40" w:after="40"/>
              <w:rPr>
                <w:rFonts w:asciiTheme="minorHAnsi" w:hAnsiTheme="minorHAnsi" w:cs="Arial"/>
              </w:rPr>
            </w:pPr>
            <w:r>
              <w:rPr>
                <w:rFonts w:asciiTheme="minorHAnsi" w:hAnsiTheme="minorHAnsi" w:cs="Arial"/>
              </w:rPr>
              <w:t>Meta-bias(es)</w:t>
            </w:r>
          </w:p>
        </w:tc>
        <w:tc>
          <w:tcPr>
            <w:tcW w:w="1112" w:type="dxa"/>
            <w:vAlign w:val="center"/>
            <w:hideMark/>
          </w:tcPr>
          <w:p w14:paraId="743C4416" w14:textId="719B25CC"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16</w:t>
            </w:r>
          </w:p>
        </w:tc>
        <w:tc>
          <w:tcPr>
            <w:tcW w:w="13961" w:type="dxa"/>
            <w:hideMark/>
          </w:tcPr>
          <w:p w14:paraId="470CF46E" w14:textId="6E18E409"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Specify any planned assessment of meta-bias(es) (such as publication bias across studies, selective reporting within studies)</w:t>
            </w:r>
          </w:p>
        </w:tc>
        <w:tc>
          <w:tcPr>
            <w:tcW w:w="1563" w:type="dxa"/>
          </w:tcPr>
          <w:p w14:paraId="1D0E5F8B" w14:textId="34342760" w:rsidR="00113CBF" w:rsidRPr="00B2560F" w:rsidRDefault="00113CBF" w:rsidP="00113CBF">
            <w:pPr>
              <w:pStyle w:val="Default"/>
              <w:spacing w:before="40" w:after="40"/>
              <w:rPr>
                <w:rFonts w:asciiTheme="minorHAnsi" w:hAnsiTheme="minorHAnsi" w:cs="Arial"/>
                <w:sz w:val="22"/>
                <w:szCs w:val="22"/>
              </w:rPr>
            </w:pPr>
            <w:r>
              <w:rPr>
                <w:rFonts w:asciiTheme="minorHAnsi" w:eastAsiaTheme="minorEastAsia" w:hAnsiTheme="minorHAnsi" w:cs="Arial" w:hint="eastAsia"/>
                <w:sz w:val="22"/>
                <w:szCs w:val="22"/>
                <w:lang w:eastAsia="ko-KR"/>
              </w:rPr>
              <w:t>N/A</w:t>
            </w:r>
          </w:p>
        </w:tc>
      </w:tr>
      <w:tr w:rsidR="00113CBF" w14:paraId="2BA95E33" w14:textId="4B741A42" w:rsidTr="00B2560F">
        <w:tblPrEx>
          <w:tblLook w:val="04A0" w:firstRow="1" w:lastRow="0" w:firstColumn="1" w:lastColumn="0" w:noHBand="0" w:noVBand="1"/>
        </w:tblPrEx>
        <w:trPr>
          <w:trHeight w:val="48"/>
        </w:trPr>
        <w:tc>
          <w:tcPr>
            <w:tcW w:w="2074" w:type="dxa"/>
            <w:shd w:val="clear" w:color="auto" w:fill="E8E8E8" w:themeFill="background2"/>
            <w:vAlign w:val="center"/>
          </w:tcPr>
          <w:p w14:paraId="04FDA0B7" w14:textId="00A8E1C6" w:rsidR="00113CBF" w:rsidRDefault="00113CBF" w:rsidP="00113CBF">
            <w:pPr>
              <w:pStyle w:val="4"/>
            </w:pPr>
            <w:r>
              <w:t>Confidence in Evidence</w:t>
            </w:r>
          </w:p>
        </w:tc>
        <w:tc>
          <w:tcPr>
            <w:tcW w:w="1112" w:type="dxa"/>
            <w:shd w:val="clear" w:color="auto" w:fill="E8E8E8" w:themeFill="background2"/>
            <w:vAlign w:val="center"/>
          </w:tcPr>
          <w:p w14:paraId="110B511E" w14:textId="77777777" w:rsidR="00113CBF" w:rsidRDefault="00113CBF" w:rsidP="00113CBF">
            <w:pPr>
              <w:pStyle w:val="Default"/>
              <w:spacing w:before="40" w:after="40"/>
              <w:jc w:val="center"/>
              <w:rPr>
                <w:rFonts w:asciiTheme="minorHAnsi" w:hAnsiTheme="minorHAnsi" w:cs="Arial"/>
              </w:rPr>
            </w:pPr>
          </w:p>
        </w:tc>
        <w:tc>
          <w:tcPr>
            <w:tcW w:w="13961" w:type="dxa"/>
            <w:shd w:val="clear" w:color="auto" w:fill="E8E8E8" w:themeFill="background2"/>
          </w:tcPr>
          <w:p w14:paraId="7A33AE0F" w14:textId="77777777" w:rsidR="00113CBF" w:rsidRPr="00551614" w:rsidRDefault="00113CBF" w:rsidP="00113CBF">
            <w:pPr>
              <w:pStyle w:val="Default"/>
              <w:spacing w:before="40" w:after="40"/>
              <w:rPr>
                <w:rFonts w:asciiTheme="minorHAnsi" w:hAnsiTheme="minorHAnsi" w:cs="Arial"/>
              </w:rPr>
            </w:pPr>
          </w:p>
        </w:tc>
        <w:tc>
          <w:tcPr>
            <w:tcW w:w="1563" w:type="dxa"/>
            <w:shd w:val="clear" w:color="auto" w:fill="E8E8E8" w:themeFill="background2"/>
          </w:tcPr>
          <w:p w14:paraId="402029BF" w14:textId="77777777" w:rsidR="00113CBF" w:rsidRPr="00B2560F" w:rsidRDefault="00113CBF" w:rsidP="00113CBF">
            <w:pPr>
              <w:pStyle w:val="Default"/>
              <w:spacing w:before="40" w:after="40"/>
              <w:rPr>
                <w:rFonts w:asciiTheme="minorHAnsi" w:hAnsiTheme="minorHAnsi" w:cs="Arial"/>
                <w:sz w:val="22"/>
                <w:szCs w:val="22"/>
              </w:rPr>
            </w:pPr>
          </w:p>
        </w:tc>
      </w:tr>
      <w:tr w:rsidR="00113CBF" w14:paraId="399D12E4" w14:textId="2CEE6113" w:rsidTr="00B2560F">
        <w:tblPrEx>
          <w:tblLook w:val="04A0" w:firstRow="1" w:lastRow="0" w:firstColumn="1" w:lastColumn="0" w:noHBand="0" w:noVBand="1"/>
        </w:tblPrEx>
        <w:trPr>
          <w:trHeight w:val="48"/>
        </w:trPr>
        <w:tc>
          <w:tcPr>
            <w:tcW w:w="2074" w:type="dxa"/>
            <w:vAlign w:val="center"/>
            <w:hideMark/>
          </w:tcPr>
          <w:p w14:paraId="398AF086" w14:textId="1629926B" w:rsidR="00113CBF" w:rsidRPr="007949B0" w:rsidRDefault="00113CBF" w:rsidP="00113CBF">
            <w:pPr>
              <w:pStyle w:val="Default"/>
              <w:spacing w:before="40" w:after="40"/>
              <w:rPr>
                <w:rFonts w:asciiTheme="minorHAnsi" w:hAnsiTheme="minorHAnsi" w:cs="Arial"/>
              </w:rPr>
            </w:pPr>
            <w:r>
              <w:rPr>
                <w:rFonts w:asciiTheme="minorHAnsi" w:hAnsiTheme="minorHAnsi" w:cs="Arial"/>
              </w:rPr>
              <w:t>Confidence in cumulative evidence</w:t>
            </w:r>
          </w:p>
        </w:tc>
        <w:tc>
          <w:tcPr>
            <w:tcW w:w="1112" w:type="dxa"/>
            <w:vAlign w:val="center"/>
            <w:hideMark/>
          </w:tcPr>
          <w:p w14:paraId="223A20FE" w14:textId="03E6D756" w:rsidR="00113CBF" w:rsidRPr="007949B0" w:rsidRDefault="00113CBF" w:rsidP="00113CBF">
            <w:pPr>
              <w:pStyle w:val="Default"/>
              <w:spacing w:before="40" w:after="40"/>
              <w:jc w:val="center"/>
              <w:rPr>
                <w:rFonts w:asciiTheme="minorHAnsi" w:hAnsiTheme="minorHAnsi" w:cs="Arial"/>
              </w:rPr>
            </w:pPr>
            <w:r>
              <w:rPr>
                <w:rFonts w:asciiTheme="minorHAnsi" w:hAnsiTheme="minorHAnsi" w:cs="Arial"/>
              </w:rPr>
              <w:t>17</w:t>
            </w:r>
          </w:p>
        </w:tc>
        <w:tc>
          <w:tcPr>
            <w:tcW w:w="13961" w:type="dxa"/>
            <w:hideMark/>
          </w:tcPr>
          <w:p w14:paraId="2B1081B9" w14:textId="7F94A29F" w:rsidR="00113CBF" w:rsidRPr="007949B0" w:rsidRDefault="00113CBF" w:rsidP="00113CBF">
            <w:pPr>
              <w:pStyle w:val="Default"/>
              <w:spacing w:before="40" w:after="40"/>
              <w:rPr>
                <w:rFonts w:asciiTheme="minorHAnsi" w:hAnsiTheme="minorHAnsi" w:cs="Arial"/>
              </w:rPr>
            </w:pPr>
            <w:r w:rsidRPr="00551614">
              <w:rPr>
                <w:rFonts w:asciiTheme="minorHAnsi" w:hAnsiTheme="minorHAnsi" w:cs="Arial"/>
              </w:rPr>
              <w:t>Describe how the strength of the body of evidence will be assessed (such as GRADE)</w:t>
            </w:r>
          </w:p>
        </w:tc>
        <w:tc>
          <w:tcPr>
            <w:tcW w:w="1563" w:type="dxa"/>
          </w:tcPr>
          <w:p w14:paraId="500EE3D4" w14:textId="0381E525" w:rsidR="00113CBF" w:rsidRPr="00B2560F" w:rsidRDefault="00113CBF" w:rsidP="00113CBF">
            <w:pPr>
              <w:pStyle w:val="Default"/>
              <w:spacing w:before="40" w:after="40"/>
              <w:rPr>
                <w:rFonts w:asciiTheme="minorHAnsi" w:hAnsiTheme="minorHAnsi" w:cs="Arial"/>
                <w:sz w:val="22"/>
                <w:szCs w:val="22"/>
              </w:rPr>
            </w:pPr>
            <w:r>
              <w:rPr>
                <w:rFonts w:asciiTheme="minorHAnsi" w:eastAsiaTheme="minorEastAsia" w:hAnsiTheme="minorHAnsi" w:cs="Arial" w:hint="eastAsia"/>
                <w:sz w:val="22"/>
                <w:szCs w:val="22"/>
                <w:lang w:eastAsia="ko-KR"/>
              </w:rPr>
              <w:t>N/A</w:t>
            </w:r>
          </w:p>
        </w:tc>
      </w:tr>
    </w:tbl>
    <w:p w14:paraId="6C3092D4" w14:textId="57772603" w:rsidR="00D02D00" w:rsidRDefault="00D02D00" w:rsidP="00F956CA"/>
    <w:p w14:paraId="10FA2AAB" w14:textId="2C2E371F" w:rsidR="00551614" w:rsidRDefault="00F23FF5" w:rsidP="00F956CA">
      <w:r>
        <w:t>*</w:t>
      </w:r>
      <w:r w:rsidR="00551614" w:rsidRPr="00551614">
        <w:t>It is strongly recommended that this checklist be read in conjunction with the PRISMA-P Explanation and Elaboration for important clarification on the items. Amendments to a review protocol should be tracked and dated. The copyright for PRISMA-P (including checklist) is held by the PRISMA-P Group and is distributed under a Creative Commons Attribution Licence 4.0.</w:t>
      </w:r>
    </w:p>
    <w:p w14:paraId="476E5558" w14:textId="7A422AF6" w:rsidR="00504714" w:rsidRPr="00EE4CA7" w:rsidRDefault="00504714" w:rsidP="00F956CA">
      <w:pPr>
        <w:rPr>
          <w:i/>
          <w:iCs/>
        </w:rPr>
      </w:pPr>
      <w:r w:rsidRPr="00EE4CA7">
        <w:rPr>
          <w:lang w:val="en-CA"/>
        </w:rPr>
        <w:t>From:</w:t>
      </w:r>
      <w:r w:rsidRPr="00EE4CA7">
        <w:rPr>
          <w:i/>
          <w:iCs/>
          <w:lang w:val="en-CA"/>
        </w:rPr>
        <w:t xml:space="preserve">  </w:t>
      </w:r>
      <w:r w:rsidR="00551614" w:rsidRPr="00EE4CA7">
        <w:rPr>
          <w:i/>
          <w:iCs/>
        </w:rPr>
        <w:t>Shamseer L, Moher D, Clarke M, Ghersi D, Liberati A, Petticrew M, Shekelle P, Stewart L, PRISMA-P Group. Preferred reporting items for systematic review and meta-analysis protocols (PRISMA-P) 2015: elaboration and explanation. BMJ. 2015 Jan 2;349(jan02 1):g7647.</w:t>
      </w:r>
    </w:p>
    <w:sectPr w:rsidR="00504714" w:rsidRPr="00EE4CA7" w:rsidSect="007949B0">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E61AF" w14:textId="77777777" w:rsidR="00B70CFA" w:rsidRDefault="00B70CFA" w:rsidP="008121E4">
      <w:pPr>
        <w:spacing w:after="0" w:line="240" w:lineRule="auto"/>
      </w:pPr>
      <w:r>
        <w:separator/>
      </w:r>
    </w:p>
  </w:endnote>
  <w:endnote w:type="continuationSeparator" w:id="0">
    <w:p w14:paraId="3CD343AA" w14:textId="77777777" w:rsidR="00B70CFA" w:rsidRDefault="00B70CFA" w:rsidP="0081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ptos Display">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99F2" w14:textId="77777777" w:rsidR="00B70CFA" w:rsidRDefault="00B70CFA" w:rsidP="008121E4">
      <w:pPr>
        <w:spacing w:after="0" w:line="240" w:lineRule="auto"/>
      </w:pPr>
      <w:r>
        <w:separator/>
      </w:r>
    </w:p>
  </w:footnote>
  <w:footnote w:type="continuationSeparator" w:id="0">
    <w:p w14:paraId="019FBA9D" w14:textId="77777777" w:rsidR="00B70CFA" w:rsidRDefault="00B70CFA" w:rsidP="00812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20B1"/>
    <w:multiLevelType w:val="hybridMultilevel"/>
    <w:tmpl w:val="03AE8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94421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D00"/>
    <w:rsid w:val="0009081C"/>
    <w:rsid w:val="00113CBF"/>
    <w:rsid w:val="00156DB4"/>
    <w:rsid w:val="001B6AB6"/>
    <w:rsid w:val="0033020A"/>
    <w:rsid w:val="00356DB5"/>
    <w:rsid w:val="00415532"/>
    <w:rsid w:val="00491D46"/>
    <w:rsid w:val="00504714"/>
    <w:rsid w:val="00551614"/>
    <w:rsid w:val="007949B0"/>
    <w:rsid w:val="008121E4"/>
    <w:rsid w:val="008C65EC"/>
    <w:rsid w:val="0095020D"/>
    <w:rsid w:val="00955F9C"/>
    <w:rsid w:val="00A022C1"/>
    <w:rsid w:val="00B2560F"/>
    <w:rsid w:val="00B636EF"/>
    <w:rsid w:val="00B70CFA"/>
    <w:rsid w:val="00CB5074"/>
    <w:rsid w:val="00CB5928"/>
    <w:rsid w:val="00D02D00"/>
    <w:rsid w:val="00D0372C"/>
    <w:rsid w:val="00D572B8"/>
    <w:rsid w:val="00D81739"/>
    <w:rsid w:val="00E81138"/>
    <w:rsid w:val="00EE4CA7"/>
    <w:rsid w:val="00F23FF5"/>
    <w:rsid w:val="00F60DBC"/>
    <w:rsid w:val="00F80C8A"/>
    <w:rsid w:val="00F956C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51118"/>
  <w15:chartTrackingRefBased/>
  <w15:docId w15:val="{231C50BC-787F-439A-A369-2556FBD61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956CA"/>
    <w:pPr>
      <w:keepNext/>
      <w:keepLines/>
      <w:spacing w:before="360" w:after="80"/>
      <w:outlineLvl w:val="0"/>
    </w:pPr>
    <w:rPr>
      <w:rFonts w:asciiTheme="majorHAnsi" w:eastAsiaTheme="majorEastAsia" w:hAnsiTheme="majorHAnsi" w:cstheme="majorBidi"/>
      <w:b/>
      <w:bCs/>
      <w:sz w:val="40"/>
      <w:szCs w:val="40"/>
    </w:rPr>
  </w:style>
  <w:style w:type="paragraph" w:styleId="2">
    <w:name w:val="heading 2"/>
    <w:basedOn w:val="a"/>
    <w:next w:val="a"/>
    <w:link w:val="2Char"/>
    <w:uiPriority w:val="9"/>
    <w:unhideWhenUsed/>
    <w:qFormat/>
    <w:rsid w:val="00D81739"/>
    <w:pPr>
      <w:spacing w:after="0" w:line="240" w:lineRule="auto"/>
      <w:outlineLvl w:val="1"/>
    </w:pPr>
    <w:rPr>
      <w:b/>
      <w:bCs/>
      <w:color w:val="FFFFFF" w:themeColor="background1"/>
      <w:sz w:val="28"/>
      <w:szCs w:val="28"/>
    </w:rPr>
  </w:style>
  <w:style w:type="paragraph" w:styleId="3">
    <w:name w:val="heading 3"/>
    <w:basedOn w:val="2"/>
    <w:next w:val="a"/>
    <w:link w:val="3Char"/>
    <w:uiPriority w:val="9"/>
    <w:unhideWhenUsed/>
    <w:qFormat/>
    <w:rsid w:val="00D81739"/>
    <w:pPr>
      <w:outlineLvl w:val="2"/>
    </w:pPr>
    <w:rPr>
      <w:color w:val="auto"/>
      <w:sz w:val="24"/>
      <w:szCs w:val="24"/>
    </w:rPr>
  </w:style>
  <w:style w:type="paragraph" w:styleId="4">
    <w:name w:val="heading 4"/>
    <w:basedOn w:val="2"/>
    <w:next w:val="a"/>
    <w:link w:val="4Char"/>
    <w:uiPriority w:val="9"/>
    <w:unhideWhenUsed/>
    <w:qFormat/>
    <w:rsid w:val="00D81739"/>
    <w:pPr>
      <w:outlineLvl w:val="3"/>
    </w:pPr>
    <w:rPr>
      <w:color w:val="auto"/>
      <w:sz w:val="24"/>
      <w:szCs w:val="24"/>
    </w:rPr>
  </w:style>
  <w:style w:type="paragraph" w:styleId="5">
    <w:name w:val="heading 5"/>
    <w:basedOn w:val="a"/>
    <w:next w:val="a"/>
    <w:link w:val="5Char"/>
    <w:uiPriority w:val="9"/>
    <w:semiHidden/>
    <w:unhideWhenUsed/>
    <w:qFormat/>
    <w:rsid w:val="00D02D0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02D0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02D0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02D0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02D0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956CA"/>
    <w:rPr>
      <w:rFonts w:asciiTheme="majorHAnsi" w:eastAsiaTheme="majorEastAsia" w:hAnsiTheme="majorHAnsi" w:cstheme="majorBidi"/>
      <w:b/>
      <w:bCs/>
      <w:sz w:val="40"/>
      <w:szCs w:val="40"/>
    </w:rPr>
  </w:style>
  <w:style w:type="character" w:customStyle="1" w:styleId="2Char">
    <w:name w:val="제목 2 Char"/>
    <w:basedOn w:val="a0"/>
    <w:link w:val="2"/>
    <w:uiPriority w:val="9"/>
    <w:rsid w:val="00D81739"/>
    <w:rPr>
      <w:b/>
      <w:bCs/>
      <w:color w:val="FFFFFF" w:themeColor="background1"/>
      <w:sz w:val="28"/>
      <w:szCs w:val="28"/>
    </w:rPr>
  </w:style>
  <w:style w:type="character" w:customStyle="1" w:styleId="3Char">
    <w:name w:val="제목 3 Char"/>
    <w:basedOn w:val="a0"/>
    <w:link w:val="3"/>
    <w:uiPriority w:val="9"/>
    <w:rsid w:val="00D81739"/>
    <w:rPr>
      <w:b/>
      <w:bCs/>
    </w:rPr>
  </w:style>
  <w:style w:type="character" w:customStyle="1" w:styleId="4Char">
    <w:name w:val="제목 4 Char"/>
    <w:basedOn w:val="a0"/>
    <w:link w:val="4"/>
    <w:uiPriority w:val="9"/>
    <w:rsid w:val="00D81739"/>
    <w:rPr>
      <w:b/>
      <w:bCs/>
    </w:rPr>
  </w:style>
  <w:style w:type="character" w:customStyle="1" w:styleId="5Char">
    <w:name w:val="제목 5 Char"/>
    <w:basedOn w:val="a0"/>
    <w:link w:val="5"/>
    <w:uiPriority w:val="9"/>
    <w:semiHidden/>
    <w:rsid w:val="00D02D00"/>
    <w:rPr>
      <w:rFonts w:eastAsiaTheme="majorEastAsia" w:cstheme="majorBidi"/>
      <w:color w:val="0F4761" w:themeColor="accent1" w:themeShade="BF"/>
    </w:rPr>
  </w:style>
  <w:style w:type="character" w:customStyle="1" w:styleId="6Char">
    <w:name w:val="제목 6 Char"/>
    <w:basedOn w:val="a0"/>
    <w:link w:val="6"/>
    <w:uiPriority w:val="9"/>
    <w:semiHidden/>
    <w:rsid w:val="00D02D00"/>
    <w:rPr>
      <w:rFonts w:eastAsiaTheme="majorEastAsia" w:cstheme="majorBidi"/>
      <w:i/>
      <w:iCs/>
      <w:color w:val="595959" w:themeColor="text1" w:themeTint="A6"/>
    </w:rPr>
  </w:style>
  <w:style w:type="character" w:customStyle="1" w:styleId="7Char">
    <w:name w:val="제목 7 Char"/>
    <w:basedOn w:val="a0"/>
    <w:link w:val="7"/>
    <w:uiPriority w:val="9"/>
    <w:semiHidden/>
    <w:rsid w:val="00D02D00"/>
    <w:rPr>
      <w:rFonts w:eastAsiaTheme="majorEastAsia" w:cstheme="majorBidi"/>
      <w:color w:val="595959" w:themeColor="text1" w:themeTint="A6"/>
    </w:rPr>
  </w:style>
  <w:style w:type="character" w:customStyle="1" w:styleId="8Char">
    <w:name w:val="제목 8 Char"/>
    <w:basedOn w:val="a0"/>
    <w:link w:val="8"/>
    <w:uiPriority w:val="9"/>
    <w:semiHidden/>
    <w:rsid w:val="00D02D00"/>
    <w:rPr>
      <w:rFonts w:eastAsiaTheme="majorEastAsia" w:cstheme="majorBidi"/>
      <w:i/>
      <w:iCs/>
      <w:color w:val="272727" w:themeColor="text1" w:themeTint="D8"/>
    </w:rPr>
  </w:style>
  <w:style w:type="character" w:customStyle="1" w:styleId="9Char">
    <w:name w:val="제목 9 Char"/>
    <w:basedOn w:val="a0"/>
    <w:link w:val="9"/>
    <w:uiPriority w:val="9"/>
    <w:semiHidden/>
    <w:rsid w:val="00D02D00"/>
    <w:rPr>
      <w:rFonts w:eastAsiaTheme="majorEastAsia" w:cstheme="majorBidi"/>
      <w:color w:val="272727" w:themeColor="text1" w:themeTint="D8"/>
    </w:rPr>
  </w:style>
  <w:style w:type="paragraph" w:styleId="a3">
    <w:name w:val="Title"/>
    <w:basedOn w:val="a"/>
    <w:next w:val="a"/>
    <w:link w:val="Char"/>
    <w:uiPriority w:val="10"/>
    <w:qFormat/>
    <w:rsid w:val="00D02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D02D0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02D00"/>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D02D0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02D00"/>
    <w:pPr>
      <w:spacing w:before="160"/>
      <w:jc w:val="center"/>
    </w:pPr>
    <w:rPr>
      <w:i/>
      <w:iCs/>
      <w:color w:val="404040" w:themeColor="text1" w:themeTint="BF"/>
    </w:rPr>
  </w:style>
  <w:style w:type="character" w:customStyle="1" w:styleId="Char1">
    <w:name w:val="인용 Char"/>
    <w:basedOn w:val="a0"/>
    <w:link w:val="a5"/>
    <w:uiPriority w:val="29"/>
    <w:rsid w:val="00D02D00"/>
    <w:rPr>
      <w:i/>
      <w:iCs/>
      <w:color w:val="404040" w:themeColor="text1" w:themeTint="BF"/>
    </w:rPr>
  </w:style>
  <w:style w:type="paragraph" w:styleId="a6">
    <w:name w:val="List Paragraph"/>
    <w:basedOn w:val="a"/>
    <w:uiPriority w:val="34"/>
    <w:qFormat/>
    <w:rsid w:val="00D02D00"/>
    <w:pPr>
      <w:ind w:left="720"/>
      <w:contextualSpacing/>
    </w:pPr>
  </w:style>
  <w:style w:type="character" w:styleId="a7">
    <w:name w:val="Intense Emphasis"/>
    <w:basedOn w:val="a0"/>
    <w:uiPriority w:val="21"/>
    <w:qFormat/>
    <w:rsid w:val="00D02D00"/>
    <w:rPr>
      <w:i/>
      <w:iCs/>
      <w:color w:val="0F4761" w:themeColor="accent1" w:themeShade="BF"/>
    </w:rPr>
  </w:style>
  <w:style w:type="paragraph" w:styleId="a8">
    <w:name w:val="Intense Quote"/>
    <w:basedOn w:val="a"/>
    <w:next w:val="a"/>
    <w:link w:val="Char2"/>
    <w:uiPriority w:val="30"/>
    <w:qFormat/>
    <w:rsid w:val="00D02D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D02D00"/>
    <w:rPr>
      <w:i/>
      <w:iCs/>
      <w:color w:val="0F4761" w:themeColor="accent1" w:themeShade="BF"/>
    </w:rPr>
  </w:style>
  <w:style w:type="character" w:styleId="a9">
    <w:name w:val="Intense Reference"/>
    <w:basedOn w:val="a0"/>
    <w:uiPriority w:val="32"/>
    <w:qFormat/>
    <w:rsid w:val="00D02D00"/>
    <w:rPr>
      <w:b/>
      <w:bCs/>
      <w:smallCaps/>
      <w:color w:val="0F4761" w:themeColor="accent1" w:themeShade="BF"/>
      <w:spacing w:val="5"/>
    </w:rPr>
  </w:style>
  <w:style w:type="table" w:styleId="aa">
    <w:name w:val="Table Grid"/>
    <w:basedOn w:val="a1"/>
    <w:uiPriority w:val="39"/>
    <w:rsid w:val="00F95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949B0"/>
    <w:pPr>
      <w:widowControl w:val="0"/>
      <w:autoSpaceDE w:val="0"/>
      <w:autoSpaceDN w:val="0"/>
      <w:adjustRightInd w:val="0"/>
      <w:spacing w:after="0" w:line="240" w:lineRule="auto"/>
    </w:pPr>
    <w:rPr>
      <w:rFonts w:ascii="Calibri" w:eastAsia="Times New Roman" w:hAnsi="Calibri" w:cs="Calibri"/>
      <w:color w:val="000000"/>
      <w:kern w:val="0"/>
      <w:lang w:val="en-CA" w:eastAsia="en-CA"/>
      <w14:ligatures w14:val="none"/>
    </w:rPr>
  </w:style>
  <w:style w:type="character" w:styleId="ab">
    <w:name w:val="Hyperlink"/>
    <w:basedOn w:val="a0"/>
    <w:uiPriority w:val="99"/>
    <w:unhideWhenUsed/>
    <w:rsid w:val="00504714"/>
    <w:rPr>
      <w:color w:val="467886" w:themeColor="hyperlink"/>
      <w:u w:val="single"/>
    </w:rPr>
  </w:style>
  <w:style w:type="character" w:styleId="ac">
    <w:name w:val="Unresolved Mention"/>
    <w:basedOn w:val="a0"/>
    <w:uiPriority w:val="99"/>
    <w:semiHidden/>
    <w:unhideWhenUsed/>
    <w:rsid w:val="00504714"/>
    <w:rPr>
      <w:color w:val="605E5C"/>
      <w:shd w:val="clear" w:color="auto" w:fill="E1DFDD"/>
    </w:rPr>
  </w:style>
  <w:style w:type="character" w:styleId="ad">
    <w:name w:val="Subtle Emphasis"/>
    <w:basedOn w:val="a0"/>
    <w:uiPriority w:val="19"/>
    <w:qFormat/>
    <w:rsid w:val="0009081C"/>
    <w:rPr>
      <w:i/>
      <w:iCs/>
      <w:color w:val="404040" w:themeColor="text1" w:themeTint="BF"/>
    </w:rPr>
  </w:style>
  <w:style w:type="paragraph" w:styleId="ae">
    <w:name w:val="header"/>
    <w:basedOn w:val="a"/>
    <w:link w:val="Char3"/>
    <w:uiPriority w:val="99"/>
    <w:unhideWhenUsed/>
    <w:rsid w:val="008121E4"/>
    <w:pPr>
      <w:tabs>
        <w:tab w:val="center" w:pos="4513"/>
        <w:tab w:val="right" w:pos="9026"/>
      </w:tabs>
      <w:snapToGrid w:val="0"/>
    </w:pPr>
  </w:style>
  <w:style w:type="character" w:customStyle="1" w:styleId="Char3">
    <w:name w:val="머리글 Char"/>
    <w:basedOn w:val="a0"/>
    <w:link w:val="ae"/>
    <w:uiPriority w:val="99"/>
    <w:rsid w:val="008121E4"/>
  </w:style>
  <w:style w:type="paragraph" w:styleId="af">
    <w:name w:val="footer"/>
    <w:basedOn w:val="a"/>
    <w:link w:val="Char4"/>
    <w:uiPriority w:val="99"/>
    <w:unhideWhenUsed/>
    <w:rsid w:val="008121E4"/>
    <w:pPr>
      <w:tabs>
        <w:tab w:val="center" w:pos="4513"/>
        <w:tab w:val="right" w:pos="9026"/>
      </w:tabs>
      <w:snapToGrid w:val="0"/>
    </w:pPr>
  </w:style>
  <w:style w:type="character" w:customStyle="1" w:styleId="Char4">
    <w:name w:val="바닥글 Char"/>
    <w:basedOn w:val="a0"/>
    <w:link w:val="af"/>
    <w:uiPriority w:val="99"/>
    <w:rsid w:val="00812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9865">
      <w:bodyDiv w:val="1"/>
      <w:marLeft w:val="0"/>
      <w:marRight w:val="0"/>
      <w:marTop w:val="0"/>
      <w:marBottom w:val="0"/>
      <w:divBdr>
        <w:top w:val="none" w:sz="0" w:space="0" w:color="auto"/>
        <w:left w:val="none" w:sz="0" w:space="0" w:color="auto"/>
        <w:bottom w:val="none" w:sz="0" w:space="0" w:color="auto"/>
        <w:right w:val="none" w:sz="0" w:space="0" w:color="auto"/>
      </w:divBdr>
    </w:div>
    <w:div w:id="120267744">
      <w:bodyDiv w:val="1"/>
      <w:marLeft w:val="0"/>
      <w:marRight w:val="0"/>
      <w:marTop w:val="0"/>
      <w:marBottom w:val="0"/>
      <w:divBdr>
        <w:top w:val="none" w:sz="0" w:space="0" w:color="auto"/>
        <w:left w:val="none" w:sz="0" w:space="0" w:color="auto"/>
        <w:bottom w:val="none" w:sz="0" w:space="0" w:color="auto"/>
        <w:right w:val="none" w:sz="0" w:space="0" w:color="auto"/>
      </w:divBdr>
    </w:div>
    <w:div w:id="364520417">
      <w:bodyDiv w:val="1"/>
      <w:marLeft w:val="0"/>
      <w:marRight w:val="0"/>
      <w:marTop w:val="0"/>
      <w:marBottom w:val="0"/>
      <w:divBdr>
        <w:top w:val="none" w:sz="0" w:space="0" w:color="auto"/>
        <w:left w:val="none" w:sz="0" w:space="0" w:color="auto"/>
        <w:bottom w:val="none" w:sz="0" w:space="0" w:color="auto"/>
        <w:right w:val="none" w:sz="0" w:space="0" w:color="auto"/>
      </w:divBdr>
    </w:div>
    <w:div w:id="443572222">
      <w:bodyDiv w:val="1"/>
      <w:marLeft w:val="0"/>
      <w:marRight w:val="0"/>
      <w:marTop w:val="0"/>
      <w:marBottom w:val="0"/>
      <w:divBdr>
        <w:top w:val="none" w:sz="0" w:space="0" w:color="auto"/>
        <w:left w:val="none" w:sz="0" w:space="0" w:color="auto"/>
        <w:bottom w:val="none" w:sz="0" w:space="0" w:color="auto"/>
        <w:right w:val="none" w:sz="0" w:space="0" w:color="auto"/>
      </w:divBdr>
    </w:div>
    <w:div w:id="463157239">
      <w:bodyDiv w:val="1"/>
      <w:marLeft w:val="0"/>
      <w:marRight w:val="0"/>
      <w:marTop w:val="0"/>
      <w:marBottom w:val="0"/>
      <w:divBdr>
        <w:top w:val="none" w:sz="0" w:space="0" w:color="auto"/>
        <w:left w:val="none" w:sz="0" w:space="0" w:color="auto"/>
        <w:bottom w:val="none" w:sz="0" w:space="0" w:color="auto"/>
        <w:right w:val="none" w:sz="0" w:space="0" w:color="auto"/>
      </w:divBdr>
    </w:div>
    <w:div w:id="464204377">
      <w:bodyDiv w:val="1"/>
      <w:marLeft w:val="0"/>
      <w:marRight w:val="0"/>
      <w:marTop w:val="0"/>
      <w:marBottom w:val="0"/>
      <w:divBdr>
        <w:top w:val="none" w:sz="0" w:space="0" w:color="auto"/>
        <w:left w:val="none" w:sz="0" w:space="0" w:color="auto"/>
        <w:bottom w:val="none" w:sz="0" w:space="0" w:color="auto"/>
        <w:right w:val="none" w:sz="0" w:space="0" w:color="auto"/>
      </w:divBdr>
    </w:div>
    <w:div w:id="537545732">
      <w:bodyDiv w:val="1"/>
      <w:marLeft w:val="0"/>
      <w:marRight w:val="0"/>
      <w:marTop w:val="0"/>
      <w:marBottom w:val="0"/>
      <w:divBdr>
        <w:top w:val="none" w:sz="0" w:space="0" w:color="auto"/>
        <w:left w:val="none" w:sz="0" w:space="0" w:color="auto"/>
        <w:bottom w:val="none" w:sz="0" w:space="0" w:color="auto"/>
        <w:right w:val="none" w:sz="0" w:space="0" w:color="auto"/>
      </w:divBdr>
    </w:div>
    <w:div w:id="659964863">
      <w:bodyDiv w:val="1"/>
      <w:marLeft w:val="0"/>
      <w:marRight w:val="0"/>
      <w:marTop w:val="0"/>
      <w:marBottom w:val="0"/>
      <w:divBdr>
        <w:top w:val="none" w:sz="0" w:space="0" w:color="auto"/>
        <w:left w:val="none" w:sz="0" w:space="0" w:color="auto"/>
        <w:bottom w:val="none" w:sz="0" w:space="0" w:color="auto"/>
        <w:right w:val="none" w:sz="0" w:space="0" w:color="auto"/>
      </w:divBdr>
    </w:div>
    <w:div w:id="754326430">
      <w:bodyDiv w:val="1"/>
      <w:marLeft w:val="0"/>
      <w:marRight w:val="0"/>
      <w:marTop w:val="0"/>
      <w:marBottom w:val="0"/>
      <w:divBdr>
        <w:top w:val="none" w:sz="0" w:space="0" w:color="auto"/>
        <w:left w:val="none" w:sz="0" w:space="0" w:color="auto"/>
        <w:bottom w:val="none" w:sz="0" w:space="0" w:color="auto"/>
        <w:right w:val="none" w:sz="0" w:space="0" w:color="auto"/>
      </w:divBdr>
    </w:div>
    <w:div w:id="944701520">
      <w:bodyDiv w:val="1"/>
      <w:marLeft w:val="0"/>
      <w:marRight w:val="0"/>
      <w:marTop w:val="0"/>
      <w:marBottom w:val="0"/>
      <w:divBdr>
        <w:top w:val="none" w:sz="0" w:space="0" w:color="auto"/>
        <w:left w:val="none" w:sz="0" w:space="0" w:color="auto"/>
        <w:bottom w:val="none" w:sz="0" w:space="0" w:color="auto"/>
        <w:right w:val="none" w:sz="0" w:space="0" w:color="auto"/>
      </w:divBdr>
    </w:div>
    <w:div w:id="980385476">
      <w:bodyDiv w:val="1"/>
      <w:marLeft w:val="0"/>
      <w:marRight w:val="0"/>
      <w:marTop w:val="0"/>
      <w:marBottom w:val="0"/>
      <w:divBdr>
        <w:top w:val="none" w:sz="0" w:space="0" w:color="auto"/>
        <w:left w:val="none" w:sz="0" w:space="0" w:color="auto"/>
        <w:bottom w:val="none" w:sz="0" w:space="0" w:color="auto"/>
        <w:right w:val="none" w:sz="0" w:space="0" w:color="auto"/>
      </w:divBdr>
    </w:div>
    <w:div w:id="1061367571">
      <w:bodyDiv w:val="1"/>
      <w:marLeft w:val="0"/>
      <w:marRight w:val="0"/>
      <w:marTop w:val="0"/>
      <w:marBottom w:val="0"/>
      <w:divBdr>
        <w:top w:val="none" w:sz="0" w:space="0" w:color="auto"/>
        <w:left w:val="none" w:sz="0" w:space="0" w:color="auto"/>
        <w:bottom w:val="none" w:sz="0" w:space="0" w:color="auto"/>
        <w:right w:val="none" w:sz="0" w:space="0" w:color="auto"/>
      </w:divBdr>
    </w:div>
    <w:div w:id="1367752765">
      <w:bodyDiv w:val="1"/>
      <w:marLeft w:val="0"/>
      <w:marRight w:val="0"/>
      <w:marTop w:val="0"/>
      <w:marBottom w:val="0"/>
      <w:divBdr>
        <w:top w:val="none" w:sz="0" w:space="0" w:color="auto"/>
        <w:left w:val="none" w:sz="0" w:space="0" w:color="auto"/>
        <w:bottom w:val="none" w:sz="0" w:space="0" w:color="auto"/>
        <w:right w:val="none" w:sz="0" w:space="0" w:color="auto"/>
      </w:divBdr>
    </w:div>
    <w:div w:id="1384326477">
      <w:bodyDiv w:val="1"/>
      <w:marLeft w:val="0"/>
      <w:marRight w:val="0"/>
      <w:marTop w:val="0"/>
      <w:marBottom w:val="0"/>
      <w:divBdr>
        <w:top w:val="none" w:sz="0" w:space="0" w:color="auto"/>
        <w:left w:val="none" w:sz="0" w:space="0" w:color="auto"/>
        <w:bottom w:val="none" w:sz="0" w:space="0" w:color="auto"/>
        <w:right w:val="none" w:sz="0" w:space="0" w:color="auto"/>
      </w:divBdr>
    </w:div>
    <w:div w:id="1589921756">
      <w:bodyDiv w:val="1"/>
      <w:marLeft w:val="0"/>
      <w:marRight w:val="0"/>
      <w:marTop w:val="0"/>
      <w:marBottom w:val="0"/>
      <w:divBdr>
        <w:top w:val="none" w:sz="0" w:space="0" w:color="auto"/>
        <w:left w:val="none" w:sz="0" w:space="0" w:color="auto"/>
        <w:bottom w:val="none" w:sz="0" w:space="0" w:color="auto"/>
        <w:right w:val="none" w:sz="0" w:space="0" w:color="auto"/>
      </w:divBdr>
    </w:div>
    <w:div w:id="184793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785</Words>
  <Characters>4477</Characters>
  <Application>Microsoft Office Word</Application>
  <DocSecurity>0</DocSecurity>
  <Lines>37</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PRISMA-P Checklist</vt:lpstr>
      <vt:lpstr>PRISMA Checklist</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PRISMA-P Checklist</dc:title>
  <dc:subject>Systematic Reviews</dc:subject>
  <dc:creator>Reese, Julia Grace</dc:creator>
  <cp:keywords>PRISMA, Systematic Reviews</cp:keywords>
  <dc:description/>
  <cp:lastModifiedBy>User</cp:lastModifiedBy>
  <cp:revision>4</cp:revision>
  <cp:lastPrinted>2026-07-03T04:36:00Z</cp:lastPrinted>
  <dcterms:created xsi:type="dcterms:W3CDTF">2026-08-24T08:43:00Z</dcterms:created>
  <dcterms:modified xsi:type="dcterms:W3CDTF">2026-08-24T09:06:00Z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GrammarlyDocumentId">
    <vt:lpwstr>adc630ab-1207-4946-9462-848c4face114</vt:lpwstr>
  </property>
</Properties>
</file>