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FCB79">
      <w:pPr>
        <w:jc w:val="left"/>
        <w:rPr>
          <w:rFonts w:hint="eastAsia" w:ascii="Times New Roman" w:hAnsi="Times New Roman" w:eastAsia="宋体" w:cs="Times New Roman"/>
          <w:szCs w:val="22"/>
        </w:rPr>
      </w:pPr>
      <w:r>
        <w:rPr>
          <w:rFonts w:ascii="Times New Roman" w:hAnsi="Times New Roman" w:eastAsia="宋体" w:cs="Times New Roman"/>
          <w:b/>
          <w:bCs/>
          <w:szCs w:val="22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szCs w:val="22"/>
        </w:rPr>
        <w:t>2</w:t>
      </w:r>
      <w:r>
        <w:rPr>
          <w:rFonts w:ascii="Times New Roman" w:hAnsi="Times New Roman" w:eastAsia="宋体" w:cs="Times New Roman"/>
          <w:szCs w:val="22"/>
        </w:rPr>
        <w:t>. Correlation coefficients (r) and P-values between total blood loss and clinical, laboratory, and imaging parameters</w:t>
      </w:r>
      <w:r>
        <w:rPr>
          <w:rFonts w:hint="eastAsia" w:ascii="Times New Roman" w:hAnsi="Times New Roman" w:eastAsia="宋体" w:cs="Times New Roman"/>
          <w:szCs w:val="22"/>
        </w:rPr>
        <w:t>.</w:t>
      </w:r>
    </w:p>
    <w:tbl>
      <w:tblPr>
        <w:tblStyle w:val="3"/>
        <w:tblpPr w:leftFromText="180" w:rightFromText="180" w:vertAnchor="page" w:horzAnchor="page" w:tblpX="1899" w:tblpY="2118"/>
        <w:tblOverlap w:val="never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1706"/>
      </w:tblGrid>
      <w:tr w14:paraId="3CA1B8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6" w:space="0"/>
              <w:bottom w:val="single" w:color="auto" w:sz="6" w:space="0"/>
            </w:tcBorders>
            <w:vAlign w:val="top"/>
          </w:tcPr>
          <w:p w14:paraId="4B555CFD">
            <w:pPr>
              <w:spacing w:after="0" w:line="240" w:lineRule="auto"/>
              <w:jc w:val="both"/>
              <w:rPr>
                <w:rFonts w:ascii="Calibri" w:hAnsi="Calibri" w:eastAsia="宋体" w:cs="Times New Roman"/>
                <w:sz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sz w:val="21"/>
                <w14:ligatures w14:val="none"/>
              </w:rPr>
              <w:t>Parameter</w:t>
            </w:r>
          </w:p>
        </w:tc>
        <w:tc>
          <w:tcPr>
            <w:tcW w:w="2841" w:type="dxa"/>
            <w:tcBorders>
              <w:top w:val="single" w:color="auto" w:sz="6" w:space="0"/>
              <w:bottom w:val="single" w:color="auto" w:sz="6" w:space="0"/>
            </w:tcBorders>
            <w:vAlign w:val="top"/>
          </w:tcPr>
          <w:p w14:paraId="01C616A3">
            <w:pPr>
              <w:spacing w:after="0" w:line="240" w:lineRule="auto"/>
              <w:rPr>
                <w:rFonts w:ascii="Calibri" w:hAnsi="Calibri" w:eastAsia="宋体" w:cs="Times New Roman"/>
                <w:sz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2"/>
                <w14:ligatures w14:val="none"/>
              </w:rPr>
              <w:t>Correlation Coefficient (r)</w:t>
            </w:r>
          </w:p>
        </w:tc>
        <w:tc>
          <w:tcPr>
            <w:tcW w:w="1706" w:type="dxa"/>
            <w:tcBorders>
              <w:top w:val="single" w:color="auto" w:sz="6" w:space="0"/>
              <w:bottom w:val="single" w:color="auto" w:sz="6" w:space="0"/>
            </w:tcBorders>
            <w:vAlign w:val="top"/>
          </w:tcPr>
          <w:p w14:paraId="2809C819">
            <w:pPr>
              <w:spacing w:after="0" w:line="240" w:lineRule="auto"/>
              <w:jc w:val="center"/>
              <w:rPr>
                <w:rFonts w:ascii="Calibri" w:hAnsi="Calibri" w:eastAsia="宋体" w:cs="Times New Roman"/>
                <w:b/>
                <w:color w:val="000000"/>
                <w:sz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2"/>
                <w14:ligatures w14:val="none"/>
              </w:rPr>
              <w:t>P-value</w:t>
            </w:r>
          </w:p>
        </w:tc>
      </w:tr>
      <w:tr w14:paraId="1EDF76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6" w:space="0"/>
              <w:tl2br w:val="nil"/>
              <w:tr2bl w:val="nil"/>
            </w:tcBorders>
          </w:tcPr>
          <w:p w14:paraId="2FB4D45B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Age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>(yr)</w:t>
            </w:r>
          </w:p>
        </w:tc>
        <w:tc>
          <w:tcPr>
            <w:tcW w:w="2841" w:type="dxa"/>
            <w:tcBorders>
              <w:top w:val="single" w:color="auto" w:sz="6" w:space="0"/>
              <w:tl2br w:val="nil"/>
              <w:tr2bl w:val="nil"/>
            </w:tcBorders>
          </w:tcPr>
          <w:p w14:paraId="71BD0D55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-0.169</w:t>
            </w:r>
          </w:p>
        </w:tc>
        <w:tc>
          <w:tcPr>
            <w:tcW w:w="1706" w:type="dxa"/>
            <w:tcBorders>
              <w:top w:val="single" w:color="auto" w:sz="6" w:space="0"/>
              <w:tl2br w:val="nil"/>
              <w:tr2bl w:val="nil"/>
            </w:tcBorders>
          </w:tcPr>
          <w:p w14:paraId="34E5765B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0.028</w:t>
            </w:r>
          </w:p>
        </w:tc>
      </w:tr>
      <w:tr w14:paraId="097E7F8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4689DE3C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BMI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>(kg/m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vertAlign w:val="superscript"/>
                <w14:ligatures w14:val="none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26084E35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0.16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167B3708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0.037</w:t>
            </w:r>
          </w:p>
        </w:tc>
      </w:tr>
      <w:tr w14:paraId="36D81B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202F0325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Hospital stays (d)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12453D1C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14:ligatures w14:val="none"/>
              </w:rPr>
              <w:t>0.149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574F5811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14:ligatures w14:val="none"/>
              </w:rPr>
              <w:t>0.052</w:t>
            </w:r>
          </w:p>
        </w:tc>
      </w:tr>
      <w:tr w14:paraId="28CCF8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4BC41260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Hb(pre)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  <w14:ligatures w14:val="none"/>
              </w:rPr>
              <w:t>(g/L)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2EA31C8C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0.324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39A95FA8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&lt;0.001</w:t>
            </w:r>
          </w:p>
        </w:tc>
      </w:tr>
      <w:tr w14:paraId="4BFE58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6AE813CA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Hb(post 3day)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  <w14:ligatures w14:val="none"/>
              </w:rPr>
              <w:t>(g/L)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688B8FB0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-0.226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1464D57D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0.003</w:t>
            </w:r>
          </w:p>
        </w:tc>
      </w:tr>
      <w:tr w14:paraId="3EC764C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755D143C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HCT(pre)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  <w14:ligatures w14:val="none"/>
              </w:rPr>
              <w:t>(%)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2A0D8237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0.296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7C3F5FE2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&lt;0.001</w:t>
            </w:r>
          </w:p>
        </w:tc>
      </w:tr>
      <w:tr w14:paraId="64E7704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08BD281F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HCT(post 3day)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  <w14:ligatures w14:val="none"/>
              </w:rPr>
              <w:t>(%)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3F1577BC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-0.315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1807BD1C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&lt;0.001</w:t>
            </w:r>
          </w:p>
        </w:tc>
      </w:tr>
      <w:tr w14:paraId="6E443D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40" w:type="dxa"/>
            <w:tcBorders>
              <w:tl2br w:val="nil"/>
              <w:tr2bl w:val="nil"/>
            </w:tcBorders>
          </w:tcPr>
          <w:p w14:paraId="32C135A3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ESR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  <w14:ligatures w14:val="none"/>
              </w:rPr>
              <w:t>(mm/h)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19D191DB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-0.111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4E2BEB48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0.151</w:t>
            </w:r>
          </w:p>
        </w:tc>
      </w:tr>
      <w:tr w14:paraId="460C9F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71F9957D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APTT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  <w14:ligatures w14:val="none"/>
              </w:rPr>
              <w:t>(s)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7820C08D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-0.271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52A934F8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&lt;0.001</w:t>
            </w:r>
          </w:p>
        </w:tc>
      </w:tr>
      <w:tr w14:paraId="38C70E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7B5B0846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TT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  <w14:ligatures w14:val="none"/>
              </w:rPr>
              <w:t>(s)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072EB2AF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0.205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78DE1AFE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0.007</w:t>
            </w:r>
          </w:p>
        </w:tc>
      </w:tr>
      <w:tr w14:paraId="35270A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3C33AEE5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FIB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  <w14:ligatures w14:val="none"/>
              </w:rPr>
              <w:t>(g/L)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3ABF5D63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-0.183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2167F6D4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0.017</w:t>
            </w:r>
          </w:p>
        </w:tc>
      </w:tr>
      <w:tr w14:paraId="7DB741B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794D1306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D-dimer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  <w14:ligatures w14:val="none"/>
              </w:rPr>
              <w:t>(mg/L)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283398DF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-0.107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2E3E6988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0.164</w:t>
            </w:r>
          </w:p>
        </w:tc>
      </w:tr>
      <w:tr w14:paraId="6E113B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024B2B0B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  <w14:ligatures w14:val="none"/>
              </w:rPr>
              <w:t>L3 level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7DCF091F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4A4C9D8F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</w:p>
        </w:tc>
      </w:tr>
      <w:tr w14:paraId="65142E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3FED8EEF">
            <w:pPr>
              <w:spacing w:after="0" w:line="240" w:lineRule="auto"/>
              <w:ind w:firstLine="200" w:firstLineChars="100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>ES-CSA(mm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vertAlign w:val="superscript"/>
                <w14:ligatures w14:val="none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487B033B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0.227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66C493F6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0.002</w:t>
            </w:r>
          </w:p>
        </w:tc>
      </w:tr>
      <w:tr w14:paraId="64C194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02C2E4A7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 xml:space="preserve">  ES-fCSA(mm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vertAlign w:val="superscript"/>
                <w14:ligatures w14:val="none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46B8712E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0.237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462E7DAD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0.002</w:t>
            </w:r>
          </w:p>
        </w:tc>
      </w:tr>
      <w:tr w14:paraId="212320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63F4153D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 xml:space="preserve">  ES-FI(%)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0ABD691D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-0.202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6538C4F2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0.008</w:t>
            </w:r>
          </w:p>
        </w:tc>
      </w:tr>
      <w:tr w14:paraId="7D24C07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770D630B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 xml:space="preserve">  ES-mean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50B6736F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-0.156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48DA1D3C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0.043</w:t>
            </w:r>
          </w:p>
        </w:tc>
      </w:tr>
      <w:tr w14:paraId="050AF8E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62DEED38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 xml:space="preserve">  MF-CSA(mm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vertAlign w:val="superscript"/>
                <w14:ligatures w14:val="none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0A9E7760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0.173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42177726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0.024</w:t>
            </w:r>
          </w:p>
        </w:tc>
      </w:tr>
      <w:tr w14:paraId="73CE71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37E290B7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 xml:space="preserve">  MF-fCSA(mm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vertAlign w:val="superscript"/>
                <w14:ligatures w14:val="none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3360AA6C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0.197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4B70424E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0.01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14:ligatures w14:val="none"/>
              </w:rPr>
              <w:t>0</w:t>
            </w:r>
          </w:p>
        </w:tc>
      </w:tr>
      <w:tr w14:paraId="65BDE8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3038668D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 xml:space="preserve">  MF-FI(%)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1D273BAB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-0.157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2A4DC651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0.041</w:t>
            </w:r>
          </w:p>
        </w:tc>
      </w:tr>
      <w:tr w14:paraId="7DD8F14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5568424F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 xml:space="preserve">  MF-mean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124D4DDD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-0.189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3B51B7A0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0.014</w:t>
            </w:r>
          </w:p>
        </w:tc>
      </w:tr>
      <w:tr w14:paraId="080590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62CCBC9D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  <w14:ligatures w14:val="none"/>
              </w:rPr>
              <w:t>L4 level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75BDEB1C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095D9836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</w:p>
        </w:tc>
      </w:tr>
      <w:tr w14:paraId="6ADC60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50D11ECB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 xml:space="preserve">  ES-CSA(mm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vertAlign w:val="superscript"/>
                <w14:ligatures w14:val="none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4F90CF89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0.125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2121A33A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0.105</w:t>
            </w:r>
          </w:p>
        </w:tc>
      </w:tr>
      <w:tr w14:paraId="11DCBB9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7ABB4AA0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 xml:space="preserve">  ES-fCSA(mm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vertAlign w:val="superscript"/>
                <w14:ligatures w14:val="none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1DF9AC68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0.245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2FD82435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0.001</w:t>
            </w:r>
          </w:p>
        </w:tc>
      </w:tr>
      <w:tr w14:paraId="19FE59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1E8D6A08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 xml:space="preserve">  ES-FI(%)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204259D4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-0.26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266DE12C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&lt;0.001</w:t>
            </w:r>
          </w:p>
        </w:tc>
      </w:tr>
      <w:tr w14:paraId="3CD589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3DB98BA6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 xml:space="preserve">  ES-mean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3152622A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-0.165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77437B12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0.031</w:t>
            </w:r>
          </w:p>
        </w:tc>
      </w:tr>
      <w:tr w14:paraId="6162B0B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2AA3F23A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 xml:space="preserve">  MF-CSA(mm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vertAlign w:val="superscript"/>
                <w14:ligatures w14:val="none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704166A9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0.047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5E37D028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0.543</w:t>
            </w:r>
          </w:p>
        </w:tc>
      </w:tr>
      <w:tr w14:paraId="2FD808E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0E5607B4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 xml:space="preserve">  MF-fCSA(mm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vertAlign w:val="superscript"/>
                <w14:ligatures w14:val="none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7EEE2B45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0.237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29440B43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0.002</w:t>
            </w:r>
          </w:p>
        </w:tc>
      </w:tr>
      <w:tr w14:paraId="32379A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 w14:paraId="0E8DF797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 xml:space="preserve">  MF-FI(%)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7AE09A9E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-0.33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706" w:type="dxa"/>
            <w:tcBorders>
              <w:tl2br w:val="nil"/>
              <w:tr2bl w:val="nil"/>
            </w:tcBorders>
          </w:tcPr>
          <w:p w14:paraId="4B36E6C6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&lt;0.001</w:t>
            </w:r>
          </w:p>
        </w:tc>
      </w:tr>
      <w:tr w14:paraId="7F762F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bottom w:val="single" w:color="auto" w:sz="6" w:space="0"/>
            </w:tcBorders>
          </w:tcPr>
          <w:p w14:paraId="35DD0EEA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 xml:space="preserve">  MF-mean</w:t>
            </w:r>
          </w:p>
        </w:tc>
        <w:tc>
          <w:tcPr>
            <w:tcW w:w="2841" w:type="dxa"/>
            <w:tcBorders>
              <w:bottom w:val="single" w:color="auto" w:sz="6" w:space="0"/>
            </w:tcBorders>
          </w:tcPr>
          <w:p w14:paraId="53F65C7E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-0.078</w:t>
            </w:r>
          </w:p>
        </w:tc>
        <w:tc>
          <w:tcPr>
            <w:tcW w:w="1706" w:type="dxa"/>
            <w:tcBorders>
              <w:bottom w:val="single" w:color="auto" w:sz="6" w:space="0"/>
            </w:tcBorders>
          </w:tcPr>
          <w:p w14:paraId="356E2F9F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0.314</w:t>
            </w:r>
          </w:p>
        </w:tc>
      </w:tr>
    </w:tbl>
    <w:p w14:paraId="3CCFBD7E">
      <w:pPr>
        <w:rPr>
          <w:rFonts w:hint="eastAsia" w:ascii="Times New Roman" w:hAnsi="Times New Roman" w:eastAsia="宋体" w:cs="Times New Roman"/>
          <w:szCs w:val="22"/>
        </w:rPr>
      </w:pPr>
    </w:p>
    <w:p w14:paraId="479E115E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B3104D9">
      <w:pPr>
        <w:bidi w:val="0"/>
        <w:rPr>
          <w:rFonts w:hint="eastAsia"/>
          <w:lang w:val="en-US" w:eastAsia="zh-CN"/>
        </w:rPr>
      </w:pPr>
    </w:p>
    <w:p w14:paraId="6DE40577">
      <w:pPr>
        <w:bidi w:val="0"/>
        <w:rPr>
          <w:rFonts w:hint="eastAsia"/>
          <w:lang w:val="en-US" w:eastAsia="zh-CN"/>
        </w:rPr>
      </w:pPr>
    </w:p>
    <w:p w14:paraId="5C617C4C">
      <w:pPr>
        <w:bidi w:val="0"/>
        <w:rPr>
          <w:rFonts w:hint="eastAsia"/>
          <w:lang w:val="en-US" w:eastAsia="zh-CN"/>
        </w:rPr>
      </w:pPr>
    </w:p>
    <w:p w14:paraId="45525E60">
      <w:pPr>
        <w:bidi w:val="0"/>
        <w:rPr>
          <w:rFonts w:hint="eastAsia"/>
          <w:lang w:val="en-US" w:eastAsia="zh-CN"/>
        </w:rPr>
      </w:pPr>
    </w:p>
    <w:p w14:paraId="39D328E8">
      <w:pPr>
        <w:bidi w:val="0"/>
        <w:rPr>
          <w:rFonts w:hint="eastAsia"/>
          <w:lang w:val="en-US" w:eastAsia="zh-CN"/>
        </w:rPr>
      </w:pPr>
    </w:p>
    <w:p w14:paraId="6E1F32A0">
      <w:pPr>
        <w:bidi w:val="0"/>
        <w:rPr>
          <w:rFonts w:hint="eastAsia"/>
          <w:lang w:val="en-US" w:eastAsia="zh-CN"/>
        </w:rPr>
      </w:pPr>
    </w:p>
    <w:p w14:paraId="3D0581C4">
      <w:pPr>
        <w:bidi w:val="0"/>
        <w:rPr>
          <w:rFonts w:hint="eastAsia"/>
          <w:lang w:val="en-US" w:eastAsia="zh-CN"/>
        </w:rPr>
      </w:pPr>
    </w:p>
    <w:p w14:paraId="7BAEFC0D">
      <w:pPr>
        <w:bidi w:val="0"/>
        <w:rPr>
          <w:rFonts w:hint="eastAsia"/>
          <w:lang w:val="en-US" w:eastAsia="zh-CN"/>
        </w:rPr>
      </w:pPr>
    </w:p>
    <w:p w14:paraId="50E7C816">
      <w:pPr>
        <w:bidi w:val="0"/>
        <w:rPr>
          <w:rFonts w:hint="eastAsia"/>
          <w:lang w:val="en-US" w:eastAsia="zh-CN"/>
        </w:rPr>
      </w:pPr>
    </w:p>
    <w:p w14:paraId="6797C604">
      <w:pPr>
        <w:bidi w:val="0"/>
        <w:rPr>
          <w:rFonts w:hint="eastAsia"/>
          <w:lang w:val="en-US" w:eastAsia="zh-CN"/>
        </w:rPr>
      </w:pPr>
    </w:p>
    <w:p w14:paraId="032E0A2A">
      <w:pPr>
        <w:bidi w:val="0"/>
        <w:rPr>
          <w:rFonts w:hint="eastAsia"/>
          <w:lang w:val="en-US" w:eastAsia="zh-CN"/>
        </w:rPr>
      </w:pPr>
    </w:p>
    <w:p w14:paraId="46901F76">
      <w:pPr>
        <w:bidi w:val="0"/>
        <w:rPr>
          <w:rFonts w:hint="eastAsia"/>
          <w:lang w:val="en-US" w:eastAsia="zh-CN"/>
        </w:rPr>
      </w:pPr>
    </w:p>
    <w:p w14:paraId="28A7BD9A">
      <w:pPr>
        <w:bidi w:val="0"/>
        <w:rPr>
          <w:rFonts w:hint="eastAsia"/>
          <w:lang w:val="en-US" w:eastAsia="zh-CN"/>
        </w:rPr>
      </w:pPr>
    </w:p>
    <w:p w14:paraId="05B2E957">
      <w:pPr>
        <w:bidi w:val="0"/>
        <w:rPr>
          <w:rFonts w:hint="eastAsia"/>
          <w:lang w:val="en-US" w:eastAsia="zh-CN"/>
        </w:rPr>
      </w:pPr>
    </w:p>
    <w:p w14:paraId="7A889DD6">
      <w:pPr>
        <w:bidi w:val="0"/>
        <w:rPr>
          <w:rFonts w:hint="eastAsia"/>
          <w:lang w:val="en-US" w:eastAsia="zh-CN"/>
        </w:rPr>
      </w:pPr>
    </w:p>
    <w:p w14:paraId="7CD11C4C">
      <w:pPr>
        <w:bidi w:val="0"/>
        <w:rPr>
          <w:rFonts w:hint="eastAsia"/>
          <w:lang w:val="en-US" w:eastAsia="zh-CN"/>
        </w:rPr>
      </w:pPr>
    </w:p>
    <w:p w14:paraId="6E9A5864">
      <w:pPr>
        <w:bidi w:val="0"/>
        <w:rPr>
          <w:rFonts w:hint="eastAsia"/>
          <w:lang w:val="en-US" w:eastAsia="zh-CN"/>
        </w:rPr>
      </w:pPr>
    </w:p>
    <w:p w14:paraId="339828E7">
      <w:pPr>
        <w:bidi w:val="0"/>
        <w:rPr>
          <w:rFonts w:hint="eastAsia"/>
          <w:lang w:val="en-US" w:eastAsia="zh-CN"/>
        </w:rPr>
      </w:pPr>
    </w:p>
    <w:p w14:paraId="4444EB0E">
      <w:pPr>
        <w:bidi w:val="0"/>
        <w:rPr>
          <w:rFonts w:hint="eastAsia"/>
          <w:lang w:val="en-US" w:eastAsia="zh-CN"/>
        </w:rPr>
      </w:pPr>
    </w:p>
    <w:p w14:paraId="4594A921">
      <w:pPr>
        <w:bidi w:val="0"/>
        <w:rPr>
          <w:rFonts w:hint="eastAsia"/>
          <w:lang w:val="en-US" w:eastAsia="zh-CN"/>
        </w:rPr>
      </w:pPr>
    </w:p>
    <w:p w14:paraId="5E33D577">
      <w:pPr>
        <w:bidi w:val="0"/>
        <w:rPr>
          <w:rFonts w:hint="eastAsia"/>
          <w:lang w:val="en-US" w:eastAsia="zh-CN"/>
        </w:rPr>
      </w:pPr>
    </w:p>
    <w:p w14:paraId="6363480F">
      <w:pPr>
        <w:bidi w:val="0"/>
        <w:rPr>
          <w:rFonts w:hint="eastAsia"/>
          <w:lang w:val="en-US" w:eastAsia="zh-CN"/>
        </w:rPr>
      </w:pPr>
      <w:bookmarkStart w:id="0" w:name="_GoBack"/>
      <w:bookmarkEnd w:id="0"/>
    </w:p>
    <w:p w14:paraId="71630B76">
      <w:pPr>
        <w:bidi w:val="0"/>
        <w:rPr>
          <w:rFonts w:hint="eastAsia"/>
          <w:lang w:val="en-US" w:eastAsia="zh-CN"/>
        </w:rPr>
      </w:pPr>
    </w:p>
    <w:p w14:paraId="5AC59D07">
      <w:pPr>
        <w:bidi w:val="0"/>
        <w:rPr>
          <w:rFonts w:hint="eastAsia"/>
          <w:lang w:val="en-US" w:eastAsia="zh-CN"/>
        </w:rPr>
      </w:pPr>
    </w:p>
    <w:p w14:paraId="3346C8BD">
      <w:pPr>
        <w:bidi w:val="0"/>
        <w:rPr>
          <w:rFonts w:hint="eastAsia"/>
          <w:lang w:val="en-US" w:eastAsia="zh-CN"/>
        </w:rPr>
      </w:pPr>
    </w:p>
    <w:p w14:paraId="52549A19">
      <w:pPr>
        <w:bidi w:val="0"/>
        <w:rPr>
          <w:rFonts w:hint="eastAsia"/>
          <w:lang w:val="en-US" w:eastAsia="zh-CN"/>
        </w:rPr>
      </w:pPr>
    </w:p>
    <w:p w14:paraId="28228BAE">
      <w:pPr>
        <w:bidi w:val="0"/>
        <w:rPr>
          <w:rFonts w:hint="eastAsia"/>
          <w:lang w:val="en-US" w:eastAsia="zh-CN"/>
        </w:rPr>
      </w:pPr>
    </w:p>
    <w:p w14:paraId="049E7F91">
      <w:pPr>
        <w:bidi w:val="0"/>
        <w:rPr>
          <w:rFonts w:hint="eastAsia"/>
          <w:lang w:val="en-US" w:eastAsia="zh-CN"/>
        </w:rPr>
      </w:pPr>
    </w:p>
    <w:p w14:paraId="751231B1">
      <w:pPr>
        <w:bidi w:val="0"/>
        <w:rPr>
          <w:rFonts w:hint="eastAsia"/>
          <w:lang w:val="en-US" w:eastAsia="zh-CN"/>
        </w:rPr>
      </w:pPr>
    </w:p>
    <w:p w14:paraId="7910286E">
      <w:pPr>
        <w:bidi w:val="0"/>
        <w:rPr>
          <w:rFonts w:hint="eastAsia"/>
          <w:lang w:val="en-US" w:eastAsia="zh-CN"/>
        </w:rPr>
      </w:pPr>
    </w:p>
    <w:p w14:paraId="5F5B8164">
      <w:pPr>
        <w:spacing w:line="24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BMI, body mass index; Hb, hemoglobin; HCT, hematocrit; ESR, erythrocyte sedimentation rate; APTT, activated partial thromboplastin time; TT, thrombin time; FIB, fibrinogen; CSA, cross-sectional area; fCSA, functional cross-sectional area; FI, fat infiltration; ES, erector spinae; MF, multifidus; pre, preoperative; post 3 day, postoperative 3 days</w:t>
      </w:r>
      <w:r>
        <w:rPr>
          <w:rFonts w:hint="eastAsia" w:ascii="Times New Roman" w:hAnsi="Times New Roman" w:cs="Times New Roman"/>
          <w:sz w:val="21"/>
          <w14:ligatures w14:val="none"/>
        </w:rPr>
        <w:t>.</w:t>
      </w:r>
    </w:p>
    <w:p w14:paraId="5B02AC4B">
      <w:pPr>
        <w:bidi w:val="0"/>
        <w:ind w:firstLine="226" w:firstLineChars="0"/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E0086"/>
    <w:rsid w:val="335D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2026-05-01T08:30:00Z</dcterms:created>
  <dc:creator>董尔富</dc:creator>
  <cp:lastModifiedBy>user912</cp:lastModifiedBy>
  <dcterms:modified xsi:type="dcterms:W3CDTF">2026-08-24T02:13:25Z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E41337BD3C2C42DEB5502D2DF4AB4492_12</vt:lpwstr>
  </property>
  <property fmtid="{D5CDD505-2E9C-101B-9397-08002B2CF9AE}" pid="4" name="KSOTemplateDocerSaveRecord">
    <vt:lpwstr>eyJoZGlkIjoiMGFmNjZhNGJkZDBhMTU5NmYzODdlOGNlN2E4MDVhNTQiLCJ1c2VySWQiOiIxMTQ0MzYwMjg3In0=</vt:lpwstr>
  </property>
</Properties>
</file>