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E4881" w14:textId="77777777" w:rsidR="008A076D" w:rsidRDefault="008A076D" w:rsidP="00A31D57">
      <w:pPr>
        <w:spacing w:line="480" w:lineRule="auto"/>
        <w:jc w:val="center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05478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Supplementary Information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AU"/>
          <w14:ligatures w14:val="standardContextual"/>
        </w:rPr>
        <w:id w:val="-14382373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noProof/>
        </w:rPr>
      </w:sdtEndPr>
      <w:sdtContent>
        <w:p w14:paraId="556F9B4A" w14:textId="76A92672" w:rsidR="00012444" w:rsidRPr="00012444" w:rsidRDefault="00012444">
          <w:pPr>
            <w:pStyle w:val="TOCHeading"/>
            <w:rPr>
              <w:rFonts w:ascii="Times New Roman" w:hAnsi="Times New Roman" w:cs="Times New Roman"/>
            </w:rPr>
          </w:pPr>
        </w:p>
        <w:p w14:paraId="79571AEE" w14:textId="5053C950" w:rsidR="00206BFA" w:rsidRPr="00206BFA" w:rsidRDefault="00012444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AU"/>
            </w:rPr>
          </w:pPr>
          <w:r w:rsidRPr="00066628">
            <w:rPr>
              <w:rFonts w:ascii="Times New Roman" w:hAnsi="Times New Roman" w:cs="Times New Roman"/>
            </w:rPr>
            <w:fldChar w:fldCharType="begin"/>
          </w:r>
          <w:r w:rsidRPr="00066628">
            <w:rPr>
              <w:rFonts w:ascii="Times New Roman" w:hAnsi="Times New Roman" w:cs="Times New Roman"/>
            </w:rPr>
            <w:instrText xml:space="preserve"> TOC \o "1-3" \h \z \u </w:instrText>
          </w:r>
          <w:r w:rsidRPr="00066628">
            <w:rPr>
              <w:rFonts w:ascii="Times New Roman" w:hAnsi="Times New Roman" w:cs="Times New Roman"/>
            </w:rPr>
            <w:fldChar w:fldCharType="separate"/>
          </w:r>
          <w:hyperlink w:anchor="_Toc237893186" w:history="1">
            <w:r w:rsidR="00206BFA"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Figure 1: </w:t>
            </w:r>
            <w:r w:rsidR="00206BFA"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Consolidated criteria for reporting qualitative research (COREQ): a 32-item checklist for interviews and focus groups</w:t>
            </w:r>
            <w:r w:rsidR="00206BFA" w:rsidRPr="00206BF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06BFA" w:rsidRPr="00206BF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06BFA" w:rsidRPr="00206BFA">
              <w:rPr>
                <w:rFonts w:ascii="Times New Roman" w:hAnsi="Times New Roman" w:cs="Times New Roman"/>
                <w:noProof/>
                <w:webHidden/>
              </w:rPr>
              <w:instrText xml:space="preserve"> PAGEREF _Toc237893186 \h </w:instrText>
            </w:r>
            <w:r w:rsidR="00206BFA" w:rsidRPr="00206BFA">
              <w:rPr>
                <w:rFonts w:ascii="Times New Roman" w:hAnsi="Times New Roman" w:cs="Times New Roman"/>
                <w:noProof/>
                <w:webHidden/>
              </w:rPr>
            </w:r>
            <w:r w:rsidR="00206BFA" w:rsidRPr="00206BF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06BFA" w:rsidRPr="00206BFA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206BFA" w:rsidRPr="00206BF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B1243C" w14:textId="083DD20D" w:rsidR="00206BFA" w:rsidRPr="00206BFA" w:rsidRDefault="00206BFA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AU"/>
            </w:rPr>
          </w:pPr>
          <w:hyperlink w:anchor="_Toc237893187" w:history="1"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  <w:bdr w:val="none" w:sz="0" w:space="0" w:color="auto" w:frame="1"/>
              </w:rPr>
              <w:t>Figure 2: Image of the Pixi Home-Hub device and Daily Wellbeing Survey Development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instrText xml:space="preserve"> PAGEREF _Toc237893187 \h </w:instrTex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FC7CA5E" w14:textId="642362C7" w:rsidR="00206BFA" w:rsidRPr="00206BFA" w:rsidRDefault="00206BFA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AU"/>
            </w:rPr>
          </w:pPr>
          <w:hyperlink w:anchor="_Toc237893188" w:history="1"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3: The Geneva Emotion Wheel (GEW), developed by Scherer, K. R. (2005)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instrText xml:space="preserve"> PAGEREF _Toc237893188 \h </w:instrTex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AB574F" w14:textId="306C87C9" w:rsidR="00206BFA" w:rsidRPr="00206BFA" w:rsidRDefault="00206BFA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AU"/>
            </w:rPr>
          </w:pPr>
          <w:hyperlink w:anchor="_Toc237893189" w:history="1"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Figure 4: Semi-Structured Interview Guide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instrText xml:space="preserve"> PAGEREF _Toc237893189 \h </w:instrTex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413F67" w14:textId="380505E6" w:rsidR="00206BFA" w:rsidRPr="00206BFA" w:rsidRDefault="00206BFA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AU"/>
            </w:rPr>
          </w:pPr>
          <w:hyperlink w:anchor="_Toc237893190" w:history="1"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Table 1. Parent and Household Characteristics (</w:t>
            </w:r>
            <w:r w:rsidRPr="00206BFA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N </w:t>
            </w:r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= 22)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instrText xml:space="preserve"> PAGEREF _Toc237893190 \h </w:instrTex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82A13C2" w14:textId="69765695" w:rsidR="00206BFA" w:rsidRPr="00206BFA" w:rsidRDefault="00206BFA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AU"/>
            </w:rPr>
          </w:pPr>
          <w:hyperlink w:anchor="_Toc237893191" w:history="1"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 w:eastAsia="ja-JP"/>
              </w:rPr>
              <w:t>Table 2: Baseline adaptive functioning scores on the Vineland Adaptive Beahviours Scale (3</w:t>
            </w:r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  <w:vertAlign w:val="superscript"/>
                <w:lang w:val="en-US" w:eastAsia="ja-JP"/>
              </w:rPr>
              <w:t>rd</w:t>
            </w:r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 w:eastAsia="ja-JP"/>
              </w:rPr>
              <w:t xml:space="preserve"> Edition)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instrText xml:space="preserve"> PAGEREF _Toc237893191 \h </w:instrTex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144BBF1" w14:textId="07566084" w:rsidR="00206BFA" w:rsidRPr="00206BFA" w:rsidRDefault="00206BFA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AU"/>
            </w:rPr>
          </w:pPr>
          <w:hyperlink w:anchor="_Toc237893192" w:history="1"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Table 3. </w:t>
            </w:r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 w:eastAsia="ja-JP"/>
              </w:rPr>
              <w:t>Spearman’s correlation of associations between the Pixi Daily Wellbeing Survey and VABS-3 ABC Domain and Standard Scores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instrText xml:space="preserve"> PAGEREF _Toc237893192 \h </w:instrTex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EAC472" w14:textId="70EB9079" w:rsidR="00206BFA" w:rsidRDefault="00206BFA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37893193" w:history="1">
            <w:r w:rsidRPr="00206BFA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Table 4: Description of the Subjective Positions of the Study Researchers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instrText xml:space="preserve"> PAGEREF _Toc237893193 \h </w:instrTex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206BF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A54C16" w14:textId="1D7F3696" w:rsidR="00012444" w:rsidRPr="00066628" w:rsidRDefault="00012444">
          <w:pPr>
            <w:rPr>
              <w:rFonts w:ascii="Times New Roman" w:hAnsi="Times New Roman" w:cs="Times New Roman"/>
            </w:rPr>
          </w:pPr>
          <w:r w:rsidRPr="00066628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2E33F2AD" w14:textId="77777777" w:rsidR="00175714" w:rsidRPr="00066628" w:rsidRDefault="0017571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99A13AE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2871B0AD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4045AA2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1E17AB59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E5233E1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397D98C7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4360F43A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2F370709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4538349F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9A0AA6E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190B71E0" w14:textId="77777777" w:rsidR="00012444" w:rsidRDefault="00012444" w:rsidP="00A31D57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641936B" w14:textId="65A6D040" w:rsidR="00E95354" w:rsidRDefault="00E95354" w:rsidP="00E95354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37893186"/>
      <w:r w:rsidRPr="00CD1F8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 xml:space="preserve">Figure </w:t>
      </w:r>
      <w:r w:rsidR="00066628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1</w:t>
      </w:r>
      <w:r w:rsidRPr="00CD1F8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: </w:t>
      </w:r>
      <w:r w:rsidRPr="00CD1F87">
        <w:rPr>
          <w:rFonts w:ascii="Times New Roman" w:hAnsi="Times New Roman" w:cs="Times New Roman"/>
          <w:b/>
          <w:bCs/>
          <w:color w:val="auto"/>
          <w:sz w:val="24"/>
          <w:szCs w:val="24"/>
        </w:rPr>
        <w:t>Consolidated criteria for reporting qualitative research (COREQ): a 32-item checklist for interviews and focus groups</w:t>
      </w:r>
      <w:bookmarkEnd w:id="0"/>
    </w:p>
    <w:p w14:paraId="738ED344" w14:textId="1113DFD2" w:rsidR="00E95354" w:rsidRDefault="00CD1F87" w:rsidP="00E95354">
      <w:r w:rsidRPr="00CD1F87">
        <w:rPr>
          <w:noProof/>
        </w:rPr>
        <w:drawing>
          <wp:inline distT="0" distB="0" distL="0" distR="0" wp14:anchorId="427E39EE" wp14:editId="23CEF54D">
            <wp:extent cx="5731510" cy="7496175"/>
            <wp:effectExtent l="0" t="0" r="2540" b="9525"/>
            <wp:docPr id="857593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9379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D3C4" w14:textId="77777777" w:rsidR="00CD1F87" w:rsidRDefault="00CD1F87" w:rsidP="00E95354"/>
    <w:p w14:paraId="20030D87" w14:textId="77777777" w:rsidR="00CD1F87" w:rsidRDefault="00CD1F87" w:rsidP="00E95354"/>
    <w:p w14:paraId="703E216A" w14:textId="77777777" w:rsidR="00CD1F87" w:rsidRDefault="00CD1F87" w:rsidP="00E95354"/>
    <w:p w14:paraId="14D94DBE" w14:textId="428BCDC0" w:rsidR="00E95354" w:rsidRDefault="00CD1F87" w:rsidP="00E95354">
      <w:r w:rsidRPr="00CD1F87">
        <w:rPr>
          <w:noProof/>
        </w:rPr>
        <w:lastRenderedPageBreak/>
        <w:drawing>
          <wp:inline distT="0" distB="0" distL="0" distR="0" wp14:anchorId="0EACFE03" wp14:editId="489CCDB1">
            <wp:extent cx="5731510" cy="7497445"/>
            <wp:effectExtent l="0" t="0" r="2540" b="8255"/>
            <wp:docPr id="217567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675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9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89994" w14:textId="77777777" w:rsidR="00E95354" w:rsidRDefault="00E95354" w:rsidP="00E95354"/>
    <w:p w14:paraId="734479CA" w14:textId="77777777" w:rsidR="00E95354" w:rsidRDefault="00E95354" w:rsidP="00E95354"/>
    <w:p w14:paraId="3845FFDD" w14:textId="77777777" w:rsidR="00E95354" w:rsidRDefault="00E95354" w:rsidP="00E95354"/>
    <w:p w14:paraId="264CA898" w14:textId="77777777" w:rsidR="00E95354" w:rsidRPr="00E95354" w:rsidRDefault="00E95354" w:rsidP="00E95354"/>
    <w:p w14:paraId="21AF58BE" w14:textId="465860EB" w:rsidR="00CD1651" w:rsidRPr="00D56225" w:rsidRDefault="00E451EA" w:rsidP="00D56225">
      <w:pPr>
        <w:pStyle w:val="Heading1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bookmarkStart w:id="1" w:name="_Toc237893187"/>
      <w: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Figure </w:t>
      </w:r>
      <w:r w:rsidR="00066628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 Image of the Pixi Home-Hub device</w:t>
      </w:r>
      <w:r w:rsidR="00041BE5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and Daily Wellbeing Survey Development</w:t>
      </w:r>
      <w:bookmarkEnd w:id="1"/>
    </w:p>
    <w:p w14:paraId="298AF743" w14:textId="24E197AE" w:rsidR="00CD1651" w:rsidRDefault="00D56225" w:rsidP="00CD1651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59D42" wp14:editId="0B601BB2">
                <wp:simplePos x="0" y="0"/>
                <wp:positionH relativeFrom="column">
                  <wp:posOffset>909574</wp:posOffset>
                </wp:positionH>
                <wp:positionV relativeFrom="paragraph">
                  <wp:posOffset>218760</wp:posOffset>
                </wp:positionV>
                <wp:extent cx="393700" cy="95250"/>
                <wp:effectExtent l="0" t="0" r="25400" b="19050"/>
                <wp:wrapNone/>
                <wp:docPr id="21139167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E6773" id="Rectangle 2" o:spid="_x0000_s1026" style="position:absolute;margin-left:71.6pt;margin-top:17.25pt;width:31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" fillcolor="white [3212]" strokecolor="white [3212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31B2E6" wp14:editId="2FF06F61">
                <wp:simplePos x="0" y="0"/>
                <wp:positionH relativeFrom="column">
                  <wp:posOffset>324413</wp:posOffset>
                </wp:positionH>
                <wp:positionV relativeFrom="paragraph">
                  <wp:posOffset>37172</wp:posOffset>
                </wp:positionV>
                <wp:extent cx="194012" cy="82528"/>
                <wp:effectExtent l="0" t="0" r="15875" b="13335"/>
                <wp:wrapNone/>
                <wp:docPr id="14380325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12" cy="825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1C462" id="Rectangle 2" o:spid="_x0000_s1026" style="position:absolute;margin-left:25.55pt;margin-top:2.95pt;width:15.3pt;height: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" fillcolor="white [3212]" strokecolor="white [3212]" strokeweight="1pt"/>
            </w:pict>
          </mc:Fallback>
        </mc:AlternateContent>
      </w:r>
      <w:r w:rsidR="00CD1651" w:rsidRPr="000F530A">
        <w:rPr>
          <w:b/>
          <w:bCs/>
          <w:noProof/>
        </w:rPr>
        <w:drawing>
          <wp:inline distT="0" distB="0" distL="0" distR="0" wp14:anchorId="5435819A" wp14:editId="0B63D687">
            <wp:extent cx="5731510" cy="2800350"/>
            <wp:effectExtent l="0" t="0" r="2540" b="0"/>
            <wp:docPr id="15246894" name="Picture 1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07471" name="Picture 1" descr="A screenshot of a cha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3A6C8" w14:textId="267060D7" w:rsidR="00CD1651" w:rsidRDefault="00833C52" w:rsidP="00D722B0">
      <w:pPr>
        <w:jc w:val="center"/>
      </w:pPr>
      <w:r w:rsidRPr="00375643">
        <w:rPr>
          <w:noProof/>
        </w:rPr>
        <w:drawing>
          <wp:inline distT="0" distB="0" distL="0" distR="0" wp14:anchorId="403FE62E" wp14:editId="1366F70E">
            <wp:extent cx="5030131" cy="5554436"/>
            <wp:effectExtent l="19050" t="19050" r="18415" b="27305"/>
            <wp:docPr id="1785774730" name="Picture 1" descr="The image depicts a structured questionnaire with sections for demographic information, selecting behaviors, and identifying strengths and concerns to monitor in an assessment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74730" name="Picture 1" descr="The image depicts a structured questionnaire with sections for demographic information, selecting behaviors, and identifying strengths and concerns to monitor in an assessment.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0144" cy="5576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F0C5B7" w14:textId="2CF22EB6" w:rsidR="00E451EA" w:rsidRDefault="00E451EA" w:rsidP="007F55AD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37893188"/>
      <w:r w:rsidRPr="007F55A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Figure </w:t>
      </w:r>
      <w:r w:rsidR="00066628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7F55AD">
        <w:rPr>
          <w:rFonts w:ascii="Times New Roman" w:hAnsi="Times New Roman" w:cs="Times New Roman"/>
          <w:b/>
          <w:bCs/>
          <w:color w:val="auto"/>
          <w:sz w:val="24"/>
          <w:szCs w:val="24"/>
        </w:rPr>
        <w:t>: The Geneva Emotion Wheel (GEW)</w:t>
      </w:r>
      <w:r w:rsidR="003D181C" w:rsidRPr="007F55A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developed by </w:t>
      </w:r>
      <w:r w:rsidR="00BB4A54" w:rsidRPr="007F55AD">
        <w:rPr>
          <w:rFonts w:ascii="Times New Roman" w:hAnsi="Times New Roman" w:cs="Times New Roman"/>
          <w:b/>
          <w:bCs/>
          <w:color w:val="auto"/>
          <w:sz w:val="24"/>
          <w:szCs w:val="24"/>
        </w:rPr>
        <w:t>Scherer, K. R. (2005)</w:t>
      </w:r>
      <w:bookmarkEnd w:id="2"/>
    </w:p>
    <w:p w14:paraId="0B41DC12" w14:textId="78A45ED3" w:rsidR="00D722B0" w:rsidRPr="00D722B0" w:rsidRDefault="00D722B0" w:rsidP="00D722B0">
      <w:r w:rsidRPr="00A26ABF">
        <w:rPr>
          <w:noProof/>
        </w:rPr>
        <w:drawing>
          <wp:inline distT="0" distB="0" distL="0" distR="0" wp14:anchorId="54D6BF02" wp14:editId="7AF5D798">
            <wp:extent cx="5908246" cy="4133299"/>
            <wp:effectExtent l="0" t="0" r="0" b="635"/>
            <wp:docPr id="168787750" name="Picture 1" descr="The image is a color wheel labeled with emotions, from high to low intensity, ranging from anger to sadness, including various emotional states like pride, fear, and joy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7750" name="Picture 1" descr="The image is a color wheel labeled with emotions, from high to low intensity, ranging from anger to sadness, including various emotional states like pride, fear, and joy.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0195" cy="413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5D01" w14:textId="77777777" w:rsidR="00D722B0" w:rsidRDefault="00D722B0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6DBE67B2" w14:textId="77777777" w:rsidR="00D722B0" w:rsidRDefault="00D722B0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71EB8E7E" w14:textId="77777777" w:rsidR="00D722B0" w:rsidRDefault="00D722B0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742A43D4" w14:textId="77777777" w:rsidR="00D722B0" w:rsidRDefault="00D722B0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15FF0C46" w14:textId="77777777" w:rsidR="00D722B0" w:rsidRDefault="00D722B0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6D1FA0AD" w14:textId="77777777" w:rsidR="00D722B0" w:rsidRDefault="00D722B0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029717ED" w14:textId="77777777" w:rsidR="00E95354" w:rsidRDefault="00E95354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5FD7954F" w14:textId="77777777" w:rsidR="00E95354" w:rsidRDefault="00E95354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35B73C2E" w14:textId="77777777" w:rsidR="00E95354" w:rsidRDefault="00E95354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1561AF48" w14:textId="77777777" w:rsidR="00E95354" w:rsidRDefault="00E95354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67912EFD" w14:textId="77777777" w:rsidR="00E95354" w:rsidRDefault="00E95354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599074A0" w14:textId="77777777" w:rsidR="00E95354" w:rsidRDefault="00E95354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743B41A8" w14:textId="77777777" w:rsidR="00E95354" w:rsidRDefault="00E95354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602B1DE5" w14:textId="77777777" w:rsidR="00E95354" w:rsidRDefault="00E95354" w:rsidP="00D722B0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bookmarkStart w:id="3" w:name="_Toc237893189"/>
    <w:p w14:paraId="7126D12D" w14:textId="5591E8A4" w:rsidR="00E95354" w:rsidRDefault="00E95354" w:rsidP="00E95354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E95354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319881" wp14:editId="1A716A0E">
                <wp:simplePos x="0" y="0"/>
                <wp:positionH relativeFrom="margin">
                  <wp:align>center</wp:align>
                </wp:positionH>
                <wp:positionV relativeFrom="paragraph">
                  <wp:posOffset>272415</wp:posOffset>
                </wp:positionV>
                <wp:extent cx="6065520" cy="8552180"/>
                <wp:effectExtent l="0" t="0" r="1143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855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13EAE" w14:textId="3C299C7A" w:rsidR="00E95354" w:rsidRPr="00DD1AD2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D1AD2">
                              <w:rPr>
                                <w:rFonts w:ascii="Arial" w:hAnsi="Arial" w:cs="Arial"/>
                                <w:lang w:val="en-US"/>
                              </w:rPr>
                              <w:t>Semi-structured interview with parent/caregiver (post 2-week trial)</w:t>
                            </w:r>
                          </w:p>
                          <w:p w14:paraId="01DE4F3D" w14:textId="77777777" w:rsidR="00E95354" w:rsidRPr="00DD1AD2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38A6DA58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Thank you very much for being involved in this research. We hope that the past two weeks have gone well! This interview will give us a chance to hear about how you went using the Pixi home-hub device. </w:t>
                            </w:r>
                          </w:p>
                          <w:p w14:paraId="74132C38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E9460C6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Just before we start, I was wondering whether it would be okay to tape record the interview. I find it hard to listen and write at the same time and so I find it helpful to tape record the interviews I do. The tape will only be listened to by myself and other members of our research team for the purpose of this research.</w:t>
                            </w:r>
                          </w:p>
                          <w:p w14:paraId="3D514C4B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2E8B435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If you want to stop the interview at any point, you can do that without giving me a reason. </w:t>
                            </w:r>
                          </w:p>
                          <w:p w14:paraId="645642B9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C4A9B95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Do you have any questions about the interview before we start? </w:t>
                            </w: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</w:p>
                          <w:p w14:paraId="353F7DF1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FCF6615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Okay, let’s start. I’m going to ask you some questions about the Pixi home-hub device overall, and then we will talk in a bit more detail about the different ways you used Pixi. </w:t>
                            </w:r>
                          </w:p>
                          <w:p w14:paraId="328C242C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5547F14" w14:textId="77777777" w:rsidR="00E95354" w:rsidRPr="00E95354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YOUR EXPERIENCE OF PIXI</w:t>
                            </w:r>
                          </w:p>
                          <w:p w14:paraId="559C0CF6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EAA2C61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Primary question 1: Tell me a bit about how prepared you felt to use Pixi. </w:t>
                            </w:r>
                          </w:p>
                          <w:p w14:paraId="41757E79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381BDC0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Probe questions:</w:t>
                            </w:r>
                          </w:p>
                          <w:p w14:paraId="335947C4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How was the training session? What was good about it? What was not-so-good about it? Anything that could have been done differently?</w:t>
                            </w:r>
                          </w:p>
                          <w:p w14:paraId="0322FBF4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Did you have any questions that weren’t answered in the training? What were those questions? Was there someone available for you to ask questions when you needed it? </w:t>
                            </w:r>
                          </w:p>
                          <w:p w14:paraId="702879A2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Is there anything else you would have liked to have received, or to have known before using Pixi?  </w:t>
                            </w:r>
                          </w:p>
                          <w:p w14:paraId="5BCF2C52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5E428EC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Primary question 2: Can you tell me about your overall experience of using the Pixi home-hub device?</w:t>
                            </w:r>
                          </w:p>
                          <w:p w14:paraId="0D02A521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98589BA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Probe questions:</w:t>
                            </w:r>
                          </w:p>
                          <w:p w14:paraId="53017AE3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Did you find Pixi easy to use? Was there anything that wasn’t so easy? </w:t>
                            </w:r>
                          </w:p>
                          <w:p w14:paraId="7AD439E4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How did you find the different screens? How easy were they to read/understand/navigate between? Anything that was a bit trickier? </w:t>
                            </w:r>
                          </w:p>
                          <w:p w14:paraId="3ABDE174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Which aspects of Pixi did you like the most? What did you like the least? </w:t>
                            </w:r>
                          </w:p>
                          <w:p w14:paraId="217F0246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How often did you use the device? Was that more or less than you expected?</w:t>
                            </w:r>
                          </w:p>
                          <w:p w14:paraId="2086F6D2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Was there anything stopping you from using the device?</w:t>
                            </w:r>
                          </w:p>
                          <w:p w14:paraId="74B7A363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Did you need help in using Pixi while it was at home with you? Did you receive the right help?</w:t>
                            </w:r>
                          </w:p>
                          <w:p w14:paraId="440409A5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9F2E25E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5E331C7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Primary question 3: Let’s focus more on the specific tasks you were using Pixi for. How beneficial were they?  </w:t>
                            </w:r>
                          </w:p>
                          <w:p w14:paraId="17F95BEA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447D176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Probe questions: </w:t>
                            </w:r>
                          </w:p>
                          <w:p w14:paraId="623B7135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Which aspects of Pixi did you use the most (i.e., calendar, goal tracking, check lists, etc.)?</w:t>
                            </w:r>
                          </w:p>
                          <w:p w14:paraId="1D72FA30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Which did you use the least? Why?</w:t>
                            </w:r>
                          </w:p>
                          <w:p w14:paraId="5EF4C78C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Did you find the dashboard helpful? What did you like about it, or not like about it?</w:t>
                            </w:r>
                          </w:p>
                          <w:p w14:paraId="6F9823F7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What was your experience of the calendar? What was good about it? What was not-so-good about it? </w:t>
                            </w:r>
                          </w:p>
                          <w:p w14:paraId="3AA8C054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Did you use the meal planners or shopping lists? What did you like about them? What did you not like about them?</w:t>
                            </w:r>
                          </w:p>
                          <w:p w14:paraId="76E72B42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Did Pixi help you reach the goal you’d set at the beginning of the trial? Did you find the goal-setting tool helpful? Was there anything you didn’t like about it?</w:t>
                            </w:r>
                          </w:p>
                          <w:p w14:paraId="1D736D87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What feature did you enjoy the most? And the least?</w:t>
                            </w:r>
                          </w:p>
                          <w:p w14:paraId="703D92E8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What aspects were most beneficial for you? What about for your child? </w:t>
                            </w:r>
                          </w:p>
                          <w:p w14:paraId="0539B756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Anything else that could have been included in the device, or designed differently?</w:t>
                            </w:r>
                          </w:p>
                          <w:p w14:paraId="123B04D5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D3527C2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Primary question 4: How did you find the pop-up questions? </w:t>
                            </w:r>
                          </w:p>
                          <w:p w14:paraId="7B432925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How easy were the questions to think about and answer?</w:t>
                            </w:r>
                          </w:p>
                          <w:p w14:paraId="5A8E7164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Did you find they were relevant to what you had been doing that day? Did they capture what was happening at the time?</w:t>
                            </w:r>
                          </w:p>
                          <w:p w14:paraId="25A0FA66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Did you receive them at convenient times? Why were these convenient, or not so convenient?</w:t>
                            </w:r>
                          </w:p>
                          <w:p w14:paraId="2BB2D234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What about the way the questions were worded? Did you prefer a particular style? </w:t>
                            </w:r>
                          </w:p>
                          <w:p w14:paraId="0636E2BF" w14:textId="77777777" w:rsidR="00E95354" w:rsidRPr="00E95354" w:rsidRDefault="00E95354" w:rsidP="00E9535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Was there anything else these pop-ups could have asked, that would have better captured what was happening for you and your child? </w:t>
                            </w:r>
                          </w:p>
                          <w:p w14:paraId="02A5624D" w14:textId="77777777" w:rsidR="00E95354" w:rsidRPr="00E95354" w:rsidRDefault="00E95354" w:rsidP="00E95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DB8DE32" w14:textId="77777777" w:rsidR="00E95354" w:rsidRPr="00E95354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QUESTION TIME AND THANK YOU</w:t>
                            </w:r>
                          </w:p>
                          <w:p w14:paraId="5830DCD0" w14:textId="77777777" w:rsidR="00E95354" w:rsidRPr="00E95354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593EE54" w14:textId="77777777" w:rsidR="00E95354" w:rsidRPr="00E95354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This is the end of the interview! Thank you very much all your thoughts. Before you go, do you have any questions for me?</w:t>
                            </w:r>
                          </w:p>
                          <w:p w14:paraId="772AF364" w14:textId="77777777" w:rsidR="00E95354" w:rsidRPr="00E95354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5C82C3A" w14:textId="77777777" w:rsidR="00E95354" w:rsidRPr="00E95354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953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Thanks again.</w:t>
                            </w:r>
                          </w:p>
                          <w:p w14:paraId="2B55924D" w14:textId="77777777" w:rsidR="00E95354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0CDA56AA" w14:textId="77777777" w:rsidR="00E95354" w:rsidRDefault="00E95354" w:rsidP="00E953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204CB3A6" w14:textId="22B2B07E" w:rsidR="00E95354" w:rsidRDefault="00E953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198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45pt;width:477.6pt;height:673.4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">
                <v:textbox>
                  <w:txbxContent>
                    <w:p w14:paraId="02513EAE" w14:textId="3C299C7A" w:rsidR="00E95354" w:rsidRPr="00DD1AD2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DD1AD2">
                        <w:rPr>
                          <w:rFonts w:ascii="Arial" w:hAnsi="Arial" w:cs="Arial"/>
                          <w:lang w:val="en-US"/>
                        </w:rPr>
                        <w:t>Semi-structured interview with parent/caregiver (post 2-week trial)</w:t>
                      </w:r>
                    </w:p>
                    <w:p w14:paraId="01DE4F3D" w14:textId="77777777" w:rsidR="00E95354" w:rsidRPr="00DD1AD2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38A6DA58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Thank you very much for being involved in this research. We hope that the past two weeks have gone well! This interview will give us a chance to hear about how you went using the Pixi home-hub device. </w:t>
                      </w:r>
                    </w:p>
                    <w:p w14:paraId="74132C38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1E9460C6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Just before we start, I was wondering whether it would be okay to tape record the interview. I find it hard to listen and write at the same time and so I find it helpful to tape record the interviews I do. The tape will only be listened to by myself and other members of our research team for the purpose of this research.</w:t>
                      </w:r>
                    </w:p>
                    <w:p w14:paraId="3D514C4B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72E8B435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If you want to stop the interview at any point, you can do that without giving me a reason. </w:t>
                      </w:r>
                    </w:p>
                    <w:p w14:paraId="645642B9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5C4A9B95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Do you have any questions about the interview before we start? </w:t>
                      </w: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ab/>
                      </w:r>
                    </w:p>
                    <w:p w14:paraId="353F7DF1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5FCF6615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Okay, let’s start. I’m going to ask you some questions about the Pixi home-hub device overall, and then we will talk in a bit more detail about the different ways you used Pixi. </w:t>
                      </w:r>
                    </w:p>
                    <w:p w14:paraId="328C242C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45547F14" w14:textId="77777777" w:rsidR="00E95354" w:rsidRPr="00E95354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YOUR EXPERIENCE OF PIXI</w:t>
                      </w:r>
                    </w:p>
                    <w:p w14:paraId="559C0CF6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5EAA2C61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Primary question 1: Tell me a bit about how prepared you felt to use Pixi. </w:t>
                      </w:r>
                    </w:p>
                    <w:p w14:paraId="41757E79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5381BDC0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Probe questions:</w:t>
                      </w:r>
                    </w:p>
                    <w:p w14:paraId="335947C4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How was the training session? What was good about it? What was not-so-good about it? Anything that could have been done differently?</w:t>
                      </w:r>
                    </w:p>
                    <w:p w14:paraId="0322FBF4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Did you have any questions that weren’t answered in the training? What were those questions? Was there someone available for you to ask questions when you needed it? </w:t>
                      </w:r>
                    </w:p>
                    <w:p w14:paraId="702879A2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Is there anything else you would have liked to have received, or to have known before using Pixi?  </w:t>
                      </w:r>
                    </w:p>
                    <w:p w14:paraId="5BCF2C52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35E428EC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Primary question 2: Can you tell me about your overall experience of using the Pixi home-hub device?</w:t>
                      </w:r>
                    </w:p>
                    <w:p w14:paraId="0D02A521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398589BA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Probe questions:</w:t>
                      </w:r>
                    </w:p>
                    <w:p w14:paraId="53017AE3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Did you find Pixi easy to use? Was there anything that wasn’t so easy? </w:t>
                      </w:r>
                    </w:p>
                    <w:p w14:paraId="7AD439E4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How did you find the different screens? How easy were they to read/understand/navigate between? Anything that was a bit trickier? </w:t>
                      </w:r>
                    </w:p>
                    <w:p w14:paraId="3ABDE174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Which aspects of Pixi did you like the most? What did you like the least? </w:t>
                      </w:r>
                    </w:p>
                    <w:p w14:paraId="217F0246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How often did you use the device? Was that more or less than you expected?</w:t>
                      </w:r>
                    </w:p>
                    <w:p w14:paraId="2086F6D2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Was there anything stopping you from using the device?</w:t>
                      </w:r>
                    </w:p>
                    <w:p w14:paraId="74B7A363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Did you need help in using Pixi while it was at home with you? Did you receive the right help?</w:t>
                      </w:r>
                    </w:p>
                    <w:p w14:paraId="440409A5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69F2E25E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25E331C7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Primary question 3: Let’s focus more on the specific tasks you were using Pixi for. How beneficial were they?  </w:t>
                      </w:r>
                    </w:p>
                    <w:p w14:paraId="17F95BEA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5447D176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Probe questions: </w:t>
                      </w:r>
                    </w:p>
                    <w:p w14:paraId="623B7135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Which aspects of Pixi did you use the most (i.e., calendar, goal tracking, check lists, etc.)?</w:t>
                      </w:r>
                    </w:p>
                    <w:p w14:paraId="1D72FA30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Which did you use the least? Why?</w:t>
                      </w:r>
                    </w:p>
                    <w:p w14:paraId="5EF4C78C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Did you find the dashboard helpful? What did you like about it, or not like about it?</w:t>
                      </w:r>
                    </w:p>
                    <w:p w14:paraId="6F9823F7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What was your experience of the calendar? What was good about it? What was not-so-good about it? </w:t>
                      </w:r>
                    </w:p>
                    <w:p w14:paraId="3AA8C054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Did you use the meal planners or shopping lists? What did you like about them? What did you not like about them?</w:t>
                      </w:r>
                    </w:p>
                    <w:p w14:paraId="76E72B42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Did Pixi help you reach the goal you’d set at the beginning of the trial? Did you find the goal-setting tool helpful? Was there anything you didn’t like about it?</w:t>
                      </w:r>
                    </w:p>
                    <w:p w14:paraId="1D736D87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What feature did you enjoy the most? And the least?</w:t>
                      </w:r>
                    </w:p>
                    <w:p w14:paraId="703D92E8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What aspects were most beneficial for you? What about for your child? </w:t>
                      </w:r>
                    </w:p>
                    <w:p w14:paraId="0539B756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Anything else that could have been included in the device, or designed differently?</w:t>
                      </w:r>
                    </w:p>
                    <w:p w14:paraId="123B04D5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7D3527C2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Primary question 4: How did you find the pop-up questions? </w:t>
                      </w:r>
                    </w:p>
                    <w:p w14:paraId="7B432925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How easy were the questions to think about and answer?</w:t>
                      </w:r>
                    </w:p>
                    <w:p w14:paraId="5A8E7164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Did you find they were relevant to what you had been doing that day? Did they capture what was happening at the time?</w:t>
                      </w:r>
                    </w:p>
                    <w:p w14:paraId="25A0FA66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Did you receive them at convenient times? Why were these convenient, or not so convenient?</w:t>
                      </w:r>
                    </w:p>
                    <w:p w14:paraId="2BB2D234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What about the way the questions were worded? Did you prefer a particular style? </w:t>
                      </w:r>
                    </w:p>
                    <w:p w14:paraId="0636E2BF" w14:textId="77777777" w:rsidR="00E95354" w:rsidRPr="00E95354" w:rsidRDefault="00E95354" w:rsidP="00E9535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Was there anything else these pop-ups could have asked, that would have better captured what was happening for you and your child? </w:t>
                      </w:r>
                    </w:p>
                    <w:p w14:paraId="02A5624D" w14:textId="77777777" w:rsidR="00E95354" w:rsidRPr="00E95354" w:rsidRDefault="00E95354" w:rsidP="00E9535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1DB8DE32" w14:textId="77777777" w:rsidR="00E95354" w:rsidRPr="00E95354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QUESTION TIME AND THANK YOU</w:t>
                      </w:r>
                    </w:p>
                    <w:p w14:paraId="5830DCD0" w14:textId="77777777" w:rsidR="00E95354" w:rsidRPr="00E95354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6593EE54" w14:textId="77777777" w:rsidR="00E95354" w:rsidRPr="00E95354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This is the end of the interview! Thank you very much all your thoughts. Before you go, do you have any questions for me?</w:t>
                      </w:r>
                    </w:p>
                    <w:p w14:paraId="772AF364" w14:textId="77777777" w:rsidR="00E95354" w:rsidRPr="00E95354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45C82C3A" w14:textId="77777777" w:rsidR="00E95354" w:rsidRPr="00E95354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E953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Thanks again.</w:t>
                      </w:r>
                    </w:p>
                    <w:p w14:paraId="2B55924D" w14:textId="77777777" w:rsidR="00E95354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0CDA56AA" w14:textId="77777777" w:rsidR="00E95354" w:rsidRDefault="00E95354" w:rsidP="00E953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204CB3A6" w14:textId="22B2B07E" w:rsidR="00E95354" w:rsidRDefault="00E95354"/>
                  </w:txbxContent>
                </v:textbox>
                <w10:wrap type="square" anchorx="margin"/>
              </v:shape>
            </w:pict>
          </mc:Fallback>
        </mc:AlternateContent>
      </w:r>
      <w:r w:rsidRPr="00F03323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Figure </w:t>
      </w:r>
      <w:r w:rsidR="00066628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4</w:t>
      </w:r>
      <w:r w:rsidRPr="00F03323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: Semi-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</w:t>
      </w:r>
      <w:r w:rsidRPr="00F03323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tructured Interview Guide</w:t>
      </w:r>
      <w:bookmarkEnd w:id="3"/>
    </w:p>
    <w:p w14:paraId="214AE9DE" w14:textId="25A40B3D" w:rsidR="000C6C7C" w:rsidRPr="00033508" w:rsidRDefault="000C6C7C" w:rsidP="00033508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37893190"/>
      <w:r w:rsidRPr="00033508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Table </w:t>
      </w:r>
      <w:r w:rsidR="00CD1F87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Pr="00033508">
        <w:rPr>
          <w:rFonts w:ascii="Times New Roman" w:hAnsi="Times New Roman" w:cs="Times New Roman"/>
          <w:b/>
          <w:bCs/>
          <w:color w:val="auto"/>
          <w:sz w:val="24"/>
          <w:szCs w:val="24"/>
        </w:rPr>
        <w:t>. Parent and Household Characteristics (</w:t>
      </w:r>
      <w:r w:rsidRPr="0003350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N </w:t>
      </w:r>
      <w:r w:rsidRPr="00033508">
        <w:rPr>
          <w:rFonts w:ascii="Times New Roman" w:hAnsi="Times New Roman" w:cs="Times New Roman"/>
          <w:b/>
          <w:bCs/>
          <w:color w:val="auto"/>
          <w:sz w:val="24"/>
          <w:szCs w:val="24"/>
        </w:rPr>
        <w:t>= 22)</w:t>
      </w:r>
      <w:bookmarkEnd w:id="4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  <w:gridCol w:w="3356"/>
      </w:tblGrid>
      <w:tr w:rsidR="000C6C7C" w:rsidRPr="00A84F7E" w14:paraId="00BAF3B9" w14:textId="77777777" w:rsidTr="0042306D">
        <w:trPr>
          <w:trHeight w:hRule="exact" w:val="340"/>
          <w:tblHeader/>
          <w:tblCellSpacing w:w="15" w:type="dxa"/>
        </w:trPr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FA9F5F" w14:textId="77777777" w:rsidR="000C6C7C" w:rsidRPr="00A84F7E" w:rsidRDefault="000C6C7C" w:rsidP="004230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Parent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Demographic </w:t>
            </w:r>
            <w:r w:rsidRPr="00006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C0E26B" w14:textId="77777777" w:rsidR="000C6C7C" w:rsidRPr="00A84F7E" w:rsidRDefault="000C6C7C" w:rsidP="00423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ean</w:t>
            </w:r>
            <w:r w:rsidRPr="00A84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(SD) / </w:t>
            </w:r>
            <w:r w:rsidRPr="001E42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A84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0C6C7C" w:rsidRPr="00A84F7E" w14:paraId="357ECE53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  <w:hideMark/>
          </w:tcPr>
          <w:p w14:paraId="1F24B34F" w14:textId="77777777" w:rsidR="000C6C7C" w:rsidRPr="00A84F7E" w:rsidRDefault="000C6C7C" w:rsidP="0042306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4F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Relationship to Child</w:t>
            </w:r>
          </w:p>
        </w:tc>
        <w:tc>
          <w:tcPr>
            <w:tcW w:w="3311" w:type="dxa"/>
            <w:vAlign w:val="center"/>
            <w:hideMark/>
          </w:tcPr>
          <w:p w14:paraId="5DFFB2E4" w14:textId="77777777" w:rsidR="000C6C7C" w:rsidRPr="00A84F7E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C" w:rsidRPr="00A84F7E" w14:paraId="4F5C65AA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5CBE211D" w14:textId="77777777" w:rsidR="000C6C7C" w:rsidRPr="00006016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016">
              <w:rPr>
                <w:rFonts w:ascii="Times New Roman" w:hAnsi="Times New Roman" w:cs="Times New Roman"/>
                <w:sz w:val="24"/>
                <w:szCs w:val="24"/>
              </w:rPr>
              <w:t xml:space="preserve">  Mother</w:t>
            </w:r>
          </w:p>
        </w:tc>
        <w:tc>
          <w:tcPr>
            <w:tcW w:w="3311" w:type="dxa"/>
            <w:vAlign w:val="center"/>
          </w:tcPr>
          <w:p w14:paraId="05094302" w14:textId="77777777" w:rsidR="000C6C7C" w:rsidRPr="00006016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06016">
              <w:rPr>
                <w:rFonts w:ascii="Times New Roman" w:hAnsi="Times New Roman" w:cs="Times New Roman"/>
                <w:sz w:val="24"/>
                <w:szCs w:val="24"/>
              </w:rPr>
              <w:t xml:space="preserve"> (77.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0601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538006C0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26B4FE9B" w14:textId="77777777" w:rsidR="000C6C7C" w:rsidRPr="00006016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016">
              <w:rPr>
                <w:rFonts w:ascii="Times New Roman" w:hAnsi="Times New Roman" w:cs="Times New Roman"/>
                <w:sz w:val="24"/>
                <w:szCs w:val="24"/>
              </w:rPr>
              <w:t xml:space="preserve">  Father</w:t>
            </w:r>
          </w:p>
        </w:tc>
        <w:tc>
          <w:tcPr>
            <w:tcW w:w="3311" w:type="dxa"/>
            <w:vAlign w:val="center"/>
          </w:tcPr>
          <w:p w14:paraId="08983D9B" w14:textId="77777777" w:rsidR="000C6C7C" w:rsidRPr="00006016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06016">
              <w:rPr>
                <w:rFonts w:ascii="Times New Roman" w:hAnsi="Times New Roman" w:cs="Times New Roman"/>
                <w:sz w:val="24"/>
                <w:szCs w:val="24"/>
              </w:rPr>
              <w:t xml:space="preserve"> (22.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00601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7B5AAA35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  <w:hideMark/>
          </w:tcPr>
          <w:p w14:paraId="718FCA5D" w14:textId="77777777" w:rsidR="000C6C7C" w:rsidRPr="00A84F7E" w:rsidRDefault="000C6C7C" w:rsidP="0042306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769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Educational Attainment</w:t>
            </w:r>
          </w:p>
        </w:tc>
        <w:tc>
          <w:tcPr>
            <w:tcW w:w="3311" w:type="dxa"/>
            <w:vAlign w:val="center"/>
            <w:hideMark/>
          </w:tcPr>
          <w:p w14:paraId="34535117" w14:textId="77777777" w:rsidR="000C6C7C" w:rsidRPr="00A84F7E" w:rsidRDefault="000C6C7C" w:rsidP="004230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C7C" w:rsidRPr="00A84F7E" w14:paraId="083F00C5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60409EB3" w14:textId="77777777" w:rsidR="000C6C7C" w:rsidRPr="00D769EF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9EF">
              <w:rPr>
                <w:rFonts w:ascii="Times New Roman" w:hAnsi="Times New Roman" w:cs="Times New Roman"/>
                <w:sz w:val="24"/>
                <w:szCs w:val="24"/>
              </w:rPr>
              <w:t xml:space="preserve">  Primary School</w:t>
            </w:r>
          </w:p>
        </w:tc>
        <w:tc>
          <w:tcPr>
            <w:tcW w:w="3311" w:type="dxa"/>
            <w:vAlign w:val="center"/>
          </w:tcPr>
          <w:p w14:paraId="2A152527" w14:textId="77777777" w:rsidR="000C6C7C" w:rsidRPr="002B57F2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(4.55%)</w:t>
            </w:r>
          </w:p>
        </w:tc>
      </w:tr>
      <w:tr w:rsidR="000C6C7C" w:rsidRPr="00A84F7E" w14:paraId="622D4DF9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740D307F" w14:textId="77777777" w:rsidR="000C6C7C" w:rsidRPr="00D769EF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9EF">
              <w:rPr>
                <w:rFonts w:ascii="Times New Roman" w:hAnsi="Times New Roman" w:cs="Times New Roman"/>
                <w:sz w:val="24"/>
                <w:szCs w:val="24"/>
              </w:rPr>
              <w:t xml:space="preserve">  High School</w:t>
            </w:r>
          </w:p>
        </w:tc>
        <w:tc>
          <w:tcPr>
            <w:tcW w:w="3311" w:type="dxa"/>
            <w:vAlign w:val="center"/>
          </w:tcPr>
          <w:p w14:paraId="390A7B69" w14:textId="77777777" w:rsidR="000C6C7C" w:rsidRPr="002B57F2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(9.09%)</w:t>
            </w:r>
          </w:p>
        </w:tc>
      </w:tr>
      <w:tr w:rsidR="000C6C7C" w:rsidRPr="00A84F7E" w14:paraId="566E0CEE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7F1539B2" w14:textId="77777777" w:rsidR="000C6C7C" w:rsidRPr="00D769EF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9EF">
              <w:rPr>
                <w:rFonts w:ascii="Times New Roman" w:hAnsi="Times New Roman" w:cs="Times New Roman"/>
                <w:sz w:val="24"/>
                <w:szCs w:val="24"/>
              </w:rPr>
              <w:t xml:space="preserve">  TAFE/College Diploma</w:t>
            </w:r>
          </w:p>
        </w:tc>
        <w:tc>
          <w:tcPr>
            <w:tcW w:w="3311" w:type="dxa"/>
            <w:vAlign w:val="center"/>
          </w:tcPr>
          <w:p w14:paraId="6C53659C" w14:textId="77777777" w:rsidR="000C6C7C" w:rsidRPr="002B57F2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(22.73%)</w:t>
            </w:r>
          </w:p>
        </w:tc>
      </w:tr>
      <w:tr w:rsidR="000C6C7C" w:rsidRPr="00A84F7E" w14:paraId="5484517B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56F2D8A8" w14:textId="77777777" w:rsidR="000C6C7C" w:rsidRPr="00D769EF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9EF">
              <w:rPr>
                <w:rFonts w:ascii="Times New Roman" w:hAnsi="Times New Roman" w:cs="Times New Roman"/>
                <w:sz w:val="24"/>
                <w:szCs w:val="24"/>
              </w:rPr>
              <w:t xml:space="preserve">  Trade/Apprenticeship</w:t>
            </w:r>
          </w:p>
        </w:tc>
        <w:tc>
          <w:tcPr>
            <w:tcW w:w="3311" w:type="dxa"/>
            <w:vAlign w:val="center"/>
          </w:tcPr>
          <w:p w14:paraId="3D6E88D6" w14:textId="77777777" w:rsidR="000C6C7C" w:rsidRPr="002B57F2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(4.55%)</w:t>
            </w:r>
          </w:p>
        </w:tc>
      </w:tr>
      <w:tr w:rsidR="000C6C7C" w:rsidRPr="00A84F7E" w14:paraId="61857FE8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7336D06B" w14:textId="77777777" w:rsidR="000C6C7C" w:rsidRPr="00D769EF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9EF">
              <w:rPr>
                <w:rFonts w:ascii="Times New Roman" w:hAnsi="Times New Roman" w:cs="Times New Roman"/>
                <w:sz w:val="24"/>
                <w:szCs w:val="24"/>
              </w:rPr>
              <w:t xml:space="preserve">  University Degree</w:t>
            </w:r>
          </w:p>
        </w:tc>
        <w:tc>
          <w:tcPr>
            <w:tcW w:w="3311" w:type="dxa"/>
            <w:vAlign w:val="center"/>
          </w:tcPr>
          <w:p w14:paraId="18E698ED" w14:textId="77777777" w:rsidR="000C6C7C" w:rsidRPr="002B57F2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(40.91%)</w:t>
            </w:r>
          </w:p>
        </w:tc>
      </w:tr>
      <w:tr w:rsidR="000C6C7C" w:rsidRPr="00A84F7E" w14:paraId="26188DAD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5988CFE1" w14:textId="77777777" w:rsidR="000C6C7C" w:rsidRPr="00D769EF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9EF">
              <w:rPr>
                <w:rFonts w:ascii="Times New Roman" w:hAnsi="Times New Roman" w:cs="Times New Roman"/>
                <w:sz w:val="24"/>
                <w:szCs w:val="24"/>
              </w:rPr>
              <w:t xml:space="preserve">  Postgraduate Study</w:t>
            </w:r>
          </w:p>
        </w:tc>
        <w:tc>
          <w:tcPr>
            <w:tcW w:w="3311" w:type="dxa"/>
            <w:vAlign w:val="center"/>
          </w:tcPr>
          <w:p w14:paraId="709BDA74" w14:textId="77777777" w:rsidR="000C6C7C" w:rsidRPr="002B57F2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(18.18%)</w:t>
            </w:r>
          </w:p>
        </w:tc>
      </w:tr>
      <w:tr w:rsidR="000C6C7C" w:rsidRPr="00A84F7E" w14:paraId="6419D30D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  <w:hideMark/>
          </w:tcPr>
          <w:p w14:paraId="16FFF14E" w14:textId="77777777" w:rsidR="000C6C7C" w:rsidRPr="00A84F7E" w:rsidRDefault="000C6C7C" w:rsidP="0042306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4F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Employment Status</w:t>
            </w:r>
          </w:p>
        </w:tc>
        <w:tc>
          <w:tcPr>
            <w:tcW w:w="3311" w:type="dxa"/>
            <w:vAlign w:val="center"/>
            <w:hideMark/>
          </w:tcPr>
          <w:p w14:paraId="73D8ED70" w14:textId="77777777" w:rsidR="000C6C7C" w:rsidRPr="00A84F7E" w:rsidRDefault="000C6C7C" w:rsidP="004230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C7C" w:rsidRPr="00A84F7E" w14:paraId="435526CC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4DC2932E" w14:textId="77777777" w:rsidR="000C6C7C" w:rsidRPr="003327E3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E3">
              <w:rPr>
                <w:rFonts w:ascii="Times New Roman" w:hAnsi="Times New Roman" w:cs="Times New Roman"/>
                <w:sz w:val="24"/>
                <w:szCs w:val="24"/>
              </w:rPr>
              <w:t xml:space="preserve">  Permanent</w:t>
            </w:r>
          </w:p>
        </w:tc>
        <w:tc>
          <w:tcPr>
            <w:tcW w:w="3311" w:type="dxa"/>
            <w:vAlign w:val="center"/>
          </w:tcPr>
          <w:p w14:paraId="3C953669" w14:textId="77777777" w:rsidR="000C6C7C" w:rsidRPr="00D012D0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(54.55%)</w:t>
            </w:r>
          </w:p>
        </w:tc>
      </w:tr>
      <w:tr w:rsidR="000C6C7C" w:rsidRPr="00A84F7E" w14:paraId="1BB0FBD6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34BE32FB" w14:textId="77777777" w:rsidR="000C6C7C" w:rsidRPr="003327E3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E3">
              <w:rPr>
                <w:rFonts w:ascii="Times New Roman" w:hAnsi="Times New Roman" w:cs="Times New Roman"/>
                <w:sz w:val="24"/>
                <w:szCs w:val="24"/>
              </w:rPr>
              <w:t xml:space="preserve">  Casual</w:t>
            </w:r>
          </w:p>
        </w:tc>
        <w:tc>
          <w:tcPr>
            <w:tcW w:w="3311" w:type="dxa"/>
            <w:vAlign w:val="center"/>
          </w:tcPr>
          <w:p w14:paraId="7FB69CF9" w14:textId="77777777" w:rsidR="000C6C7C" w:rsidRPr="00D012D0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(22.73%)</w:t>
            </w:r>
          </w:p>
        </w:tc>
      </w:tr>
      <w:tr w:rsidR="000C6C7C" w:rsidRPr="00A84F7E" w14:paraId="2D09C0D2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6FBA127D" w14:textId="77777777" w:rsidR="000C6C7C" w:rsidRPr="003327E3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E3">
              <w:rPr>
                <w:rFonts w:ascii="Times New Roman" w:hAnsi="Times New Roman" w:cs="Times New Roman"/>
                <w:sz w:val="24"/>
                <w:szCs w:val="24"/>
              </w:rPr>
              <w:t xml:space="preserve">  Unemployed</w:t>
            </w:r>
          </w:p>
        </w:tc>
        <w:tc>
          <w:tcPr>
            <w:tcW w:w="3311" w:type="dxa"/>
            <w:vAlign w:val="center"/>
          </w:tcPr>
          <w:p w14:paraId="506425C4" w14:textId="77777777" w:rsidR="000C6C7C" w:rsidRPr="00D012D0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(22.73%)</w:t>
            </w:r>
          </w:p>
        </w:tc>
      </w:tr>
      <w:tr w:rsidR="000C6C7C" w:rsidRPr="00A84F7E" w14:paraId="59E66374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  <w:hideMark/>
          </w:tcPr>
          <w:p w14:paraId="6A37125A" w14:textId="77777777" w:rsidR="000C6C7C" w:rsidRPr="00A84F7E" w:rsidRDefault="000C6C7C" w:rsidP="0042306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4F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Household Income</w:t>
            </w:r>
          </w:p>
        </w:tc>
        <w:tc>
          <w:tcPr>
            <w:tcW w:w="3311" w:type="dxa"/>
            <w:vAlign w:val="center"/>
            <w:hideMark/>
          </w:tcPr>
          <w:p w14:paraId="5DC7ED45" w14:textId="77777777" w:rsidR="000C6C7C" w:rsidRPr="00A84F7E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C" w:rsidRPr="00A84F7E" w14:paraId="3048C26D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76824EDA" w14:textId="77777777" w:rsidR="000C6C7C" w:rsidRPr="00B14A31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 &lt;$60K</w:t>
            </w:r>
          </w:p>
        </w:tc>
        <w:tc>
          <w:tcPr>
            <w:tcW w:w="3311" w:type="dxa"/>
            <w:vAlign w:val="center"/>
          </w:tcPr>
          <w:p w14:paraId="0017E8C0" w14:textId="77777777" w:rsidR="000C6C7C" w:rsidRPr="00B14A31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502C7D84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72579DAC" w14:textId="77777777" w:rsidR="000C6C7C" w:rsidRPr="00B14A31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 $60-100K</w:t>
            </w:r>
          </w:p>
        </w:tc>
        <w:tc>
          <w:tcPr>
            <w:tcW w:w="3311" w:type="dxa"/>
            <w:vAlign w:val="center"/>
          </w:tcPr>
          <w:p w14:paraId="2648C14D" w14:textId="77777777" w:rsidR="000C6C7C" w:rsidRPr="00B14A31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060076BF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55D802EC" w14:textId="77777777" w:rsidR="000C6C7C" w:rsidRPr="00B14A31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 $100-150K</w:t>
            </w:r>
          </w:p>
        </w:tc>
        <w:tc>
          <w:tcPr>
            <w:tcW w:w="3311" w:type="dxa"/>
            <w:vAlign w:val="center"/>
          </w:tcPr>
          <w:p w14:paraId="5AF50CFF" w14:textId="77777777" w:rsidR="000C6C7C" w:rsidRPr="00B14A31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31.82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2D5395C3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5AD82446" w14:textId="77777777" w:rsidR="000C6C7C" w:rsidRPr="00B14A31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 $150-200K</w:t>
            </w:r>
          </w:p>
        </w:tc>
        <w:tc>
          <w:tcPr>
            <w:tcW w:w="3311" w:type="dxa"/>
            <w:vAlign w:val="center"/>
          </w:tcPr>
          <w:p w14:paraId="30F475AF" w14:textId="77777777" w:rsidR="000C6C7C" w:rsidRPr="00B14A31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0B7D9566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7AA535D9" w14:textId="77777777" w:rsidR="000C6C7C" w:rsidRPr="00B14A31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 &gt;$200K</w:t>
            </w:r>
          </w:p>
        </w:tc>
        <w:tc>
          <w:tcPr>
            <w:tcW w:w="3311" w:type="dxa"/>
            <w:vAlign w:val="center"/>
          </w:tcPr>
          <w:p w14:paraId="2F0FC822" w14:textId="77777777" w:rsidR="000C6C7C" w:rsidRPr="00B14A31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3F6679A8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6BD923BF" w14:textId="77777777" w:rsidR="000C6C7C" w:rsidRPr="00B14A31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 xml:space="preserve">  Not disclosed</w:t>
            </w:r>
          </w:p>
        </w:tc>
        <w:tc>
          <w:tcPr>
            <w:tcW w:w="3311" w:type="dxa"/>
            <w:vAlign w:val="center"/>
          </w:tcPr>
          <w:p w14:paraId="043D5159" w14:textId="77777777" w:rsidR="000C6C7C" w:rsidRPr="00B14A31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>6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  <w:r w:rsidRPr="00B14A3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3DF02D59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  <w:hideMark/>
          </w:tcPr>
          <w:p w14:paraId="5955EFF5" w14:textId="77777777" w:rsidR="000C6C7C" w:rsidRPr="00A84F7E" w:rsidRDefault="000C6C7C" w:rsidP="0042306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4F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Household Composition</w:t>
            </w:r>
          </w:p>
        </w:tc>
        <w:tc>
          <w:tcPr>
            <w:tcW w:w="3311" w:type="dxa"/>
            <w:vAlign w:val="center"/>
            <w:hideMark/>
          </w:tcPr>
          <w:p w14:paraId="50E3603F" w14:textId="77777777" w:rsidR="000C6C7C" w:rsidRPr="00A84F7E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C" w:rsidRPr="00A84F7E" w14:paraId="0FFC5855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42088EB7" w14:textId="77777777" w:rsidR="000C6C7C" w:rsidRPr="009A4428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28">
              <w:rPr>
                <w:rFonts w:ascii="Times New Roman" w:hAnsi="Times New Roman" w:cs="Times New Roman"/>
                <w:sz w:val="24"/>
                <w:szCs w:val="24"/>
              </w:rPr>
              <w:t xml:space="preserve">  Two-parent</w:t>
            </w:r>
          </w:p>
        </w:tc>
        <w:tc>
          <w:tcPr>
            <w:tcW w:w="3311" w:type="dxa"/>
            <w:vAlign w:val="center"/>
          </w:tcPr>
          <w:p w14:paraId="5D57E516" w14:textId="77777777" w:rsidR="000C6C7C" w:rsidRPr="009A4428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A44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77.27</w:t>
            </w:r>
            <w:r w:rsidRPr="009A442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197699D1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5ED57876" w14:textId="77777777" w:rsidR="000C6C7C" w:rsidRPr="009A4428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428">
              <w:rPr>
                <w:rFonts w:ascii="Times New Roman" w:hAnsi="Times New Roman" w:cs="Times New Roman"/>
                <w:sz w:val="24"/>
                <w:szCs w:val="24"/>
              </w:rPr>
              <w:t xml:space="preserve">  Single parent</w:t>
            </w:r>
          </w:p>
        </w:tc>
        <w:tc>
          <w:tcPr>
            <w:tcW w:w="3311" w:type="dxa"/>
            <w:vAlign w:val="center"/>
          </w:tcPr>
          <w:p w14:paraId="3E7B40ED" w14:textId="77777777" w:rsidR="000C6C7C" w:rsidRPr="009A4428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44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22.73</w:t>
            </w:r>
            <w:r w:rsidRPr="009A442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384C9649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75F7B8F8" w14:textId="77777777" w:rsidR="000C6C7C" w:rsidRPr="0060058C" w:rsidRDefault="000C6C7C" w:rsidP="0042306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05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Perceived Health Status</w:t>
            </w:r>
          </w:p>
        </w:tc>
        <w:tc>
          <w:tcPr>
            <w:tcW w:w="3311" w:type="dxa"/>
            <w:vAlign w:val="center"/>
          </w:tcPr>
          <w:p w14:paraId="3B7FFE53" w14:textId="77777777" w:rsidR="000C6C7C" w:rsidRPr="00A84F7E" w:rsidRDefault="000C6C7C" w:rsidP="004230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C7C" w:rsidRPr="00A84F7E" w14:paraId="6B8ECCAB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6D2E4A14" w14:textId="77777777" w:rsidR="000C6C7C" w:rsidRPr="0060058C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 xml:space="preserve">  Excellent</w:t>
            </w:r>
          </w:p>
        </w:tc>
        <w:tc>
          <w:tcPr>
            <w:tcW w:w="3311" w:type="dxa"/>
            <w:vAlign w:val="center"/>
          </w:tcPr>
          <w:p w14:paraId="23DCE01F" w14:textId="77777777" w:rsidR="000C6C7C" w:rsidRPr="0060058C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13.64</w:t>
            </w: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7D5CD539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604E99EE" w14:textId="77777777" w:rsidR="000C6C7C" w:rsidRPr="0060058C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 xml:space="preserve">  Very Good</w:t>
            </w:r>
          </w:p>
        </w:tc>
        <w:tc>
          <w:tcPr>
            <w:tcW w:w="3311" w:type="dxa"/>
            <w:vAlign w:val="center"/>
          </w:tcPr>
          <w:p w14:paraId="4274292F" w14:textId="77777777" w:rsidR="000C6C7C" w:rsidRPr="0060058C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1CA02BBC" w14:textId="77777777" w:rsidTr="0042306D">
        <w:trPr>
          <w:trHeight w:hRule="exact" w:val="340"/>
          <w:tblCellSpacing w:w="15" w:type="dxa"/>
        </w:trPr>
        <w:tc>
          <w:tcPr>
            <w:tcW w:w="5625" w:type="dxa"/>
            <w:vAlign w:val="center"/>
          </w:tcPr>
          <w:p w14:paraId="6D6CF426" w14:textId="77777777" w:rsidR="000C6C7C" w:rsidRPr="0060058C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 xml:space="preserve">  Good</w:t>
            </w:r>
          </w:p>
        </w:tc>
        <w:tc>
          <w:tcPr>
            <w:tcW w:w="3311" w:type="dxa"/>
            <w:vAlign w:val="center"/>
          </w:tcPr>
          <w:p w14:paraId="07DF4D2B" w14:textId="77777777" w:rsidR="000C6C7C" w:rsidRPr="0060058C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C6C7C" w:rsidRPr="00A84F7E" w14:paraId="4FAD5EFE" w14:textId="77777777" w:rsidTr="0042306D">
        <w:trPr>
          <w:trHeight w:hRule="exact" w:val="340"/>
          <w:tblCellSpacing w:w="15" w:type="dxa"/>
        </w:trPr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47BA9F37" w14:textId="77777777" w:rsidR="000C6C7C" w:rsidRPr="0060058C" w:rsidRDefault="000C6C7C" w:rsidP="00423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 xml:space="preserve">  Fair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vAlign w:val="center"/>
          </w:tcPr>
          <w:p w14:paraId="5D7AEB9A" w14:textId="77777777" w:rsidR="000C6C7C" w:rsidRPr="0060058C" w:rsidRDefault="000C6C7C" w:rsidP="0042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31.82</w:t>
            </w:r>
            <w:r w:rsidRPr="006005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14:paraId="49220D44" w14:textId="77777777" w:rsidR="000C6C7C" w:rsidRPr="00A23AA2" w:rsidRDefault="000C6C7C" w:rsidP="000C6C7C">
      <w:pPr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 w:rsidRPr="00A23AA2">
        <w:rPr>
          <w:rFonts w:ascii="Times New Roman" w:hAnsi="Times New Roman" w:cs="Times New Roman"/>
          <w:i/>
          <w:iCs/>
        </w:rPr>
        <w:t xml:space="preserve">Educational attainment is taken from primary contact caregiver. </w:t>
      </w:r>
    </w:p>
    <w:p w14:paraId="3E402FC4" w14:textId="77777777" w:rsidR="00033508" w:rsidRDefault="00033508" w:rsidP="00A44707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363AC0B2" w14:textId="77777777" w:rsidR="00A44707" w:rsidRDefault="00A44707" w:rsidP="00A44707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</w:p>
    <w:p w14:paraId="1674A7A4" w14:textId="6D93B14F" w:rsidR="00D722B0" w:rsidRPr="008E124B" w:rsidRDefault="00BB4A54" w:rsidP="008E124B">
      <w:pPr>
        <w:pStyle w:val="Heading1"/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lang w:val="en-US" w:eastAsia="ja-JP"/>
        </w:rPr>
      </w:pPr>
      <w:bookmarkStart w:id="5" w:name="_Toc237893191"/>
      <w:r w:rsidRPr="007F55AD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lang w:val="en-US" w:eastAsia="ja-JP"/>
        </w:rPr>
        <w:lastRenderedPageBreak/>
        <w:t xml:space="preserve">Table </w:t>
      </w:r>
      <w:r w:rsidR="00CD1F87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lang w:val="en-US" w:eastAsia="ja-JP"/>
        </w:rPr>
        <w:t>2</w:t>
      </w:r>
      <w:r w:rsidRPr="007F55AD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lang w:val="en-US" w:eastAsia="ja-JP"/>
        </w:rPr>
        <w:t xml:space="preserve">: Baseline adaptive functioning scores on the Vineland Adaptive </w:t>
      </w:r>
      <w:r w:rsidR="005546E2" w:rsidRPr="007F55AD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lang w:val="en-US" w:eastAsia="ja-JP"/>
        </w:rPr>
        <w:t>Behaviours</w:t>
      </w:r>
      <w:r w:rsidRPr="007F55AD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lang w:val="en-US" w:eastAsia="ja-JP"/>
        </w:rPr>
        <w:t xml:space="preserve"> Scale (3</w:t>
      </w:r>
      <w:r w:rsidRPr="007F55AD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vertAlign w:val="superscript"/>
          <w:lang w:val="en-US" w:eastAsia="ja-JP"/>
        </w:rPr>
        <w:t>rd</w:t>
      </w:r>
      <w:r w:rsidRPr="007F55AD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lang w:val="en-US" w:eastAsia="ja-JP"/>
        </w:rPr>
        <w:t xml:space="preserve"> Edition)</w:t>
      </w:r>
      <w:bookmarkEnd w:id="5"/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828"/>
        <w:gridCol w:w="1320"/>
        <w:gridCol w:w="1657"/>
        <w:gridCol w:w="1120"/>
        <w:gridCol w:w="1431"/>
      </w:tblGrid>
      <w:tr w:rsidR="00D722B0" w:rsidRPr="002C0BA9" w14:paraId="2B94F192" w14:textId="77777777" w:rsidTr="00C20848">
        <w:trPr>
          <w:trHeight w:val="289"/>
        </w:trPr>
        <w:tc>
          <w:tcPr>
            <w:tcW w:w="3828" w:type="dxa"/>
            <w:vAlign w:val="center"/>
          </w:tcPr>
          <w:p w14:paraId="144FF42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Measure</w:t>
            </w:r>
          </w:p>
        </w:tc>
        <w:tc>
          <w:tcPr>
            <w:tcW w:w="1320" w:type="dxa"/>
            <w:vAlign w:val="center"/>
          </w:tcPr>
          <w:p w14:paraId="5A56512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Mean (SD)</w:t>
            </w:r>
          </w:p>
        </w:tc>
        <w:tc>
          <w:tcPr>
            <w:tcW w:w="1657" w:type="dxa"/>
            <w:vAlign w:val="center"/>
          </w:tcPr>
          <w:p w14:paraId="3C7384C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Median </w:t>
            </w:r>
          </w:p>
          <w:p w14:paraId="36BAAB8D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[IQR, Q1-Q3]</w:t>
            </w:r>
          </w:p>
        </w:tc>
        <w:tc>
          <w:tcPr>
            <w:tcW w:w="1120" w:type="dxa"/>
            <w:vAlign w:val="center"/>
          </w:tcPr>
          <w:p w14:paraId="32541C7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Range </w:t>
            </w:r>
          </w:p>
          <w:p w14:paraId="5FD4A55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(min-max)</w:t>
            </w:r>
          </w:p>
        </w:tc>
        <w:tc>
          <w:tcPr>
            <w:tcW w:w="1431" w:type="dxa"/>
            <w:vAlign w:val="center"/>
          </w:tcPr>
          <w:p w14:paraId="7BD80FE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Functioning Classification, </w:t>
            </w:r>
          </w:p>
          <w:p w14:paraId="2AE8446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ja-JP"/>
              </w:rPr>
              <w:t xml:space="preserve">n </w:t>
            </w:r>
            <w:r w:rsidRPr="002C0B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(%)</w:t>
            </w:r>
          </w:p>
        </w:tc>
      </w:tr>
      <w:tr w:rsidR="00D722B0" w:rsidRPr="002C0BA9" w14:paraId="181E98C1" w14:textId="77777777" w:rsidTr="0010566E">
        <w:trPr>
          <w:trHeight w:val="37"/>
        </w:trPr>
        <w:tc>
          <w:tcPr>
            <w:tcW w:w="9356" w:type="dxa"/>
            <w:gridSpan w:val="5"/>
          </w:tcPr>
          <w:p w14:paraId="0C0432D4" w14:textId="77777777" w:rsidR="00D722B0" w:rsidRPr="002C0BA9" w:rsidRDefault="00D722B0" w:rsidP="0010566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ja-JP"/>
              </w:rPr>
            </w:pPr>
            <w:commentRangeStart w:id="6"/>
            <w:r w:rsidRPr="002C0B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ja-JP"/>
              </w:rPr>
              <w:t xml:space="preserve">Interview (Comprehensive) N = </w:t>
            </w:r>
            <w:commentRangeEnd w:id="6"/>
            <w:r w:rsidR="00C20848" w:rsidRPr="002C0BA9">
              <w:rPr>
                <w:rStyle w:val="CommentReference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ja-JP"/>
              </w:rPr>
              <w:commentReference w:id="6"/>
            </w:r>
            <w:r w:rsidRPr="002C0B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ja-JP"/>
              </w:rPr>
              <w:t>4</w:t>
            </w:r>
          </w:p>
        </w:tc>
      </w:tr>
      <w:tr w:rsidR="00D722B0" w:rsidRPr="002C0BA9" w14:paraId="17A293BE" w14:textId="77777777" w:rsidTr="00C20848">
        <w:trPr>
          <w:trHeight w:val="82"/>
        </w:trPr>
        <w:tc>
          <w:tcPr>
            <w:tcW w:w="3828" w:type="dxa"/>
          </w:tcPr>
          <w:p w14:paraId="68D6DE41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Adaptive Behaviour Composite (ABC) standard score</w:t>
            </w:r>
          </w:p>
        </w:tc>
        <w:tc>
          <w:tcPr>
            <w:tcW w:w="1320" w:type="dxa"/>
            <w:vAlign w:val="center"/>
          </w:tcPr>
          <w:p w14:paraId="1619620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52.75 (22.87)</w:t>
            </w:r>
          </w:p>
        </w:tc>
        <w:tc>
          <w:tcPr>
            <w:tcW w:w="1657" w:type="dxa"/>
            <w:vAlign w:val="center"/>
          </w:tcPr>
          <w:p w14:paraId="66D21DB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42 [40.8–54]</w:t>
            </w:r>
          </w:p>
        </w:tc>
        <w:tc>
          <w:tcPr>
            <w:tcW w:w="1120" w:type="dxa"/>
            <w:vAlign w:val="center"/>
          </w:tcPr>
          <w:p w14:paraId="25CA4B99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40–87</w:t>
            </w:r>
          </w:p>
        </w:tc>
        <w:tc>
          <w:tcPr>
            <w:tcW w:w="1431" w:type="dxa"/>
            <w:vMerge w:val="restart"/>
            <w:vAlign w:val="center"/>
          </w:tcPr>
          <w:p w14:paraId="5CC2F1D0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Adequate: 1 (25%);</w:t>
            </w:r>
          </w:p>
          <w:p w14:paraId="3DC3B279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Low: 3 (75%)</w:t>
            </w:r>
          </w:p>
        </w:tc>
      </w:tr>
      <w:tr w:rsidR="00D722B0" w:rsidRPr="002C0BA9" w14:paraId="75E3D3AF" w14:textId="77777777" w:rsidTr="00C20848">
        <w:trPr>
          <w:trHeight w:val="17"/>
        </w:trPr>
        <w:tc>
          <w:tcPr>
            <w:tcW w:w="3828" w:type="dxa"/>
          </w:tcPr>
          <w:p w14:paraId="530A93F3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Communication domain standard score</w:t>
            </w:r>
          </w:p>
        </w:tc>
        <w:tc>
          <w:tcPr>
            <w:tcW w:w="1320" w:type="dxa"/>
            <w:vAlign w:val="center"/>
          </w:tcPr>
          <w:p w14:paraId="57DAA66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50 (19.11)</w:t>
            </w:r>
          </w:p>
        </w:tc>
        <w:tc>
          <w:tcPr>
            <w:tcW w:w="1657" w:type="dxa"/>
            <w:vAlign w:val="center"/>
          </w:tcPr>
          <w:p w14:paraId="7A2E57B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43 [39–54]</w:t>
            </w:r>
          </w:p>
        </w:tc>
        <w:tc>
          <w:tcPr>
            <w:tcW w:w="1120" w:type="dxa"/>
            <w:vAlign w:val="center"/>
          </w:tcPr>
          <w:p w14:paraId="5EE7FE51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36–78</w:t>
            </w:r>
          </w:p>
        </w:tc>
        <w:tc>
          <w:tcPr>
            <w:tcW w:w="1431" w:type="dxa"/>
            <w:vMerge/>
            <w:vAlign w:val="center"/>
          </w:tcPr>
          <w:p w14:paraId="05144691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78B11DD6" w14:textId="77777777" w:rsidTr="00C20848">
        <w:trPr>
          <w:trHeight w:val="92"/>
        </w:trPr>
        <w:tc>
          <w:tcPr>
            <w:tcW w:w="3828" w:type="dxa"/>
          </w:tcPr>
          <w:p w14:paraId="403CC474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Receptive v-scale</w:t>
            </w:r>
          </w:p>
        </w:tc>
        <w:tc>
          <w:tcPr>
            <w:tcW w:w="1320" w:type="dxa"/>
            <w:vAlign w:val="center"/>
          </w:tcPr>
          <w:p w14:paraId="764974E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3.5 (3.79)</w:t>
            </w:r>
          </w:p>
        </w:tc>
        <w:tc>
          <w:tcPr>
            <w:tcW w:w="1657" w:type="dxa"/>
            <w:vAlign w:val="center"/>
          </w:tcPr>
          <w:p w14:paraId="7B177951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2 [1–4.5]</w:t>
            </w:r>
          </w:p>
        </w:tc>
        <w:tc>
          <w:tcPr>
            <w:tcW w:w="1120" w:type="dxa"/>
            <w:vAlign w:val="center"/>
          </w:tcPr>
          <w:p w14:paraId="4E9614BB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1–9</w:t>
            </w:r>
          </w:p>
        </w:tc>
        <w:tc>
          <w:tcPr>
            <w:tcW w:w="1431" w:type="dxa"/>
            <w:vMerge/>
            <w:vAlign w:val="center"/>
          </w:tcPr>
          <w:p w14:paraId="6EA630F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7DCF764B" w14:textId="77777777" w:rsidTr="00C20848">
        <w:trPr>
          <w:trHeight w:val="97"/>
        </w:trPr>
        <w:tc>
          <w:tcPr>
            <w:tcW w:w="3828" w:type="dxa"/>
          </w:tcPr>
          <w:p w14:paraId="3DD29E3E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Expressive v-scale</w:t>
            </w:r>
          </w:p>
        </w:tc>
        <w:tc>
          <w:tcPr>
            <w:tcW w:w="1320" w:type="dxa"/>
            <w:vAlign w:val="center"/>
          </w:tcPr>
          <w:p w14:paraId="540D81F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3.50 (2.38)</w:t>
            </w:r>
          </w:p>
        </w:tc>
        <w:tc>
          <w:tcPr>
            <w:tcW w:w="1657" w:type="dxa"/>
            <w:vAlign w:val="center"/>
          </w:tcPr>
          <w:p w14:paraId="253FF1F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3.5 [1.8–5.3]</w:t>
            </w:r>
          </w:p>
        </w:tc>
        <w:tc>
          <w:tcPr>
            <w:tcW w:w="1120" w:type="dxa"/>
            <w:vAlign w:val="center"/>
          </w:tcPr>
          <w:p w14:paraId="21318524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1–6</w:t>
            </w:r>
          </w:p>
        </w:tc>
        <w:tc>
          <w:tcPr>
            <w:tcW w:w="1431" w:type="dxa"/>
            <w:vMerge/>
            <w:vAlign w:val="center"/>
          </w:tcPr>
          <w:p w14:paraId="03CD80B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398A1008" w14:textId="77777777" w:rsidTr="00C20848">
        <w:trPr>
          <w:trHeight w:val="67"/>
        </w:trPr>
        <w:tc>
          <w:tcPr>
            <w:tcW w:w="3828" w:type="dxa"/>
          </w:tcPr>
          <w:p w14:paraId="1AFA1395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Written v-scale (if applicable)</w:t>
            </w:r>
          </w:p>
        </w:tc>
        <w:tc>
          <w:tcPr>
            <w:tcW w:w="1320" w:type="dxa"/>
            <w:vAlign w:val="center"/>
          </w:tcPr>
          <w:p w14:paraId="06CE0A2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10.25 (7.8)</w:t>
            </w:r>
          </w:p>
        </w:tc>
        <w:tc>
          <w:tcPr>
            <w:tcW w:w="1657" w:type="dxa"/>
            <w:vAlign w:val="center"/>
          </w:tcPr>
          <w:p w14:paraId="29695264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11 [8.3–13]</w:t>
            </w:r>
          </w:p>
        </w:tc>
        <w:tc>
          <w:tcPr>
            <w:tcW w:w="1120" w:type="dxa"/>
            <w:vAlign w:val="center"/>
          </w:tcPr>
          <w:p w14:paraId="488A8B5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0–19</w:t>
            </w:r>
          </w:p>
        </w:tc>
        <w:tc>
          <w:tcPr>
            <w:tcW w:w="1431" w:type="dxa"/>
            <w:vMerge/>
            <w:vAlign w:val="center"/>
          </w:tcPr>
          <w:p w14:paraId="06104740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12AC09B2" w14:textId="77777777" w:rsidTr="00C20848">
        <w:trPr>
          <w:trHeight w:val="87"/>
        </w:trPr>
        <w:tc>
          <w:tcPr>
            <w:tcW w:w="3828" w:type="dxa"/>
          </w:tcPr>
          <w:p w14:paraId="0095DC13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Daily Living Skills domain standard score</w:t>
            </w:r>
          </w:p>
        </w:tc>
        <w:tc>
          <w:tcPr>
            <w:tcW w:w="1320" w:type="dxa"/>
            <w:vAlign w:val="center"/>
          </w:tcPr>
          <w:p w14:paraId="10287E3A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40.25 (17.5)</w:t>
            </w:r>
          </w:p>
        </w:tc>
        <w:tc>
          <w:tcPr>
            <w:tcW w:w="1657" w:type="dxa"/>
            <w:vAlign w:val="center"/>
          </w:tcPr>
          <w:p w14:paraId="7C7F28D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34 [31.5–42.8]</w:t>
            </w:r>
          </w:p>
        </w:tc>
        <w:tc>
          <w:tcPr>
            <w:tcW w:w="1120" w:type="dxa"/>
            <w:vAlign w:val="center"/>
          </w:tcPr>
          <w:p w14:paraId="354DFD0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27–66</w:t>
            </w:r>
          </w:p>
        </w:tc>
        <w:tc>
          <w:tcPr>
            <w:tcW w:w="1431" w:type="dxa"/>
            <w:vMerge/>
            <w:vAlign w:val="center"/>
          </w:tcPr>
          <w:p w14:paraId="0BF0099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76092986" w14:textId="77777777" w:rsidTr="00C20848">
        <w:trPr>
          <w:trHeight w:val="97"/>
        </w:trPr>
        <w:tc>
          <w:tcPr>
            <w:tcW w:w="3828" w:type="dxa"/>
          </w:tcPr>
          <w:p w14:paraId="6CFCBB77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Personal v-scale</w:t>
            </w:r>
          </w:p>
        </w:tc>
        <w:tc>
          <w:tcPr>
            <w:tcW w:w="1320" w:type="dxa"/>
            <w:vAlign w:val="center"/>
          </w:tcPr>
          <w:p w14:paraId="36B0C13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4.75 (1.26)</w:t>
            </w:r>
          </w:p>
        </w:tc>
        <w:tc>
          <w:tcPr>
            <w:tcW w:w="1657" w:type="dxa"/>
            <w:vAlign w:val="center"/>
          </w:tcPr>
          <w:p w14:paraId="35F10D8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5 [4.5–5.3]</w:t>
            </w:r>
          </w:p>
        </w:tc>
        <w:tc>
          <w:tcPr>
            <w:tcW w:w="1120" w:type="dxa"/>
            <w:vAlign w:val="center"/>
          </w:tcPr>
          <w:p w14:paraId="7BA1F1B9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3–6</w:t>
            </w:r>
          </w:p>
        </w:tc>
        <w:tc>
          <w:tcPr>
            <w:tcW w:w="1431" w:type="dxa"/>
            <w:vMerge/>
            <w:vAlign w:val="center"/>
          </w:tcPr>
          <w:p w14:paraId="0EC3510D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75F60640" w14:textId="77777777" w:rsidTr="00C20848">
        <w:trPr>
          <w:trHeight w:val="92"/>
        </w:trPr>
        <w:tc>
          <w:tcPr>
            <w:tcW w:w="3828" w:type="dxa"/>
          </w:tcPr>
          <w:p w14:paraId="588AF6A9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Domestic v-scale</w:t>
            </w:r>
          </w:p>
        </w:tc>
        <w:tc>
          <w:tcPr>
            <w:tcW w:w="1320" w:type="dxa"/>
            <w:vAlign w:val="center"/>
          </w:tcPr>
          <w:p w14:paraId="66258A5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2 (3.37)</w:t>
            </w:r>
          </w:p>
        </w:tc>
        <w:tc>
          <w:tcPr>
            <w:tcW w:w="1657" w:type="dxa"/>
            <w:vAlign w:val="center"/>
          </w:tcPr>
          <w:p w14:paraId="4938D00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0.5 [0–2.5]</w:t>
            </w:r>
          </w:p>
        </w:tc>
        <w:tc>
          <w:tcPr>
            <w:tcW w:w="1120" w:type="dxa"/>
            <w:vAlign w:val="center"/>
          </w:tcPr>
          <w:p w14:paraId="2391344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0–7</w:t>
            </w:r>
          </w:p>
        </w:tc>
        <w:tc>
          <w:tcPr>
            <w:tcW w:w="1431" w:type="dxa"/>
            <w:vMerge/>
            <w:vAlign w:val="center"/>
          </w:tcPr>
          <w:p w14:paraId="1490115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2EF92D50" w14:textId="77777777" w:rsidTr="00C20848">
        <w:trPr>
          <w:trHeight w:val="97"/>
        </w:trPr>
        <w:tc>
          <w:tcPr>
            <w:tcW w:w="3828" w:type="dxa"/>
          </w:tcPr>
          <w:p w14:paraId="7A5AC8AC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Community v-scale</w:t>
            </w:r>
          </w:p>
        </w:tc>
        <w:tc>
          <w:tcPr>
            <w:tcW w:w="1320" w:type="dxa"/>
            <w:vAlign w:val="center"/>
          </w:tcPr>
          <w:p w14:paraId="07D15F6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 (6)</w:t>
            </w:r>
          </w:p>
        </w:tc>
        <w:tc>
          <w:tcPr>
            <w:tcW w:w="1657" w:type="dxa"/>
            <w:vAlign w:val="center"/>
          </w:tcPr>
          <w:p w14:paraId="0645C21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 [0–3]</w:t>
            </w:r>
          </w:p>
        </w:tc>
        <w:tc>
          <w:tcPr>
            <w:tcW w:w="1120" w:type="dxa"/>
            <w:vAlign w:val="center"/>
          </w:tcPr>
          <w:p w14:paraId="3D32E33D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0–12</w:t>
            </w:r>
          </w:p>
        </w:tc>
        <w:tc>
          <w:tcPr>
            <w:tcW w:w="1431" w:type="dxa"/>
            <w:vMerge/>
            <w:vAlign w:val="center"/>
          </w:tcPr>
          <w:p w14:paraId="64446590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4D0BA03F" w14:textId="77777777" w:rsidTr="00C20848">
        <w:trPr>
          <w:trHeight w:val="17"/>
        </w:trPr>
        <w:tc>
          <w:tcPr>
            <w:tcW w:w="3828" w:type="dxa"/>
          </w:tcPr>
          <w:p w14:paraId="284C3466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Socialisation domain standard score</w:t>
            </w:r>
          </w:p>
        </w:tc>
        <w:tc>
          <w:tcPr>
            <w:tcW w:w="1320" w:type="dxa"/>
            <w:vAlign w:val="center"/>
          </w:tcPr>
          <w:p w14:paraId="0E82FAD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49 (4.76)</w:t>
            </w:r>
          </w:p>
        </w:tc>
        <w:tc>
          <w:tcPr>
            <w:tcW w:w="1657" w:type="dxa"/>
            <w:vAlign w:val="center"/>
          </w:tcPr>
          <w:p w14:paraId="51DD85A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51 [48–52]</w:t>
            </w:r>
          </w:p>
        </w:tc>
        <w:tc>
          <w:tcPr>
            <w:tcW w:w="1120" w:type="dxa"/>
            <w:vAlign w:val="center"/>
          </w:tcPr>
          <w:p w14:paraId="3A5E6F4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42–52</w:t>
            </w:r>
          </w:p>
        </w:tc>
        <w:tc>
          <w:tcPr>
            <w:tcW w:w="1431" w:type="dxa"/>
            <w:vMerge/>
            <w:vAlign w:val="center"/>
          </w:tcPr>
          <w:p w14:paraId="53DFD56D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539983C6" w14:textId="77777777" w:rsidTr="00C20848">
        <w:trPr>
          <w:trHeight w:val="17"/>
        </w:trPr>
        <w:tc>
          <w:tcPr>
            <w:tcW w:w="3828" w:type="dxa"/>
          </w:tcPr>
          <w:p w14:paraId="520F6F12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Interpersonal Relationships v-scale</w:t>
            </w:r>
          </w:p>
        </w:tc>
        <w:tc>
          <w:tcPr>
            <w:tcW w:w="1320" w:type="dxa"/>
            <w:vAlign w:val="center"/>
          </w:tcPr>
          <w:p w14:paraId="3524EBB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3.25 (0.50)</w:t>
            </w:r>
          </w:p>
        </w:tc>
        <w:tc>
          <w:tcPr>
            <w:tcW w:w="1657" w:type="dxa"/>
            <w:vAlign w:val="center"/>
          </w:tcPr>
          <w:p w14:paraId="6474A89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 [3–3.25]</w:t>
            </w:r>
          </w:p>
        </w:tc>
        <w:tc>
          <w:tcPr>
            <w:tcW w:w="1120" w:type="dxa"/>
            <w:vAlign w:val="center"/>
          </w:tcPr>
          <w:p w14:paraId="6A73CCF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3–4</w:t>
            </w:r>
          </w:p>
        </w:tc>
        <w:tc>
          <w:tcPr>
            <w:tcW w:w="1431" w:type="dxa"/>
            <w:vMerge/>
            <w:vAlign w:val="center"/>
          </w:tcPr>
          <w:p w14:paraId="778C11F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53C2C486" w14:textId="77777777" w:rsidTr="00C20848">
        <w:trPr>
          <w:trHeight w:val="97"/>
        </w:trPr>
        <w:tc>
          <w:tcPr>
            <w:tcW w:w="3828" w:type="dxa"/>
          </w:tcPr>
          <w:p w14:paraId="43611D5E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Play and Leisure v-scale</w:t>
            </w:r>
          </w:p>
        </w:tc>
        <w:tc>
          <w:tcPr>
            <w:tcW w:w="1320" w:type="dxa"/>
            <w:vAlign w:val="center"/>
          </w:tcPr>
          <w:p w14:paraId="7FB0823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6.75 (1.26)</w:t>
            </w:r>
          </w:p>
        </w:tc>
        <w:tc>
          <w:tcPr>
            <w:tcW w:w="1657" w:type="dxa"/>
            <w:vAlign w:val="center"/>
          </w:tcPr>
          <w:p w14:paraId="317FE3AD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 [6.5–7.3]</w:t>
            </w:r>
          </w:p>
        </w:tc>
        <w:tc>
          <w:tcPr>
            <w:tcW w:w="1120" w:type="dxa"/>
            <w:vAlign w:val="center"/>
          </w:tcPr>
          <w:p w14:paraId="124E352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5–8</w:t>
            </w:r>
          </w:p>
        </w:tc>
        <w:tc>
          <w:tcPr>
            <w:tcW w:w="1431" w:type="dxa"/>
            <w:vMerge/>
            <w:vAlign w:val="center"/>
          </w:tcPr>
          <w:p w14:paraId="5D59A95A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616A0B5C" w14:textId="77777777" w:rsidTr="00C20848">
        <w:trPr>
          <w:trHeight w:val="92"/>
        </w:trPr>
        <w:tc>
          <w:tcPr>
            <w:tcW w:w="3828" w:type="dxa"/>
          </w:tcPr>
          <w:p w14:paraId="71FA38EB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Coping Skills v-scale</w:t>
            </w:r>
          </w:p>
        </w:tc>
        <w:tc>
          <w:tcPr>
            <w:tcW w:w="1320" w:type="dxa"/>
            <w:vAlign w:val="center"/>
          </w:tcPr>
          <w:p w14:paraId="2766935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7.25 (1.50)</w:t>
            </w:r>
          </w:p>
        </w:tc>
        <w:tc>
          <w:tcPr>
            <w:tcW w:w="1657" w:type="dxa"/>
            <w:vAlign w:val="center"/>
          </w:tcPr>
          <w:p w14:paraId="252E85A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8 [7.25–8]</w:t>
            </w:r>
          </w:p>
        </w:tc>
        <w:tc>
          <w:tcPr>
            <w:tcW w:w="1120" w:type="dxa"/>
            <w:vAlign w:val="center"/>
          </w:tcPr>
          <w:p w14:paraId="04CB5CB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5–8</w:t>
            </w:r>
          </w:p>
        </w:tc>
        <w:tc>
          <w:tcPr>
            <w:tcW w:w="1431" w:type="dxa"/>
            <w:vMerge/>
            <w:vAlign w:val="center"/>
          </w:tcPr>
          <w:p w14:paraId="08AFF581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0027E5EB" w14:textId="77777777" w:rsidTr="00C20848">
        <w:trPr>
          <w:trHeight w:val="79"/>
        </w:trPr>
        <w:tc>
          <w:tcPr>
            <w:tcW w:w="3828" w:type="dxa"/>
          </w:tcPr>
          <w:p w14:paraId="3C42BCC9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 xml:space="preserve">Motor Skills domain standard </w:t>
            </w:r>
          </w:p>
        </w:tc>
        <w:tc>
          <w:tcPr>
            <w:tcW w:w="1320" w:type="dxa"/>
            <w:vAlign w:val="center"/>
          </w:tcPr>
          <w:p w14:paraId="6751483A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60 (15.25)</w:t>
            </w:r>
          </w:p>
        </w:tc>
        <w:tc>
          <w:tcPr>
            <w:tcW w:w="1657" w:type="dxa"/>
            <w:vAlign w:val="center"/>
          </w:tcPr>
          <w:p w14:paraId="344CD7C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62.5 [52.8–69.8]</w:t>
            </w:r>
          </w:p>
        </w:tc>
        <w:tc>
          <w:tcPr>
            <w:tcW w:w="1120" w:type="dxa"/>
            <w:vAlign w:val="center"/>
          </w:tcPr>
          <w:p w14:paraId="02FEA6B1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40–75</w:t>
            </w:r>
          </w:p>
        </w:tc>
        <w:tc>
          <w:tcPr>
            <w:tcW w:w="1431" w:type="dxa"/>
            <w:vMerge/>
            <w:vAlign w:val="center"/>
          </w:tcPr>
          <w:p w14:paraId="7E4D8D0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5F6E4C61" w14:textId="77777777" w:rsidTr="00C20848">
        <w:trPr>
          <w:trHeight w:val="97"/>
        </w:trPr>
        <w:tc>
          <w:tcPr>
            <w:tcW w:w="3828" w:type="dxa"/>
          </w:tcPr>
          <w:p w14:paraId="15AC1E8C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Gross Motor v-scale</w:t>
            </w:r>
          </w:p>
        </w:tc>
        <w:tc>
          <w:tcPr>
            <w:tcW w:w="1320" w:type="dxa"/>
            <w:vAlign w:val="center"/>
          </w:tcPr>
          <w:p w14:paraId="071CA0DA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7.75 (2.75)</w:t>
            </w:r>
          </w:p>
        </w:tc>
        <w:tc>
          <w:tcPr>
            <w:tcW w:w="1657" w:type="dxa"/>
            <w:vAlign w:val="center"/>
          </w:tcPr>
          <w:p w14:paraId="705391A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7.5 [5.75–9.50]</w:t>
            </w:r>
          </w:p>
        </w:tc>
        <w:tc>
          <w:tcPr>
            <w:tcW w:w="1120" w:type="dxa"/>
            <w:vAlign w:val="center"/>
          </w:tcPr>
          <w:p w14:paraId="5108C55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5–11</w:t>
            </w:r>
          </w:p>
        </w:tc>
        <w:tc>
          <w:tcPr>
            <w:tcW w:w="1431" w:type="dxa"/>
            <w:vMerge/>
            <w:vAlign w:val="center"/>
          </w:tcPr>
          <w:p w14:paraId="588773B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765F2786" w14:textId="77777777" w:rsidTr="00C20848">
        <w:trPr>
          <w:trHeight w:val="92"/>
        </w:trPr>
        <w:tc>
          <w:tcPr>
            <w:tcW w:w="3828" w:type="dxa"/>
          </w:tcPr>
          <w:p w14:paraId="2575017A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Fine Motor v-scale</w:t>
            </w:r>
          </w:p>
        </w:tc>
        <w:tc>
          <w:tcPr>
            <w:tcW w:w="1320" w:type="dxa"/>
            <w:vAlign w:val="center"/>
          </w:tcPr>
          <w:p w14:paraId="14C66FCD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7.75 (1.50)</w:t>
            </w:r>
          </w:p>
        </w:tc>
        <w:tc>
          <w:tcPr>
            <w:tcW w:w="1657" w:type="dxa"/>
            <w:vAlign w:val="center"/>
          </w:tcPr>
          <w:p w14:paraId="1BBBD41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 [7–7.75]</w:t>
            </w:r>
          </w:p>
        </w:tc>
        <w:tc>
          <w:tcPr>
            <w:tcW w:w="1120" w:type="dxa"/>
            <w:vAlign w:val="center"/>
          </w:tcPr>
          <w:p w14:paraId="0FC3DD7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7–10</w:t>
            </w:r>
          </w:p>
        </w:tc>
        <w:tc>
          <w:tcPr>
            <w:tcW w:w="1431" w:type="dxa"/>
            <w:vMerge/>
            <w:vAlign w:val="center"/>
          </w:tcPr>
          <w:p w14:paraId="681485D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2735E3AA" w14:textId="77777777" w:rsidTr="0010566E">
        <w:trPr>
          <w:trHeight w:val="92"/>
        </w:trPr>
        <w:tc>
          <w:tcPr>
            <w:tcW w:w="9356" w:type="dxa"/>
            <w:gridSpan w:val="5"/>
          </w:tcPr>
          <w:p w14:paraId="3B7C3624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Parent/Caregiver (Comprehensive) N = 11</w:t>
            </w:r>
          </w:p>
        </w:tc>
      </w:tr>
      <w:tr w:rsidR="00D722B0" w:rsidRPr="002C0BA9" w14:paraId="1D16C6B9" w14:textId="77777777" w:rsidTr="00C20848">
        <w:trPr>
          <w:trHeight w:val="72"/>
        </w:trPr>
        <w:tc>
          <w:tcPr>
            <w:tcW w:w="3828" w:type="dxa"/>
          </w:tcPr>
          <w:p w14:paraId="596BA967" w14:textId="77777777" w:rsidR="00D722B0" w:rsidRPr="002C0BA9" w:rsidRDefault="00D722B0" w:rsidP="0010566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Adaptive Behaviour Composite (ABC) standard score</w:t>
            </w:r>
          </w:p>
        </w:tc>
        <w:tc>
          <w:tcPr>
            <w:tcW w:w="1320" w:type="dxa"/>
            <w:vAlign w:val="center"/>
          </w:tcPr>
          <w:p w14:paraId="124EBA8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94.27 (29.40)</w:t>
            </w:r>
          </w:p>
        </w:tc>
        <w:tc>
          <w:tcPr>
            <w:tcW w:w="1657" w:type="dxa"/>
            <w:vAlign w:val="center"/>
          </w:tcPr>
          <w:p w14:paraId="71575670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100 [72–109]</w:t>
            </w:r>
          </w:p>
        </w:tc>
        <w:tc>
          <w:tcPr>
            <w:tcW w:w="1120" w:type="dxa"/>
            <w:vAlign w:val="center"/>
          </w:tcPr>
          <w:p w14:paraId="3E9BEEC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42–139</w:t>
            </w:r>
          </w:p>
        </w:tc>
        <w:tc>
          <w:tcPr>
            <w:tcW w:w="1431" w:type="dxa"/>
            <w:vMerge w:val="restart"/>
          </w:tcPr>
          <w:p w14:paraId="7F23943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  <w:p w14:paraId="12F9F8F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  <w:p w14:paraId="1AD106A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  <w:p w14:paraId="5FF91639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  <w:p w14:paraId="71D6759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  <w:p w14:paraId="4B6985A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  <w:p w14:paraId="2A3A590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 xml:space="preserve">Adequate: 7 (63.6%); Moderately Low: 1 (9.1%); </w:t>
            </w:r>
          </w:p>
          <w:p w14:paraId="1B761BD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Low 3 (27.3%)</w:t>
            </w:r>
          </w:p>
        </w:tc>
      </w:tr>
      <w:tr w:rsidR="00D722B0" w:rsidRPr="002C0BA9" w14:paraId="092EE9D2" w14:textId="77777777" w:rsidTr="00C20848">
        <w:trPr>
          <w:trHeight w:val="92"/>
        </w:trPr>
        <w:tc>
          <w:tcPr>
            <w:tcW w:w="3828" w:type="dxa"/>
          </w:tcPr>
          <w:p w14:paraId="0DD262DA" w14:textId="77777777" w:rsidR="00D722B0" w:rsidRPr="002C0BA9" w:rsidRDefault="00D722B0" w:rsidP="0010566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Communication domain standard score</w:t>
            </w:r>
          </w:p>
        </w:tc>
        <w:tc>
          <w:tcPr>
            <w:tcW w:w="1320" w:type="dxa"/>
            <w:vAlign w:val="center"/>
          </w:tcPr>
          <w:p w14:paraId="5B270F2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71.18 (30.37)</w:t>
            </w:r>
          </w:p>
        </w:tc>
        <w:tc>
          <w:tcPr>
            <w:tcW w:w="1657" w:type="dxa"/>
            <w:vAlign w:val="center"/>
          </w:tcPr>
          <w:p w14:paraId="047D095D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65 [57–75]</w:t>
            </w:r>
          </w:p>
        </w:tc>
        <w:tc>
          <w:tcPr>
            <w:tcW w:w="1120" w:type="dxa"/>
            <w:vAlign w:val="center"/>
          </w:tcPr>
          <w:p w14:paraId="4BDCDF1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32–140</w:t>
            </w:r>
          </w:p>
        </w:tc>
        <w:tc>
          <w:tcPr>
            <w:tcW w:w="1431" w:type="dxa"/>
            <w:vMerge/>
          </w:tcPr>
          <w:p w14:paraId="736873C9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105D1E36" w14:textId="77777777" w:rsidTr="00C20848">
        <w:trPr>
          <w:trHeight w:val="92"/>
        </w:trPr>
        <w:tc>
          <w:tcPr>
            <w:tcW w:w="3828" w:type="dxa"/>
          </w:tcPr>
          <w:p w14:paraId="67CCE43E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Receptive v-scale</w:t>
            </w:r>
          </w:p>
        </w:tc>
        <w:tc>
          <w:tcPr>
            <w:tcW w:w="1320" w:type="dxa"/>
            <w:vAlign w:val="center"/>
          </w:tcPr>
          <w:p w14:paraId="3A5D1F40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6.91 (3.91)</w:t>
            </w:r>
          </w:p>
        </w:tc>
        <w:tc>
          <w:tcPr>
            <w:tcW w:w="1657" w:type="dxa"/>
            <w:vAlign w:val="center"/>
          </w:tcPr>
          <w:p w14:paraId="2184B65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8 [4.5–8.5]</w:t>
            </w:r>
          </w:p>
        </w:tc>
        <w:tc>
          <w:tcPr>
            <w:tcW w:w="1120" w:type="dxa"/>
            <w:vAlign w:val="center"/>
          </w:tcPr>
          <w:p w14:paraId="7B53E42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1–13</w:t>
            </w:r>
          </w:p>
        </w:tc>
        <w:tc>
          <w:tcPr>
            <w:tcW w:w="1431" w:type="dxa"/>
            <w:vMerge/>
          </w:tcPr>
          <w:p w14:paraId="5C6456A7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765E1A9E" w14:textId="77777777" w:rsidTr="00C20848">
        <w:trPr>
          <w:trHeight w:val="92"/>
        </w:trPr>
        <w:tc>
          <w:tcPr>
            <w:tcW w:w="3828" w:type="dxa"/>
          </w:tcPr>
          <w:p w14:paraId="5F5CB36A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Expressive v-scale</w:t>
            </w:r>
          </w:p>
        </w:tc>
        <w:tc>
          <w:tcPr>
            <w:tcW w:w="1320" w:type="dxa"/>
            <w:vAlign w:val="center"/>
          </w:tcPr>
          <w:p w14:paraId="025BD36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8.64 (3.80)</w:t>
            </w:r>
          </w:p>
        </w:tc>
        <w:tc>
          <w:tcPr>
            <w:tcW w:w="1657" w:type="dxa"/>
            <w:vAlign w:val="center"/>
          </w:tcPr>
          <w:p w14:paraId="17C9235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8 [7–11.5]</w:t>
            </w:r>
          </w:p>
        </w:tc>
        <w:tc>
          <w:tcPr>
            <w:tcW w:w="1120" w:type="dxa"/>
            <w:vAlign w:val="center"/>
          </w:tcPr>
          <w:p w14:paraId="1A5D275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1–14</w:t>
            </w:r>
          </w:p>
        </w:tc>
        <w:tc>
          <w:tcPr>
            <w:tcW w:w="1431" w:type="dxa"/>
            <w:vMerge/>
          </w:tcPr>
          <w:p w14:paraId="02BBB6BD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4629D246" w14:textId="77777777" w:rsidTr="00C20848">
        <w:trPr>
          <w:trHeight w:val="92"/>
        </w:trPr>
        <w:tc>
          <w:tcPr>
            <w:tcW w:w="3828" w:type="dxa"/>
          </w:tcPr>
          <w:p w14:paraId="133014D1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Written v-scale (if applicable)</w:t>
            </w:r>
          </w:p>
        </w:tc>
        <w:tc>
          <w:tcPr>
            <w:tcW w:w="1320" w:type="dxa"/>
            <w:vAlign w:val="center"/>
          </w:tcPr>
          <w:p w14:paraId="369B523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9.55 (4.82)</w:t>
            </w:r>
          </w:p>
        </w:tc>
        <w:tc>
          <w:tcPr>
            <w:tcW w:w="1657" w:type="dxa"/>
            <w:vAlign w:val="center"/>
          </w:tcPr>
          <w:p w14:paraId="7FAEF6D3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11 [7.0–13]</w:t>
            </w:r>
          </w:p>
        </w:tc>
        <w:tc>
          <w:tcPr>
            <w:tcW w:w="1120" w:type="dxa"/>
            <w:vAlign w:val="center"/>
          </w:tcPr>
          <w:p w14:paraId="764008D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0–16</w:t>
            </w:r>
          </w:p>
        </w:tc>
        <w:tc>
          <w:tcPr>
            <w:tcW w:w="1431" w:type="dxa"/>
            <w:vMerge/>
          </w:tcPr>
          <w:p w14:paraId="11A01A9E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36F89EE3" w14:textId="77777777" w:rsidTr="00C20848">
        <w:trPr>
          <w:trHeight w:val="92"/>
        </w:trPr>
        <w:tc>
          <w:tcPr>
            <w:tcW w:w="3828" w:type="dxa"/>
          </w:tcPr>
          <w:p w14:paraId="4D74AE15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Daily Living Skills domain standard score</w:t>
            </w:r>
          </w:p>
        </w:tc>
        <w:tc>
          <w:tcPr>
            <w:tcW w:w="1320" w:type="dxa"/>
            <w:vAlign w:val="center"/>
          </w:tcPr>
          <w:p w14:paraId="10472FA0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117.73 (37.62)</w:t>
            </w:r>
          </w:p>
        </w:tc>
        <w:tc>
          <w:tcPr>
            <w:tcW w:w="1657" w:type="dxa"/>
            <w:vAlign w:val="center"/>
          </w:tcPr>
          <w:p w14:paraId="15FAD85B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140 [107.5–140]</w:t>
            </w:r>
          </w:p>
        </w:tc>
        <w:tc>
          <w:tcPr>
            <w:tcW w:w="1120" w:type="dxa"/>
            <w:vAlign w:val="center"/>
          </w:tcPr>
          <w:p w14:paraId="534ADC9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36–140</w:t>
            </w:r>
          </w:p>
        </w:tc>
        <w:tc>
          <w:tcPr>
            <w:tcW w:w="1431" w:type="dxa"/>
            <w:vMerge/>
          </w:tcPr>
          <w:p w14:paraId="79FE9720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7F9A458E" w14:textId="77777777" w:rsidTr="00C20848">
        <w:trPr>
          <w:trHeight w:val="92"/>
        </w:trPr>
        <w:tc>
          <w:tcPr>
            <w:tcW w:w="3828" w:type="dxa"/>
          </w:tcPr>
          <w:p w14:paraId="7AF43278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Personal v-scale</w:t>
            </w:r>
          </w:p>
        </w:tc>
        <w:tc>
          <w:tcPr>
            <w:tcW w:w="1320" w:type="dxa"/>
            <w:vAlign w:val="center"/>
          </w:tcPr>
          <w:p w14:paraId="054114CB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9.73 (3.95)</w:t>
            </w:r>
          </w:p>
        </w:tc>
        <w:tc>
          <w:tcPr>
            <w:tcW w:w="1657" w:type="dxa"/>
            <w:vAlign w:val="center"/>
          </w:tcPr>
          <w:p w14:paraId="2CC75224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 [7.5–11]</w:t>
            </w:r>
          </w:p>
        </w:tc>
        <w:tc>
          <w:tcPr>
            <w:tcW w:w="1120" w:type="dxa"/>
            <w:vAlign w:val="center"/>
          </w:tcPr>
          <w:p w14:paraId="75A6F0DD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4–17</w:t>
            </w:r>
          </w:p>
        </w:tc>
        <w:tc>
          <w:tcPr>
            <w:tcW w:w="1431" w:type="dxa"/>
            <w:vMerge/>
          </w:tcPr>
          <w:p w14:paraId="20733A8F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58E94344" w14:textId="77777777" w:rsidTr="00C20848">
        <w:trPr>
          <w:trHeight w:val="92"/>
        </w:trPr>
        <w:tc>
          <w:tcPr>
            <w:tcW w:w="3828" w:type="dxa"/>
          </w:tcPr>
          <w:p w14:paraId="5C6B4EF9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Domestic v-scale</w:t>
            </w:r>
          </w:p>
        </w:tc>
        <w:tc>
          <w:tcPr>
            <w:tcW w:w="1320" w:type="dxa"/>
            <w:vAlign w:val="center"/>
          </w:tcPr>
          <w:p w14:paraId="1BC18000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8.91 (4.95)</w:t>
            </w:r>
          </w:p>
        </w:tc>
        <w:tc>
          <w:tcPr>
            <w:tcW w:w="1657" w:type="dxa"/>
            <w:vAlign w:val="center"/>
          </w:tcPr>
          <w:p w14:paraId="695835C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10 [8.0–12]</w:t>
            </w:r>
          </w:p>
        </w:tc>
        <w:tc>
          <w:tcPr>
            <w:tcW w:w="1120" w:type="dxa"/>
            <w:vAlign w:val="center"/>
          </w:tcPr>
          <w:p w14:paraId="7814BCFB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0–16</w:t>
            </w:r>
          </w:p>
        </w:tc>
        <w:tc>
          <w:tcPr>
            <w:tcW w:w="1431" w:type="dxa"/>
            <w:vMerge/>
          </w:tcPr>
          <w:p w14:paraId="4EA2DC46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501E89DB" w14:textId="77777777" w:rsidTr="00C20848">
        <w:trPr>
          <w:trHeight w:val="92"/>
        </w:trPr>
        <w:tc>
          <w:tcPr>
            <w:tcW w:w="3828" w:type="dxa"/>
          </w:tcPr>
          <w:p w14:paraId="07C67FBE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Community v-scale</w:t>
            </w:r>
          </w:p>
        </w:tc>
        <w:tc>
          <w:tcPr>
            <w:tcW w:w="1320" w:type="dxa"/>
            <w:vAlign w:val="center"/>
          </w:tcPr>
          <w:p w14:paraId="651F4F0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8.00 (4.49)</w:t>
            </w:r>
          </w:p>
        </w:tc>
        <w:tc>
          <w:tcPr>
            <w:tcW w:w="1657" w:type="dxa"/>
            <w:vAlign w:val="center"/>
          </w:tcPr>
          <w:p w14:paraId="7D2873F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 [7–10.5]</w:t>
            </w:r>
          </w:p>
        </w:tc>
        <w:tc>
          <w:tcPr>
            <w:tcW w:w="1120" w:type="dxa"/>
            <w:vAlign w:val="center"/>
          </w:tcPr>
          <w:p w14:paraId="13F4FD0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0–14</w:t>
            </w:r>
          </w:p>
        </w:tc>
        <w:tc>
          <w:tcPr>
            <w:tcW w:w="1431" w:type="dxa"/>
            <w:vMerge/>
          </w:tcPr>
          <w:p w14:paraId="389BE7F6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1113671E" w14:textId="77777777" w:rsidTr="00C20848">
        <w:trPr>
          <w:trHeight w:val="92"/>
        </w:trPr>
        <w:tc>
          <w:tcPr>
            <w:tcW w:w="3828" w:type="dxa"/>
          </w:tcPr>
          <w:p w14:paraId="3E9B66F5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Socialisation domain standard score</w:t>
            </w:r>
          </w:p>
        </w:tc>
        <w:tc>
          <w:tcPr>
            <w:tcW w:w="1320" w:type="dxa"/>
            <w:vAlign w:val="center"/>
          </w:tcPr>
          <w:p w14:paraId="6AC99B05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96.36 (28.42)</w:t>
            </w:r>
          </w:p>
        </w:tc>
        <w:tc>
          <w:tcPr>
            <w:tcW w:w="1657" w:type="dxa"/>
            <w:vAlign w:val="center"/>
          </w:tcPr>
          <w:p w14:paraId="534CFCB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100 [80.5–113.5]</w:t>
            </w:r>
          </w:p>
        </w:tc>
        <w:tc>
          <w:tcPr>
            <w:tcW w:w="1120" w:type="dxa"/>
            <w:vAlign w:val="center"/>
          </w:tcPr>
          <w:p w14:paraId="4B88A41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44–140</w:t>
            </w:r>
          </w:p>
        </w:tc>
        <w:tc>
          <w:tcPr>
            <w:tcW w:w="1431" w:type="dxa"/>
            <w:vMerge/>
          </w:tcPr>
          <w:p w14:paraId="540CFB59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0C7EA3EB" w14:textId="77777777" w:rsidTr="00C20848">
        <w:trPr>
          <w:trHeight w:val="92"/>
        </w:trPr>
        <w:tc>
          <w:tcPr>
            <w:tcW w:w="3828" w:type="dxa"/>
          </w:tcPr>
          <w:p w14:paraId="30679EF3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Interpersonal Relationships v-scale</w:t>
            </w:r>
          </w:p>
        </w:tc>
        <w:tc>
          <w:tcPr>
            <w:tcW w:w="1320" w:type="dxa"/>
            <w:vAlign w:val="center"/>
          </w:tcPr>
          <w:p w14:paraId="12499AD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9.18 (3.22)</w:t>
            </w:r>
          </w:p>
        </w:tc>
        <w:tc>
          <w:tcPr>
            <w:tcW w:w="1657" w:type="dxa"/>
            <w:vAlign w:val="center"/>
          </w:tcPr>
          <w:p w14:paraId="2CC5ACF4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 [7–11.5]</w:t>
            </w:r>
          </w:p>
        </w:tc>
        <w:tc>
          <w:tcPr>
            <w:tcW w:w="1120" w:type="dxa"/>
            <w:vAlign w:val="center"/>
          </w:tcPr>
          <w:p w14:paraId="3688E2B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3–14</w:t>
            </w:r>
          </w:p>
        </w:tc>
        <w:tc>
          <w:tcPr>
            <w:tcW w:w="1431" w:type="dxa"/>
            <w:vMerge/>
          </w:tcPr>
          <w:p w14:paraId="3C6F14D3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0385EE2C" w14:textId="77777777" w:rsidTr="00C20848">
        <w:trPr>
          <w:trHeight w:val="92"/>
        </w:trPr>
        <w:tc>
          <w:tcPr>
            <w:tcW w:w="3828" w:type="dxa"/>
          </w:tcPr>
          <w:p w14:paraId="716329DD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Play and Leisure v-scale</w:t>
            </w:r>
          </w:p>
        </w:tc>
        <w:tc>
          <w:tcPr>
            <w:tcW w:w="1320" w:type="dxa"/>
            <w:vAlign w:val="center"/>
          </w:tcPr>
          <w:p w14:paraId="0449E5A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9.55 (3.33)</w:t>
            </w:r>
          </w:p>
        </w:tc>
        <w:tc>
          <w:tcPr>
            <w:tcW w:w="1657" w:type="dxa"/>
            <w:vAlign w:val="center"/>
          </w:tcPr>
          <w:p w14:paraId="21FC97A1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10 [8.5–11]</w:t>
            </w:r>
          </w:p>
        </w:tc>
        <w:tc>
          <w:tcPr>
            <w:tcW w:w="1120" w:type="dxa"/>
            <w:vAlign w:val="center"/>
          </w:tcPr>
          <w:p w14:paraId="7251D26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2–14</w:t>
            </w:r>
          </w:p>
        </w:tc>
        <w:tc>
          <w:tcPr>
            <w:tcW w:w="1431" w:type="dxa"/>
            <w:vMerge/>
          </w:tcPr>
          <w:p w14:paraId="4801AE3B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7E150496" w14:textId="77777777" w:rsidTr="00C20848">
        <w:trPr>
          <w:trHeight w:val="92"/>
        </w:trPr>
        <w:tc>
          <w:tcPr>
            <w:tcW w:w="3828" w:type="dxa"/>
          </w:tcPr>
          <w:p w14:paraId="440EAE34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Coping Skills v-scale</w:t>
            </w:r>
          </w:p>
        </w:tc>
        <w:tc>
          <w:tcPr>
            <w:tcW w:w="1320" w:type="dxa"/>
            <w:vAlign w:val="center"/>
          </w:tcPr>
          <w:p w14:paraId="023DDEC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9.45 (2.58)</w:t>
            </w:r>
          </w:p>
        </w:tc>
        <w:tc>
          <w:tcPr>
            <w:tcW w:w="1657" w:type="dxa"/>
            <w:vAlign w:val="center"/>
          </w:tcPr>
          <w:p w14:paraId="1A9842A0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 [7.5–12]</w:t>
            </w:r>
          </w:p>
        </w:tc>
        <w:tc>
          <w:tcPr>
            <w:tcW w:w="1120" w:type="dxa"/>
            <w:vAlign w:val="center"/>
          </w:tcPr>
          <w:p w14:paraId="5E40AECB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6–13</w:t>
            </w:r>
          </w:p>
        </w:tc>
        <w:tc>
          <w:tcPr>
            <w:tcW w:w="1431" w:type="dxa"/>
            <w:vMerge/>
          </w:tcPr>
          <w:p w14:paraId="727E9B34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59EB7FA1" w14:textId="77777777" w:rsidTr="00C20848">
        <w:trPr>
          <w:trHeight w:val="92"/>
        </w:trPr>
        <w:tc>
          <w:tcPr>
            <w:tcW w:w="3828" w:type="dxa"/>
          </w:tcPr>
          <w:p w14:paraId="075DE183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 xml:space="preserve">Motor Skills domain standard </w:t>
            </w:r>
          </w:p>
        </w:tc>
        <w:tc>
          <w:tcPr>
            <w:tcW w:w="1320" w:type="dxa"/>
            <w:vAlign w:val="center"/>
          </w:tcPr>
          <w:p w14:paraId="37A10B2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48.36 (23.56)</w:t>
            </w:r>
          </w:p>
        </w:tc>
        <w:tc>
          <w:tcPr>
            <w:tcW w:w="1657" w:type="dxa"/>
            <w:vAlign w:val="center"/>
          </w:tcPr>
          <w:p w14:paraId="383673B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48 [42–52.2]</w:t>
            </w:r>
          </w:p>
        </w:tc>
        <w:tc>
          <w:tcPr>
            <w:tcW w:w="1120" w:type="dxa"/>
            <w:vAlign w:val="center"/>
          </w:tcPr>
          <w:p w14:paraId="1C033B4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0–102</w:t>
            </w:r>
          </w:p>
        </w:tc>
        <w:tc>
          <w:tcPr>
            <w:tcW w:w="1431" w:type="dxa"/>
            <w:vMerge/>
          </w:tcPr>
          <w:p w14:paraId="43060B47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5C7DDA3E" w14:textId="77777777" w:rsidTr="00C20848">
        <w:trPr>
          <w:trHeight w:val="92"/>
        </w:trPr>
        <w:tc>
          <w:tcPr>
            <w:tcW w:w="3828" w:type="dxa"/>
          </w:tcPr>
          <w:p w14:paraId="3A8C1F5A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Gross Motor v-scale</w:t>
            </w:r>
          </w:p>
        </w:tc>
        <w:tc>
          <w:tcPr>
            <w:tcW w:w="1320" w:type="dxa"/>
            <w:vAlign w:val="center"/>
          </w:tcPr>
          <w:p w14:paraId="2C9B8DB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11.27 (4.56)</w:t>
            </w:r>
          </w:p>
        </w:tc>
        <w:tc>
          <w:tcPr>
            <w:tcW w:w="1657" w:type="dxa"/>
            <w:vAlign w:val="center"/>
          </w:tcPr>
          <w:p w14:paraId="6697C2D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11 [9.5–14.5]</w:t>
            </w:r>
          </w:p>
        </w:tc>
        <w:tc>
          <w:tcPr>
            <w:tcW w:w="1120" w:type="dxa"/>
            <w:vAlign w:val="center"/>
          </w:tcPr>
          <w:p w14:paraId="671BE3B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0–16</w:t>
            </w:r>
          </w:p>
        </w:tc>
        <w:tc>
          <w:tcPr>
            <w:tcW w:w="1431" w:type="dxa"/>
            <w:vMerge/>
          </w:tcPr>
          <w:p w14:paraId="33FBC33D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1E6633D7" w14:textId="77777777" w:rsidTr="00C20848">
        <w:trPr>
          <w:trHeight w:val="92"/>
        </w:trPr>
        <w:tc>
          <w:tcPr>
            <w:tcW w:w="3828" w:type="dxa"/>
          </w:tcPr>
          <w:p w14:paraId="632A699E" w14:textId="77777777" w:rsidR="00D722B0" w:rsidRPr="002C0BA9" w:rsidRDefault="00D722B0" w:rsidP="0010566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Fine Motor v-scale</w:t>
            </w:r>
          </w:p>
        </w:tc>
        <w:tc>
          <w:tcPr>
            <w:tcW w:w="1320" w:type="dxa"/>
            <w:vAlign w:val="center"/>
          </w:tcPr>
          <w:p w14:paraId="6D22BE3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9.82 (4.35)</w:t>
            </w:r>
          </w:p>
        </w:tc>
        <w:tc>
          <w:tcPr>
            <w:tcW w:w="1657" w:type="dxa"/>
            <w:vAlign w:val="center"/>
          </w:tcPr>
          <w:p w14:paraId="68E852CB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10 [8–12]</w:t>
            </w:r>
          </w:p>
        </w:tc>
        <w:tc>
          <w:tcPr>
            <w:tcW w:w="1120" w:type="dxa"/>
            <w:vAlign w:val="center"/>
          </w:tcPr>
          <w:p w14:paraId="33BD17A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0–17</w:t>
            </w:r>
          </w:p>
        </w:tc>
        <w:tc>
          <w:tcPr>
            <w:tcW w:w="1431" w:type="dxa"/>
            <w:vMerge/>
          </w:tcPr>
          <w:p w14:paraId="78423132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08911DE2" w14:textId="77777777" w:rsidTr="0010566E">
        <w:trPr>
          <w:trHeight w:val="92"/>
        </w:trPr>
        <w:tc>
          <w:tcPr>
            <w:tcW w:w="9356" w:type="dxa"/>
            <w:gridSpan w:val="5"/>
          </w:tcPr>
          <w:p w14:paraId="51DF8F81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Parent/Caregiver (Domain) N = 4</w:t>
            </w:r>
          </w:p>
        </w:tc>
      </w:tr>
      <w:tr w:rsidR="00D722B0" w:rsidRPr="002C0BA9" w14:paraId="5AC34AF2" w14:textId="77777777" w:rsidTr="00C20848">
        <w:trPr>
          <w:trHeight w:val="92"/>
        </w:trPr>
        <w:tc>
          <w:tcPr>
            <w:tcW w:w="3828" w:type="dxa"/>
          </w:tcPr>
          <w:p w14:paraId="42342EA9" w14:textId="77777777" w:rsidR="00D722B0" w:rsidRPr="002C0BA9" w:rsidRDefault="00D722B0" w:rsidP="0010566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Adaptive Behaviour Composite (ABC) standard score</w:t>
            </w:r>
          </w:p>
        </w:tc>
        <w:tc>
          <w:tcPr>
            <w:tcW w:w="1320" w:type="dxa"/>
            <w:vAlign w:val="center"/>
          </w:tcPr>
          <w:p w14:paraId="66EECEC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71.0 (2.2)</w:t>
            </w:r>
          </w:p>
        </w:tc>
        <w:tc>
          <w:tcPr>
            <w:tcW w:w="1657" w:type="dxa"/>
            <w:vAlign w:val="center"/>
          </w:tcPr>
          <w:p w14:paraId="727F89C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71.5 [70.3–72.3]</w:t>
            </w:r>
          </w:p>
        </w:tc>
        <w:tc>
          <w:tcPr>
            <w:tcW w:w="1120" w:type="dxa"/>
            <w:vAlign w:val="center"/>
          </w:tcPr>
          <w:p w14:paraId="21D556D6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68–73</w:t>
            </w:r>
          </w:p>
        </w:tc>
        <w:tc>
          <w:tcPr>
            <w:tcW w:w="1431" w:type="dxa"/>
            <w:vMerge w:val="restart"/>
            <w:vAlign w:val="center"/>
          </w:tcPr>
          <w:p w14:paraId="1071046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Moderately Low: 3 (75%); Low: 1 (25%)</w:t>
            </w:r>
          </w:p>
        </w:tc>
      </w:tr>
      <w:tr w:rsidR="00D722B0" w:rsidRPr="002C0BA9" w14:paraId="4674F1AA" w14:textId="77777777" w:rsidTr="00C20848">
        <w:trPr>
          <w:trHeight w:val="92"/>
        </w:trPr>
        <w:tc>
          <w:tcPr>
            <w:tcW w:w="3828" w:type="dxa"/>
          </w:tcPr>
          <w:p w14:paraId="111F0A19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Communication domain standard score</w:t>
            </w:r>
          </w:p>
        </w:tc>
        <w:tc>
          <w:tcPr>
            <w:tcW w:w="1320" w:type="dxa"/>
            <w:vAlign w:val="center"/>
          </w:tcPr>
          <w:p w14:paraId="6ED30EF0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67.8 (7.0)</w:t>
            </w:r>
          </w:p>
        </w:tc>
        <w:tc>
          <w:tcPr>
            <w:tcW w:w="1657" w:type="dxa"/>
            <w:vAlign w:val="center"/>
          </w:tcPr>
          <w:p w14:paraId="31F0ED5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65.5 [64.3–69.0]</w:t>
            </w:r>
          </w:p>
        </w:tc>
        <w:tc>
          <w:tcPr>
            <w:tcW w:w="1120" w:type="dxa"/>
            <w:vAlign w:val="center"/>
          </w:tcPr>
          <w:p w14:paraId="02CD3E6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62–78</w:t>
            </w:r>
          </w:p>
        </w:tc>
        <w:tc>
          <w:tcPr>
            <w:tcW w:w="1431" w:type="dxa"/>
            <w:vMerge/>
            <w:vAlign w:val="center"/>
          </w:tcPr>
          <w:p w14:paraId="16E0BB0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0A96852F" w14:textId="77777777" w:rsidTr="00C20848">
        <w:trPr>
          <w:trHeight w:val="92"/>
        </w:trPr>
        <w:tc>
          <w:tcPr>
            <w:tcW w:w="3828" w:type="dxa"/>
          </w:tcPr>
          <w:p w14:paraId="0F67CE9E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Daily Living Skills domain standard score</w:t>
            </w:r>
          </w:p>
        </w:tc>
        <w:tc>
          <w:tcPr>
            <w:tcW w:w="1320" w:type="dxa"/>
            <w:vAlign w:val="center"/>
          </w:tcPr>
          <w:p w14:paraId="1C6E3E4B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79.8 (6.7)</w:t>
            </w:r>
          </w:p>
        </w:tc>
        <w:tc>
          <w:tcPr>
            <w:tcW w:w="1657" w:type="dxa"/>
            <w:vAlign w:val="center"/>
          </w:tcPr>
          <w:p w14:paraId="4C58943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82.0 [79.0–82.8]</w:t>
            </w:r>
          </w:p>
        </w:tc>
        <w:tc>
          <w:tcPr>
            <w:tcW w:w="1120" w:type="dxa"/>
            <w:vAlign w:val="center"/>
          </w:tcPr>
          <w:p w14:paraId="7D3BF5EC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70–85</w:t>
            </w:r>
          </w:p>
        </w:tc>
        <w:tc>
          <w:tcPr>
            <w:tcW w:w="1431" w:type="dxa"/>
            <w:vMerge/>
            <w:vAlign w:val="center"/>
          </w:tcPr>
          <w:p w14:paraId="0056520E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236F6653" w14:textId="77777777" w:rsidTr="00C20848">
        <w:trPr>
          <w:trHeight w:val="92"/>
        </w:trPr>
        <w:tc>
          <w:tcPr>
            <w:tcW w:w="3828" w:type="dxa"/>
          </w:tcPr>
          <w:p w14:paraId="4B8001FD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>Socialisation domain standard score</w:t>
            </w:r>
          </w:p>
        </w:tc>
        <w:tc>
          <w:tcPr>
            <w:tcW w:w="1320" w:type="dxa"/>
            <w:vAlign w:val="center"/>
          </w:tcPr>
          <w:p w14:paraId="08D92BA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70.5 (9.9)</w:t>
            </w:r>
          </w:p>
        </w:tc>
        <w:tc>
          <w:tcPr>
            <w:tcW w:w="1657" w:type="dxa"/>
            <w:vAlign w:val="center"/>
          </w:tcPr>
          <w:p w14:paraId="0E6D8888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74.0 [68.0–76.5]</w:t>
            </w:r>
          </w:p>
        </w:tc>
        <w:tc>
          <w:tcPr>
            <w:tcW w:w="1120" w:type="dxa"/>
            <w:vAlign w:val="center"/>
          </w:tcPr>
          <w:p w14:paraId="1B1B867A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56–78</w:t>
            </w:r>
          </w:p>
        </w:tc>
        <w:tc>
          <w:tcPr>
            <w:tcW w:w="1431" w:type="dxa"/>
            <w:vMerge/>
            <w:vAlign w:val="center"/>
          </w:tcPr>
          <w:p w14:paraId="0A02AB39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D722B0" w:rsidRPr="002C0BA9" w14:paraId="22B7E4AE" w14:textId="77777777" w:rsidTr="00C20848">
        <w:trPr>
          <w:trHeight w:val="92"/>
        </w:trPr>
        <w:tc>
          <w:tcPr>
            <w:tcW w:w="3828" w:type="dxa"/>
          </w:tcPr>
          <w:p w14:paraId="03B555F9" w14:textId="77777777" w:rsidR="00D722B0" w:rsidRPr="002C0BA9" w:rsidRDefault="00D722B0" w:rsidP="00105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</w:rPr>
              <w:t xml:space="preserve">Motor Skills domain standard </w:t>
            </w:r>
          </w:p>
        </w:tc>
        <w:tc>
          <w:tcPr>
            <w:tcW w:w="1320" w:type="dxa"/>
            <w:vAlign w:val="center"/>
          </w:tcPr>
          <w:p w14:paraId="5EAFE06F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84.8 (6.1)</w:t>
            </w:r>
          </w:p>
        </w:tc>
        <w:tc>
          <w:tcPr>
            <w:tcW w:w="1657" w:type="dxa"/>
            <w:vAlign w:val="center"/>
          </w:tcPr>
          <w:p w14:paraId="1C41FE42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84.5 [81.0–88.3]</w:t>
            </w:r>
          </w:p>
        </w:tc>
        <w:tc>
          <w:tcPr>
            <w:tcW w:w="1120" w:type="dxa"/>
            <w:vAlign w:val="center"/>
          </w:tcPr>
          <w:p w14:paraId="2AC3EE17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  <w:r w:rsidRPr="002C0BA9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78–92</w:t>
            </w:r>
          </w:p>
        </w:tc>
        <w:tc>
          <w:tcPr>
            <w:tcW w:w="1431" w:type="dxa"/>
            <w:vMerge/>
            <w:vAlign w:val="center"/>
          </w:tcPr>
          <w:p w14:paraId="3991A01A" w14:textId="77777777" w:rsidR="00D722B0" w:rsidRPr="002C0BA9" w:rsidRDefault="00D722B0" w:rsidP="001056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</w:tbl>
    <w:p w14:paraId="1D585DA1" w14:textId="6FA21711" w:rsidR="006637E4" w:rsidRPr="007C5061" w:rsidRDefault="00D722B0" w:rsidP="008E124B">
      <w:pPr>
        <w:tabs>
          <w:tab w:val="left" w:pos="3320"/>
        </w:tabs>
        <w:spacing w:after="0" w:line="240" w:lineRule="auto"/>
        <w:rPr>
          <w:rStyle w:val="normaltextrun"/>
          <w:rFonts w:ascii="Times New Roman" w:hAnsi="Times New Roman" w:cs="Times New Roman"/>
        </w:rPr>
        <w:sectPr w:rsidR="006637E4" w:rsidRPr="007C5061" w:rsidSect="000F1185">
          <w:headerReference w:type="default" r:id="rId20"/>
          <w:footerReference w:type="default" r:id="rId2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C5061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</w:rPr>
        <w:t>Domain and ABC values are VABS-3 standard scores (mean: 100; SD: 15). Subdomain values are v-scale scores (mean: 15; SD: 3). Higher scores indicate better adaptive functioning. Classifications shown for standard scores reflect ranges in the VABS-3 manual (e.g. adequate (86-114), moderately low (71-85), low (</w:t>
      </w:r>
      <w:r w:rsidRPr="007C5061">
        <w:rPr>
          <w:rFonts w:ascii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</w:rPr>
        <w:t>≤70</w:t>
      </w:r>
      <w:r w:rsidRPr="007C5061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</w:rPr>
        <w:t xml:space="preserve">). N may vary by domain due to missingness or age-based administration rules </w:t>
      </w:r>
      <w:r w:rsidR="007C5061" w:rsidRPr="007C5061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</w:rPr>
        <w:t>(e.g. Motor skills not administered to all participants. SD; Standard Deviation; IQR; Interquartile Range (</w:t>
      </w:r>
      <w:r w:rsidR="007C5061" w:rsidRPr="007C5061">
        <w:rPr>
          <w:rFonts w:ascii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</w:rPr>
        <w:t>Q1 = 25th percentile; Q3 = 75th percentil</w:t>
      </w:r>
      <w:r w:rsidR="00E95354">
        <w:rPr>
          <w:rFonts w:ascii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</w:rPr>
        <w:t>e.</w:t>
      </w:r>
    </w:p>
    <w:p w14:paraId="1696EA2F" w14:textId="5B3D12A5" w:rsidR="001F52C0" w:rsidRPr="00E95354" w:rsidRDefault="003E4F40" w:rsidP="00E95354">
      <w:pPr>
        <w:pStyle w:val="Heading1"/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  <w:bookmarkStart w:id="7" w:name="_Toc237893192"/>
      <w:r w:rsidRPr="00CD1F8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 xml:space="preserve">Table </w:t>
      </w:r>
      <w:r w:rsidR="00CD1F87" w:rsidRPr="00CD1F8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3</w:t>
      </w:r>
      <w:r w:rsidRPr="00CD1F8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. </w:t>
      </w:r>
      <w:r w:rsidR="001F52C0" w:rsidRPr="00CD1F87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lang w:val="en-US" w:eastAsia="ja-JP"/>
        </w:rPr>
        <w:t>Spearman’s</w:t>
      </w:r>
      <w:r w:rsidR="001F52C0" w:rsidRPr="002353B5">
        <w:rPr>
          <w:rStyle w:val="normaltextrun"/>
          <w:rFonts w:ascii="Times New Roman" w:hAnsi="Times New Roman" w:cs="Times New Roman"/>
          <w:b/>
          <w:bCs/>
          <w:color w:val="auto"/>
          <w:sz w:val="24"/>
          <w:szCs w:val="24"/>
          <w:lang w:val="en-US" w:eastAsia="ja-JP"/>
        </w:rPr>
        <w:t xml:space="preserve"> correlation of associations between the Pixi Daily Wellbeing Survey and VABS-3 ABC Domain and Standard Scores</w:t>
      </w:r>
      <w:bookmarkEnd w:id="7"/>
    </w:p>
    <w:tbl>
      <w:tblPr>
        <w:tblW w:w="13892" w:type="dxa"/>
        <w:tblLayout w:type="fixed"/>
        <w:tblLook w:val="0420" w:firstRow="1" w:lastRow="0" w:firstColumn="0" w:lastColumn="0" w:noHBand="0" w:noVBand="1"/>
      </w:tblPr>
      <w:tblGrid>
        <w:gridCol w:w="1418"/>
        <w:gridCol w:w="709"/>
        <w:gridCol w:w="850"/>
        <w:gridCol w:w="1134"/>
        <w:gridCol w:w="709"/>
        <w:gridCol w:w="1134"/>
        <w:gridCol w:w="992"/>
        <w:gridCol w:w="992"/>
        <w:gridCol w:w="993"/>
        <w:gridCol w:w="1134"/>
        <w:gridCol w:w="992"/>
        <w:gridCol w:w="1276"/>
        <w:gridCol w:w="1559"/>
      </w:tblGrid>
      <w:tr w:rsidR="00032BB8" w:rsidRPr="00A723AA" w14:paraId="70D589FD" w14:textId="0BCBEC15" w:rsidTr="00054C2F">
        <w:trPr>
          <w:trHeight w:val="40"/>
          <w:tblHeader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341E5" w14:textId="77777777" w:rsidR="00032BB8" w:rsidRPr="00A723AA" w:rsidRDefault="00032BB8" w:rsidP="001165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b/>
                <w:color w:val="000000"/>
              </w:rPr>
              <w:t>Domain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7073CEC5" w14:textId="77777777" w:rsidR="00032BB8" w:rsidRPr="00A723AA" w:rsidRDefault="00032BB8" w:rsidP="001165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060F1" w14:textId="77777777" w:rsidR="00032BB8" w:rsidRPr="00A723AA" w:rsidRDefault="00032BB8" w:rsidP="001165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b/>
                <w:color w:val="000000"/>
              </w:rPr>
              <w:t>Communication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3BD51" w14:textId="77777777" w:rsidR="00032BB8" w:rsidRPr="00A723AA" w:rsidRDefault="00032BB8" w:rsidP="001165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b/>
                <w:color w:val="000000"/>
              </w:rPr>
              <w:t>Socialisation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4229601" w14:textId="77777777" w:rsidR="00032BB8" w:rsidRPr="00A723AA" w:rsidRDefault="00032BB8" w:rsidP="00CA36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b/>
                <w:color w:val="000000"/>
              </w:rPr>
              <w:t>Daily Living Skills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DE18C71" w14:textId="77777777" w:rsidR="00032BB8" w:rsidRPr="00A723AA" w:rsidRDefault="00032BB8" w:rsidP="001165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b/>
                <w:color w:val="000000"/>
              </w:rPr>
              <w:t>Motor Skills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1F9748E0" w14:textId="5E32D7D6" w:rsidR="00032BB8" w:rsidRPr="00C8324E" w:rsidRDefault="00032BB8" w:rsidP="001165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C8324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Vineland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ABC Scores Combined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92CAAE9" w14:textId="1D6ED03E" w:rsidR="00032BB8" w:rsidRPr="00C8324E" w:rsidRDefault="00032BB8" w:rsidP="00054C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Magnitude</w:t>
            </w:r>
            <w:r w:rsidR="00B2589F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with ABC</w:t>
            </w:r>
          </w:p>
        </w:tc>
      </w:tr>
      <w:tr w:rsidR="00032BB8" w:rsidRPr="00A723AA" w14:paraId="482E51C0" w14:textId="61896821" w:rsidTr="00B07F04">
        <w:trPr>
          <w:trHeight w:val="40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B9EED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Style w:val="normaltextrun"/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DACD936" w14:textId="77777777" w:rsidR="00032BB8" w:rsidRPr="00D07929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color w:val="000000"/>
                <w:highlight w:val="yellow"/>
              </w:rPr>
            </w:pPr>
            <w:r w:rsidRPr="002019B4">
              <w:rPr>
                <w:rFonts w:ascii="Times New Roman" w:eastAsia="Arial" w:hAnsi="Times New Roman" w:cs="Times New Roman"/>
                <w:i/>
                <w:iCs/>
                <w:color w:val="000000"/>
              </w:rPr>
              <w:t>N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5FB21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5500D69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p-value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F48B1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A347614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p-value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9A2DDEA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828557D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p-value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E648370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113303D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p-value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D6DF865" w14:textId="1ADFF7F5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r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6CCD948" w14:textId="1D383764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  <w:r w:rsidRPr="00A723AA">
              <w:rPr>
                <w:rFonts w:ascii="Times New Roman" w:eastAsia="Arial" w:hAnsi="Times New Roman" w:cs="Times New Roman"/>
                <w:i/>
                <w:iCs/>
                <w:color w:val="000000"/>
              </w:rPr>
              <w:t>p-value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6F6CB71E" w14:textId="77777777" w:rsidR="00032BB8" w:rsidRPr="00A723AA" w:rsidRDefault="00032BB8" w:rsidP="00231D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</w:rPr>
            </w:pPr>
          </w:p>
        </w:tc>
      </w:tr>
      <w:tr w:rsidR="00032BB8" w:rsidRPr="00A723AA" w14:paraId="04E03D09" w14:textId="2FF02E1E" w:rsidTr="00D52F1E">
        <w:trPr>
          <w:trHeight w:val="40"/>
        </w:trPr>
        <w:tc>
          <w:tcPr>
            <w:tcW w:w="1418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3186E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 w:eastAsia="ja-JP"/>
              </w:rPr>
              <w:t>Play &amp; Interactions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5CCFA17" w14:textId="77777777" w:rsidR="00032BB8" w:rsidRPr="000170C2" w:rsidRDefault="00032BB8" w:rsidP="00D52F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34528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9A0F2A9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2325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47335E8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2E7DBAD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3E33FE1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016983F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DDB65E1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528B6F1" w14:textId="7D0B1C7C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B9C6FCE" w14:textId="2E50B2F0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C25F377" w14:textId="21839A32" w:rsidR="00032BB8" w:rsidRDefault="00C25C91" w:rsidP="00B07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Negligible</w:t>
            </w:r>
          </w:p>
        </w:tc>
      </w:tr>
      <w:tr w:rsidR="00032BB8" w:rsidRPr="00A723AA" w14:paraId="5DFDF600" w14:textId="3FB4237C" w:rsidTr="00D52F1E">
        <w:trPr>
          <w:trHeight w:val="79"/>
        </w:trPr>
        <w:tc>
          <w:tcPr>
            <w:tcW w:w="1418" w:type="dxa"/>
            <w:tcBorders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4302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 w:eastAsia="ja-JP"/>
              </w:rPr>
              <w:t>Kindness &amp; Compassion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217B2A" w14:textId="77777777" w:rsidR="00032BB8" w:rsidRPr="000170C2" w:rsidRDefault="00032BB8" w:rsidP="00D52F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EF97C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35F45E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CB0C2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45F0EC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385DAF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6ED525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CF3CCBA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01BEB6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92AD958" w14:textId="68ED7E9F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1D91381" w14:textId="7A1F8701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CC227AE" w14:textId="2A549E63" w:rsidR="00032BB8" w:rsidRDefault="00B07F04" w:rsidP="00B07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Negligible</w:t>
            </w:r>
          </w:p>
        </w:tc>
      </w:tr>
      <w:tr w:rsidR="00032BB8" w:rsidRPr="00A723AA" w14:paraId="3954200E" w14:textId="20D795A5" w:rsidTr="00D52F1E">
        <w:trPr>
          <w:trHeight w:val="60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34C71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 w:eastAsia="ja-JP"/>
              </w:rPr>
              <w:t>Cognition &amp; Learning Behaviours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288F13" w14:textId="77777777" w:rsidR="00032BB8" w:rsidRPr="000170C2" w:rsidRDefault="00032BB8" w:rsidP="00D52F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5A7D7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E04B812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89FE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B8AE10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FA7F04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E7A92C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251EC67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E70915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D0918C" w14:textId="268B2B20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51B75F1" w14:textId="4402248B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99496AA" w14:textId="0B4CF9B6" w:rsidR="00032BB8" w:rsidRDefault="00B07F04" w:rsidP="00B07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Negligible</w:t>
            </w:r>
          </w:p>
        </w:tc>
      </w:tr>
      <w:tr w:rsidR="00032BB8" w:rsidRPr="00A723AA" w14:paraId="7CA4062B" w14:textId="665311FE" w:rsidTr="00D52F1E">
        <w:trPr>
          <w:trHeight w:val="60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E801E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 w:eastAsia="ja-JP"/>
              </w:rPr>
              <w:t>Irritability &amp; Aggression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365E03B" w14:textId="77777777" w:rsidR="00032BB8" w:rsidRPr="000170C2" w:rsidRDefault="00032BB8" w:rsidP="00D52F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0F7A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567F34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DD75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EEBD1A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9D961FE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391150D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FE19460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05FC12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3715A57" w14:textId="2140D1FF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32C287" w14:textId="4EC4F3E2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BE62BA5" w14:textId="656141B3" w:rsidR="00032BB8" w:rsidRDefault="00B07F04" w:rsidP="00B07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Small</w:t>
            </w:r>
          </w:p>
        </w:tc>
      </w:tr>
      <w:tr w:rsidR="00032BB8" w:rsidRPr="00A723AA" w14:paraId="018D18E8" w14:textId="144F2EBA" w:rsidTr="00D52F1E">
        <w:trPr>
          <w:trHeight w:val="60"/>
        </w:trPr>
        <w:tc>
          <w:tcPr>
            <w:tcW w:w="1418" w:type="dxa"/>
            <w:tcBorders>
              <w:top w:val="none" w:sz="0" w:space="0" w:color="000000"/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D9256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 w:eastAsia="ja-JP"/>
              </w:rPr>
              <w:t>Eating &amp; Toileting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33CAAE" w14:textId="77777777" w:rsidR="00032BB8" w:rsidRPr="000170C2" w:rsidRDefault="00032BB8" w:rsidP="00D52F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33C17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55381D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690D1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3FE8B6D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37A4D8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BBE0E9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EB040CF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B309D6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EACE40" w14:textId="74CD138B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A0E4273" w14:textId="7A73B1A8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CC05BA1" w14:textId="78BDE8B0" w:rsidR="00032BB8" w:rsidRDefault="00B07F04" w:rsidP="00B07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Small</w:t>
            </w:r>
          </w:p>
        </w:tc>
      </w:tr>
      <w:tr w:rsidR="00032BB8" w:rsidRPr="00A723AA" w14:paraId="1ABB2B23" w14:textId="35D1BB1F" w:rsidTr="00D52F1E">
        <w:trPr>
          <w:trHeight w:val="60"/>
        </w:trPr>
        <w:tc>
          <w:tcPr>
            <w:tcW w:w="1418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3EAC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10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 w:eastAsia="ja-JP"/>
              </w:rPr>
              <w:t>Speech &amp; Language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3CDFD6A" w14:textId="77777777" w:rsidR="00032BB8" w:rsidRPr="000170C2" w:rsidRDefault="00032BB8" w:rsidP="00D52F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FA1F1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B744ED9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0.05*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1D2CC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1900882B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474ABF8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AF61479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D7C3574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11B98A2" w14:textId="77777777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170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5642836" w14:textId="4373651B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1B8BBA5E" w14:textId="3CFA8604" w:rsidR="00032BB8" w:rsidRPr="000170C2" w:rsidRDefault="00032BB8" w:rsidP="00C1401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A046901" w14:textId="5F42F994" w:rsidR="00032BB8" w:rsidRDefault="00B07F04" w:rsidP="00B07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</w:tr>
    </w:tbl>
    <w:p w14:paraId="17BAE9A1" w14:textId="5B3DF8EF" w:rsidR="00F31849" w:rsidRPr="00116518" w:rsidRDefault="00F31849" w:rsidP="00F31849">
      <w:pPr>
        <w:tabs>
          <w:tab w:val="left" w:pos="5600"/>
        </w:tabs>
        <w:rPr>
          <w:rStyle w:val="normaltextrun"/>
          <w:rFonts w:ascii="Times New Roman" w:hAnsi="Times New Roman" w:cs="Times New Roman"/>
          <w:b/>
          <w:bCs/>
          <w:lang w:val="en-US" w:eastAsia="ja-JP"/>
        </w:rPr>
      </w:pPr>
      <w:r w:rsidRPr="007627C1">
        <w:rPr>
          <w:rStyle w:val="normaltextrun"/>
          <w:rFonts w:ascii="Times New Roman" w:hAnsi="Times New Roman" w:cs="Times New Roman"/>
          <w:i/>
          <w:iCs/>
          <w:lang w:val="en-US" w:eastAsia="ja-JP"/>
        </w:rPr>
        <w:t xml:space="preserve">Note. </w:t>
      </w:r>
      <w:r>
        <w:rPr>
          <w:rStyle w:val="normaltextrun"/>
          <w:rFonts w:ascii="Times New Roman" w:hAnsi="Times New Roman" w:cs="Times New Roman"/>
          <w:i/>
          <w:iCs/>
          <w:lang w:val="en-US" w:eastAsia="ja-JP"/>
        </w:rPr>
        <w:t xml:space="preserve">Vineland Adaptive Behaviour Composite (ABC) Scores on the Parent/Caregiver and </w:t>
      </w:r>
      <w:commentRangeStart w:id="8"/>
      <w:r w:rsidRPr="007627C1">
        <w:rPr>
          <w:rStyle w:val="normaltextrun"/>
          <w:rFonts w:ascii="Times New Roman" w:hAnsi="Times New Roman" w:cs="Times New Roman"/>
          <w:i/>
          <w:iCs/>
          <w:lang w:val="en-US" w:eastAsia="ja-JP"/>
        </w:rPr>
        <w:t>Interview</w:t>
      </w:r>
      <w:commentRangeEnd w:id="8"/>
      <w:r w:rsidR="007C5061">
        <w:rPr>
          <w:rStyle w:val="CommentReference"/>
          <w:rFonts w:ascii="Times New Roman" w:hAnsi="Times New Roman" w:cs="Times New Roman"/>
          <w:i/>
          <w:iCs/>
          <w:sz w:val="22"/>
          <w:szCs w:val="22"/>
          <w:lang w:val="en-US" w:eastAsia="ja-JP"/>
        </w:rPr>
        <w:commentReference w:id="8"/>
      </w:r>
      <w:r>
        <w:rPr>
          <w:rStyle w:val="normaltextrun"/>
          <w:rFonts w:ascii="Times New Roman" w:hAnsi="Times New Roman" w:cs="Times New Roman"/>
          <w:i/>
          <w:iCs/>
          <w:lang w:val="en-US" w:eastAsia="ja-JP"/>
        </w:rPr>
        <w:t xml:space="preserve"> Forms are directly comparable and were combined for analysis. </w:t>
      </w:r>
      <w:r w:rsidRPr="002119CB">
        <w:rPr>
          <w:rFonts w:ascii="Times New Roman" w:hAnsi="Times New Roman" w:cs="Times New Roman"/>
          <w:i/>
          <w:iCs/>
        </w:rPr>
        <w:t xml:space="preserve">Note. *Indicates statistical significance </w:t>
      </w:r>
      <w:r w:rsidRPr="002119CB">
        <w:rPr>
          <w:rStyle w:val="normaltextrun"/>
          <w:rFonts w:ascii="Times New Roman" w:hAnsi="Times New Roman" w:cs="Times New Roman"/>
          <w:i/>
          <w:iCs/>
          <w:lang w:val="en-US" w:eastAsia="ja-JP"/>
        </w:rPr>
        <w:t>set as p = 0.05.</w:t>
      </w:r>
      <w:r w:rsidR="003C2D69" w:rsidRPr="003C2D69">
        <w:t xml:space="preserve"> </w:t>
      </w:r>
      <w:r w:rsidR="003C2D69" w:rsidRPr="003C2D69">
        <w:rPr>
          <w:rFonts w:ascii="Times New Roman" w:hAnsi="Times New Roman" w:cs="Times New Roman"/>
          <w:i/>
          <w:iCs/>
          <w:lang w:eastAsia="ja-JP"/>
        </w:rPr>
        <w:t xml:space="preserve">Correlation magnitude was interpreted using established thresholds (negligible &lt; </w:t>
      </w:r>
      <w:r w:rsidR="00054C2F">
        <w:rPr>
          <w:rFonts w:ascii="Times New Roman" w:hAnsi="Times New Roman" w:cs="Times New Roman"/>
          <w:i/>
          <w:iCs/>
          <w:lang w:eastAsia="ja-JP"/>
        </w:rPr>
        <w:t>0</w:t>
      </w:r>
      <w:r w:rsidR="003C2D69" w:rsidRPr="003C2D69">
        <w:rPr>
          <w:rFonts w:ascii="Times New Roman" w:hAnsi="Times New Roman" w:cs="Times New Roman"/>
          <w:i/>
          <w:iCs/>
          <w:lang w:eastAsia="ja-JP"/>
        </w:rPr>
        <w:t xml:space="preserve">.1, small </w:t>
      </w:r>
      <w:r w:rsidR="00054C2F">
        <w:rPr>
          <w:rFonts w:ascii="Times New Roman" w:hAnsi="Times New Roman" w:cs="Times New Roman"/>
          <w:i/>
          <w:iCs/>
          <w:lang w:eastAsia="ja-JP"/>
        </w:rPr>
        <w:t>0</w:t>
      </w:r>
      <w:r w:rsidR="003C2D69" w:rsidRPr="003C2D69">
        <w:rPr>
          <w:rFonts w:ascii="Times New Roman" w:hAnsi="Times New Roman" w:cs="Times New Roman"/>
          <w:i/>
          <w:iCs/>
          <w:lang w:eastAsia="ja-JP"/>
        </w:rPr>
        <w:t>.0–</w:t>
      </w:r>
      <w:r w:rsidR="00B07F04">
        <w:rPr>
          <w:rFonts w:ascii="Times New Roman" w:hAnsi="Times New Roman" w:cs="Times New Roman"/>
          <w:i/>
          <w:iCs/>
          <w:lang w:eastAsia="ja-JP"/>
        </w:rPr>
        <w:t>0</w:t>
      </w:r>
      <w:r w:rsidR="003C2D69" w:rsidRPr="003C2D69">
        <w:rPr>
          <w:rFonts w:ascii="Times New Roman" w:hAnsi="Times New Roman" w:cs="Times New Roman"/>
          <w:i/>
          <w:iCs/>
          <w:lang w:eastAsia="ja-JP"/>
        </w:rPr>
        <w:t xml:space="preserve">.29, moderate </w:t>
      </w:r>
      <w:r w:rsidR="00054C2F">
        <w:rPr>
          <w:rFonts w:ascii="Times New Roman" w:hAnsi="Times New Roman" w:cs="Times New Roman"/>
          <w:i/>
          <w:iCs/>
          <w:lang w:eastAsia="ja-JP"/>
        </w:rPr>
        <w:t>0</w:t>
      </w:r>
      <w:r w:rsidR="003C2D69" w:rsidRPr="003C2D69">
        <w:rPr>
          <w:rFonts w:ascii="Times New Roman" w:hAnsi="Times New Roman" w:cs="Times New Roman"/>
          <w:i/>
          <w:iCs/>
          <w:lang w:eastAsia="ja-JP"/>
        </w:rPr>
        <w:t>.3–</w:t>
      </w:r>
      <w:r w:rsidR="00054C2F">
        <w:rPr>
          <w:rFonts w:ascii="Times New Roman" w:hAnsi="Times New Roman" w:cs="Times New Roman"/>
          <w:i/>
          <w:iCs/>
          <w:lang w:eastAsia="ja-JP"/>
        </w:rPr>
        <w:t>0</w:t>
      </w:r>
      <w:r w:rsidR="003C2D69" w:rsidRPr="003C2D69">
        <w:rPr>
          <w:rFonts w:ascii="Times New Roman" w:hAnsi="Times New Roman" w:cs="Times New Roman"/>
          <w:i/>
          <w:iCs/>
          <w:lang w:eastAsia="ja-JP"/>
        </w:rPr>
        <w:t xml:space="preserve">.49, large </w:t>
      </w:r>
      <w:r w:rsidR="00054C2F">
        <w:rPr>
          <w:rFonts w:ascii="Times New Roman" w:hAnsi="Times New Roman" w:cs="Times New Roman"/>
          <w:i/>
          <w:iCs/>
          <w:lang w:eastAsia="ja-JP"/>
        </w:rPr>
        <w:t>0</w:t>
      </w:r>
      <w:r w:rsidR="003C2D69" w:rsidRPr="003C2D69">
        <w:rPr>
          <w:rFonts w:ascii="Times New Roman" w:hAnsi="Times New Roman" w:cs="Times New Roman"/>
          <w:i/>
          <w:iCs/>
          <w:lang w:eastAsia="ja-JP"/>
        </w:rPr>
        <w:t>.50–</w:t>
      </w:r>
      <w:r w:rsidR="00054C2F">
        <w:rPr>
          <w:rFonts w:ascii="Times New Roman" w:hAnsi="Times New Roman" w:cs="Times New Roman"/>
          <w:i/>
          <w:iCs/>
          <w:lang w:eastAsia="ja-JP"/>
        </w:rPr>
        <w:t>0</w:t>
      </w:r>
      <w:r w:rsidR="003C2D69" w:rsidRPr="003C2D69">
        <w:rPr>
          <w:rFonts w:ascii="Times New Roman" w:hAnsi="Times New Roman" w:cs="Times New Roman"/>
          <w:i/>
          <w:iCs/>
          <w:lang w:eastAsia="ja-JP"/>
        </w:rPr>
        <w:t xml:space="preserve">.69, very large ≥ </w:t>
      </w:r>
      <w:r w:rsidR="00054C2F">
        <w:rPr>
          <w:rFonts w:ascii="Times New Roman" w:hAnsi="Times New Roman" w:cs="Times New Roman"/>
          <w:i/>
          <w:iCs/>
          <w:lang w:eastAsia="ja-JP"/>
        </w:rPr>
        <w:t>0</w:t>
      </w:r>
      <w:r w:rsidR="003C2D69" w:rsidRPr="003C2D69">
        <w:rPr>
          <w:rFonts w:ascii="Times New Roman" w:hAnsi="Times New Roman" w:cs="Times New Roman"/>
          <w:i/>
          <w:iCs/>
          <w:lang w:eastAsia="ja-JP"/>
        </w:rPr>
        <w:t>.70).</w:t>
      </w:r>
    </w:p>
    <w:p w14:paraId="1EA49D2C" w14:textId="77777777" w:rsidR="001F52C0" w:rsidRDefault="001F52C0" w:rsidP="001F52C0">
      <w:pPr>
        <w:rPr>
          <w:lang w:val="en-US" w:eastAsia="ja-JP"/>
        </w:rPr>
      </w:pPr>
    </w:p>
    <w:p w14:paraId="617C6088" w14:textId="385BC835" w:rsidR="006637E4" w:rsidRDefault="006637E4" w:rsidP="001F52C0">
      <w:pPr>
        <w:rPr>
          <w:lang w:val="en-US" w:eastAsia="ja-JP"/>
        </w:rPr>
        <w:sectPr w:rsidR="006637E4" w:rsidSect="006637E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729F91A" w14:textId="3513B9FB" w:rsidR="00BB4A54" w:rsidRDefault="003D5547" w:rsidP="007F55AD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9" w:name="_Toc237893193"/>
      <w:r w:rsidRPr="00206BFA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 xml:space="preserve">Table </w:t>
      </w:r>
      <w:r w:rsidR="00CD1F87" w:rsidRPr="00206BFA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4</w:t>
      </w:r>
      <w:r w:rsidRPr="00206BFA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: </w:t>
      </w:r>
      <w:r w:rsidR="008A4697" w:rsidRPr="00206BFA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Description of the </w:t>
      </w:r>
      <w:r w:rsidRPr="00206BFA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Subjective Positions of the Study Researchers</w:t>
      </w:r>
      <w:bookmarkEnd w:id="9"/>
    </w:p>
    <w:tbl>
      <w:tblPr>
        <w:tblStyle w:val="TableGrid"/>
        <w:tblpPr w:leftFromText="180" w:rightFromText="180" w:vertAnchor="page" w:horzAnchor="margin" w:tblpY="222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234"/>
      </w:tblGrid>
      <w:tr w:rsidR="00E95354" w:rsidRPr="003023FA" w14:paraId="3B1474E9" w14:textId="77777777" w:rsidTr="004C7AA5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40D4B444" w14:textId="77777777" w:rsidR="00E95354" w:rsidRPr="00E95354" w:rsidRDefault="00E95354" w:rsidP="00E95354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  <w:tr w:rsidR="00E95354" w:rsidRPr="003023FA" w14:paraId="07E296BD" w14:textId="77777777" w:rsidTr="004C7AA5"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14:paraId="1AD5F12E" w14:textId="77777777" w:rsidR="00E95354" w:rsidRPr="00014003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014003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Theoretical framework</w:t>
            </w:r>
          </w:p>
          <w:p w14:paraId="1C921FB8" w14:textId="77777777" w:rsidR="00E95354" w:rsidRPr="00014003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</w:tcPr>
          <w:p w14:paraId="2CD79D8D" w14:textId="485B2FF0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The theoretical framework used in this project was content analysis. This was primarily used to identify meaning and patterns regarding the experiences among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caregivers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with children with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neurodevelopmental conditions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and their experiences navigating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the Geneva Emotion Wheel (GEW) and Daily Wellbeing Survey (DWS) on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an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artificial intelligence (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AI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)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-assistive technology. An inductive approach to content analysis was employed, (no pre-existing categories and themes emerging directly from the data), which is useful when there is limited prior knowledge in an area of research. </w:t>
            </w:r>
          </w:p>
          <w:p w14:paraId="66C3FD8A" w14:textId="77777777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E95354" w:rsidRPr="003023FA" w14:paraId="2BEEBAF5" w14:textId="77777777" w:rsidTr="004C7AA5">
        <w:tc>
          <w:tcPr>
            <w:tcW w:w="1980" w:type="dxa"/>
            <w:tcBorders>
              <w:right w:val="single" w:sz="4" w:space="0" w:color="auto"/>
            </w:tcBorders>
          </w:tcPr>
          <w:p w14:paraId="1ABD90F4" w14:textId="77777777" w:rsidR="00E95354" w:rsidRPr="00014003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014003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Beliefs</w:t>
            </w:r>
          </w:p>
        </w:tc>
        <w:tc>
          <w:tcPr>
            <w:tcW w:w="7234" w:type="dxa"/>
            <w:tcBorders>
              <w:left w:val="single" w:sz="4" w:space="0" w:color="auto"/>
            </w:tcBorders>
          </w:tcPr>
          <w:p w14:paraId="756E8E45" w14:textId="67665F99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Families with children with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neurodevelopmental conditions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often exhibit challenges in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adaptive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functioning that can inhibit overall quality of life.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Experience Sampling Methods (ESM) on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t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echnology equipped with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AI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can provide ways to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capture adaptive functioning as it occurs naturally that can be helpful to inform clinical assessments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. </w:t>
            </w:r>
          </w:p>
          <w:p w14:paraId="2D54DEA9" w14:textId="77777777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E95354" w:rsidRPr="003023FA" w14:paraId="573B5E97" w14:textId="77777777" w:rsidTr="004C7AA5">
        <w:tc>
          <w:tcPr>
            <w:tcW w:w="1980" w:type="dxa"/>
            <w:tcBorders>
              <w:right w:val="single" w:sz="4" w:space="0" w:color="auto"/>
            </w:tcBorders>
          </w:tcPr>
          <w:p w14:paraId="00872060" w14:textId="77777777" w:rsidR="00E95354" w:rsidRPr="00014003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014003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Motivation</w:t>
            </w:r>
          </w:p>
        </w:tc>
        <w:tc>
          <w:tcPr>
            <w:tcW w:w="7234" w:type="dxa"/>
            <w:tcBorders>
              <w:left w:val="single" w:sz="4" w:space="0" w:color="auto"/>
            </w:tcBorders>
          </w:tcPr>
          <w:p w14:paraId="5AF1AE68" w14:textId="7DF80AA6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To explore the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adaptive functioning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experiences of families with children with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neurodevelopmental conditions in their everyday lives</w:t>
            </w:r>
            <w:r w:rsidR="00066628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using digital ESM on an AI-assistive device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. To understand </w:t>
            </w:r>
            <w:r w:rsidR="0001400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caregivers’</w:t>
            </w:r>
            <w:r w:rsidR="00066628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point of view in matters most relevant to them in their daily lives, </w:t>
            </w:r>
            <w:r w:rsidR="00066628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including adaptive function and wellbeing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. There is a lack of research on the experiences of families with children with </w:t>
            </w:r>
            <w:r w:rsidR="00944873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a diverse range of neurodevelopmental conditions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and how they navigate functioning needs, further, there has been limited information on how</w:t>
            </w:r>
            <w:r w:rsidR="00066628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 digital ESM on an AI-assistive device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can assist these needs. This qualitative perspective can aid in understanding these perspectives, which may be of interest to health professionals, researchers and policymakers.</w:t>
            </w:r>
          </w:p>
          <w:p w14:paraId="04BCBA15" w14:textId="77777777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E95354" w:rsidRPr="003023FA" w14:paraId="0991002C" w14:textId="77777777" w:rsidTr="004C7AA5">
        <w:tc>
          <w:tcPr>
            <w:tcW w:w="1980" w:type="dxa"/>
            <w:tcBorders>
              <w:right w:val="single" w:sz="4" w:space="0" w:color="auto"/>
            </w:tcBorders>
          </w:tcPr>
          <w:p w14:paraId="1BA8B215" w14:textId="77777777" w:rsidR="00E95354" w:rsidRPr="00014003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014003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Researcher characteristics</w:t>
            </w:r>
          </w:p>
        </w:tc>
        <w:tc>
          <w:tcPr>
            <w:tcW w:w="7234" w:type="dxa"/>
            <w:tcBorders>
              <w:left w:val="single" w:sz="4" w:space="0" w:color="auto"/>
            </w:tcBorders>
          </w:tcPr>
          <w:p w14:paraId="31C48055" w14:textId="3ACFDD98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Author </w:t>
            </w:r>
            <w:r w:rsidR="00066628" w:rsidRPr="00774E9A">
              <w:rPr>
                <w:rFonts w:ascii="Times New Roman" w:hAnsi="Times New Roman" w:cs="Times New Roman"/>
              </w:rPr>
              <w:t>N.P.</w:t>
            </w:r>
            <w:r w:rsidRPr="00774E9A">
              <w:rPr>
                <w:rFonts w:ascii="Times New Roman" w:hAnsi="Times New Roman" w:cs="Times New Roman"/>
              </w:rPr>
              <w:t xml:space="preserve">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is a female PhD student with postgraduate training in qualitative research methods and previous experience in neurodevelopment research with a focus on </w:t>
            </w:r>
            <w:r w:rsidR="00066628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digital health, adaptive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functioning and quality of life. She has no prior connections with the study participants.</w:t>
            </w:r>
          </w:p>
          <w:p w14:paraId="5A7C1944" w14:textId="77777777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</w:p>
          <w:p w14:paraId="65E21E1E" w14:textId="706B287D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Author </w:t>
            </w:r>
            <w:r w:rsidR="00066628" w:rsidRPr="00774E9A">
              <w:rPr>
                <w:rFonts w:ascii="Times New Roman" w:hAnsi="Times New Roman" w:cs="Times New Roman"/>
              </w:rPr>
              <w:t>M.M.</w:t>
            </w:r>
            <w:r w:rsidRPr="00774E9A" w:rsidDel="00A07D05">
              <w:rPr>
                <w:rStyle w:val="Heading2Char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is a female researcher with postgraduate training in qualitative research methods and previous neurodevelopment research with a focus on clinical </w:t>
            </w:r>
            <w:r w:rsidR="00066628"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>neuro</w:t>
            </w:r>
            <w:r w:rsidRPr="00774E9A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psychology. She has no prior connections with the study participants. </w:t>
            </w:r>
          </w:p>
          <w:p w14:paraId="2EAA4BA0" w14:textId="77777777" w:rsidR="00E95354" w:rsidRPr="00774E9A" w:rsidRDefault="00E95354" w:rsidP="00E95354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</w:p>
          <w:p w14:paraId="310AF9AA" w14:textId="77777777" w:rsidR="00774E9A" w:rsidRPr="00774E9A" w:rsidRDefault="00774E9A" w:rsidP="00774E9A">
            <w:pPr>
              <w:rPr>
                <w:rFonts w:ascii="Times New Roman" w:hAnsi="Times New Roman" w:cs="Times New Roman"/>
              </w:rPr>
            </w:pPr>
            <w:r w:rsidRPr="00774E9A">
              <w:rPr>
                <w:rFonts w:ascii="Times New Roman" w:hAnsi="Times New Roman" w:cs="Times New Roman"/>
              </w:rPr>
              <w:t xml:space="preserve">Author K.B. is a female senior research fellow with previous experience in neurodevelopment research with a focus on digital health and research translation. She has no prior connections with the study participants. </w:t>
            </w:r>
          </w:p>
          <w:p w14:paraId="0D18BF89" w14:textId="77777777" w:rsidR="00774E9A" w:rsidRPr="00774E9A" w:rsidRDefault="00774E9A" w:rsidP="00774E9A">
            <w:pPr>
              <w:rPr>
                <w:rFonts w:ascii="Times New Roman" w:hAnsi="Times New Roman" w:cs="Times New Roman"/>
              </w:rPr>
            </w:pPr>
          </w:p>
          <w:p w14:paraId="41237D76" w14:textId="097896E8" w:rsidR="00E95354" w:rsidRPr="00774E9A" w:rsidRDefault="00774E9A" w:rsidP="00774E9A">
            <w:pPr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</w:pPr>
            <w:r w:rsidRPr="00774E9A">
              <w:rPr>
                <w:rFonts w:ascii="Times New Roman" w:hAnsi="Times New Roman" w:cs="Times New Roman"/>
              </w:rPr>
              <w:t xml:space="preserve">Author A.J.G. is a male professor in clinical psychology with previous experience in neurodevelopmental conditions with a focus on mental health and research translation. He has no prior connections with the study participants. </w:t>
            </w:r>
          </w:p>
        </w:tc>
      </w:tr>
    </w:tbl>
    <w:p w14:paraId="541F5E9A" w14:textId="77777777" w:rsidR="008A4697" w:rsidRDefault="008A4697" w:rsidP="008A4697">
      <w:pPr>
        <w:rPr>
          <w:lang w:val="en-US"/>
        </w:rPr>
      </w:pPr>
    </w:p>
    <w:p w14:paraId="12204EDA" w14:textId="69B40204" w:rsidR="00207E55" w:rsidRDefault="00207E55"/>
    <w:sectPr w:rsidR="00207E55" w:rsidSect="008A4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6" w:author="NINA PERRY" w:date="2026-03-20T14:32:00Z" w:initials="NP">
    <w:p w14:paraId="60508A51" w14:textId="77777777" w:rsidR="00D722B0" w:rsidRDefault="00D722B0" w:rsidP="00600426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drawing>
          <wp:inline distT="0" distB="0" distL="0" distR="0" wp14:anchorId="0CD72EA1" wp14:editId="36248ADD">
            <wp:extent cx="7940040" cy="5731510"/>
            <wp:effectExtent l="0" t="0" r="3810" b="2540"/>
            <wp:docPr id="88388896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2109" name="Picture 150272109" descr="Image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004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8" w:author="Kelsie Boulton" w:date="2026-07-07T14:57:00Z" w:initials="KB">
    <w:p w14:paraId="78A1949C" w14:textId="77777777" w:rsidR="00F31849" w:rsidRDefault="00F31849" w:rsidP="0032063A">
      <w:pPr>
        <w:pStyle w:val="CommentText"/>
      </w:pPr>
      <w:r>
        <w:rPr>
          <w:rStyle w:val="CommentReference"/>
        </w:rPr>
        <w:annotationRef/>
      </w:r>
      <w:r>
        <w:t xml:space="preserve">Suggest combining the PC and CI forms - this is what we have done previously as the standard scores and ABC are directly comparable - I think we spoke about this earlier in the year.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0508A51" w15:done="1"/>
  <w15:commentEx w15:paraId="78A1949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B18A88" w16cex:dateUtc="2026-03-20T03:32:00Z"/>
  <w16cex:commentExtensible w16cex:durableId="5E49BDB5" w16cex:dateUtc="2026-07-07T04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508A51" w16cid:durableId="5DB18A88"/>
  <w16cid:commentId w16cid:paraId="78A1949C" w16cid:durableId="5E49BD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1061E" w14:textId="77777777" w:rsidR="00BA4F13" w:rsidRDefault="00BA4F13" w:rsidP="002F63A0">
      <w:pPr>
        <w:spacing w:after="0" w:line="240" w:lineRule="auto"/>
      </w:pPr>
      <w:r>
        <w:separator/>
      </w:r>
    </w:p>
  </w:endnote>
  <w:endnote w:type="continuationSeparator" w:id="0">
    <w:p w14:paraId="569B604C" w14:textId="77777777" w:rsidR="00BA4F13" w:rsidRDefault="00BA4F13" w:rsidP="002F6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6793145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2035219120"/>
          <w:docPartObj>
            <w:docPartGallery w:val="Page Numbers (Top of Page)"/>
            <w:docPartUnique/>
          </w:docPartObj>
        </w:sdtPr>
        <w:sdtEndPr/>
        <w:sdtContent>
          <w:p w14:paraId="74300F10" w14:textId="77777777" w:rsidR="00C6439A" w:rsidRPr="00CA57BC" w:rsidRDefault="00C6439A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CA57BC">
              <w:rPr>
                <w:rFonts w:ascii="Times New Roman" w:hAnsi="Times New Roman" w:cs="Times New Roman"/>
              </w:rPr>
              <w:t xml:space="preserve">Page </w:t>
            </w:r>
            <w:r w:rsidRPr="00CA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A57BC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CA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A57BC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CA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A57BC">
              <w:rPr>
                <w:rFonts w:ascii="Times New Roman" w:hAnsi="Times New Roman" w:cs="Times New Roman"/>
              </w:rPr>
              <w:t xml:space="preserve"> of </w:t>
            </w:r>
            <w:r w:rsidRPr="00CA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A57BC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CA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A57BC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CA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BEC442" w14:textId="77777777" w:rsidR="00C6439A" w:rsidRDefault="00C64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FF631" w14:textId="77777777" w:rsidR="00BA4F13" w:rsidRDefault="00BA4F13" w:rsidP="002F63A0">
      <w:pPr>
        <w:spacing w:after="0" w:line="240" w:lineRule="auto"/>
      </w:pPr>
      <w:r>
        <w:separator/>
      </w:r>
    </w:p>
  </w:footnote>
  <w:footnote w:type="continuationSeparator" w:id="0">
    <w:p w14:paraId="166D6F04" w14:textId="77777777" w:rsidR="00BA4F13" w:rsidRDefault="00BA4F13" w:rsidP="002F6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4ACF" w14:textId="10D689A3" w:rsidR="00C6439A" w:rsidRPr="00F5198C" w:rsidRDefault="00C6439A">
    <w:pPr>
      <w:pStyle w:val="Header"/>
      <w:rPr>
        <w:rFonts w:ascii="Times New Roman" w:hAnsi="Times New Roman" w:cs="Times New Roman"/>
      </w:rPr>
    </w:pPr>
    <w:r w:rsidRPr="00F5198C">
      <w:rPr>
        <w:rFonts w:ascii="Times New Roman" w:hAnsi="Times New Roman" w:cs="Times New Roman"/>
      </w:rPr>
      <w:t>Perry et al. 2026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5577"/>
    <w:multiLevelType w:val="hybridMultilevel"/>
    <w:tmpl w:val="23222D26"/>
    <w:lvl w:ilvl="0" w:tplc="7D64E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C0FD4"/>
    <w:multiLevelType w:val="hybridMultilevel"/>
    <w:tmpl w:val="DC38FBB0"/>
    <w:lvl w:ilvl="0" w:tplc="7D64E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20F57"/>
    <w:multiLevelType w:val="hybridMultilevel"/>
    <w:tmpl w:val="B3B6C7CA"/>
    <w:lvl w:ilvl="0" w:tplc="7D64E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450CA"/>
    <w:multiLevelType w:val="hybridMultilevel"/>
    <w:tmpl w:val="2B3C1096"/>
    <w:lvl w:ilvl="0" w:tplc="7D64E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C7474"/>
    <w:multiLevelType w:val="hybridMultilevel"/>
    <w:tmpl w:val="B94C32CA"/>
    <w:lvl w:ilvl="0" w:tplc="7D64E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E577C"/>
    <w:multiLevelType w:val="hybridMultilevel"/>
    <w:tmpl w:val="2AE03B24"/>
    <w:lvl w:ilvl="0" w:tplc="7D64E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025B5"/>
    <w:multiLevelType w:val="hybridMultilevel"/>
    <w:tmpl w:val="767273EE"/>
    <w:lvl w:ilvl="0" w:tplc="7D64E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E09DD"/>
    <w:multiLevelType w:val="hybridMultilevel"/>
    <w:tmpl w:val="25825A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763335">
    <w:abstractNumId w:val="7"/>
  </w:num>
  <w:num w:numId="2" w16cid:durableId="851727116">
    <w:abstractNumId w:val="5"/>
  </w:num>
  <w:num w:numId="3" w16cid:durableId="298418094">
    <w:abstractNumId w:val="3"/>
  </w:num>
  <w:num w:numId="4" w16cid:durableId="763376920">
    <w:abstractNumId w:val="0"/>
  </w:num>
  <w:num w:numId="5" w16cid:durableId="151993184">
    <w:abstractNumId w:val="4"/>
  </w:num>
  <w:num w:numId="6" w16cid:durableId="1211191694">
    <w:abstractNumId w:val="1"/>
  </w:num>
  <w:num w:numId="7" w16cid:durableId="970985177">
    <w:abstractNumId w:val="6"/>
  </w:num>
  <w:num w:numId="8" w16cid:durableId="50509984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NA PERRY">
    <w15:presenceInfo w15:providerId="AD" w15:userId="S::nina.perry@sydney.edu.au::3f5a9827-2335-41ff-af3f-50d45e5277a4"/>
  </w15:person>
  <w15:person w15:author="Kelsie Boulton">
    <w15:presenceInfo w15:providerId="AD" w15:userId="S::kelsie.boulton@sydney.edu.au::bf64ce1b-5e18-480f-95f4-87d346d069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6A"/>
    <w:rsid w:val="00012444"/>
    <w:rsid w:val="00014003"/>
    <w:rsid w:val="00032BB8"/>
    <w:rsid w:val="00033508"/>
    <w:rsid w:val="00041BE5"/>
    <w:rsid w:val="00054C2F"/>
    <w:rsid w:val="000562ED"/>
    <w:rsid w:val="00057312"/>
    <w:rsid w:val="000600C2"/>
    <w:rsid w:val="00066628"/>
    <w:rsid w:val="000C6C7C"/>
    <w:rsid w:val="000F1185"/>
    <w:rsid w:val="001217A3"/>
    <w:rsid w:val="00175714"/>
    <w:rsid w:val="001C5B12"/>
    <w:rsid w:val="001C6220"/>
    <w:rsid w:val="001D0A5D"/>
    <w:rsid w:val="001F52C0"/>
    <w:rsid w:val="00206BFA"/>
    <w:rsid w:val="00207E55"/>
    <w:rsid w:val="00231D4B"/>
    <w:rsid w:val="00231F55"/>
    <w:rsid w:val="002353B5"/>
    <w:rsid w:val="00271A7C"/>
    <w:rsid w:val="00284D1A"/>
    <w:rsid w:val="0029454F"/>
    <w:rsid w:val="002C0BA9"/>
    <w:rsid w:val="002D4645"/>
    <w:rsid w:val="002F63A0"/>
    <w:rsid w:val="00325220"/>
    <w:rsid w:val="0033503F"/>
    <w:rsid w:val="00370BC6"/>
    <w:rsid w:val="003B4930"/>
    <w:rsid w:val="003C2D69"/>
    <w:rsid w:val="003D181C"/>
    <w:rsid w:val="003D5547"/>
    <w:rsid w:val="003E4F40"/>
    <w:rsid w:val="0043539D"/>
    <w:rsid w:val="00445C6E"/>
    <w:rsid w:val="00487D3D"/>
    <w:rsid w:val="004928F2"/>
    <w:rsid w:val="0049386A"/>
    <w:rsid w:val="004C7AA5"/>
    <w:rsid w:val="00525716"/>
    <w:rsid w:val="00545612"/>
    <w:rsid w:val="00545702"/>
    <w:rsid w:val="005546E2"/>
    <w:rsid w:val="00643BA9"/>
    <w:rsid w:val="00654EC6"/>
    <w:rsid w:val="006637E4"/>
    <w:rsid w:val="0069755E"/>
    <w:rsid w:val="006F66FA"/>
    <w:rsid w:val="00735BF1"/>
    <w:rsid w:val="00752786"/>
    <w:rsid w:val="00774E9A"/>
    <w:rsid w:val="007C5061"/>
    <w:rsid w:val="007F55AD"/>
    <w:rsid w:val="00833C52"/>
    <w:rsid w:val="00855EFF"/>
    <w:rsid w:val="00864D8A"/>
    <w:rsid w:val="008803C5"/>
    <w:rsid w:val="00880CAF"/>
    <w:rsid w:val="008A076D"/>
    <w:rsid w:val="008A4697"/>
    <w:rsid w:val="008E124B"/>
    <w:rsid w:val="00900E19"/>
    <w:rsid w:val="009405B4"/>
    <w:rsid w:val="00944873"/>
    <w:rsid w:val="00952606"/>
    <w:rsid w:val="009862E9"/>
    <w:rsid w:val="009F2028"/>
    <w:rsid w:val="009F6E0D"/>
    <w:rsid w:val="00A31D57"/>
    <w:rsid w:val="00A44707"/>
    <w:rsid w:val="00A9362E"/>
    <w:rsid w:val="00AB1FAF"/>
    <w:rsid w:val="00B07F04"/>
    <w:rsid w:val="00B1678E"/>
    <w:rsid w:val="00B202F8"/>
    <w:rsid w:val="00B2589F"/>
    <w:rsid w:val="00B6447A"/>
    <w:rsid w:val="00BA1496"/>
    <w:rsid w:val="00BA4F13"/>
    <w:rsid w:val="00BB4A54"/>
    <w:rsid w:val="00BD7CFB"/>
    <w:rsid w:val="00BE5932"/>
    <w:rsid w:val="00C01FA1"/>
    <w:rsid w:val="00C14018"/>
    <w:rsid w:val="00C20848"/>
    <w:rsid w:val="00C25C91"/>
    <w:rsid w:val="00C274CA"/>
    <w:rsid w:val="00C54AF3"/>
    <w:rsid w:val="00C6439A"/>
    <w:rsid w:val="00CA3610"/>
    <w:rsid w:val="00CD1651"/>
    <w:rsid w:val="00CD1F87"/>
    <w:rsid w:val="00D52F1E"/>
    <w:rsid w:val="00D56225"/>
    <w:rsid w:val="00D71388"/>
    <w:rsid w:val="00D722B0"/>
    <w:rsid w:val="00DD1AD2"/>
    <w:rsid w:val="00E451EA"/>
    <w:rsid w:val="00E8010C"/>
    <w:rsid w:val="00E95354"/>
    <w:rsid w:val="00EC1F0D"/>
    <w:rsid w:val="00ED19FC"/>
    <w:rsid w:val="00ED4155"/>
    <w:rsid w:val="00EE7EDA"/>
    <w:rsid w:val="00F03323"/>
    <w:rsid w:val="00F31849"/>
    <w:rsid w:val="00F521A5"/>
    <w:rsid w:val="00F53615"/>
    <w:rsid w:val="00F80106"/>
    <w:rsid w:val="00F82A79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C6AF"/>
  <w15:chartTrackingRefBased/>
  <w15:docId w15:val="{5948C8DC-9AF1-4DA3-987F-CD9A6A9F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76D"/>
  </w:style>
  <w:style w:type="paragraph" w:styleId="Heading1">
    <w:name w:val="heading 1"/>
    <w:basedOn w:val="Normal"/>
    <w:next w:val="Normal"/>
    <w:link w:val="Heading1Char"/>
    <w:uiPriority w:val="9"/>
    <w:qFormat/>
    <w:rsid w:val="00493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8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8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8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8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8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8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8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8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8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8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8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8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8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8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8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8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86A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8A076D"/>
  </w:style>
  <w:style w:type="table" w:styleId="TableGrid">
    <w:name w:val="Table Grid"/>
    <w:basedOn w:val="TableNormal"/>
    <w:uiPriority w:val="39"/>
    <w:rsid w:val="008A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5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53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53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64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39A"/>
  </w:style>
  <w:style w:type="paragraph" w:styleId="Footer">
    <w:name w:val="footer"/>
    <w:basedOn w:val="Normal"/>
    <w:link w:val="FooterChar"/>
    <w:uiPriority w:val="99"/>
    <w:unhideWhenUsed/>
    <w:rsid w:val="00C64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39A"/>
  </w:style>
  <w:style w:type="paragraph" w:styleId="TOCHeading">
    <w:name w:val="TOC Heading"/>
    <w:basedOn w:val="Heading1"/>
    <w:next w:val="Normal"/>
    <w:uiPriority w:val="39"/>
    <w:unhideWhenUsed/>
    <w:qFormat/>
    <w:rsid w:val="00012444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1244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1244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7CEC0D837F14093D38E0B57943EFE" ma:contentTypeVersion="16" ma:contentTypeDescription="Create a new document." ma:contentTypeScope="" ma:versionID="b4c55b3e31382fe18e771c1799c10146">
  <xsd:schema xmlns:xsd="http://www.w3.org/2001/XMLSchema" xmlns:xs="http://www.w3.org/2001/XMLSchema" xmlns:p="http://schemas.microsoft.com/office/2006/metadata/properties" xmlns:ns3="190c48df-eebb-4d69-b852-1499d710ed73" xmlns:ns4="e25655df-c5ea-4aeb-9214-d04fe7cc7d27" targetNamespace="http://schemas.microsoft.com/office/2006/metadata/properties" ma:root="true" ma:fieldsID="c5e37db90cd86e5fd470660c15a51a99" ns3:_="" ns4:_="">
    <xsd:import namespace="190c48df-eebb-4d69-b852-1499d710ed73"/>
    <xsd:import namespace="e25655df-c5ea-4aeb-9214-d04fe7cc7d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c48df-eebb-4d69-b852-1499d710e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655df-c5ea-4aeb-9214-d04fe7cc7d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0c48df-eebb-4d69-b852-1499d710ed73" xsi:nil="true"/>
  </documentManagement>
</p:properties>
</file>

<file path=customXml/itemProps1.xml><?xml version="1.0" encoding="utf-8"?>
<ds:datastoreItem xmlns:ds="http://schemas.openxmlformats.org/officeDocument/2006/customXml" ds:itemID="{9536E970-8C55-429D-AB1F-852F6BE58D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A6514-4A0F-42B3-AD15-ECCFF1AF4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c48df-eebb-4d69-b852-1499d710ed73"/>
    <ds:schemaRef ds:uri="e25655df-c5ea-4aeb-9214-d04fe7cc7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352985-085B-4F7C-947E-E33C88FDE5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1A3C0-77D9-4805-9DD6-0683FCE82C5A}">
  <ds:schemaRefs>
    <ds:schemaRef ds:uri="http://schemas.microsoft.com/office/2006/metadata/properties"/>
    <ds:schemaRef ds:uri="http://schemas.microsoft.com/office/infopath/2007/PartnerControls"/>
    <ds:schemaRef ds:uri="190c48df-eebb-4d69-b852-1499d710ed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Perry</dc:creator>
  <cp:keywords/>
  <dc:description/>
  <cp:lastModifiedBy>Nina Perry</cp:lastModifiedBy>
  <cp:revision>12</cp:revision>
  <dcterms:created xsi:type="dcterms:W3CDTF">2026-08-17T11:00:00Z</dcterms:created>
  <dcterms:modified xsi:type="dcterms:W3CDTF">2026-08-18T03:55:00Z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0x0101002AA7CEC0D837F14093D38E0B57943EFE</vt:lpwstr>
  </property>
</Properties>
</file>