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B794E" w14:textId="77777777" w:rsidR="002C306A" w:rsidRPr="004467CB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sz w:val="21"/>
          <w:szCs w:val="21"/>
        </w:rPr>
      </w:pPr>
      <w:r w:rsidRPr="004467CB">
        <w:rPr>
          <w:rFonts w:ascii="Times" w:eastAsia="Times New Roman" w:hAnsi="Times" w:cs="Times New Roman" w:hint="eastAsia"/>
          <w:sz w:val="21"/>
          <w:szCs w:val="21"/>
        </w:rPr>
        <w:t>T</w:t>
      </w:r>
      <w:r w:rsidRPr="004467CB">
        <w:rPr>
          <w:rFonts w:ascii="Times" w:eastAsia="Times New Roman" w:hAnsi="Times" w:cs="Times New Roman"/>
          <w:sz w:val="21"/>
          <w:szCs w:val="21"/>
        </w:rPr>
        <w:t>he primary outcome calculation formula is:</w:t>
      </w:r>
    </w:p>
    <w:p w14:paraId="7269707C" w14:textId="77777777" w:rsidR="002C306A" w:rsidRPr="004467CB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sz w:val="21"/>
          <w:szCs w:val="21"/>
        </w:rPr>
      </w:pPr>
    </w:p>
    <w:p w14:paraId="520D4C5E" w14:textId="77777777" w:rsidR="002C306A" w:rsidRPr="004467CB" w:rsidRDefault="002C306A" w:rsidP="002C306A">
      <w:pPr>
        <w:tabs>
          <w:tab w:val="center" w:pos="4153"/>
        </w:tabs>
        <w:spacing w:line="480" w:lineRule="auto"/>
        <w:jc w:val="center"/>
        <w:rPr>
          <w:rFonts w:ascii="Times" w:eastAsia="Times New Roman" w:hAnsi="Times" w:cs="Times New Roman"/>
          <w:sz w:val="21"/>
          <w:szCs w:val="21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VAS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EGbase</m:t>
                </m:r>
              </m:sub>
            </m:sSub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VAS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EGwd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1"/>
            <w:szCs w:val="21"/>
          </w:rPr>
          <m:t>-</m:t>
        </m:r>
        <m:d>
          <m:dPr>
            <m:ctrlPr>
              <w:rPr>
                <w:rFonts w:ascii="Cambria Math" w:eastAsia="Times New Roman" w:hAnsi="Cambria Math" w:cs="Times New Roman"/>
                <w:i/>
                <w:sz w:val="21"/>
                <w:szCs w:val="21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VAS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CGbase</m:t>
                </m:r>
              </m:sub>
            </m:sSub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VAS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CGwd</m:t>
                </m:r>
              </m:sub>
            </m:sSub>
          </m:e>
        </m:d>
      </m:oMath>
      <w:r w:rsidRPr="004467CB">
        <w:rPr>
          <w:rFonts w:ascii="Times" w:eastAsia="Times New Roman" w:hAnsi="Times" w:cs="Times New Roman" w:hint="eastAsia"/>
          <w:sz w:val="21"/>
          <w:szCs w:val="21"/>
        </w:rPr>
        <w:t xml:space="preserve"> </w:t>
      </w:r>
      <w:r w:rsidRPr="004467CB">
        <w:rPr>
          <w:rFonts w:ascii="Times" w:eastAsia="Times New Roman" w:hAnsi="Times" w:cs="Times New Roman"/>
          <w:sz w:val="21"/>
          <w:szCs w:val="21"/>
        </w:rPr>
        <w:t xml:space="preserve"> </w:t>
      </w:r>
      <w:r w:rsidRPr="004467CB">
        <w:rPr>
          <w:rFonts w:ascii="Times" w:eastAsia="Times New Roman" w:hAnsi="Times" w:cs="Times New Roman" w:hint="eastAsia"/>
          <w:sz w:val="21"/>
          <w:szCs w:val="21"/>
        </w:rPr>
        <w:t>(</w:t>
      </w:r>
      <w:r w:rsidRPr="004467CB">
        <w:rPr>
          <w:rFonts w:ascii="Times" w:eastAsia="Times New Roman" w:hAnsi="Times" w:cs="Times New Roman"/>
          <w:sz w:val="21"/>
          <w:szCs w:val="21"/>
        </w:rPr>
        <w:t>1)</w:t>
      </w:r>
    </w:p>
    <w:p w14:paraId="63378DC9" w14:textId="77777777" w:rsidR="002C306A" w:rsidRPr="002441D3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i/>
          <w:color w:val="000000" w:themeColor="text1"/>
          <w:sz w:val="21"/>
          <w:szCs w:val="21"/>
        </w:rPr>
      </w:pPr>
      <w:r w:rsidRPr="002441D3">
        <w:rPr>
          <w:rFonts w:ascii="Times" w:eastAsia="Times New Roman" w:hAnsi="Times" w:cs="Times New Roman"/>
          <w:color w:val="000000" w:themeColor="text1"/>
          <w:sz w:val="21"/>
          <w:szCs w:val="21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1"/>
                <w:szCs w:val="2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VAS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EGbase</m:t>
            </m:r>
          </m:sub>
        </m:sSub>
      </m:oMath>
      <w:r w:rsidRPr="002441D3">
        <w:rPr>
          <w:rFonts w:ascii="Times" w:eastAsia="Times New Roman" w:hAnsi="Times" w:cs="Times New Roman"/>
          <w:color w:val="000000" w:themeColor="text1"/>
          <w:sz w:val="21"/>
          <w:szCs w:val="21"/>
        </w:rPr>
        <w:t xml:space="preserve"> is the baseline 4-day average VAS score of EG before the withdrawal period,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1"/>
                <w:szCs w:val="2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VAS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EGwd</m:t>
            </m:r>
          </m:sub>
        </m:sSub>
      </m:oMath>
      <w:r w:rsidRPr="002441D3">
        <w:rPr>
          <w:rFonts w:ascii="Times" w:eastAsia="Times New Roman" w:hAnsi="Times" w:cs="Times New Roman"/>
          <w:color w:val="000000" w:themeColor="text1"/>
          <w:sz w:val="21"/>
          <w:szCs w:val="21"/>
        </w:rPr>
        <w:t xml:space="preserve"> is the maximal VAS score of EG in the withdrawal period,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1"/>
                <w:szCs w:val="2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VAS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CGbase</m:t>
            </m:r>
          </m:sub>
        </m:sSub>
      </m:oMath>
      <w:r w:rsidRPr="002441D3">
        <w:rPr>
          <w:rFonts w:ascii="Times" w:eastAsia="Times New Roman" w:hAnsi="Times" w:cs="Times New Roman"/>
          <w:color w:val="000000" w:themeColor="text1"/>
          <w:sz w:val="21"/>
          <w:szCs w:val="21"/>
        </w:rPr>
        <w:t xml:space="preserve"> is the baseline 4-day average VAS score of CG before the withdrawal period,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1"/>
                <w:szCs w:val="21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VAS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1"/>
                <w:szCs w:val="21"/>
              </w:rPr>
              <m:t>CGwd</m:t>
            </m:r>
          </m:sub>
        </m:sSub>
      </m:oMath>
      <w:r w:rsidRPr="002441D3">
        <w:rPr>
          <w:rFonts w:ascii="Times" w:eastAsia="Times New Roman" w:hAnsi="Times" w:cs="Times New Roman"/>
          <w:color w:val="000000" w:themeColor="text1"/>
          <w:sz w:val="21"/>
          <w:szCs w:val="21"/>
        </w:rPr>
        <w:t xml:space="preserve"> is the maximal VAS score of CG in the withdrawal period.</w:t>
      </w:r>
    </w:p>
    <w:p w14:paraId="4CA2B630" w14:textId="4950BDF4" w:rsidR="00E95803" w:rsidRDefault="00E95803"/>
    <w:p w14:paraId="39940731" w14:textId="7EE4BC90" w:rsidR="002C306A" w:rsidRDefault="002C306A"/>
    <w:p w14:paraId="2822D162" w14:textId="5AC753D3" w:rsidR="002C306A" w:rsidRDefault="002C306A"/>
    <w:p w14:paraId="6B5875B3" w14:textId="77777777" w:rsidR="002C306A" w:rsidRPr="004467CB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sz w:val="21"/>
          <w:szCs w:val="21"/>
        </w:rPr>
      </w:pPr>
      <w:r w:rsidRPr="004467CB">
        <w:rPr>
          <w:rFonts w:ascii="Times" w:eastAsia="Times New Roman" w:hAnsi="Times" w:cs="Times New Roman"/>
          <w:sz w:val="21"/>
          <w:szCs w:val="21"/>
        </w:rPr>
        <w:t>Thus, the sample size calculation formula was:</w:t>
      </w:r>
    </w:p>
    <w:p w14:paraId="3BA851AF" w14:textId="77777777" w:rsidR="002C306A" w:rsidRPr="004467CB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sz w:val="21"/>
          <w:szCs w:val="21"/>
        </w:rPr>
      </w:pPr>
    </w:p>
    <w:p w14:paraId="43527194" w14:textId="77777777" w:rsidR="002C306A" w:rsidRPr="004467CB" w:rsidRDefault="002C306A" w:rsidP="002C306A">
      <w:pPr>
        <w:tabs>
          <w:tab w:val="center" w:pos="4153"/>
        </w:tabs>
        <w:spacing w:line="480" w:lineRule="auto"/>
        <w:jc w:val="center"/>
        <w:rPr>
          <w:rFonts w:ascii="Times" w:eastAsia="Times New Roman" w:hAnsi="Times" w:cs="Times New Roman"/>
          <w:sz w:val="21"/>
          <w:szCs w:val="21"/>
        </w:rPr>
      </w:pPr>
      <m:oMath>
        <m:r>
          <w:rPr>
            <w:rFonts w:ascii="Cambria Math" w:eastAsia="Times New Roman" w:hAnsi="Cambria Math" w:cs="Times New Roman"/>
            <w:sz w:val="21"/>
            <w:szCs w:val="21"/>
          </w:rPr>
          <m:t>n=</m:t>
        </m:r>
        <m:f>
          <m:fPr>
            <m:ctrlPr>
              <w:rPr>
                <w:rFonts w:ascii="Cambria Math" w:eastAsia="Times New Roman" w:hAnsi="Cambria Math" w:cs="Times New Roman"/>
                <w:i/>
                <w:sz w:val="21"/>
                <w:szCs w:val="21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1"/>
                        <w:szCs w:val="21"/>
                      </w:rPr>
                      <m:t>Z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1"/>
                        <w:szCs w:val="21"/>
                      </w:rPr>
                      <m:t>1-α/2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1"/>
                        <w:szCs w:val="21"/>
                      </w:rPr>
                      <m:t>Z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1"/>
                        <w:szCs w:val="21"/>
                      </w:rPr>
                      <m:t>1-β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δ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1"/>
                    <w:szCs w:val="21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(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sz w:val="21"/>
                        <w:szCs w:val="21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1"/>
                        <w:szCs w:val="21"/>
                      </w:rPr>
                      <m:t>D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-∆)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1"/>
                    <w:szCs w:val="21"/>
                  </w:rPr>
                  <m:t>2</m:t>
                </m:r>
              </m:sup>
            </m:sSup>
          </m:den>
        </m:f>
      </m:oMath>
      <w:r w:rsidRPr="004467CB">
        <w:rPr>
          <w:rFonts w:ascii="Times" w:eastAsia="Times New Roman" w:hAnsi="Times" w:cs="Times New Roman" w:hint="eastAsia"/>
          <w:sz w:val="21"/>
          <w:szCs w:val="21"/>
        </w:rPr>
        <w:t xml:space="preserve"> </w:t>
      </w:r>
      <w:r w:rsidRPr="004467CB">
        <w:rPr>
          <w:rFonts w:ascii="Times" w:eastAsia="Times New Roman" w:hAnsi="Times" w:cs="Times New Roman"/>
          <w:sz w:val="21"/>
          <w:szCs w:val="21"/>
        </w:rPr>
        <w:t xml:space="preserve"> (2)</w:t>
      </w:r>
    </w:p>
    <w:p w14:paraId="4CDC0DC9" w14:textId="77777777" w:rsidR="002C306A" w:rsidRPr="004467CB" w:rsidRDefault="002C306A" w:rsidP="002C306A">
      <w:pPr>
        <w:tabs>
          <w:tab w:val="center" w:pos="4153"/>
        </w:tabs>
        <w:spacing w:line="480" w:lineRule="auto"/>
        <w:jc w:val="both"/>
        <w:rPr>
          <w:rFonts w:ascii="Times" w:eastAsia="Times New Roman" w:hAnsi="Times" w:cs="Times New Roman"/>
          <w:sz w:val="21"/>
          <w:szCs w:val="21"/>
        </w:rPr>
      </w:pPr>
      <w:r w:rsidRPr="004467CB">
        <w:rPr>
          <w:rFonts w:ascii="Times" w:eastAsia="Times New Roman" w:hAnsi="Times" w:cs="Times New Roman" w:hint="eastAsia"/>
          <w:sz w:val="21"/>
          <w:szCs w:val="21"/>
        </w:rPr>
        <w:t>W</w:t>
      </w:r>
      <w:r w:rsidRPr="004467CB">
        <w:rPr>
          <w:rFonts w:ascii="Times" w:eastAsia="Times New Roman" w:hAnsi="Times" w:cs="Times New Roman"/>
          <w:sz w:val="21"/>
          <w:szCs w:val="21"/>
        </w:rPr>
        <w:t xml:space="preserve">here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1"/>
                <w:szCs w:val="21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1"/>
                <w:szCs w:val="21"/>
              </w:rPr>
              <m:t>D</m:t>
            </m:r>
          </m:e>
        </m:d>
      </m:oMath>
      <w:r w:rsidRPr="004467CB">
        <w:rPr>
          <w:rFonts w:ascii="Times" w:eastAsia="Times New Roman" w:hAnsi="Times" w:cs="Times New Roman" w:hint="eastAsia"/>
          <w:sz w:val="21"/>
          <w:szCs w:val="21"/>
        </w:rPr>
        <w:t xml:space="preserve"> </w:t>
      </w:r>
      <w:r w:rsidRPr="004467CB">
        <w:rPr>
          <w:rFonts w:ascii="Times" w:eastAsia="Times New Roman" w:hAnsi="Times" w:cs="Times New Roman"/>
          <w:sz w:val="21"/>
          <w:szCs w:val="21"/>
        </w:rPr>
        <w:t xml:space="preserve">is the expected mean difference of the two groups, </w:t>
      </w:r>
      <m:oMath>
        <m:r>
          <w:rPr>
            <w:rFonts w:ascii="Cambria Math" w:eastAsia="Times New Roman" w:hAnsi="Cambria Math" w:cs="Times New Roman"/>
            <w:sz w:val="21"/>
            <w:szCs w:val="21"/>
          </w:rPr>
          <m:t>∆</m:t>
        </m:r>
      </m:oMath>
      <w:r w:rsidRPr="004467CB">
        <w:rPr>
          <w:rFonts w:ascii="Times" w:eastAsia="Times New Roman" w:hAnsi="Times" w:cs="Times New Roman" w:hint="eastAsia"/>
          <w:sz w:val="21"/>
          <w:szCs w:val="21"/>
        </w:rPr>
        <w:t xml:space="preserve"> </w:t>
      </w:r>
      <w:r w:rsidRPr="004467CB">
        <w:rPr>
          <w:rFonts w:ascii="Times" w:eastAsia="Times New Roman" w:hAnsi="Times" w:cs="Times New Roman"/>
          <w:sz w:val="21"/>
          <w:szCs w:val="21"/>
        </w:rPr>
        <w:t>is the superiority threshold value(0, here),</w:t>
      </w:r>
      <m:oMath>
        <m:r>
          <w:rPr>
            <w:rFonts w:ascii="Cambria Math" w:eastAsia="Times New Roman" w:hAnsi="Cambria Math" w:cs="Times New Roman"/>
            <w:sz w:val="21"/>
            <w:szCs w:val="21"/>
          </w:rPr>
          <m:t xml:space="preserve"> Z</m:t>
        </m:r>
      </m:oMath>
      <w:r w:rsidRPr="004467CB">
        <w:rPr>
          <w:rFonts w:ascii="Times" w:eastAsia="Times New Roman" w:hAnsi="Times" w:cs="Times New Roman"/>
          <w:sz w:val="21"/>
          <w:szCs w:val="21"/>
        </w:rPr>
        <w:t xml:space="preserve"> is the quantile of the standard normal distribution, </w:t>
      </w:r>
      <m:oMath>
        <m:r>
          <w:rPr>
            <w:rFonts w:ascii="Cambria Math" w:eastAsia="Times New Roman" w:hAnsi="Cambria Math" w:cs="Times New Roman"/>
            <w:sz w:val="21"/>
            <w:szCs w:val="21"/>
          </w:rPr>
          <m:t>α</m:t>
        </m:r>
      </m:oMath>
      <w:r w:rsidRPr="004467CB">
        <w:rPr>
          <w:rFonts w:ascii="Times" w:eastAsia="Times New Roman" w:hAnsi="Times" w:cs="Times New Roman"/>
          <w:sz w:val="21"/>
          <w:szCs w:val="21"/>
        </w:rPr>
        <w:t xml:space="preserve"> is the first class error level for statistical test (0.025, here for unilateral test; 0.05 for bilateral test if need), and </w:t>
      </w:r>
      <m:oMath>
        <m:r>
          <w:rPr>
            <w:rFonts w:ascii="Cambria Math" w:eastAsia="Times New Roman" w:hAnsi="Cambria Math" w:cs="Times New Roman"/>
            <w:sz w:val="21"/>
            <w:szCs w:val="21"/>
          </w:rPr>
          <m:t>β</m:t>
        </m:r>
      </m:oMath>
      <w:r w:rsidRPr="004467CB">
        <w:rPr>
          <w:rFonts w:ascii="Times" w:eastAsia="Times New Roman" w:hAnsi="Times" w:cs="Times New Roman"/>
          <w:sz w:val="21"/>
          <w:szCs w:val="21"/>
        </w:rPr>
        <w:t xml:space="preserve"> is the second class error level for statistical test (0.2, here). The calculated sample size per group through this calculation is 21. Considering that the maximum possible loss rate is 10%, the total sample size is 24 pairs (N = 48)</w:t>
      </w:r>
      <w:r w:rsidRPr="00544316">
        <w:rPr>
          <w:rFonts w:ascii="Times" w:eastAsia="Times New Roman" w:hAnsi="Times" w:cs="Times New Roman"/>
          <w:sz w:val="21"/>
          <w:szCs w:val="21"/>
        </w:rPr>
        <w:t xml:space="preserve"> </w:t>
      </w:r>
      <w:r>
        <w:rPr>
          <w:rFonts w:ascii="Times" w:eastAsia="Times New Roman" w:hAnsi="Times" w:cs="Times New Roman"/>
          <w:sz w:val="21"/>
          <w:szCs w:val="21"/>
        </w:rPr>
        <w:fldChar w:fldCharType="begin">
          <w:fldData xml:space="preserve">PEVuZE5vdGU+PENpdGU+PEF1dGhvcj5HdXk8L0F1dGhvcj48WWVhcj4xOTc2PC9ZZWFyPjxSZWNO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=
</w:fldData>
        </w:fldChar>
      </w:r>
      <w:r>
        <w:rPr>
          <w:rFonts w:ascii="Times" w:eastAsia="Times New Roman" w:hAnsi="Times" w:cs="Times New Roman"/>
          <w:sz w:val="21"/>
          <w:szCs w:val="21"/>
        </w:rPr>
        <w:instrText xml:space="preserve"> ADDIN EN.CITE </w:instrText>
      </w:r>
      <w:r>
        <w:rPr>
          <w:rFonts w:ascii="Times" w:eastAsia="Times New Roman" w:hAnsi="Times" w:cs="Times New Roman"/>
          <w:sz w:val="21"/>
          <w:szCs w:val="21"/>
        </w:rPr>
        <w:fldChar w:fldCharType="begin">
          <w:fldData xml:space="preserve">PEVuZE5vdGU+PENpdGU+PEF1dGhvcj5HdXk8L0F1dGhvcj48WWVhcj4xOTc2PC9ZZWFyPjxSZWNO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=
</w:fldData>
        </w:fldChar>
      </w:r>
      <w:r>
        <w:rPr>
          <w:rFonts w:ascii="Times" w:eastAsia="Times New Roman" w:hAnsi="Times" w:cs="Times New Roman"/>
          <w:sz w:val="21"/>
          <w:szCs w:val="21"/>
        </w:rPr>
        <w:instrText xml:space="preserve"> ADDIN EN.CITE.DATA </w:instrText>
      </w:r>
      <w:r>
        <w:rPr>
          <w:rFonts w:ascii="Times" w:eastAsia="Times New Roman" w:hAnsi="Times" w:cs="Times New Roman"/>
          <w:sz w:val="21"/>
          <w:szCs w:val="21"/>
        </w:rPr>
      </w:r>
      <w:r>
        <w:rPr>
          <w:rFonts w:ascii="Times" w:eastAsia="Times New Roman" w:hAnsi="Times" w:cs="Times New Roman"/>
          <w:sz w:val="21"/>
          <w:szCs w:val="21"/>
        </w:rPr>
        <w:fldChar w:fldCharType="end"/>
      </w:r>
      <w:r>
        <w:rPr>
          <w:rFonts w:ascii="Times" w:eastAsia="Times New Roman" w:hAnsi="Times" w:cs="Times New Roman"/>
          <w:sz w:val="21"/>
          <w:szCs w:val="21"/>
        </w:rPr>
      </w:r>
      <w:r>
        <w:rPr>
          <w:rFonts w:ascii="Times" w:eastAsia="Times New Roman" w:hAnsi="Times" w:cs="Times New Roman"/>
          <w:sz w:val="21"/>
          <w:szCs w:val="21"/>
        </w:rPr>
        <w:fldChar w:fldCharType="separate"/>
      </w:r>
      <w:r>
        <w:rPr>
          <w:rFonts w:ascii="Times" w:eastAsia="Times New Roman" w:hAnsi="Times" w:cs="Times New Roman"/>
          <w:noProof/>
          <w:sz w:val="21"/>
          <w:szCs w:val="21"/>
        </w:rPr>
        <w:t>[15-17]</w:t>
      </w:r>
      <w:r>
        <w:rPr>
          <w:rFonts w:ascii="Times" w:eastAsia="Times New Roman" w:hAnsi="Times" w:cs="Times New Roman"/>
          <w:sz w:val="21"/>
          <w:szCs w:val="21"/>
        </w:rPr>
        <w:fldChar w:fldCharType="end"/>
      </w:r>
      <w:r w:rsidRPr="004467CB">
        <w:rPr>
          <w:rFonts w:ascii="Times" w:eastAsia="Times New Roman" w:hAnsi="Times" w:cs="Times New Roman"/>
          <w:sz w:val="21"/>
          <w:szCs w:val="21"/>
        </w:rPr>
        <w:t xml:space="preserve">. </w:t>
      </w:r>
    </w:p>
    <w:p w14:paraId="2BE79A79" w14:textId="77777777" w:rsidR="002C306A" w:rsidRDefault="002C306A"/>
    <w:sectPr w:rsidR="002C3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6A"/>
    <w:rsid w:val="002C306A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8D47"/>
  <w15:chartTrackingRefBased/>
  <w15:docId w15:val="{C7C7C32E-E5E5-4EB6-80DB-8A1A645F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06A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2020-06-01T15:33:00Z</dcterms:created>
  <dcterms:modified xsi:type="dcterms:W3CDTF">2020-06-01T15:34:00Z</dcterms:modified>
</cp:coreProperties>
</file>