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88238B" w14:textId="7F8031BD" w:rsidR="00CB0260" w:rsidRPr="00CB0260" w:rsidRDefault="00CB0260" w:rsidP="0027525D">
      <w:pPr>
        <w:pStyle w:val="Heading1"/>
        <w:rPr>
          <w:rFonts w:ascii="Times New Roman" w:hAnsi="Times New Roman" w:cs="Times New Roman"/>
          <w:color w:val="auto"/>
          <w:sz w:val="32"/>
          <w:szCs w:val="32"/>
          <w:lang w:eastAsia="zh-CN"/>
        </w:rPr>
      </w:pPr>
      <w:r w:rsidRPr="00CB0260">
        <w:rPr>
          <w:rFonts w:ascii="Times New Roman" w:hAnsi="Times New Roman" w:cs="Times New Roman"/>
          <w:color w:val="auto"/>
          <w:sz w:val="32"/>
          <w:szCs w:val="32"/>
          <w:lang w:eastAsia="zh-CN"/>
        </w:rPr>
        <w:t>Supplementary Materials</w:t>
      </w:r>
    </w:p>
    <w:p w14:paraId="7D640D99" w14:textId="7A3208CA" w:rsidR="00DB5333" w:rsidRPr="00023C44" w:rsidRDefault="0027525D" w:rsidP="0027525D">
      <w:pPr>
        <w:pStyle w:val="Heading1"/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sz w:val="24"/>
          <w:szCs w:val="24"/>
          <w:lang w:eastAsia="zh-CN"/>
        </w:rPr>
        <w:t xml:space="preserve">Supplementary </w:t>
      </w:r>
      <w:r w:rsidRPr="00023C44">
        <w:rPr>
          <w:rFonts w:ascii="Times New Roman" w:hAnsi="Times New Roman" w:cs="Times New Roman"/>
          <w:sz w:val="24"/>
          <w:szCs w:val="24"/>
        </w:rPr>
        <w:t xml:space="preserve">Table </w:t>
      </w:r>
      <w:r w:rsidR="00DC47B0" w:rsidRPr="00023C44">
        <w:rPr>
          <w:rFonts w:ascii="Times New Roman" w:hAnsi="Times New Roman" w:cs="Times New Roman"/>
          <w:sz w:val="24"/>
          <w:szCs w:val="24"/>
        </w:rPr>
        <w:t>S</w:t>
      </w:r>
      <w:r w:rsidRPr="00023C44">
        <w:rPr>
          <w:rFonts w:ascii="Times New Roman" w:hAnsi="Times New Roman" w:cs="Times New Roman"/>
          <w:sz w:val="24"/>
          <w:szCs w:val="24"/>
        </w:rPr>
        <w:t>1. Demographic, Clinical, and Recording Characteristics of the Study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702"/>
        <w:gridCol w:w="641"/>
        <w:gridCol w:w="1110"/>
        <w:gridCol w:w="1103"/>
        <w:gridCol w:w="1440"/>
        <w:gridCol w:w="1111"/>
        <w:gridCol w:w="1143"/>
        <w:gridCol w:w="1336"/>
      </w:tblGrid>
      <w:tr w:rsidR="0027525D" w:rsidRPr="00023C44" w14:paraId="5997566B" w14:textId="77777777" w:rsidTr="0091014E">
        <w:trPr>
          <w:trHeight w:val="881"/>
        </w:trPr>
        <w:tc>
          <w:tcPr>
            <w:tcW w:w="892" w:type="dxa"/>
            <w:tcBorders>
              <w:left w:val="nil"/>
              <w:bottom w:val="single" w:sz="4" w:space="0" w:color="auto"/>
              <w:right w:val="nil"/>
            </w:tcBorders>
          </w:tcPr>
          <w:p w14:paraId="38DDD0B0" w14:textId="3439227C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Subject ID</w:t>
            </w:r>
          </w:p>
        </w:tc>
        <w:tc>
          <w:tcPr>
            <w:tcW w:w="746" w:type="dxa"/>
            <w:tcBorders>
              <w:left w:val="nil"/>
              <w:bottom w:val="single" w:sz="4" w:space="0" w:color="auto"/>
              <w:right w:val="nil"/>
            </w:tcBorders>
          </w:tcPr>
          <w:p w14:paraId="309BCE20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Age </w:t>
            </w:r>
          </w:p>
        </w:tc>
        <w:tc>
          <w:tcPr>
            <w:tcW w:w="673" w:type="dxa"/>
            <w:tcBorders>
              <w:left w:val="nil"/>
              <w:bottom w:val="single" w:sz="4" w:space="0" w:color="auto"/>
              <w:right w:val="nil"/>
            </w:tcBorders>
          </w:tcPr>
          <w:p w14:paraId="643F6176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</w:tcPr>
          <w:p w14:paraId="6E8AE2C7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Handed-</w:t>
            </w:r>
          </w:p>
          <w:p w14:paraId="612AD03F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ness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</w:tcPr>
          <w:p w14:paraId="4283E691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SOZ </w:t>
            </w:r>
          </w:p>
        </w:tc>
        <w:tc>
          <w:tcPr>
            <w:tcW w:w="1492" w:type="dxa"/>
            <w:tcBorders>
              <w:left w:val="nil"/>
              <w:bottom w:val="single" w:sz="4" w:space="0" w:color="auto"/>
              <w:right w:val="nil"/>
            </w:tcBorders>
          </w:tcPr>
          <w:p w14:paraId="59310ECF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HFO/spike channels excluded</w:t>
            </w:r>
          </w:p>
        </w:tc>
        <w:tc>
          <w:tcPr>
            <w:tcW w:w="1138" w:type="dxa"/>
            <w:tcBorders>
              <w:left w:val="nil"/>
              <w:bottom w:val="single" w:sz="4" w:space="0" w:color="auto"/>
              <w:right w:val="nil"/>
            </w:tcBorders>
          </w:tcPr>
          <w:p w14:paraId="4A11F5A3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iEEG contacts </w:t>
            </w:r>
          </w:p>
        </w:tc>
        <w:tc>
          <w:tcPr>
            <w:tcW w:w="1159" w:type="dxa"/>
            <w:tcBorders>
              <w:left w:val="nil"/>
              <w:bottom w:val="single" w:sz="4" w:space="0" w:color="auto"/>
              <w:right w:val="nil"/>
            </w:tcBorders>
          </w:tcPr>
          <w:p w14:paraId="2E095145" w14:textId="77777777" w:rsidR="0027525D" w:rsidRPr="00023C44" w:rsidRDefault="0027525D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Scalp EEG channels </w:t>
            </w:r>
          </w:p>
        </w:tc>
        <w:tc>
          <w:tcPr>
            <w:tcW w:w="1218" w:type="dxa"/>
            <w:tcBorders>
              <w:left w:val="nil"/>
              <w:bottom w:val="single" w:sz="4" w:space="0" w:color="auto"/>
              <w:right w:val="nil"/>
            </w:tcBorders>
          </w:tcPr>
          <w:p w14:paraId="367FA2DA" w14:textId="70DCC76C" w:rsidR="0027525D" w:rsidRPr="00023C44" w:rsidRDefault="00CB0923" w:rsidP="00AB4B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Completed</w:t>
            </w:r>
            <w:r w:rsidR="0027525D" w:rsidRPr="00023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trials</w:t>
            </w:r>
          </w:p>
        </w:tc>
      </w:tr>
      <w:tr w:rsidR="0027525D" w:rsidRPr="00023C44" w14:paraId="406FCB7F" w14:textId="77777777" w:rsidTr="0091014E">
        <w:trPr>
          <w:trHeight w:val="272"/>
        </w:trPr>
        <w:tc>
          <w:tcPr>
            <w:tcW w:w="892" w:type="dxa"/>
            <w:tcBorders>
              <w:left w:val="nil"/>
              <w:bottom w:val="nil"/>
              <w:right w:val="nil"/>
            </w:tcBorders>
          </w:tcPr>
          <w:p w14:paraId="0742C6ED" w14:textId="0BCCA259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left w:val="nil"/>
              <w:bottom w:val="nil"/>
              <w:right w:val="nil"/>
            </w:tcBorders>
          </w:tcPr>
          <w:p w14:paraId="27D61AB6" w14:textId="1B894C2C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73" w:type="dxa"/>
            <w:tcBorders>
              <w:left w:val="nil"/>
              <w:bottom w:val="nil"/>
              <w:right w:val="nil"/>
            </w:tcBorders>
          </w:tcPr>
          <w:p w14:paraId="5BCB7CD3" w14:textId="2DC454A2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</w:tcPr>
          <w:p w14:paraId="520D2434" w14:textId="44A03213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2" w:type="dxa"/>
            <w:tcBorders>
              <w:left w:val="nil"/>
              <w:bottom w:val="nil"/>
              <w:right w:val="nil"/>
            </w:tcBorders>
          </w:tcPr>
          <w:p w14:paraId="5D32CCA9" w14:textId="1D46C2A2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AHR, LR</w:t>
            </w:r>
          </w:p>
        </w:tc>
        <w:tc>
          <w:tcPr>
            <w:tcW w:w="1492" w:type="dxa"/>
            <w:tcBorders>
              <w:left w:val="nil"/>
              <w:bottom w:val="nil"/>
              <w:right w:val="nil"/>
            </w:tcBorders>
          </w:tcPr>
          <w:p w14:paraId="28786312" w14:textId="24AF4521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 1-2</w:t>
            </w:r>
          </w:p>
        </w:tc>
        <w:tc>
          <w:tcPr>
            <w:tcW w:w="1138" w:type="dxa"/>
            <w:tcBorders>
              <w:left w:val="nil"/>
              <w:bottom w:val="nil"/>
              <w:right w:val="nil"/>
            </w:tcBorders>
          </w:tcPr>
          <w:p w14:paraId="7F103004" w14:textId="123625F1" w:rsidR="0027525D" w:rsidRPr="00023C44" w:rsidRDefault="008D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</w:tcPr>
          <w:p w14:paraId="2B0F0F6D" w14:textId="74A2BD19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</w:tcPr>
          <w:p w14:paraId="7BCF99BE" w14:textId="64DBC22E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7525D" w:rsidRPr="00023C44" w14:paraId="73DED714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BDE9045" w14:textId="447CF75D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44516555" w14:textId="7DDDCF07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01A9458D" w14:textId="5FEFA8E3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B8657C6" w14:textId="599EF02A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BE24A6D" w14:textId="6C001B10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AHR, PHR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2541B5A" w14:textId="3DC62BAE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 1-2-3, PHR 5-6-7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926CDC8" w14:textId="1ED4337D" w:rsidR="0027525D" w:rsidRPr="00023C44" w:rsidRDefault="008D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0B16F02" w14:textId="223D5DF2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11FC9B96" w14:textId="2375EC6B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7525D" w:rsidRPr="00023C44" w14:paraId="6175530C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6EE1F7D" w14:textId="092A8C1F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383AD69A" w14:textId="0A655B61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4447A3C4" w14:textId="082EE4BC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B8E18D4" w14:textId="41706176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255B6851" w14:textId="10F5947E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AHL, PHL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C74B5B2" w14:textId="1EB21D55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 1-2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91C5978" w14:textId="0DF3F753" w:rsidR="0027525D" w:rsidRPr="00023C44" w:rsidRDefault="008D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FA116F4" w14:textId="2749DC1D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1FA579F" w14:textId="40DD7C69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525D" w:rsidRPr="00023C44" w14:paraId="2081ED29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CFFE061" w14:textId="404E32DD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2F4FCE18" w14:textId="62C990DD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3A234EE" w14:textId="0A09B2BA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72CB4944" w14:textId="0F57BC6B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BC6A9C4" w14:textId="65E732C5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AHL, AHR, PHL, PHR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ECEBDA2" w14:textId="564914A9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 1, PHL 2-3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189996B" w14:textId="0C9C72EB" w:rsidR="0027525D" w:rsidRPr="00023C44" w:rsidRDefault="008D6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6CF8D84" w14:textId="02277AF0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374CD29" w14:textId="580429ED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525D" w:rsidRPr="00023C44" w14:paraId="1739CCD6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37414AA" w14:textId="13022B91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07497E46" w14:textId="21AA514F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97E05F8" w14:textId="311A466A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6AB46E4" w14:textId="33E41277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3CB5345" w14:textId="08C739C4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DRR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2CE93FA" w14:textId="742BF33F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DRR 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C75A396" w14:textId="01981B85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117FB7" w14:textId="12E9E2DF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325D8199" w14:textId="52999566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7525D" w:rsidRPr="00023C44" w14:paraId="5C3A7C7A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F73DBE6" w14:textId="554E2700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3AC7DC33" w14:textId="37A095BD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20575B9C" w14:textId="580C16DD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4CBC077E" w14:textId="4FA51E8B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4783BBF" w14:textId="4B5A7EE4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AHL, PHL, ECL, 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7A6C455" w14:textId="5B408BB0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AHL 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3F5235F" w14:textId="7F33CE52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E5ABAEC" w14:textId="79BC4374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49C1A72E" w14:textId="033C2839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7525D" w:rsidRPr="00023C44" w14:paraId="355A5C8F" w14:textId="77777777" w:rsidTr="0091014E">
        <w:trPr>
          <w:trHeight w:val="286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AC63667" w14:textId="323B1639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3121DE57" w14:textId="7A264B04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7B5B9009" w14:textId="62D60BA0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5898CAD" w14:textId="0C91A6FF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08E6822C" w14:textId="0BA62FF6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AHR, PHR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F6C8337" w14:textId="387BA9E1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AHR 1, PHR 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166D23E" w14:textId="0534A270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009C64A0" w14:textId="4674BB97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0ACD0846" w14:textId="0B29BBC5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7525D" w:rsidRPr="00023C44" w14:paraId="31393C33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69DB1D7" w14:textId="1FD05FC7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</w:tcPr>
          <w:p w14:paraId="4ABC616B" w14:textId="15288332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14:paraId="37F21752" w14:textId="4888F62E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504CF372" w14:textId="4AC038B6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332432F5" w14:textId="2987CB35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ECR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178788E" w14:textId="30255E93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ECR 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FB3BC87" w14:textId="253E0503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D546B4C" w14:textId="413B538F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</w:tcPr>
          <w:p w14:paraId="6AA51DCB" w14:textId="2EFF69D6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7525D" w:rsidRPr="00023C44" w14:paraId="016B3F79" w14:textId="77777777" w:rsidTr="0091014E">
        <w:trPr>
          <w:trHeight w:val="272"/>
        </w:trPr>
        <w:tc>
          <w:tcPr>
            <w:tcW w:w="892" w:type="dxa"/>
            <w:tcBorders>
              <w:top w:val="nil"/>
              <w:left w:val="nil"/>
              <w:right w:val="nil"/>
            </w:tcBorders>
          </w:tcPr>
          <w:p w14:paraId="7BC7457E" w14:textId="17F70B52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</w:t>
            </w: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</w:tcPr>
          <w:p w14:paraId="26C1F23A" w14:textId="360D0D4F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73" w:type="dxa"/>
            <w:tcBorders>
              <w:top w:val="nil"/>
              <w:left w:val="nil"/>
              <w:right w:val="nil"/>
            </w:tcBorders>
          </w:tcPr>
          <w:p w14:paraId="797673DB" w14:textId="4959229E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F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</w:tcPr>
          <w:p w14:paraId="5AB22950" w14:textId="4B4C812C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R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</w:tcPr>
          <w:p w14:paraId="7FE7B8C0" w14:textId="7DFB8BF9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ECR,</w:t>
            </w:r>
            <w:r w:rsidR="00CB0923"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AR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</w:tcPr>
          <w:p w14:paraId="1F621ACF" w14:textId="5E9AFAAB" w:rsidR="0027525D" w:rsidRPr="00023C44" w:rsidRDefault="0027525D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AR 3</w:t>
            </w:r>
          </w:p>
        </w:tc>
        <w:tc>
          <w:tcPr>
            <w:tcW w:w="1138" w:type="dxa"/>
            <w:tcBorders>
              <w:top w:val="nil"/>
              <w:left w:val="nil"/>
              <w:right w:val="nil"/>
            </w:tcBorders>
          </w:tcPr>
          <w:p w14:paraId="4B1E31BC" w14:textId="26071ACE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</w:tcPr>
          <w:p w14:paraId="6066DD8D" w14:textId="1C016A4C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</w:tcPr>
          <w:p w14:paraId="654E4569" w14:textId="0967B37C" w:rsidR="0027525D" w:rsidRPr="00023C44" w:rsidRDefault="00CB0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6CAA81EF" w14:textId="77777777" w:rsidR="0027525D" w:rsidRPr="00023C44" w:rsidRDefault="0027525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9823B9B" w14:textId="27A8B0E8" w:rsidR="0027525D" w:rsidRPr="00023C44" w:rsidRDefault="0027525D" w:rsidP="0027525D">
      <w:pPr>
        <w:pStyle w:val="Heading1"/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sz w:val="24"/>
          <w:szCs w:val="24"/>
          <w:lang w:eastAsia="zh-CN"/>
        </w:rPr>
        <w:t xml:space="preserve">Supplementary </w:t>
      </w:r>
      <w:r w:rsidRPr="00023C44">
        <w:rPr>
          <w:rFonts w:ascii="Times New Roman" w:hAnsi="Times New Roman" w:cs="Times New Roman"/>
          <w:sz w:val="24"/>
          <w:szCs w:val="24"/>
        </w:rPr>
        <w:t xml:space="preserve">Table </w:t>
      </w:r>
      <w:r w:rsidR="00DC47B0" w:rsidRPr="00023C44">
        <w:rPr>
          <w:rFonts w:ascii="Times New Roman" w:hAnsi="Times New Roman" w:cs="Times New Roman"/>
          <w:sz w:val="24"/>
          <w:szCs w:val="24"/>
        </w:rPr>
        <w:t>S</w:t>
      </w:r>
      <w:r w:rsidRPr="00023C44">
        <w:rPr>
          <w:rFonts w:ascii="Times New Roman" w:hAnsi="Times New Roman" w:cs="Times New Roman"/>
          <w:sz w:val="24"/>
          <w:szCs w:val="24"/>
          <w:lang w:eastAsia="zh-CN"/>
        </w:rPr>
        <w:t>2</w:t>
      </w:r>
      <w:r w:rsidRPr="00023C44">
        <w:rPr>
          <w:rFonts w:ascii="Times New Roman" w:hAnsi="Times New Roman" w:cs="Times New Roman"/>
          <w:sz w:val="24"/>
          <w:szCs w:val="24"/>
        </w:rPr>
        <w:t xml:space="preserve">. </w:t>
      </w:r>
      <w:r w:rsidR="00D4186E" w:rsidRPr="00023C44">
        <w:rPr>
          <w:rFonts w:ascii="Times New Roman" w:hAnsi="Times New Roman" w:cs="Times New Roman"/>
          <w:sz w:val="24"/>
          <w:szCs w:val="24"/>
          <w:lang w:eastAsia="zh-CN"/>
        </w:rPr>
        <w:t>Intracranial</w:t>
      </w:r>
      <w:r w:rsidRPr="00023C44">
        <w:rPr>
          <w:rFonts w:ascii="Times New Roman" w:hAnsi="Times New Roman" w:cs="Times New Roman"/>
          <w:sz w:val="24"/>
          <w:szCs w:val="24"/>
          <w:lang w:eastAsia="zh-CN"/>
        </w:rPr>
        <w:t xml:space="preserve"> HF response comparison by </w:t>
      </w:r>
      <w:r w:rsidR="00CB0923" w:rsidRPr="00023C44">
        <w:rPr>
          <w:rFonts w:ascii="Times New Roman" w:hAnsi="Times New Roman" w:cs="Times New Roman"/>
          <w:sz w:val="24"/>
          <w:szCs w:val="24"/>
          <w:lang w:eastAsia="zh-CN"/>
        </w:rPr>
        <w:t>workload</w:t>
      </w:r>
      <w:r w:rsidRPr="00023C44">
        <w:rPr>
          <w:rFonts w:ascii="Times New Roman" w:hAnsi="Times New Roman" w:cs="Times New Roman"/>
          <w:sz w:val="24"/>
          <w:szCs w:val="24"/>
          <w:lang w:eastAsia="zh-CN"/>
        </w:rPr>
        <w:t xml:space="preserve"> (maintain and retrieval).</w:t>
      </w:r>
    </w:p>
    <w:tbl>
      <w:tblPr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60"/>
        <w:gridCol w:w="1040"/>
        <w:gridCol w:w="1198"/>
        <w:gridCol w:w="1625"/>
        <w:gridCol w:w="1359"/>
        <w:gridCol w:w="1254"/>
        <w:gridCol w:w="1087"/>
      </w:tblGrid>
      <w:tr w:rsidR="0091014E" w:rsidRPr="00023C44" w14:paraId="5F3AA210" w14:textId="77777777" w:rsidTr="00023C44">
        <w:trPr>
          <w:trHeight w:val="326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B22BC9" w14:textId="77777777" w:rsidR="0091014E" w:rsidRPr="00023C44" w:rsidRDefault="0091014E" w:rsidP="00910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893E7" w14:textId="11246526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Subject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4ED16C" w14:textId="189C848F" w:rsidR="0091014E" w:rsidRPr="00023C44" w:rsidRDefault="00BA0E75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</w:t>
            </w:r>
            <w:r w:rsidR="0091014E"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EEG Channel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72C46B" w14:textId="3FF86962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Comparison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61CC7" w14:textId="03205E6A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Duration (ms)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AEB50" w14:textId="2D51D1EE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Mean Diff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941D73" w14:textId="1AB4AE5B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Min P</w:t>
            </w:r>
          </w:p>
        </w:tc>
      </w:tr>
      <w:tr w:rsidR="00651651" w:rsidRPr="00023C44" w14:paraId="77B22300" w14:textId="77777777" w:rsidTr="00023C44">
        <w:trPr>
          <w:trHeight w:val="326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6D2B61" w14:textId="1EFAB715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Maintain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681F1F" w14:textId="245DC334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EC3E7" w14:textId="4145B844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6D3E" w14:textId="5FF07063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D32A" w14:textId="7BBF790D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E4D3" w14:textId="70F3A659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2.647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C16C" w14:textId="436F5A43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651651" w:rsidRPr="00023C44" w14:paraId="304D0A20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10A72A71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F59DE1" w14:textId="280D7E03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8359" w14:textId="4F7E4D94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ECL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760D" w14:textId="447DFC68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7D75" w14:textId="78CA8CDF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18.032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B5D7" w14:textId="34E42762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7659" w14:textId="1B4845E4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7A737DDC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2CA9126F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8A46A5" w14:textId="318037FC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D353" w14:textId="0BF6A3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188D" w14:textId="13F3C55F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BCA7" w14:textId="11A55793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14.989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2DED" w14:textId="773D1ED3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C54F2" w14:textId="38C04554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1D06985D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248B1E55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B058BC" w14:textId="3524A5A6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8E8DA" w14:textId="71479B26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31DB" w14:textId="29984ABC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6840" w14:textId="5C2E429A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3E9A" w14:textId="142C5C45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0.723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31D4" w14:textId="1815CBAC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2129F231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2EE2C02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210FF57D" w14:textId="245EF88E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497DBF" w14:textId="3AD29F1E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C37AF1" w14:textId="4F8D9E44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1502F63" w14:textId="47936AF9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36DFE1" w14:textId="0D2EAA0B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0.509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12F410" w14:textId="33888471" w:rsidR="00651651" w:rsidRPr="00023C44" w:rsidRDefault="00651651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651651" w:rsidRPr="00023C44" w14:paraId="31FA5015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61DCB7EA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14:paraId="6B887FC5" w14:textId="3021686A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left w:val="nil"/>
              <w:right w:val="nil"/>
            </w:tcBorders>
            <w:noWrap/>
            <w:vAlign w:val="bottom"/>
          </w:tcPr>
          <w:p w14:paraId="6E9A9AC1" w14:textId="0CAF6900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left w:val="nil"/>
              <w:right w:val="nil"/>
            </w:tcBorders>
            <w:noWrap/>
            <w:vAlign w:val="bottom"/>
          </w:tcPr>
          <w:p w14:paraId="3C2FD76C" w14:textId="405BEB3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left w:val="nil"/>
              <w:right w:val="nil"/>
            </w:tcBorders>
            <w:noWrap/>
            <w:vAlign w:val="bottom"/>
          </w:tcPr>
          <w:p w14:paraId="12682713" w14:textId="215B31AA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40.080</w:t>
            </w:r>
          </w:p>
        </w:tc>
        <w:tc>
          <w:tcPr>
            <w:tcW w:w="1254" w:type="dxa"/>
            <w:tcBorders>
              <w:left w:val="nil"/>
              <w:right w:val="nil"/>
            </w:tcBorders>
            <w:noWrap/>
            <w:vAlign w:val="bottom"/>
          </w:tcPr>
          <w:p w14:paraId="40AFB967" w14:textId="428CFF5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-0.633</w:t>
            </w:r>
          </w:p>
        </w:tc>
        <w:tc>
          <w:tcPr>
            <w:tcW w:w="1087" w:type="dxa"/>
            <w:tcBorders>
              <w:left w:val="nil"/>
              <w:right w:val="nil"/>
            </w:tcBorders>
            <w:noWrap/>
            <w:vAlign w:val="bottom"/>
          </w:tcPr>
          <w:p w14:paraId="3068726B" w14:textId="362C18A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651651" w:rsidRPr="00023C44" w14:paraId="5442AEC5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26C510F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106E592F" w14:textId="54BB728C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602469" w14:textId="36264C90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61B3CD" w14:textId="7653F2C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3B8946" w14:textId="0D95743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28.112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0E3F6A" w14:textId="3997429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-1.116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A37817" w14:textId="7AE32718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3316D507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70C19B87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4E787916" w14:textId="775FCE68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CA222C" w14:textId="317E7460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8DE261" w14:textId="5B4365CF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326865" w14:textId="43A5955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24.096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1DBDDA2" w14:textId="425FB81F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-0.520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D25BC1" w14:textId="6D2764F6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405A37D9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04577AE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040CFC4C" w14:textId="1B591A32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3797ED" w14:textId="444EA823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CC164E" w14:textId="1895147E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8092A2" w14:textId="2A3FEE1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B862F7C" w14:textId="719D59F7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-0.722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D891B2" w14:textId="3C915DBB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143179DF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E1F10D5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58D5663D" w14:textId="2FC5924C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C0081B" w14:textId="498A2C66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03B466" w14:textId="54D62723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82C768E" w14:textId="36A83AA3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CCD2D0E" w14:textId="6EDE5FA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-0.732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465B83" w14:textId="64083460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651651" w:rsidRPr="00023C44" w14:paraId="01CFAD78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718EA0C1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07B9FBFC" w14:textId="29CE353F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504AD5F" w14:textId="66DD7AB7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ECR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F7BB92E" w14:textId="59B9AD99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7BDEDE" w14:textId="4345AEB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18.032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321DD96" w14:textId="634D283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-0.908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53EB5C1" w14:textId="220C3ECA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651651" w:rsidRPr="00023C44" w14:paraId="4F9F101E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66C80FED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2417E0AC" w14:textId="4AD19470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12FDB3" w14:textId="65386A59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ECR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9BA65A" w14:textId="4054B41F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499ADE" w14:textId="0C8ED04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C71E20" w14:textId="5DD9AE9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-0.758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DB858C" w14:textId="030B3BB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27BED6D0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2BF54C6E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C81D387" w14:textId="60FF5836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9CCB65" w14:textId="3EE8034F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933A400" w14:textId="65D3C98F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D278AAF" w14:textId="08E8675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10050FC" w14:textId="56D04546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-0.907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2FC5AA" w14:textId="0EFE66C6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51D663B4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7EB1C60C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0507AB48" w14:textId="50B97353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S7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429272" w14:textId="758A163C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EF8D61D" w14:textId="4D83E8E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B3AE0F0" w14:textId="588A5EA6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13.058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CD43F31" w14:textId="4F5DEEC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-0.722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588F2C5" w14:textId="619D43E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1891FC4B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3845C1DF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672B4753" w14:textId="6942839A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5C27A7" w14:textId="37BF9BDD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69E5BF" w14:textId="4CCB3CD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D9F8D16" w14:textId="2BEA9A0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F42E0E" w14:textId="622359FA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-0.541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97973D" w14:textId="013FB373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651651" w:rsidRPr="00023C44" w14:paraId="5142174E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34C70834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52927D98" w14:textId="03D3FE46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8E90DBA" w14:textId="76CE7F72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FC08CC8" w14:textId="6AFC30B6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8E5CA4C" w14:textId="67E594C0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28E7FD4" w14:textId="6D887379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-0.940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FCAC706" w14:textId="26C2CE1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3E1272D3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182FCE57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D0B91E1" w14:textId="1A69EA41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E8605F" w14:textId="6C4C9089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0C5EB1C" w14:textId="5051B83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D97FC4" w14:textId="6A147409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A075FF0" w14:textId="2DB4729C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-0.752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7F85CF1" w14:textId="7E9D8F6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651651" w:rsidRPr="00023C44" w14:paraId="11D35A16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3FFC90AB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5746C670" w14:textId="7D926BBA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1379A1E" w14:textId="753BC98F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D204C29" w14:textId="11B0710F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B16A3E0" w14:textId="38EDF489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E99A030" w14:textId="1BCB0C6E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-0.616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6A34D26" w14:textId="57A89793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  <w:tr w:rsidR="00651651" w:rsidRPr="00023C44" w14:paraId="1859601E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6325FC2E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434869A5" w14:textId="79CBC468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C09BF39" w14:textId="193ABA1A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CF9D735" w14:textId="7D0235B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C1DC82" w14:textId="58D35EC8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33508F2" w14:textId="3FE80C6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-0.932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4A4FBB7" w14:textId="44318F68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5ABE3E30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21AB44A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5583230B" w14:textId="3C577281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E444A0" w14:textId="01D0A405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A29809F" w14:textId="3C310F89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5382D14" w14:textId="412DCBB2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7261F86" w14:textId="14EC3CB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-0.980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C94278D" w14:textId="45E2E6AB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173F4C89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0B36EC50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5514815E" w14:textId="2CB7F6F4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EB3D7DB" w14:textId="2889B766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ECL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46CA4D5" w14:textId="464D85D7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6FC42A9" w14:textId="2714756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20.032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69651F1" w14:textId="56E7CFC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-0.875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D270D5" w14:textId="161AA7F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7DB9059E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7347507F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11E7FABF" w14:textId="17AB4C36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8B265D" w14:textId="2197690B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44B815E" w14:textId="48A59207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FAEED36" w14:textId="12DFF7E1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4CEE00C" w14:textId="35352458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-0.854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F760560" w14:textId="52C000E2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651651" w:rsidRPr="00023C44" w14:paraId="01BB77AF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496CDA59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0016BAF" w14:textId="2AEED1CB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8D133C" w14:textId="26F31D9B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27A59D" w14:textId="57C39A60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8093015" w14:textId="06063144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38675E0" w14:textId="369CAFC2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-0.893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864E53E" w14:textId="340F65D7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16C6D179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right w:val="single" w:sz="4" w:space="0" w:color="auto"/>
            </w:tcBorders>
          </w:tcPr>
          <w:p w14:paraId="5EAEF986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79A7641D" w14:textId="4DC2C411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B8B5F5" w14:textId="43E8ADA5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A29306D" w14:textId="505A7B3E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93396D2" w14:textId="3A36CD5E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B2DCC3C" w14:textId="637172CD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-0.834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700DA63" w14:textId="124E12A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651651" w:rsidRPr="00023C44" w14:paraId="040ED46F" w14:textId="77777777" w:rsidTr="00023C44">
        <w:trPr>
          <w:trHeight w:val="326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26E70D" w14:textId="77777777" w:rsidR="00651651" w:rsidRPr="00023C44" w:rsidRDefault="00651651" w:rsidP="00651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67AC69F" w14:textId="582DF432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22A6FD" w14:textId="75FDFB1A" w:rsidR="00651651" w:rsidRPr="00023C44" w:rsidRDefault="00651651" w:rsidP="00651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6D20F6" w14:textId="2B970597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8964A2B" w14:textId="5BBE2FF8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14.048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A8346D" w14:textId="2A432D30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-0.870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F02D82" w14:textId="6E295A15" w:rsidR="00651651" w:rsidRPr="00023C44" w:rsidRDefault="00651651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D4186E" w:rsidRPr="00023C44" w14:paraId="365DECA8" w14:textId="77777777" w:rsidTr="00023C44">
        <w:trPr>
          <w:trHeight w:val="326"/>
        </w:trPr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9A4DEC" w14:textId="62138F88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Retrieval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553F92" w14:textId="673FACEF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74B63A" w14:textId="1F71123F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7FC861" w14:textId="5615BA5C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370E14" w14:textId="4E4BC90A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36.145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23CAC3" w14:textId="74517B0C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-0.658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3509B2D" w14:textId="638D29BB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64698CDC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39CAE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EACAD2" w14:textId="05EC46EE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3B70C" w14:textId="771B2661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ECL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2429E" w14:textId="7007C782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27999" w14:textId="7232BE29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FA006" w14:textId="28BD458F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0751B" w14:textId="3C3462EA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0C11C08A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right w:val="single" w:sz="4" w:space="0" w:color="auto"/>
            </w:tcBorders>
          </w:tcPr>
          <w:p w14:paraId="2ED48D20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636EFFB9" w14:textId="282B34A0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4554DE0" w14:textId="26491D8A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79952E8" w14:textId="1A3B74A9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00E6186" w14:textId="2A0E7254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32.129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C04A51" w14:textId="728E9F5F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-0.400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1EEA5D" w14:textId="5D8C5EA4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3E155B87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C20FBF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CB85CC3" w14:textId="3C9EE01F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B697A" w14:textId="0C4A06CB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A2F7B" w14:textId="29DD333D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C6A6F" w14:textId="6DEFFB3E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BFB9E" w14:textId="00834E27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-0.470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00D92" w14:textId="3CAAD7AC" w:rsidR="00D4186E" w:rsidRPr="00023C44" w:rsidRDefault="00D4186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2AC25655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DA233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35484E1" w14:textId="605D039F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5313" w14:textId="6B60D2FC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1E79B" w14:textId="7C8B00C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EFEC6" w14:textId="7BAA06CB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8.032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0C720" w14:textId="44D3899D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-0.303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3DE42" w14:textId="02532D3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D4186E" w:rsidRPr="00023C44" w14:paraId="6E882CEA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26989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6F7674A" w14:textId="4BFA875F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25667" w14:textId="65283309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8310" w14:textId="523AC3D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5C7E4" w14:textId="3378450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24.096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24FD2" w14:textId="27FD1EA5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-0.157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CE488" w14:textId="348D7882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05C67828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A3DE5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0A53ADC" w14:textId="3254E187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FB408" w14:textId="7D5CCAC3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A73E6" w14:textId="6BDB890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E717" w14:textId="6025E5C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A4176" w14:textId="28ED01B3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-0.178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E191E" w14:textId="2766F3EA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2019ACA8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930630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361280B" w14:textId="33A82137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A0836" w14:textId="540F0037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9CDC5" w14:textId="5E881186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7C35A" w14:textId="25152FD4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E23CB" w14:textId="38D88BF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-0.127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00341" w14:textId="667D71AB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</w:tr>
      <w:tr w:rsidR="00D4186E" w:rsidRPr="00023C44" w14:paraId="493C71A0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48A53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18B5F7A" w14:textId="757E9425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AB68C" w14:textId="14064648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9C9A4" w14:textId="4FC2EEC7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95592" w14:textId="044F321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36.145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49655" w14:textId="6D41887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-0.209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821FC" w14:textId="061D8E4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79621972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00CCC2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ABC23F7" w14:textId="36E83174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C8D60" w14:textId="04BE0C0E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88321" w14:textId="09E1318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B4801" w14:textId="1F36DE7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61EFE" w14:textId="170158D2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-0.233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FAB78" w14:textId="29B91EB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</w:tr>
      <w:tr w:rsidR="00D4186E" w:rsidRPr="00023C44" w14:paraId="5DE28951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D965C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93E29BA" w14:textId="3DDD508A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3AA66" w14:textId="6E679F16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CDF21" w14:textId="184F10D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8A0D3" w14:textId="2C46001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E7C17" w14:textId="147D5E9A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-0.218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B7C76" w14:textId="28A2E5E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1F81E64A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790FC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C1200CA" w14:textId="0C5BA6D8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53F24" w14:textId="331C559B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4285D" w14:textId="610CEA6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D3AEB" w14:textId="478A76F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A3FFB" w14:textId="2602EF5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-0.085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56EA1" w14:textId="59A4E85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0.0034</w:t>
            </w:r>
          </w:p>
        </w:tc>
      </w:tr>
      <w:tr w:rsidR="00D4186E" w:rsidRPr="00023C44" w14:paraId="7FAA6594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D8058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8D185FD" w14:textId="26726EF5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0277" w14:textId="0F177191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17AFB" w14:textId="116C82D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7AA4D" w14:textId="0AE56B86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D31E1" w14:textId="1E5AA43C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-0.134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F396A" w14:textId="165B6040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  <w:tr w:rsidR="00D4186E" w:rsidRPr="00023C44" w14:paraId="166D9B43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EED73D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5C4152E" w14:textId="4A88318B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D4D44" w14:textId="65E18779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A1573" w14:textId="18170EF7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5BE43" w14:textId="47A5E3A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32.129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CFF5" w14:textId="421C952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A5A5" w14:textId="5D91E3A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D4186E" w:rsidRPr="00023C44" w14:paraId="737BCB19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54A4E8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9470A43" w14:textId="40D8A277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165BC" w14:textId="51DD8CAA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PHR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8BC62" w14:textId="3B6A430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C255" w14:textId="769950C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F22B3" w14:textId="72BC02A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-0.163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3157B" w14:textId="31BFD61B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6A9D7214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6AA55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115C64" w14:textId="27859E41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2362E" w14:textId="4C14F24A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AHL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551FD" w14:textId="5A9FD015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71122" w14:textId="3FFE8F3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8FE00" w14:textId="23CA20A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-0.806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51CC5" w14:textId="1C538C6C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D4186E" w:rsidRPr="00023C44" w14:paraId="4C419543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8C195E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9B60524" w14:textId="4C3ED856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FEF53" w14:textId="21FE3190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D144C" w14:textId="2FC01E61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09CF2" w14:textId="785A4A7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1DAFC" w14:textId="3AE8F37B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-0.688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AE50A" w14:textId="15D18D94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</w:tr>
      <w:tr w:rsidR="00D4186E" w:rsidRPr="00023C44" w14:paraId="0010F4CA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B3569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EECCE38" w14:textId="23311CB7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0025A" w14:textId="2E2769EE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FF88" w14:textId="391793F2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5A6CD" w14:textId="58938580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CC843" w14:textId="2E75707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-0.648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B7840" w14:textId="6A696850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D4186E" w:rsidRPr="00023C44" w14:paraId="661D4E6B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690904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B8BD716" w14:textId="68D3BD65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751C4" w14:textId="1E15C0F5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89FE5" w14:textId="439834BF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B1046" w14:textId="412C50A3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C1F79" w14:textId="5C1E617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-0.730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06130" w14:textId="148E13C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D4186E" w:rsidRPr="00023C44" w14:paraId="5F4D97DB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1BC7F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9094655" w14:textId="2999BBAB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D776" w14:textId="09C16B10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5A6A0" w14:textId="5C34F36B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64361" w14:textId="766B28F5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3D8B9" w14:textId="080F3E16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E0E0C" w14:textId="4BCD87D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</w:tr>
      <w:tr w:rsidR="00D4186E" w:rsidRPr="00023C44" w14:paraId="1B91D92F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4CC8D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6D81F02" w14:textId="26E21A21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A44C7" w14:textId="4B112C98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D50D8" w14:textId="6CE89D6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36467" w14:textId="32EC797A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FBFE0" w14:textId="34FD022E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-0.869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0C2E7" w14:textId="694975C7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</w:tr>
      <w:tr w:rsidR="00D4186E" w:rsidRPr="00023C44" w14:paraId="6C7A1F53" w14:textId="77777777" w:rsidTr="00023C44">
        <w:trPr>
          <w:trHeight w:val="326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B11BF" w14:textId="77777777" w:rsidR="00D4186E" w:rsidRPr="00023C44" w:rsidRDefault="00D4186E" w:rsidP="00D41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4124948B" w14:textId="42382FAE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636F44" w14:textId="0089FEA1" w:rsidR="00D4186E" w:rsidRPr="00023C44" w:rsidRDefault="00D4186E" w:rsidP="00D41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B04438" w14:textId="48FA26DA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35DAE1" w14:textId="3FB15429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24.096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1ACEF7" w14:textId="10F67B78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-0.927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82C2DC" w14:textId="5AEB6483" w:rsidR="00D4186E" w:rsidRPr="00023C44" w:rsidRDefault="00D4186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</w:tr>
    </w:tbl>
    <w:p w14:paraId="40DB4EDC" w14:textId="50FF79F7" w:rsidR="0027525D" w:rsidRPr="00023C44" w:rsidRDefault="0027525D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4B585FD" w14:textId="77777777" w:rsidR="00CE30C6" w:rsidRPr="00023C44" w:rsidRDefault="00CE30C6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8E42095" w14:textId="30E03B3B" w:rsidR="00D4186E" w:rsidRPr="00023C44" w:rsidRDefault="00D4186E" w:rsidP="00D4186E">
      <w:pPr>
        <w:pStyle w:val="Heading1"/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sz w:val="24"/>
          <w:szCs w:val="24"/>
          <w:lang w:eastAsia="zh-CN"/>
        </w:rPr>
        <w:t xml:space="preserve">Supplementary </w:t>
      </w:r>
      <w:r w:rsidRPr="00023C44">
        <w:rPr>
          <w:rFonts w:ascii="Times New Roman" w:hAnsi="Times New Roman" w:cs="Times New Roman"/>
          <w:sz w:val="24"/>
          <w:szCs w:val="24"/>
        </w:rPr>
        <w:t>Table S</w:t>
      </w:r>
      <w:r w:rsidRPr="00023C44">
        <w:rPr>
          <w:rFonts w:ascii="Times New Roman" w:hAnsi="Times New Roman" w:cs="Times New Roman"/>
          <w:sz w:val="24"/>
          <w:szCs w:val="24"/>
          <w:lang w:eastAsia="zh-CN"/>
        </w:rPr>
        <w:t>3</w:t>
      </w:r>
      <w:r w:rsidRPr="00023C44">
        <w:rPr>
          <w:rFonts w:ascii="Times New Roman" w:hAnsi="Times New Roman" w:cs="Times New Roman"/>
          <w:sz w:val="24"/>
          <w:szCs w:val="24"/>
        </w:rPr>
        <w:t xml:space="preserve">. </w:t>
      </w:r>
      <w:r w:rsidRPr="00023C44">
        <w:rPr>
          <w:rFonts w:ascii="Times New Roman" w:hAnsi="Times New Roman" w:cs="Times New Roman"/>
          <w:sz w:val="24"/>
          <w:szCs w:val="24"/>
          <w:lang w:eastAsia="zh-CN"/>
        </w:rPr>
        <w:t>Scalp HF response comparison by workload (maintain and retrieval).</w:t>
      </w:r>
    </w:p>
    <w:tbl>
      <w:tblPr>
        <w:tblW w:w="93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17"/>
        <w:gridCol w:w="1217"/>
        <w:gridCol w:w="1268"/>
        <w:gridCol w:w="1720"/>
        <w:gridCol w:w="1438"/>
        <w:gridCol w:w="1328"/>
        <w:gridCol w:w="1150"/>
      </w:tblGrid>
      <w:tr w:rsidR="0091014E" w:rsidRPr="00023C44" w14:paraId="5E49A24E" w14:textId="77777777" w:rsidTr="00023C44">
        <w:trPr>
          <w:trHeight w:val="342"/>
        </w:trPr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498B2" w14:textId="77777777" w:rsidR="0091014E" w:rsidRPr="00023C44" w:rsidRDefault="0091014E" w:rsidP="00085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FE64A3" w14:textId="656C890F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Subject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7B2CE" w14:textId="39306540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EEG Channel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370C3" w14:textId="29A0DCD5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Comparison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9C035" w14:textId="0C3904D5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Duration (ms)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F8327" w14:textId="5C440120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Mean Diff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7371A" w14:textId="77777777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Min P</w:t>
            </w:r>
          </w:p>
        </w:tc>
      </w:tr>
      <w:tr w:rsidR="0091014E" w:rsidRPr="00023C44" w14:paraId="15DB24E7" w14:textId="77777777" w:rsidTr="00023C44">
        <w:trPr>
          <w:trHeight w:val="342"/>
        </w:trPr>
        <w:tc>
          <w:tcPr>
            <w:tcW w:w="12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E47D93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Maintain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B2582D" w14:textId="36878D6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A625" w14:textId="3E8BC635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8D38" w14:textId="0F8435B2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6486" w14:textId="252A1847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14.0161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57F2" w14:textId="178D8A36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-0.6423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D513" w14:textId="79E06D9B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2FA20E9F" w14:textId="77777777" w:rsidTr="00023C44">
        <w:trPr>
          <w:trHeight w:val="342"/>
        </w:trPr>
        <w:tc>
          <w:tcPr>
            <w:tcW w:w="1217" w:type="dxa"/>
            <w:vMerge/>
            <w:tcBorders>
              <w:left w:val="nil"/>
              <w:right w:val="single" w:sz="4" w:space="0" w:color="auto"/>
            </w:tcBorders>
          </w:tcPr>
          <w:p w14:paraId="13237415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290C04" w14:textId="098EDD0E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CCC0" w14:textId="7E756E9C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Pz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8651" w14:textId="6DEEAB72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9D7A" w14:textId="061E1FC9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24.2353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392D" w14:textId="029121B9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-0.7043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1D62" w14:textId="4208A66B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604EEDCD" w14:textId="77777777" w:rsidTr="00023C44">
        <w:trPr>
          <w:trHeight w:val="342"/>
        </w:trPr>
        <w:tc>
          <w:tcPr>
            <w:tcW w:w="1217" w:type="dxa"/>
            <w:vMerge/>
            <w:tcBorders>
              <w:left w:val="nil"/>
              <w:right w:val="single" w:sz="4" w:space="0" w:color="auto"/>
            </w:tcBorders>
          </w:tcPr>
          <w:p w14:paraId="7717B151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A5C2C" w14:textId="55FA4BB9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E577" w14:textId="42675B28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Pz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EC23" w14:textId="11B54C11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AF64" w14:textId="2B5B3ADA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5D68" w14:textId="66FBC39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-1.8061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1C99" w14:textId="1598DA6E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2E69A883" w14:textId="77777777" w:rsidTr="00023C44">
        <w:trPr>
          <w:trHeight w:val="342"/>
        </w:trPr>
        <w:tc>
          <w:tcPr>
            <w:tcW w:w="1217" w:type="dxa"/>
            <w:vMerge/>
            <w:tcBorders>
              <w:left w:val="nil"/>
              <w:right w:val="single" w:sz="4" w:space="0" w:color="auto"/>
            </w:tcBorders>
          </w:tcPr>
          <w:p w14:paraId="4F05B19B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7B62DF" w14:textId="3D8A18A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CDD81" w14:textId="44A380C3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6532" w14:textId="4F65CCA1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0602" w14:textId="256CFA5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18.3448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4236" w14:textId="49626B9C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-1.4954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D009" w14:textId="73E58B5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395DD8B2" w14:textId="77777777" w:rsidTr="00023C44">
        <w:trPr>
          <w:trHeight w:val="342"/>
        </w:trPr>
        <w:tc>
          <w:tcPr>
            <w:tcW w:w="1217" w:type="dxa"/>
            <w:vMerge/>
            <w:tcBorders>
              <w:left w:val="nil"/>
              <w:right w:val="single" w:sz="4" w:space="0" w:color="auto"/>
            </w:tcBorders>
          </w:tcPr>
          <w:p w14:paraId="267268C2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  <w:hideMark/>
          </w:tcPr>
          <w:p w14:paraId="0E2992AD" w14:textId="1CD08E5F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S6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BECB32A" w14:textId="7E24EB6A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2A23490" w14:textId="5FCD535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3C75E24" w14:textId="2DD62663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12.0482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735F3A" w14:textId="7F3B5277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-1.0965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F18E6DF" w14:textId="6671297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1014E" w:rsidRPr="00023C44" w14:paraId="4C0C53C2" w14:textId="77777777" w:rsidTr="00023C44">
        <w:trPr>
          <w:trHeight w:val="342"/>
        </w:trPr>
        <w:tc>
          <w:tcPr>
            <w:tcW w:w="1217" w:type="dxa"/>
            <w:vMerge/>
            <w:tcBorders>
              <w:left w:val="nil"/>
              <w:right w:val="single" w:sz="4" w:space="0" w:color="auto"/>
            </w:tcBorders>
          </w:tcPr>
          <w:p w14:paraId="604EFCC7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left w:val="single" w:sz="4" w:space="0" w:color="auto"/>
              <w:right w:val="nil"/>
            </w:tcBorders>
            <w:noWrap/>
            <w:vAlign w:val="bottom"/>
          </w:tcPr>
          <w:p w14:paraId="51444F82" w14:textId="38CE43C6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S8</w:t>
            </w:r>
          </w:p>
        </w:tc>
        <w:tc>
          <w:tcPr>
            <w:tcW w:w="1268" w:type="dxa"/>
            <w:tcBorders>
              <w:left w:val="nil"/>
              <w:right w:val="nil"/>
            </w:tcBorders>
            <w:noWrap/>
            <w:vAlign w:val="bottom"/>
          </w:tcPr>
          <w:p w14:paraId="44AB19AC" w14:textId="2662B326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720" w:type="dxa"/>
            <w:tcBorders>
              <w:left w:val="nil"/>
              <w:right w:val="nil"/>
            </w:tcBorders>
            <w:noWrap/>
            <w:vAlign w:val="bottom"/>
          </w:tcPr>
          <w:p w14:paraId="7304C774" w14:textId="3B91EA82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left w:val="nil"/>
              <w:right w:val="nil"/>
            </w:tcBorders>
            <w:noWrap/>
            <w:vAlign w:val="bottom"/>
          </w:tcPr>
          <w:p w14:paraId="1964A388" w14:textId="574EDDE4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20.0803</w:t>
            </w:r>
          </w:p>
        </w:tc>
        <w:tc>
          <w:tcPr>
            <w:tcW w:w="1328" w:type="dxa"/>
            <w:tcBorders>
              <w:left w:val="nil"/>
              <w:right w:val="nil"/>
            </w:tcBorders>
            <w:noWrap/>
            <w:vAlign w:val="bottom"/>
          </w:tcPr>
          <w:p w14:paraId="44E24B95" w14:textId="1FECFF07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-1.4817</w:t>
            </w:r>
          </w:p>
        </w:tc>
        <w:tc>
          <w:tcPr>
            <w:tcW w:w="1150" w:type="dxa"/>
            <w:tcBorders>
              <w:left w:val="nil"/>
              <w:right w:val="nil"/>
            </w:tcBorders>
            <w:noWrap/>
            <w:vAlign w:val="bottom"/>
          </w:tcPr>
          <w:p w14:paraId="387A6F4B" w14:textId="451CDA64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70C7F093" w14:textId="77777777" w:rsidTr="00023C44">
        <w:trPr>
          <w:trHeight w:val="342"/>
        </w:trPr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3CBE09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023C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Retrieval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535978" w14:textId="50E6843F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29C250B" w14:textId="73F3DD1E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B45BF50" w14:textId="7CD10E43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C908E7" w14:textId="2908B424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28.112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467392B" w14:textId="11C19C77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-1.039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70909C1" w14:textId="468CE829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002F8F0C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531D6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235B0F0" w14:textId="48EC521A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1CAFE" w14:textId="578325D3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54A04" w14:textId="38F2C657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549D5" w14:textId="77B81772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E23B5" w14:textId="7C733DA0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-3.688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C9A7E" w14:textId="435311D0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1DBC5CB0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right w:val="single" w:sz="4" w:space="0" w:color="auto"/>
            </w:tcBorders>
          </w:tcPr>
          <w:p w14:paraId="3B8F6679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075B02C2" w14:textId="619D6B1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9858353" w14:textId="0CCEAF9E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0BDF7F" w14:textId="1203425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89C488" w14:textId="334D18DB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45747E" w14:textId="5BB418F8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-3.494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92CC81" w14:textId="46F2513D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1C290F1C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3C8E06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4215DF6" w14:textId="3D7F3FAD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E81C8" w14:textId="71E1FB14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5A035" w14:textId="5163B2EF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00732" w14:textId="03090338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0B8E5" w14:textId="5BFCA3C5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-1.605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1F7B7" w14:textId="1F479E31" w:rsidR="0091014E" w:rsidRPr="00023C44" w:rsidRDefault="0091014E" w:rsidP="00023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6E48A0B7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3560BD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0CD1C03" w14:textId="3F43BB8A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6167" w14:textId="20AA3706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D7CBD" w14:textId="4D0FA29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75412" w14:textId="0D58B316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24.096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12895" w14:textId="56B31750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-2.329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EA124" w14:textId="17493451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1811CF8F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A86FC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297127" w14:textId="437DBA17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6A589" w14:textId="6FEC85DF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92D5E" w14:textId="14BFC98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E5C9F" w14:textId="1C8862CA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8.032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401C5" w14:textId="10D4EA6A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-1.328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4E3BE" w14:textId="32B4384B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</w:tr>
      <w:tr w:rsidR="0091014E" w:rsidRPr="00023C44" w14:paraId="085CABF6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46B20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79EA416" w14:textId="2BBC0909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A466" w14:textId="691112FE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4D70A" w14:textId="133C5FDB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A6961" w14:textId="4A3DEEAC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9AAC6" w14:textId="4BC3C278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-2.034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91D0F" w14:textId="4794A140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</w:tr>
      <w:tr w:rsidR="0091014E" w:rsidRPr="00023C44" w14:paraId="3A81C35B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DA8CC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6818F4C" w14:textId="535EE79B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333C0" w14:textId="32BDF4C3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4F7C2" w14:textId="5436B2FE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1B15C" w14:textId="595D3191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DCEC5" w14:textId="237EA2E6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-2.900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225D3" w14:textId="35B69449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54DA05A5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03A46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8385C75" w14:textId="5DDAB6C8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FC3DA" w14:textId="4C0D1A7A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969BF" w14:textId="5B06D04B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A9F47" w14:textId="36578656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20.080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D26EE" w14:textId="086E52AF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5.529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B64E1" w14:textId="7E6C80AF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1014E" w:rsidRPr="00023C44" w14:paraId="679CE4E5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177929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E8FFB26" w14:textId="28ECD4E7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2D82A" w14:textId="2BFEC4DE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BAAAA" w14:textId="2F5E4A9D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EE259" w14:textId="5CC3316C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E38B6" w14:textId="4637A7DB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-7.242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89CB" w14:textId="11FB8546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1014E" w:rsidRPr="00023C44" w14:paraId="125B7875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60F38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8828BA5" w14:textId="70C137EC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40A8A" w14:textId="5D395F74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T5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5228F" w14:textId="631DF25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B73EF" w14:textId="322B948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16.064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B6334" w14:textId="44BE2F99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-4.855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99164" w14:textId="3A69EA5F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</w:tr>
      <w:tr w:rsidR="0091014E" w:rsidRPr="00023C44" w14:paraId="63532D73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28CCC9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A452245" w14:textId="1D8A8D18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09671" w14:textId="0D76BAD1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T6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8640A" w14:textId="04B80132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29832" w14:textId="3AEBD2CA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8.032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715B" w14:textId="68E51FE6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-0.624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A9CEE" w14:textId="280EE1DD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91014E" w:rsidRPr="00023C44" w14:paraId="16180089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right w:val="single" w:sz="4" w:space="0" w:color="auto"/>
            </w:tcBorders>
          </w:tcPr>
          <w:p w14:paraId="09039090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right w:val="nil"/>
            </w:tcBorders>
            <w:noWrap/>
            <w:vAlign w:val="bottom"/>
          </w:tcPr>
          <w:p w14:paraId="68CD9A7C" w14:textId="18558CDB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S5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2AC6D66" w14:textId="77A7FC3A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T6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EDC08B" w14:textId="24580D6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6 vs Set 8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B0049D9" w14:textId="4CB63D9B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12.048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51DC9E6" w14:textId="1DEB0DF5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-2.142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2D73BA6" w14:textId="0E9E0D33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</w:tr>
      <w:tr w:rsidR="0091014E" w:rsidRPr="00023C44" w14:paraId="0AA59D10" w14:textId="77777777" w:rsidTr="00023C44">
        <w:trPr>
          <w:trHeight w:val="342"/>
        </w:trPr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94836" w14:textId="77777777" w:rsidR="0091014E" w:rsidRPr="00023C44" w:rsidRDefault="0091014E" w:rsidP="00910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7B4122F" w14:textId="5304271A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22A9BB8" w14:textId="48A55560" w:rsidR="0091014E" w:rsidRPr="00023C44" w:rsidRDefault="0091014E" w:rsidP="00910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A4CB6B" w14:textId="041B406E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Set 4 vs Set 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1C9F17" w14:textId="63A712B7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8.032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D0FF951" w14:textId="7C86728E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-1.061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DC689A" w14:textId="214A367F" w:rsidR="0091014E" w:rsidRPr="00023C44" w:rsidRDefault="0091014E" w:rsidP="00023C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C44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</w:tbl>
    <w:p w14:paraId="502B518B" w14:textId="77777777" w:rsidR="00D4186E" w:rsidRPr="00023C44" w:rsidRDefault="00D4186E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46FE9C4" w14:textId="77777777" w:rsidR="00CE30C6" w:rsidRPr="00023C44" w:rsidRDefault="00CE30C6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C7F5FBE" w14:textId="479E5D6E" w:rsidR="00CE30C6" w:rsidRPr="00023C44" w:rsidRDefault="0091014E" w:rsidP="00023C44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1CFDD9BF" w14:textId="4B121872" w:rsidR="0027525D" w:rsidRPr="00023C44" w:rsidRDefault="00CE30C6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noProof/>
          <w:sz w:val="24"/>
          <w:szCs w:val="24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40AD2D" wp14:editId="44F408C2">
                <wp:simplePos x="0" y="0"/>
                <wp:positionH relativeFrom="column">
                  <wp:posOffset>13447</wp:posOffset>
                </wp:positionH>
                <wp:positionV relativeFrom="paragraph">
                  <wp:posOffset>107576</wp:posOffset>
                </wp:positionV>
                <wp:extent cx="5977054" cy="5351930"/>
                <wp:effectExtent l="0" t="0" r="5080" b="0"/>
                <wp:wrapNone/>
                <wp:docPr id="2506942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054" cy="5351930"/>
                          <a:chOff x="0" y="0"/>
                          <a:chExt cx="5977054" cy="5064369"/>
                        </a:xfrm>
                      </wpg:grpSpPr>
                      <wps:wsp>
                        <wps:cNvPr id="322675510" name="Text Box 1"/>
                        <wps:cNvSpPr txBox="1"/>
                        <wps:spPr>
                          <a:xfrm>
                            <a:off x="0" y="0"/>
                            <a:ext cx="5977054" cy="50643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3158E5" w14:textId="39189A68" w:rsidR="00CE30C6" w:rsidRPr="00023C44" w:rsidRDefault="00CE30C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23C44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drawing>
                                  <wp:inline distT="0" distB="0" distL="0" distR="0" wp14:anchorId="514E70CA" wp14:editId="4812CDEE">
                                    <wp:extent cx="5787390" cy="3951605"/>
                                    <wp:effectExtent l="0" t="0" r="3810" b="0"/>
                                    <wp:docPr id="2105321785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05321785" name=""/>
                                            <pic:cNvPicPr/>
                                          </pic:nvPicPr>
                                          <pic:blipFill>
                                            <a:blip r:embed="rId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787390" cy="39516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CC2949A" w14:textId="1CE6A00E" w:rsidR="00B50817" w:rsidRPr="00023C44" w:rsidRDefault="00CE30C6" w:rsidP="00B50817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</w:pPr>
                              <w:r w:rsidRPr="00023C4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65F91" w:themeColor="accent1" w:themeShade="BF"/>
                                </w:rPr>
                                <w:t xml:space="preserve">Supplementary Fig. S1. Intracranial and scalp HF response using set 4/6/8. </w:t>
                              </w:r>
                              <w:r w:rsidR="00B50817" w:rsidRPr="00023C44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Intracranial high-frequency (HF; 70–180 Hz) power time course during working memory (WM) retrieval in the ECR and PHL electrodes. Results were averaged across electrodes with the same anatomical label from nine participants. </w:t>
                              </w:r>
                              <w:r w:rsidR="00B50817" w:rsidRPr="00023C4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</w:rPr>
                                <w:t>(B)</w:t>
                              </w:r>
                              <w:r w:rsidR="00B50817" w:rsidRPr="00023C44">
                                <w:rPr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 xml:space="preserve"> Scalp HF (60–120 Hz) power time course during WM retrieval at the F2 and O2 electrodes.</w:t>
                              </w:r>
                            </w:p>
                            <w:p w14:paraId="0EC55BA8" w14:textId="6FCB89D8" w:rsidR="00CE30C6" w:rsidRPr="00023C44" w:rsidRDefault="00CE30C6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3071C3" w:themeColor="text2" w:themeTint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646768" name="Text Box 2"/>
                        <wps:cNvSpPr txBox="1"/>
                        <wps:spPr>
                          <a:xfrm>
                            <a:off x="89210" y="44605"/>
                            <a:ext cx="323386" cy="2676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D41EF" w14:textId="42ACADD4" w:rsidR="00CE30C6" w:rsidRPr="00CE30C6" w:rsidRDefault="00CE30C6">
                              <w:pPr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CE30C6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197167" name="Text Box 2"/>
                        <wps:cNvSpPr txBox="1"/>
                        <wps:spPr>
                          <a:xfrm>
                            <a:off x="2932771" y="44605"/>
                            <a:ext cx="323215" cy="267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74FEC8" w14:textId="6E559CBD" w:rsidR="00CE30C6" w:rsidRPr="00CE30C6" w:rsidRDefault="00CE30C6" w:rsidP="00CE30C6">
                              <w:pPr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0AD2D" id="Group 3" o:spid="_x0000_s1026" style="position:absolute;margin-left:1.05pt;margin-top:8.45pt;width:470.65pt;height:421.4pt;z-index:251662336;mso-height-relative:margin" coordsize="59770,506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59770;height:506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" fillcolor="white [3201]" stroked="f" strokeweight=".5pt">
                  <v:textbox>
                    <w:txbxContent>
                      <w:p w14:paraId="5C3158E5" w14:textId="39189A68" w:rsidR="00CE30C6" w:rsidRPr="00023C44" w:rsidRDefault="00CE30C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23C44">
                          <w:rPr>
                            <w:rFonts w:ascii="Times New Roman" w:hAnsi="Times New Roman" w:cs="Times New Roman"/>
                            <w:noProof/>
                          </w:rPr>
                          <w:drawing>
                            <wp:inline distT="0" distB="0" distL="0" distR="0" wp14:anchorId="514E70CA" wp14:editId="4812CDEE">
                              <wp:extent cx="5787390" cy="3951605"/>
                              <wp:effectExtent l="0" t="0" r="3810" b="0"/>
                              <wp:docPr id="2105321785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05321785" name="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787390" cy="39516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CC2949A" w14:textId="1CE6A00E" w:rsidR="00B50817" w:rsidRPr="00023C44" w:rsidRDefault="00CE30C6" w:rsidP="00B50817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</w:pPr>
                        <w:r w:rsidRPr="00023C44">
                          <w:rPr>
                            <w:rFonts w:ascii="Times New Roman" w:hAnsi="Times New Roman" w:cs="Times New Roman"/>
                            <w:b/>
                            <w:bCs/>
                            <w:color w:val="365F91" w:themeColor="accent1" w:themeShade="BF"/>
                          </w:rPr>
                          <w:t xml:space="preserve">Supplementary Fig. S1. Intracranial and scalp HF response using set 4/6/8. </w:t>
                        </w:r>
                        <w:r w:rsidR="00B50817" w:rsidRPr="00023C44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Intracranial high-frequency (HF; 70–180 Hz) power time course during working memory (WM) retrieval in the ECR and PHL electrodes. Results were averaged across electrodes with the same anatomical label from nine participants. </w:t>
                        </w:r>
                        <w:r w:rsidR="00B50817" w:rsidRPr="00023C44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</w:rPr>
                          <w:t>(B)</w:t>
                        </w:r>
                        <w:r w:rsidR="00B50817" w:rsidRPr="00023C44">
                          <w:rPr>
                            <w:rFonts w:ascii="Times New Roman" w:hAnsi="Times New Roman" w:cs="Times New Roman"/>
                            <w:color w:val="000000" w:themeColor="text1"/>
                          </w:rPr>
                          <w:t xml:space="preserve"> Scalp HF (60–120 Hz) power time course during WM retrieval at the F2 and O2 electrodes.</w:t>
                        </w:r>
                      </w:p>
                      <w:p w14:paraId="0EC55BA8" w14:textId="6FCB89D8" w:rsidR="00CE30C6" w:rsidRPr="00023C44" w:rsidRDefault="00CE30C6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3071C3" w:themeColor="text2" w:themeTint="BF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892;top:446;width:3233;height:26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" filled="f" stroked="f" strokeweight=".5pt">
                  <v:textbox>
                    <w:txbxContent>
                      <w:p w14:paraId="413D41EF" w14:textId="42ACADD4" w:rsidR="00CE30C6" w:rsidRPr="00CE30C6" w:rsidRDefault="00CE30C6">
                        <w:pPr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CE30C6">
                          <w:rPr>
                            <w:rFonts w:ascii="Aptos" w:hAnsi="Aptos"/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2" o:spid="_x0000_s1029" type="#_x0000_t202" style="position:absolute;left:29327;top:446;width:3232;height:26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" filled="f" stroked="f" strokeweight=".5pt">
                  <v:textbox>
                    <w:txbxContent>
                      <w:p w14:paraId="7E74FEC8" w14:textId="6E559CBD" w:rsidR="00CE30C6" w:rsidRPr="00CE30C6" w:rsidRDefault="00CE30C6" w:rsidP="00CE30C6">
                        <w:pPr>
                          <w:rPr>
                            <w:rFonts w:ascii="Aptos" w:hAnsi="Aptos"/>
                            <w:b/>
                            <w:bCs/>
                          </w:rPr>
                        </w:pPr>
                        <w:r>
                          <w:rPr>
                            <w:rFonts w:ascii="Aptos" w:hAnsi="Aptos"/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819130" w14:textId="34A778DE" w:rsidR="0027525D" w:rsidRPr="00023C44" w:rsidRDefault="0027525D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449D40F9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8ABDB9B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6C3BA7B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A5C1B58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61AE72F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6FA4987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2328E3C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48CBD9D8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DCAF060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350DE9F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B26F9FF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CB74ACF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D451519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7481D40A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2070539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D554BAA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DD2A817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33D5726A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0D1662D0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5DA7F43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65B1F1A9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2B47EA52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5652B2F0" w14:textId="77777777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8DBC3D5" w14:textId="1DF40E80" w:rsidR="00B50817" w:rsidRPr="00023C44" w:rsidRDefault="00B50817" w:rsidP="0027525D">
      <w:pPr>
        <w:pStyle w:val="ListBulle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83AD45" wp14:editId="5FE3DC8C">
                <wp:simplePos x="0" y="0"/>
                <wp:positionH relativeFrom="column">
                  <wp:posOffset>13335</wp:posOffset>
                </wp:positionH>
                <wp:positionV relativeFrom="paragraph">
                  <wp:posOffset>228488</wp:posOffset>
                </wp:positionV>
                <wp:extent cx="5881370" cy="3079376"/>
                <wp:effectExtent l="0" t="0" r="0" b="0"/>
                <wp:wrapNone/>
                <wp:docPr id="13183126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1370" cy="30793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389060" w14:textId="55A0B56C" w:rsidR="00B50817" w:rsidRPr="00023C44" w:rsidRDefault="00B50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3C44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115CD817" wp14:editId="6B09DE25">
                                  <wp:extent cx="5608955" cy="2393576"/>
                                  <wp:effectExtent l="0" t="0" r="4445" b="0"/>
                                  <wp:docPr id="164130355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303551" name="Picture 1641303551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b="61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08955" cy="23935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A605DE" w14:textId="3A32C072" w:rsidR="00B50817" w:rsidRPr="00023C44" w:rsidRDefault="00B5081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23C4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65F91" w:themeColor="accent1" w:themeShade="BF"/>
                              </w:rPr>
                              <w:t>Suppementary Fig. S2. Scalp HF response in each individual subject.</w:t>
                            </w:r>
                            <w:r w:rsidRPr="00023C44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</w:rPr>
                              <w:t xml:space="preserve"> </w:t>
                            </w:r>
                            <w:r w:rsidRPr="00023C44">
                              <w:rPr>
                                <w:rFonts w:ascii="Times New Roman" w:hAnsi="Times New Roman" w:cs="Times New Roman"/>
                              </w:rPr>
                              <w:t xml:space="preserve">Results are shown for encoding and retrieval phases relative to fixation baseline.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3AD45" id="Text Box 4" o:spid="_x0000_s1030" type="#_x0000_t202" style="position:absolute;margin-left:1.05pt;margin-top:18pt;width:463.1pt;height:242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" fillcolor="white [3201]" stroked="f" strokeweight=".5pt">
                <v:textbox>
                  <w:txbxContent>
                    <w:p w14:paraId="3F389060" w14:textId="55A0B56C" w:rsidR="00B50817" w:rsidRPr="00023C44" w:rsidRDefault="00B50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23C44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115CD817" wp14:editId="6B09DE25">
                            <wp:extent cx="5608955" cy="2393576"/>
                            <wp:effectExtent l="0" t="0" r="4445" b="0"/>
                            <wp:docPr id="164130355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1303551" name="Picture 1641303551"/>
                                    <pic:cNvPicPr/>
                                  </pic:nvPicPr>
                                  <pic:blipFill rotWithShape="1">
                                    <a:blip r:embed="rId7"/>
                                    <a:srcRect b="616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08955" cy="239357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A605DE" w14:textId="3A32C072" w:rsidR="00B50817" w:rsidRPr="00023C44" w:rsidRDefault="00B5081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23C44">
                        <w:rPr>
                          <w:rFonts w:ascii="Times New Roman" w:hAnsi="Times New Roman" w:cs="Times New Roman"/>
                          <w:b/>
                          <w:bCs/>
                          <w:color w:val="365F91" w:themeColor="accent1" w:themeShade="BF"/>
                        </w:rPr>
                        <w:t>Suppementary Fig. S2. Scalp HF response in each individual subject.</w:t>
                      </w:r>
                      <w:r w:rsidRPr="00023C44">
                        <w:rPr>
                          <w:rFonts w:ascii="Times New Roman" w:hAnsi="Times New Roman" w:cs="Times New Roman"/>
                          <w:color w:val="365F91" w:themeColor="accent1" w:themeShade="BF"/>
                        </w:rPr>
                        <w:t xml:space="preserve"> </w:t>
                      </w:r>
                      <w:r w:rsidRPr="00023C44">
                        <w:rPr>
                          <w:rFonts w:ascii="Times New Roman" w:hAnsi="Times New Roman" w:cs="Times New Roman"/>
                        </w:rPr>
                        <w:t xml:space="preserve">Results are shown for encoding and retrieval phases relative to fixation baseline. </w:t>
                      </w:r>
                    </w:p>
                  </w:txbxContent>
                </v:textbox>
              </v:shape>
            </w:pict>
          </mc:Fallback>
        </mc:AlternateContent>
      </w:r>
    </w:p>
    <w:p w14:paraId="30A8161A" w14:textId="36DD0444" w:rsidR="00B50817" w:rsidRPr="00023C44" w:rsidRDefault="00B50817" w:rsidP="00B50817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023C44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sectPr w:rsidR="00B50817" w:rsidRPr="00023C44" w:rsidSect="00CB026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9164191">
    <w:abstractNumId w:val="8"/>
  </w:num>
  <w:num w:numId="2" w16cid:durableId="1373724243">
    <w:abstractNumId w:val="6"/>
  </w:num>
  <w:num w:numId="3" w16cid:durableId="417990210">
    <w:abstractNumId w:val="5"/>
  </w:num>
  <w:num w:numId="4" w16cid:durableId="917055529">
    <w:abstractNumId w:val="4"/>
  </w:num>
  <w:num w:numId="5" w16cid:durableId="1338192324">
    <w:abstractNumId w:val="7"/>
  </w:num>
  <w:num w:numId="6" w16cid:durableId="1569680943">
    <w:abstractNumId w:val="3"/>
  </w:num>
  <w:num w:numId="7" w16cid:durableId="234442442">
    <w:abstractNumId w:val="2"/>
  </w:num>
  <w:num w:numId="8" w16cid:durableId="731195391">
    <w:abstractNumId w:val="1"/>
  </w:num>
  <w:num w:numId="9" w16cid:durableId="158329685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C44"/>
    <w:rsid w:val="00034616"/>
    <w:rsid w:val="0006063C"/>
    <w:rsid w:val="0015074B"/>
    <w:rsid w:val="0027525D"/>
    <w:rsid w:val="0029639D"/>
    <w:rsid w:val="00326F90"/>
    <w:rsid w:val="00473C1C"/>
    <w:rsid w:val="005F0A34"/>
    <w:rsid w:val="00651651"/>
    <w:rsid w:val="00762151"/>
    <w:rsid w:val="008D6AF5"/>
    <w:rsid w:val="0091014E"/>
    <w:rsid w:val="00AA1D8D"/>
    <w:rsid w:val="00B47730"/>
    <w:rsid w:val="00B50817"/>
    <w:rsid w:val="00BA0E75"/>
    <w:rsid w:val="00CB0260"/>
    <w:rsid w:val="00CB0664"/>
    <w:rsid w:val="00CB0923"/>
    <w:rsid w:val="00CE30C6"/>
    <w:rsid w:val="00D4186E"/>
    <w:rsid w:val="00D72860"/>
    <w:rsid w:val="00DB5333"/>
    <w:rsid w:val="00DC47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C0F4C9"/>
  <w14:defaultImageDpi w14:val="300"/>
  <w15:docId w15:val="{4413C191-BE33-3147-BF46-EACD2D00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B0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Liu, Su</cp:lastModifiedBy>
  <cp:revision>8</cp:revision>
  <dcterms:created xsi:type="dcterms:W3CDTF">2013-12-23T23:15:00Z</dcterms:created>
  <dcterms:modified xsi:type="dcterms:W3CDTF">2026-07-23T05:22:00Z</dcterms:modified>
  <cp:category/>
</cp:coreProperties>
</file>