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DC75E" w14:textId="6EE0DF6A" w:rsidR="00B217F6" w:rsidRPr="00586C49" w:rsidRDefault="00AC0418">
      <w:pPr>
        <w:rPr>
          <w:rFonts w:ascii="Times New Roman" w:hAnsi="Times New Roman" w:cs="Times New Roman"/>
          <w:sz w:val="24"/>
          <w:szCs w:val="24"/>
        </w:rPr>
      </w:pPr>
      <w:r w:rsidRPr="00586C49">
        <w:rPr>
          <w:rFonts w:ascii="Times New Roman" w:hAnsi="Times New Roman" w:cs="Times New Roman"/>
          <w:sz w:val="24"/>
          <w:szCs w:val="24"/>
        </w:rPr>
        <w:t xml:space="preserve">Table </w:t>
      </w:r>
      <w:r w:rsidR="00866BC4" w:rsidRPr="00586C49">
        <w:rPr>
          <w:rFonts w:ascii="Times New Roman" w:hAnsi="Times New Roman" w:cs="Times New Roman"/>
          <w:sz w:val="24"/>
          <w:szCs w:val="24"/>
        </w:rPr>
        <w:t>S</w:t>
      </w:r>
      <w:r w:rsidRPr="00586C49">
        <w:rPr>
          <w:rFonts w:ascii="Times New Roman" w:hAnsi="Times New Roman" w:cs="Times New Roman"/>
          <w:sz w:val="24"/>
          <w:szCs w:val="24"/>
        </w:rPr>
        <w:t xml:space="preserve">1 Plant species list in </w:t>
      </w:r>
      <w:r w:rsidR="00866BC4" w:rsidRPr="00586C49">
        <w:rPr>
          <w:rFonts w:ascii="Times New Roman" w:hAnsi="Times New Roman" w:cs="Times New Roman"/>
          <w:sz w:val="24"/>
          <w:szCs w:val="24"/>
        </w:rPr>
        <w:t>this study</w:t>
      </w:r>
      <w:r w:rsidRPr="00586C49">
        <w:rPr>
          <w:rFonts w:ascii="Times New Roman" w:hAnsi="Times New Roman" w:cs="Times New Roman"/>
          <w:sz w:val="24"/>
          <w:szCs w:val="24"/>
        </w:rPr>
        <w:t xml:space="preserve"> during 2017 </w:t>
      </w:r>
      <w:r w:rsidR="00866BC4" w:rsidRPr="00586C49">
        <w:rPr>
          <w:rFonts w:ascii="Times New Roman" w:hAnsi="Times New Roman" w:cs="Times New Roman"/>
          <w:sz w:val="24"/>
          <w:szCs w:val="24"/>
        </w:rPr>
        <w:t>-</w:t>
      </w:r>
      <w:r w:rsidRPr="00586C49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2326513E" w14:textId="77777777" w:rsidR="005B6FD8" w:rsidRPr="00586C49" w:rsidRDefault="005B6FD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57"/>
        <w:gridCol w:w="4555"/>
      </w:tblGrid>
      <w:tr w:rsidR="008F6E0D" w:rsidRPr="00586C49" w14:paraId="321216C4" w14:textId="77777777" w:rsidTr="001A2D64">
        <w:trPr>
          <w:trHeight w:val="10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07872D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Functional 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D9800C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Species name</w:t>
            </w:r>
          </w:p>
        </w:tc>
      </w:tr>
      <w:tr w:rsidR="008F6E0D" w:rsidRPr="00586C49" w14:paraId="370048E7" w14:textId="77777777" w:rsidTr="001A2D64">
        <w:trPr>
          <w:trHeight w:val="113"/>
        </w:trPr>
        <w:tc>
          <w:tcPr>
            <w:tcW w:w="0" w:type="auto"/>
            <w:vMerge w:val="restart"/>
            <w:vAlign w:val="center"/>
          </w:tcPr>
          <w:p w14:paraId="7B001ED6" w14:textId="77777777" w:rsidR="008F6E0D" w:rsidRPr="00586C49" w:rsidRDefault="008F6E0D" w:rsidP="00866B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Tall Grasses</w:t>
            </w:r>
          </w:p>
        </w:tc>
        <w:tc>
          <w:tcPr>
            <w:tcW w:w="0" w:type="auto"/>
          </w:tcPr>
          <w:p w14:paraId="4EABFC71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  <w:t>Leymus chinensis</w:t>
            </w:r>
          </w:p>
        </w:tc>
      </w:tr>
      <w:tr w:rsidR="008F6E0D" w:rsidRPr="00586C49" w14:paraId="43BAE39C" w14:textId="77777777" w:rsidTr="001A2D64">
        <w:trPr>
          <w:trHeight w:val="113"/>
        </w:trPr>
        <w:tc>
          <w:tcPr>
            <w:tcW w:w="0" w:type="auto"/>
            <w:vMerge/>
          </w:tcPr>
          <w:p w14:paraId="20F99532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21DD5963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  <w:t xml:space="preserve">Agropyron cristatum </w:t>
            </w:r>
          </w:p>
        </w:tc>
      </w:tr>
      <w:tr w:rsidR="008F6E0D" w:rsidRPr="00586C49" w14:paraId="2D5079F3" w14:textId="77777777" w:rsidTr="001A2D64">
        <w:trPr>
          <w:trHeight w:val="113"/>
        </w:trPr>
        <w:tc>
          <w:tcPr>
            <w:tcW w:w="0" w:type="auto"/>
            <w:vMerge/>
          </w:tcPr>
          <w:p w14:paraId="73BABDCC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5E102B0D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  <w:t>Stipa krylovii</w:t>
            </w:r>
          </w:p>
        </w:tc>
      </w:tr>
      <w:tr w:rsidR="008F6E0D" w:rsidRPr="00586C49" w14:paraId="6DB3FC57" w14:textId="77777777" w:rsidTr="001A2D64">
        <w:trPr>
          <w:trHeight w:val="239"/>
        </w:trPr>
        <w:tc>
          <w:tcPr>
            <w:tcW w:w="0" w:type="auto"/>
            <w:vMerge/>
          </w:tcPr>
          <w:p w14:paraId="03632C28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0EA1BBF2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  <w:t xml:space="preserve">Achnatherum sibiricum. </w:t>
            </w:r>
          </w:p>
        </w:tc>
      </w:tr>
      <w:tr w:rsidR="008F6E0D" w:rsidRPr="00586C49" w14:paraId="617586D5" w14:textId="77777777" w:rsidTr="001A2D64">
        <w:trPr>
          <w:trHeight w:val="114"/>
        </w:trPr>
        <w:tc>
          <w:tcPr>
            <w:tcW w:w="0" w:type="auto"/>
            <w:vMerge/>
          </w:tcPr>
          <w:p w14:paraId="2CE4961C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585F776D" w14:textId="77777777" w:rsidR="008F6E0D" w:rsidRPr="009F35E9" w:rsidRDefault="008F6E0D" w:rsidP="002A31EB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  <w:sz w:val="21"/>
                <w:szCs w:val="21"/>
              </w:rPr>
            </w:pPr>
            <w:r w:rsidRPr="009F35E9"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  <w:t xml:space="preserve">Setaria viridis </w:t>
            </w:r>
          </w:p>
        </w:tc>
      </w:tr>
      <w:tr w:rsidR="008F6E0D" w:rsidRPr="00586C49" w14:paraId="54EA8CA3" w14:textId="77777777" w:rsidTr="001A2D64">
        <w:trPr>
          <w:trHeight w:val="114"/>
        </w:trPr>
        <w:tc>
          <w:tcPr>
            <w:tcW w:w="0" w:type="auto"/>
            <w:vMerge/>
          </w:tcPr>
          <w:p w14:paraId="74C28B58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6668935F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Elymus dahuricus L.</w:t>
            </w:r>
          </w:p>
        </w:tc>
      </w:tr>
      <w:tr w:rsidR="008F6E0D" w:rsidRPr="00586C49" w14:paraId="5AADE7B9" w14:textId="77777777" w:rsidTr="001A2D64">
        <w:trPr>
          <w:trHeight w:val="113"/>
        </w:trPr>
        <w:tc>
          <w:tcPr>
            <w:tcW w:w="0" w:type="auto"/>
            <w:vMerge/>
          </w:tcPr>
          <w:p w14:paraId="45221CFC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</w:tcPr>
          <w:p w14:paraId="48BECC3C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Leymus secalinus(Georgi)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 xml:space="preserve">Tzvel. </w:t>
            </w:r>
          </w:p>
        </w:tc>
      </w:tr>
      <w:tr w:rsidR="008F6E0D" w:rsidRPr="00586C49" w14:paraId="68DD858B" w14:textId="77777777" w:rsidTr="001A2D64">
        <w:trPr>
          <w:trHeight w:val="113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C9F7A73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296A3D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Pennisetum centrasiaticum 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 xml:space="preserve">Tzvel. </w:t>
            </w:r>
          </w:p>
        </w:tc>
      </w:tr>
      <w:tr w:rsidR="008F6E0D" w:rsidRPr="00586C49" w14:paraId="50D6547F" w14:textId="77777777" w:rsidTr="001A2D64">
        <w:trPr>
          <w:trHeight w:val="11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1559082E" w14:textId="77777777" w:rsidR="008F6E0D" w:rsidRPr="00586C49" w:rsidRDefault="008F6E0D" w:rsidP="005B6FD8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Short Grasses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39B88A8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  <w:t xml:space="preserve">Carex korshinskyi </w:t>
            </w:r>
          </w:p>
        </w:tc>
      </w:tr>
      <w:tr w:rsidR="008F6E0D" w:rsidRPr="00586C49" w14:paraId="3DDA5695" w14:textId="77777777" w:rsidTr="001A2D64">
        <w:trPr>
          <w:trHeight w:val="114"/>
        </w:trPr>
        <w:tc>
          <w:tcPr>
            <w:tcW w:w="0" w:type="auto"/>
            <w:vMerge/>
            <w:vAlign w:val="center"/>
          </w:tcPr>
          <w:p w14:paraId="49746035" w14:textId="77777777" w:rsidR="008F6E0D" w:rsidRPr="00586C49" w:rsidRDefault="008F6E0D" w:rsidP="005B6FD8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9BA374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Koeleria cristata(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>L.</w:t>
            </w: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) 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>Pers</w:t>
            </w:r>
          </w:p>
        </w:tc>
      </w:tr>
      <w:tr w:rsidR="008F6E0D" w:rsidRPr="00586C49" w14:paraId="5C2BD5CD" w14:textId="77777777" w:rsidTr="001A2D64">
        <w:trPr>
          <w:trHeight w:val="114"/>
        </w:trPr>
        <w:tc>
          <w:tcPr>
            <w:tcW w:w="0" w:type="auto"/>
            <w:vMerge/>
            <w:vAlign w:val="center"/>
          </w:tcPr>
          <w:p w14:paraId="7C3869DE" w14:textId="77777777" w:rsidR="008F6E0D" w:rsidRPr="00586C49" w:rsidRDefault="008F6E0D" w:rsidP="005B6FD8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425E64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Poa subfastigiata trin</w:t>
            </w:r>
          </w:p>
        </w:tc>
      </w:tr>
      <w:tr w:rsidR="008F6E0D" w:rsidRPr="00586C49" w14:paraId="42DB58A0" w14:textId="77777777" w:rsidTr="001A2D64">
        <w:trPr>
          <w:trHeight w:val="114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8B61183" w14:textId="77777777" w:rsidR="008F6E0D" w:rsidRPr="00586C49" w:rsidRDefault="008F6E0D" w:rsidP="005B6FD8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BCA819E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Cleistogenes squarrosa</w:t>
            </w:r>
          </w:p>
        </w:tc>
      </w:tr>
      <w:tr w:rsidR="008F6E0D" w:rsidRPr="00586C49" w14:paraId="05D84984" w14:textId="77777777" w:rsidTr="001A2D64">
        <w:trPr>
          <w:trHeight w:val="113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3E3BDE0" w14:textId="77777777" w:rsidR="008F6E0D" w:rsidRPr="00586C49" w:rsidRDefault="008F6E0D" w:rsidP="005B6FD8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Forbs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2F82CB8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  <w:t>Potentilla bifurca</w:t>
            </w:r>
          </w:p>
        </w:tc>
      </w:tr>
      <w:tr w:rsidR="008F6E0D" w:rsidRPr="00586C49" w14:paraId="28DCC6F4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5589090C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2CF5C2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  <w:t>Artemisia frigida</w:t>
            </w:r>
          </w:p>
        </w:tc>
      </w:tr>
      <w:tr w:rsidR="008F6E0D" w:rsidRPr="00586C49" w14:paraId="0907BE5F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8C95050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1AE674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  <w:t>Potentilla tanacetifolia</w:t>
            </w:r>
          </w:p>
        </w:tc>
      </w:tr>
      <w:tr w:rsidR="008F6E0D" w:rsidRPr="00586C49" w14:paraId="57CCB613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091EE7E8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B354E6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  <w:t xml:space="preserve">Potentilla acaulis </w:t>
            </w:r>
          </w:p>
        </w:tc>
      </w:tr>
      <w:tr w:rsidR="008F6E0D" w:rsidRPr="00586C49" w14:paraId="52FAD21D" w14:textId="77777777" w:rsidTr="00411DDC">
        <w:trPr>
          <w:trHeight w:val="269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6371CB6C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1F95DAE2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b/>
                <w:i/>
                <w:iCs/>
                <w:color w:val="auto"/>
                <w:sz w:val="21"/>
                <w:szCs w:val="21"/>
              </w:rPr>
              <w:t xml:space="preserve">Heteropappus altaicus </w:t>
            </w:r>
          </w:p>
        </w:tc>
      </w:tr>
      <w:tr w:rsidR="008F6E0D" w:rsidRPr="00586C49" w14:paraId="00AF74E8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7B5B7D58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E49EDD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Dianthus chinensis </w:t>
            </w:r>
          </w:p>
        </w:tc>
      </w:tr>
      <w:tr w:rsidR="008F6E0D" w:rsidRPr="00586C49" w14:paraId="4868C538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66249C0E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83B2A2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Geranium wilfordii </w:t>
            </w:r>
          </w:p>
        </w:tc>
      </w:tr>
      <w:tr w:rsidR="008F6E0D" w:rsidRPr="00586C49" w14:paraId="09B39A42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7662E369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BB2CD4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Elsholtzia densa 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 xml:space="preserve">Benth. </w:t>
            </w:r>
          </w:p>
        </w:tc>
      </w:tr>
      <w:tr w:rsidR="008F6E0D" w:rsidRPr="00586C49" w14:paraId="23C8D842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4A319644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5E82B2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Iris tenuifolia </w:t>
            </w:r>
          </w:p>
        </w:tc>
      </w:tr>
      <w:tr w:rsidR="008F6E0D" w:rsidRPr="00586C49" w14:paraId="2B50168C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6B1D1D89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030E80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Iris lacteal </w:t>
            </w:r>
          </w:p>
        </w:tc>
      </w:tr>
      <w:tr w:rsidR="008F6E0D" w:rsidRPr="00586C49" w14:paraId="05263637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A7DCEBA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70958F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Serratula centauroides L. </w:t>
            </w:r>
          </w:p>
        </w:tc>
      </w:tr>
      <w:tr w:rsidR="008F6E0D" w:rsidRPr="00586C49" w14:paraId="16119EAE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25FA965A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66C148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Artemisia dracunculus L. </w:t>
            </w:r>
          </w:p>
        </w:tc>
      </w:tr>
      <w:tr w:rsidR="008F6E0D" w:rsidRPr="00586C49" w14:paraId="42F2BBB7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D01438A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88E629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Artemisia argyi L. </w:t>
            </w:r>
          </w:p>
        </w:tc>
      </w:tr>
      <w:tr w:rsidR="008F6E0D" w:rsidRPr="00586C49" w14:paraId="62461E56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75182907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EAF1AC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Bupleurum scorzonerifolium </w:t>
            </w:r>
          </w:p>
        </w:tc>
      </w:tr>
      <w:tr w:rsidR="008F6E0D" w:rsidRPr="00586C49" w14:paraId="40BF4DAB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706B4B1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4EAFE9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Cymbaria dahurica </w:t>
            </w:r>
          </w:p>
        </w:tc>
      </w:tr>
      <w:tr w:rsidR="008F6E0D" w:rsidRPr="00586C49" w14:paraId="5169C675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061372AA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22998F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Phlomis umbrosa </w:t>
            </w:r>
          </w:p>
        </w:tc>
      </w:tr>
      <w:tr w:rsidR="008F6E0D" w:rsidRPr="00586C49" w14:paraId="3D64FF1F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61EF6998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B2C60F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Ixeris chinensis </w:t>
            </w:r>
          </w:p>
        </w:tc>
      </w:tr>
      <w:tr w:rsidR="008F6E0D" w:rsidRPr="00586C49" w14:paraId="095809F3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669C21A6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C3D1E5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Scorzonera austriaca </w:t>
            </w:r>
          </w:p>
        </w:tc>
      </w:tr>
      <w:tr w:rsidR="008F6E0D" w:rsidRPr="00586C49" w14:paraId="1A390DA4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118254E5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FF8FB6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Saposhnikovia divaricata </w:t>
            </w:r>
          </w:p>
        </w:tc>
      </w:tr>
      <w:tr w:rsidR="008F6E0D" w:rsidRPr="00586C49" w14:paraId="21DEC3FE" w14:textId="77777777" w:rsidTr="001A2D64">
        <w:trPr>
          <w:trHeight w:val="265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19CCFBDC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E6F1FF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Polygonum divaricatum L. </w:t>
            </w:r>
          </w:p>
        </w:tc>
      </w:tr>
      <w:tr w:rsidR="008F6E0D" w:rsidRPr="00586C49" w14:paraId="0D54A749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7A11A084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47DF78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Potentilla multifida L. </w:t>
            </w:r>
          </w:p>
        </w:tc>
      </w:tr>
      <w:tr w:rsidR="008F6E0D" w:rsidRPr="00586C49" w14:paraId="05DBA8C2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03A240D6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9E16C1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Potentilla multicaulis 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 xml:space="preserve">Bge. </w:t>
            </w:r>
          </w:p>
        </w:tc>
      </w:tr>
      <w:tr w:rsidR="008F6E0D" w:rsidRPr="00586C49" w14:paraId="6CE7120B" w14:textId="77777777" w:rsidTr="001A2D64">
        <w:trPr>
          <w:trHeight w:val="179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56E5C842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407C22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Potentilla betonicaefolia poir. </w:t>
            </w:r>
          </w:p>
        </w:tc>
      </w:tr>
      <w:tr w:rsidR="008F6E0D" w:rsidRPr="00586C49" w14:paraId="25AB603D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77AC2D33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4EEB73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Gentiana dahurica </w:t>
            </w:r>
          </w:p>
        </w:tc>
      </w:tr>
      <w:tr w:rsidR="008F6E0D" w:rsidRPr="00586C49" w14:paraId="0AC6BB8A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A97C63F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9D40AA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Androsace alaschanica </w:t>
            </w:r>
          </w:p>
        </w:tc>
      </w:tr>
      <w:tr w:rsidR="008F6E0D" w:rsidRPr="00586C49" w14:paraId="605BA1A9" w14:textId="77777777" w:rsidTr="001A2D64">
        <w:trPr>
          <w:trHeight w:val="245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05154154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77DCBB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Sibbaldia procumbens Linn. </w:t>
            </w:r>
          </w:p>
        </w:tc>
      </w:tr>
      <w:tr w:rsidR="008F6E0D" w:rsidRPr="00586C49" w14:paraId="6DD4D483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655C549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7E42C9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Allium senescens </w:t>
            </w:r>
          </w:p>
        </w:tc>
      </w:tr>
      <w:tr w:rsidR="008F6E0D" w:rsidRPr="00586C49" w14:paraId="1CADD7A6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18E987F9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1221F7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Allium ramosum </w:t>
            </w:r>
          </w:p>
        </w:tc>
      </w:tr>
      <w:tr w:rsidR="008F6E0D" w:rsidRPr="00586C49" w14:paraId="360A588B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14:paraId="5436C9C1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4E6D1C5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Allium tenuissimum </w:t>
            </w:r>
          </w:p>
        </w:tc>
      </w:tr>
      <w:tr w:rsidR="008F6E0D" w:rsidRPr="00586C49" w14:paraId="6014BA7A" w14:textId="77777777" w:rsidTr="001A2D64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14:paraId="45F3AE81" w14:textId="77777777" w:rsidR="008F6E0D" w:rsidRPr="00586C49" w:rsidRDefault="008F6E0D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07A54D2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Allium bidentatum </w:t>
            </w:r>
          </w:p>
        </w:tc>
      </w:tr>
      <w:tr w:rsidR="008F6E0D" w:rsidRPr="00586C49" w14:paraId="4612976C" w14:textId="77777777" w:rsidTr="001A2D64">
        <w:trPr>
          <w:trHeight w:val="113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 w14:paraId="1642D162" w14:textId="77777777" w:rsidR="008F6E0D" w:rsidRPr="00586C49" w:rsidRDefault="008F6E0D" w:rsidP="00866BC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Forbs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676822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Allium neriniflorum </w:t>
            </w:r>
          </w:p>
        </w:tc>
      </w:tr>
      <w:tr w:rsidR="008F6E0D" w:rsidRPr="00586C49" w14:paraId="1E12C87A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5247F77B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EDFD15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Astragalus galacties </w:t>
            </w:r>
          </w:p>
        </w:tc>
      </w:tr>
      <w:tr w:rsidR="008F6E0D" w:rsidRPr="00586C49" w14:paraId="6CC7BF5C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51A1AC7D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630BC8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Astragalus scaberrimus </w:t>
            </w:r>
          </w:p>
        </w:tc>
      </w:tr>
      <w:tr w:rsidR="008F6E0D" w:rsidRPr="00586C49" w14:paraId="1348BA04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4605261B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93B30C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Astragalus adsurgens </w:t>
            </w:r>
          </w:p>
        </w:tc>
      </w:tr>
      <w:tr w:rsidR="008F6E0D" w:rsidRPr="00586C49" w14:paraId="56EB0845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6814D915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D8EC39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Melilotoides ruthenica </w:t>
            </w:r>
          </w:p>
        </w:tc>
      </w:tr>
      <w:tr w:rsidR="008F6E0D" w:rsidRPr="00586C49" w14:paraId="747334EF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11A91670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CE893A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Gueldenstaedtia multiflora </w:t>
            </w:r>
          </w:p>
        </w:tc>
      </w:tr>
      <w:tr w:rsidR="008F6E0D" w:rsidRPr="00586C49" w14:paraId="589BC9E6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02C29DE1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2F6753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Thymus serpyllum L. </w:t>
            </w:r>
          </w:p>
        </w:tc>
      </w:tr>
      <w:tr w:rsidR="008F6E0D" w:rsidRPr="00586C49" w14:paraId="10DB0376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6B9D58F0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69EDF8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Lespedeza davurica </w:t>
            </w:r>
          </w:p>
        </w:tc>
      </w:tr>
      <w:tr w:rsidR="008F6E0D" w:rsidRPr="00586C49" w14:paraId="04B1FF55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D207A78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0714B4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Kochia prostrata 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 xml:space="preserve">(L.) </w:t>
            </w: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Schrad. </w:t>
            </w:r>
          </w:p>
        </w:tc>
      </w:tr>
      <w:tr w:rsidR="008F6E0D" w:rsidRPr="00586C49" w14:paraId="5D56D712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B9D0D5C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166614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Ephedra sinica Stapf </w:t>
            </w:r>
          </w:p>
        </w:tc>
      </w:tr>
      <w:tr w:rsidR="008F6E0D" w:rsidRPr="00586C49" w14:paraId="0AE2CBBD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6785A427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F76B79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Salsola collina L. </w:t>
            </w:r>
          </w:p>
        </w:tc>
      </w:tr>
      <w:tr w:rsidR="008F6E0D" w:rsidRPr="00586C49" w14:paraId="16C3E8D5" w14:textId="77777777" w:rsidTr="001A2D64">
        <w:trPr>
          <w:trHeight w:val="247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9AECFC7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65CF07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Chenopodium aristatum </w:t>
            </w:r>
          </w:p>
        </w:tc>
      </w:tr>
      <w:tr w:rsidR="008F6E0D" w:rsidRPr="00586C49" w14:paraId="29E3BF6C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74C7EA13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6BE2AC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Chenopodium glaucum </w:t>
            </w:r>
          </w:p>
        </w:tc>
      </w:tr>
      <w:tr w:rsidR="008F6E0D" w:rsidRPr="00586C49" w14:paraId="67DF0502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21334B08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D23F9B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Ceratoides latens 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 xml:space="preserve">(J. F. Gmel.) Reveal et Holmgren </w:t>
            </w:r>
          </w:p>
        </w:tc>
      </w:tr>
      <w:tr w:rsidR="008F6E0D" w:rsidRPr="00586C49" w14:paraId="6D15B500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71D0068C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982D7B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Gentiana squarrosa </w:t>
            </w:r>
          </w:p>
        </w:tc>
      </w:tr>
      <w:tr w:rsidR="008F6E0D" w:rsidRPr="00586C49" w14:paraId="20C347C1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74CDC1B9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8DD8CF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Thalictrum petaloideum</w:t>
            </w:r>
          </w:p>
        </w:tc>
      </w:tr>
      <w:tr w:rsidR="008F6E0D" w:rsidRPr="00586C49" w14:paraId="2A6BD582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7EA486AF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CFE409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Eriochloa villosa </w:t>
            </w:r>
          </w:p>
        </w:tc>
      </w:tr>
      <w:tr w:rsidR="008F6E0D" w:rsidRPr="00586C49" w14:paraId="3493D8EB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05EAA476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B3FA3E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Artemisia scoparia 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 xml:space="preserve">Waldst. et Kit. </w:t>
            </w:r>
          </w:p>
        </w:tc>
      </w:tr>
      <w:tr w:rsidR="008F6E0D" w:rsidRPr="00586C49" w14:paraId="500993BB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26F57249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2E15DD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Artemisia carvifolia </w:t>
            </w:r>
          </w:p>
        </w:tc>
      </w:tr>
      <w:tr w:rsidR="008F6E0D" w:rsidRPr="00586C49" w14:paraId="2DE7AAA1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1A753B9C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7C9EE0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Artemisia sieversiana L. </w:t>
            </w:r>
          </w:p>
        </w:tc>
      </w:tr>
      <w:tr w:rsidR="008F6E0D" w:rsidRPr="00586C49" w14:paraId="38F6F140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2B899F42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AF665D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Dontostemon dentatus 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 xml:space="preserve">Andrz. </w:t>
            </w:r>
          </w:p>
        </w:tc>
      </w:tr>
      <w:tr w:rsidR="008F6E0D" w:rsidRPr="00586C49" w14:paraId="6C479725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7491FA91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46701C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Polygonum aviculare L. </w:t>
            </w:r>
          </w:p>
        </w:tc>
      </w:tr>
      <w:tr w:rsidR="008F6E0D" w:rsidRPr="00586C49" w14:paraId="424ADBA4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117E5065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DEE02D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Lappula myosotis v. 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 xml:space="preserve">Wolf. </w:t>
            </w:r>
          </w:p>
        </w:tc>
      </w:tr>
      <w:tr w:rsidR="008F6E0D" w:rsidRPr="00586C49" w14:paraId="1A863749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4CD8EC62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F14238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Polygonum convolvulus L. </w:t>
            </w:r>
          </w:p>
        </w:tc>
      </w:tr>
      <w:tr w:rsidR="008F6E0D" w:rsidRPr="00586C49" w14:paraId="11DA4A17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2A03B64D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756616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Fagopyrum tataricum </w:t>
            </w:r>
          </w:p>
        </w:tc>
      </w:tr>
      <w:tr w:rsidR="008F6E0D" w:rsidRPr="00586C49" w14:paraId="3006B322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7E58FDA3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0759A4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Saussurea japonica </w:t>
            </w:r>
          </w:p>
        </w:tc>
      </w:tr>
      <w:tr w:rsidR="008F6E0D" w:rsidRPr="00586C49" w14:paraId="2F93B654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0C12EEEE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64D031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Lepidium apetalum L. </w:t>
            </w:r>
          </w:p>
        </w:tc>
      </w:tr>
      <w:tr w:rsidR="008F6E0D" w:rsidRPr="00586C49" w14:paraId="0B80D530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50C675C7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A13526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Melandrium apricum 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 xml:space="preserve">Roehl. </w:t>
            </w:r>
          </w:p>
        </w:tc>
      </w:tr>
      <w:tr w:rsidR="008F6E0D" w:rsidRPr="00586C49" w14:paraId="0F8CD9F1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687F58DE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8132F5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Silene conoidea </w:t>
            </w:r>
          </w:p>
        </w:tc>
      </w:tr>
      <w:tr w:rsidR="008F6E0D" w:rsidRPr="00586C49" w14:paraId="6B3079BF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2991AC9F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9820D5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Androsace umbellata L. </w:t>
            </w:r>
          </w:p>
        </w:tc>
      </w:tr>
      <w:tr w:rsidR="008F6E0D" w:rsidRPr="00586C49" w14:paraId="5208CD40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DBB8395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B3B3E2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Chamaerhodos erecta </w:t>
            </w:r>
          </w:p>
        </w:tc>
      </w:tr>
      <w:tr w:rsidR="008F6E0D" w:rsidRPr="00586C49" w14:paraId="68181509" w14:textId="77777777" w:rsidTr="001A2D64">
        <w:trPr>
          <w:trHeight w:val="113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6B6FC86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026637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Orostachys malacophylla </w:t>
            </w:r>
            <w:r w:rsidRPr="00586C49"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 xml:space="preserve">(Pall.) Fisch. </w:t>
            </w:r>
          </w:p>
        </w:tc>
      </w:tr>
      <w:tr w:rsidR="008F6E0D" w:rsidRPr="00586C49" w14:paraId="5D81DB5B" w14:textId="77777777" w:rsidTr="001A2D64">
        <w:trPr>
          <w:trHeight w:val="207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14:paraId="7EEBD7ED" w14:textId="77777777" w:rsidR="008F6E0D" w:rsidRPr="00586C49" w:rsidRDefault="008F6E0D" w:rsidP="00BB6337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8C7A140" w14:textId="77777777" w:rsidR="008F6E0D" w:rsidRPr="00586C49" w:rsidRDefault="008F6E0D" w:rsidP="002A31EB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586C49">
              <w:rPr>
                <w:rFonts w:ascii="Times New Roman" w:hAnsi="Times New Roman" w:cs="Times New Roman"/>
                <w:i/>
                <w:iCs/>
                <w:color w:val="auto"/>
                <w:sz w:val="21"/>
                <w:szCs w:val="21"/>
              </w:rPr>
              <w:t xml:space="preserve">Amaranthus tricolor </w:t>
            </w:r>
          </w:p>
        </w:tc>
      </w:tr>
    </w:tbl>
    <w:p w14:paraId="59C91A5C" w14:textId="77777777" w:rsidR="00866BC4" w:rsidRPr="00586C49" w:rsidRDefault="00866BC4">
      <w:pPr>
        <w:rPr>
          <w:rFonts w:ascii="Times New Roman" w:hAnsi="Times New Roman" w:cs="Times New Roman"/>
          <w:sz w:val="24"/>
          <w:szCs w:val="24"/>
        </w:rPr>
      </w:pPr>
    </w:p>
    <w:p w14:paraId="13050F45" w14:textId="77777777" w:rsidR="00EF0C13" w:rsidRPr="00586C49" w:rsidRDefault="00EF0C13">
      <w:pPr>
        <w:rPr>
          <w:rFonts w:ascii="Times New Roman" w:hAnsi="Times New Roman" w:cs="Times New Roman"/>
          <w:sz w:val="24"/>
          <w:szCs w:val="24"/>
        </w:rPr>
      </w:pPr>
      <w:r w:rsidRPr="00586C49">
        <w:rPr>
          <w:rFonts w:ascii="Times New Roman" w:hAnsi="Times New Roman" w:cs="Times New Roman"/>
          <w:sz w:val="24"/>
          <w:szCs w:val="24"/>
        </w:rPr>
        <w:br w:type="page"/>
      </w:r>
    </w:p>
    <w:p w14:paraId="4427875C" w14:textId="1BA369EB" w:rsidR="00EF0C13" w:rsidRPr="00586C49" w:rsidRDefault="00EF0C13" w:rsidP="00EF0C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C49">
        <w:rPr>
          <w:rFonts w:ascii="Times New Roman" w:hAnsi="Times New Roman" w:cs="Times New Roman"/>
          <w:sz w:val="24"/>
          <w:szCs w:val="24"/>
        </w:rPr>
        <w:lastRenderedPageBreak/>
        <w:t>Table S2 Results of mixed effect model with (historical) nitrogen addition (N) and water addition (W) as fixed factor and block as random factors on soil characteristics, plant</w:t>
      </w:r>
      <w:r w:rsidR="006446E7">
        <w:rPr>
          <w:rFonts w:ascii="Times New Roman" w:hAnsi="Times New Roman" w:cs="Times New Roman"/>
          <w:sz w:val="24"/>
          <w:szCs w:val="24"/>
        </w:rPr>
        <w:t xml:space="preserve"> </w:t>
      </w:r>
      <w:r w:rsidRPr="00586C49">
        <w:rPr>
          <w:rFonts w:ascii="Times New Roman" w:hAnsi="Times New Roman" w:cs="Times New Roman"/>
          <w:sz w:val="24"/>
          <w:szCs w:val="24"/>
        </w:rPr>
        <w:t>stature and shallow BNPP. F-values were shown for N and W and Chi-Square values were shown for block.</w:t>
      </w:r>
    </w:p>
    <w:tbl>
      <w:tblPr>
        <w:tblW w:w="6744" w:type="dxa"/>
        <w:tblInd w:w="93" w:type="dxa"/>
        <w:tblLook w:val="04A0" w:firstRow="1" w:lastRow="0" w:firstColumn="1" w:lastColumn="0" w:noHBand="0" w:noVBand="1"/>
      </w:tblPr>
      <w:tblGrid>
        <w:gridCol w:w="884"/>
        <w:gridCol w:w="963"/>
        <w:gridCol w:w="1062"/>
        <w:gridCol w:w="1151"/>
        <w:gridCol w:w="1344"/>
        <w:gridCol w:w="1340"/>
      </w:tblGrid>
      <w:tr w:rsidR="00E30C26" w:rsidRPr="00586C49" w14:paraId="41A3CBD3" w14:textId="77777777" w:rsidTr="00A84191">
        <w:trPr>
          <w:trHeight w:val="600"/>
        </w:trPr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09E3A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Year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2EDB0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Source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551E1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TIN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2EF85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Moisture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0DBBD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CWM</w:t>
            </w:r>
            <w:r w:rsidRPr="00586C49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stature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A985C" w14:textId="15C40F35" w:rsidR="00E30C26" w:rsidRPr="00586C49" w:rsidRDefault="00E30C26" w:rsidP="00BB6337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BNPP</w:t>
            </w:r>
            <w:r w:rsidRPr="00586C49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0-10 cm</w:t>
            </w:r>
          </w:p>
        </w:tc>
      </w:tr>
      <w:tr w:rsidR="00E30C26" w:rsidRPr="00586C49" w14:paraId="6677C89C" w14:textId="77777777" w:rsidTr="00A84191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F45A7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2017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FF602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D5223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82.59***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C4F763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19.60***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EAD2E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10.44**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67589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23.73***</w:t>
            </w:r>
          </w:p>
        </w:tc>
      </w:tr>
      <w:tr w:rsidR="00E30C26" w:rsidRPr="00586C49" w14:paraId="6FE2BF1A" w14:textId="77777777" w:rsidTr="00A84191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E4B9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E597B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W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BC071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4.41*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27329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204.53***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52D54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30.56***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308B3B4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9.56**</w:t>
            </w:r>
          </w:p>
        </w:tc>
      </w:tr>
      <w:tr w:rsidR="00E30C26" w:rsidRPr="00586C49" w14:paraId="6AB6316D" w14:textId="77777777" w:rsidTr="00A84191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49EB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2B7C7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N*W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12D5A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1.64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5AA4A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0.87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9C327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0.02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400B896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0.78</w:t>
            </w:r>
          </w:p>
        </w:tc>
      </w:tr>
      <w:tr w:rsidR="00E30C26" w:rsidRPr="00586C49" w14:paraId="14C662EB" w14:textId="77777777" w:rsidTr="00A84191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301C1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73D2E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Block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CF0D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0.96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DE82E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FB9E5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9CB3BEA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0.48</w:t>
            </w:r>
          </w:p>
        </w:tc>
      </w:tr>
      <w:tr w:rsidR="00E30C26" w:rsidRPr="00586C49" w14:paraId="6A4ECB6E" w14:textId="77777777" w:rsidTr="00A84191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D7BDC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2018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55A05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B6D5F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6.71*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FC396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7.72*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AF8FE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2.90^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BDF2301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32.86***</w:t>
            </w:r>
          </w:p>
        </w:tc>
      </w:tr>
      <w:tr w:rsidR="00E30C26" w:rsidRPr="00586C49" w14:paraId="66BE1A9C" w14:textId="77777777" w:rsidTr="00A84191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F34B8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6570D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W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67041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0.24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D420E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3.28^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D7201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21.22***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16B919E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18.71***</w:t>
            </w:r>
          </w:p>
        </w:tc>
      </w:tr>
      <w:tr w:rsidR="00E30C26" w:rsidRPr="00586C49" w14:paraId="685EBB3D" w14:textId="77777777" w:rsidTr="00A84191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FC610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E2329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N*W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7C371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1.25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1C74E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0.32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EAF9A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1.74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B236823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0.83</w:t>
            </w:r>
          </w:p>
        </w:tc>
      </w:tr>
      <w:tr w:rsidR="00E30C26" w:rsidRPr="00586C49" w14:paraId="6A3EFD8D" w14:textId="77777777" w:rsidTr="00A84191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1F9AA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3B4D1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Block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C8965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0.93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FCEDE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5.43*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6075A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DD4DD69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0.60</w:t>
            </w:r>
          </w:p>
        </w:tc>
      </w:tr>
      <w:tr w:rsidR="00E30C26" w:rsidRPr="00586C49" w14:paraId="0FB59D7E" w14:textId="77777777" w:rsidTr="00A84191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20688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2019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14FFF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6B324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4.86*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34D30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17.81***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894DB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1.67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4738B58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31.05***</w:t>
            </w:r>
          </w:p>
        </w:tc>
      </w:tr>
      <w:tr w:rsidR="00E30C26" w:rsidRPr="00586C49" w14:paraId="777762C2" w14:textId="77777777" w:rsidTr="00A84191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79B41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BD419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W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4817F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3.33^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8CABE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74.74***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77652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16.83***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AD2E3BC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13.00**</w:t>
            </w:r>
          </w:p>
        </w:tc>
      </w:tr>
      <w:tr w:rsidR="00E30C26" w:rsidRPr="00586C49" w14:paraId="436A6944" w14:textId="77777777" w:rsidTr="00A84191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4A6E9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40AFE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N*W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67DA7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1.15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F3F2A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0.15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9FF29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2.13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65E86E9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0.80</w:t>
            </w:r>
          </w:p>
        </w:tc>
      </w:tr>
      <w:tr w:rsidR="00E30C26" w:rsidRPr="00586C49" w14:paraId="685D56D7" w14:textId="77777777" w:rsidTr="00A84191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5540A0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D1BAF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Block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BCF14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1.57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42F8B" w14:textId="77777777" w:rsidR="00E30C26" w:rsidRPr="00586C49" w:rsidRDefault="00E30C26" w:rsidP="002A31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7A9FFB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58450A" w14:textId="77777777" w:rsidR="00E30C26" w:rsidRPr="00586C49" w:rsidRDefault="00E30C26" w:rsidP="00BB63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6C49">
              <w:rPr>
                <w:rFonts w:ascii="Times New Roman" w:eastAsia="宋体" w:hAnsi="Times New Roman" w:cs="Times New Roman"/>
                <w:kern w:val="0"/>
                <w:sz w:val="22"/>
              </w:rPr>
              <w:t>0.59</w:t>
            </w:r>
          </w:p>
        </w:tc>
      </w:tr>
    </w:tbl>
    <w:p w14:paraId="5FD95783" w14:textId="77777777" w:rsidR="00EF0C13" w:rsidRPr="00586C49" w:rsidRDefault="00EF0C13" w:rsidP="00EF0C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C49">
        <w:rPr>
          <w:rFonts w:ascii="Times New Roman" w:hAnsi="Times New Roman" w:cs="Times New Roman"/>
          <w:sz w:val="24"/>
          <w:szCs w:val="24"/>
        </w:rPr>
        <w:t>Statistical significance is represented as: ***, p &lt; 0.001; **, p &lt; 0.01; *, p &lt; 0.05; ^, 0.05 &lt; p &lt; 0.1, respectively</w:t>
      </w:r>
    </w:p>
    <w:p w14:paraId="2FFF1B86" w14:textId="77777777" w:rsidR="002C4D8D" w:rsidRPr="00586C49" w:rsidRDefault="002C4D8D">
      <w:pPr>
        <w:rPr>
          <w:rFonts w:ascii="Times New Roman" w:hAnsi="Times New Roman" w:cs="Times New Roman"/>
          <w:sz w:val="24"/>
          <w:szCs w:val="24"/>
        </w:rPr>
      </w:pPr>
    </w:p>
    <w:p w14:paraId="68CFC2D6" w14:textId="62E44FF7" w:rsidR="00C0745F" w:rsidRDefault="00C0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BDCA7CC" w14:textId="77777777" w:rsidR="00E60569" w:rsidRPr="00586C49" w:rsidRDefault="00E60569">
      <w:pPr>
        <w:rPr>
          <w:rFonts w:ascii="Times New Roman" w:hAnsi="Times New Roman" w:cs="Times New Roman"/>
          <w:sz w:val="24"/>
          <w:szCs w:val="24"/>
        </w:rPr>
      </w:pPr>
    </w:p>
    <w:p w14:paraId="49E67AA7" w14:textId="37C24055" w:rsidR="00C0745F" w:rsidRDefault="00C0745F" w:rsidP="00C07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58D9"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S3</w:t>
      </w:r>
      <w:r w:rsidRPr="00F958D9">
        <w:rPr>
          <w:rFonts w:ascii="Times New Roman" w:hAnsi="Times New Roman" w:cs="Times New Roman" w:hint="eastAsia"/>
          <w:sz w:val="24"/>
          <w:szCs w:val="24"/>
        </w:rPr>
        <w:t xml:space="preserve"> E</w:t>
      </w:r>
      <w:r w:rsidRPr="00F958D9">
        <w:rPr>
          <w:rFonts w:ascii="Times New Roman" w:hAnsi="Times New Roman" w:cs="Times New Roman"/>
          <w:sz w:val="24"/>
          <w:szCs w:val="24"/>
        </w:rPr>
        <w:t>ffect</w:t>
      </w:r>
      <w:r w:rsidRPr="00F958D9">
        <w:rPr>
          <w:rFonts w:ascii="Times New Roman" w:hAnsi="Times New Roman" w:cs="Times New Roman" w:hint="eastAsia"/>
          <w:sz w:val="24"/>
          <w:szCs w:val="24"/>
        </w:rPr>
        <w:t>s</w:t>
      </w:r>
      <w:r w:rsidRPr="00F958D9">
        <w:rPr>
          <w:rFonts w:ascii="Times New Roman" w:hAnsi="Times New Roman" w:cs="Times New Roman"/>
          <w:sz w:val="24"/>
          <w:szCs w:val="24"/>
        </w:rPr>
        <w:t xml:space="preserve"> </w:t>
      </w:r>
      <w:r w:rsidRPr="00F958D9">
        <w:rPr>
          <w:rFonts w:ascii="Times New Roman" w:hAnsi="Times New Roman" w:cs="Times New Roman" w:hint="eastAsia"/>
          <w:sz w:val="24"/>
          <w:szCs w:val="24"/>
        </w:rPr>
        <w:t>of</w:t>
      </w:r>
      <w:r w:rsidRPr="00F958D9">
        <w:rPr>
          <w:rFonts w:ascii="Times New Roman" w:hAnsi="Times New Roman" w:cs="Times New Roman"/>
          <w:sz w:val="24"/>
          <w:szCs w:val="24"/>
        </w:rPr>
        <w:t xml:space="preserve"> </w:t>
      </w:r>
      <w:r w:rsidRPr="00F958D9">
        <w:rPr>
          <w:rFonts w:ascii="Times New Roman" w:hAnsi="Times New Roman" w:cs="Times New Roman" w:hint="eastAsia"/>
          <w:sz w:val="24"/>
          <w:szCs w:val="24"/>
        </w:rPr>
        <w:t xml:space="preserve">(historical) </w:t>
      </w:r>
      <w:r w:rsidRPr="00F958D9">
        <w:rPr>
          <w:rFonts w:ascii="Times New Roman" w:hAnsi="Times New Roman" w:cs="Times New Roman"/>
          <w:sz w:val="24"/>
          <w:szCs w:val="24"/>
        </w:rPr>
        <w:t>nitrogen addition (N)</w:t>
      </w:r>
      <w:r w:rsidRPr="00F958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958D9">
        <w:rPr>
          <w:rFonts w:ascii="Times New Roman" w:hAnsi="Times New Roman" w:cs="Times New Roman"/>
          <w:sz w:val="24"/>
          <w:szCs w:val="24"/>
        </w:rPr>
        <w:t xml:space="preserve">and water addition (W) on </w:t>
      </w:r>
      <w:r w:rsidRPr="00F958D9">
        <w:rPr>
          <w:rFonts w:ascii="Times New Roman" w:hAnsi="Times New Roman" w:cs="Times New Roman" w:hint="eastAsia"/>
          <w:sz w:val="24"/>
          <w:szCs w:val="24"/>
        </w:rPr>
        <w:t>plant</w:t>
      </w:r>
      <w:r w:rsidR="006446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958D9">
        <w:rPr>
          <w:rFonts w:ascii="Times New Roman" w:hAnsi="Times New Roman" w:cs="Times New Roman" w:hint="eastAsia"/>
          <w:sz w:val="24"/>
          <w:szCs w:val="24"/>
        </w:rPr>
        <w:t>cover</w:t>
      </w:r>
      <w:r w:rsidR="006446E7">
        <w:rPr>
          <w:rFonts w:ascii="Times New Roman" w:hAnsi="Times New Roman" w:cs="Times New Roman"/>
          <w:sz w:val="24"/>
          <w:szCs w:val="24"/>
        </w:rPr>
        <w:t xml:space="preserve">, </w:t>
      </w:r>
      <w:r w:rsidRPr="00F958D9">
        <w:rPr>
          <w:rFonts w:ascii="Times New Roman" w:hAnsi="Times New Roman" w:cs="Times New Roman" w:hint="eastAsia"/>
          <w:sz w:val="24"/>
          <w:szCs w:val="24"/>
        </w:rPr>
        <w:t>density</w:t>
      </w:r>
      <w:r w:rsidR="006446E7">
        <w:rPr>
          <w:rFonts w:ascii="Times New Roman" w:hAnsi="Times New Roman" w:cs="Times New Roman"/>
          <w:sz w:val="24"/>
          <w:szCs w:val="24"/>
        </w:rPr>
        <w:t xml:space="preserve"> and litter mass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958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4778" w:type="pct"/>
        <w:tblLook w:val="04A0" w:firstRow="1" w:lastRow="0" w:firstColumn="1" w:lastColumn="0" w:noHBand="0" w:noVBand="1"/>
      </w:tblPr>
      <w:tblGrid>
        <w:gridCol w:w="656"/>
        <w:gridCol w:w="1120"/>
        <w:gridCol w:w="1639"/>
        <w:gridCol w:w="2050"/>
        <w:gridCol w:w="2472"/>
      </w:tblGrid>
      <w:tr w:rsidR="00C0745F" w:rsidRPr="00F041B5" w14:paraId="588BDBC5" w14:textId="77777777" w:rsidTr="00C0745F">
        <w:trPr>
          <w:trHeight w:val="600"/>
        </w:trPr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C2878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041B5">
              <w:rPr>
                <w:rFonts w:ascii="Times New Roman" w:eastAsia="宋体" w:hAnsi="Times New Roman" w:cs="Times New Roman"/>
                <w:kern w:val="0"/>
                <w:sz w:val="22"/>
              </w:rPr>
              <w:t>Year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9483A" w14:textId="26930A57" w:rsidR="00C0745F" w:rsidRPr="00F041B5" w:rsidRDefault="006446E7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Treatment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7D606" w14:textId="77777777" w:rsidR="00C0745F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041B5">
              <w:rPr>
                <w:rFonts w:ascii="Times New Roman" w:eastAsia="宋体" w:hAnsi="Times New Roman" w:cs="Times New Roman"/>
                <w:kern w:val="0"/>
                <w:sz w:val="22"/>
              </w:rPr>
              <w:t>Cover</w:t>
            </w:r>
          </w:p>
          <w:p w14:paraId="6E9A8CC7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(%)</w:t>
            </w: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79E03" w14:textId="77777777" w:rsidR="00C0745F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041B5">
              <w:rPr>
                <w:rFonts w:ascii="Times New Roman" w:eastAsia="宋体" w:hAnsi="Times New Roman" w:cs="Times New Roman"/>
                <w:kern w:val="0"/>
                <w:sz w:val="22"/>
              </w:rPr>
              <w:t>Density</w:t>
            </w:r>
          </w:p>
          <w:p w14:paraId="3715AC56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(individuals m</w:t>
            </w:r>
            <w:r w:rsidRPr="00577108">
              <w:rPr>
                <w:rFonts w:ascii="Times New Roman" w:eastAsia="宋体" w:hAnsi="Times New Roman" w:cs="Times New Roman" w:hint="eastAsia"/>
                <w:kern w:val="0"/>
                <w:sz w:val="22"/>
                <w:vertAlign w:val="superscript"/>
              </w:rPr>
              <w:t>-2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)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66392" w14:textId="77777777" w:rsidR="00C0745F" w:rsidRDefault="00C0745F" w:rsidP="00A10097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Litter mass</w:t>
            </w:r>
          </w:p>
          <w:p w14:paraId="7CD6D3E4" w14:textId="77777777" w:rsidR="00C0745F" w:rsidRDefault="00C0745F" w:rsidP="00A10097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(g m</w:t>
            </w:r>
            <w:r w:rsidRPr="00E53250">
              <w:rPr>
                <w:rFonts w:ascii="Times New Roman" w:eastAsia="宋体" w:hAnsi="Times New Roman" w:cs="Times New Roman" w:hint="eastAsia"/>
                <w:kern w:val="0"/>
                <w:sz w:val="22"/>
                <w:vertAlign w:val="superscript"/>
              </w:rPr>
              <w:t>-2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)</w:t>
            </w:r>
          </w:p>
        </w:tc>
      </w:tr>
      <w:tr w:rsidR="00C0745F" w:rsidRPr="00F041B5" w14:paraId="5A1DC78B" w14:textId="77777777" w:rsidTr="00C0745F">
        <w:trPr>
          <w:trHeight w:val="300"/>
        </w:trPr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AFDD8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041B5">
              <w:rPr>
                <w:rFonts w:ascii="Times New Roman" w:eastAsia="宋体" w:hAnsi="Times New Roman" w:cs="Times New Roman"/>
                <w:kern w:val="0"/>
                <w:sz w:val="22"/>
              </w:rPr>
              <w:t>2017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02CF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Control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CF77E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65.14 ± 2.75 c</w:t>
            </w: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F4BE8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198.71 ± 12.61 b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D1A117" w14:textId="77777777" w:rsidR="00C0745F" w:rsidRPr="00B70468" w:rsidRDefault="00C0745F" w:rsidP="00A1009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17.12 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3.52 c</w:t>
            </w:r>
          </w:p>
        </w:tc>
      </w:tr>
      <w:tr w:rsidR="00C0745F" w:rsidRPr="00F041B5" w14:paraId="4AA873FE" w14:textId="77777777" w:rsidTr="00C0745F">
        <w:trPr>
          <w:trHeight w:val="300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D17AE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2558A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+ N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2305A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75.29 ± 2.56 b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5CABA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684.71 ± 137.11 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76F5F" w14:textId="77777777" w:rsidR="00C0745F" w:rsidRPr="00B70468" w:rsidRDefault="00C0745F" w:rsidP="00A1009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108.17 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23.36 ab</w:t>
            </w:r>
          </w:p>
        </w:tc>
      </w:tr>
      <w:tr w:rsidR="00C0745F" w:rsidRPr="00F041B5" w14:paraId="1D7E1A1A" w14:textId="77777777" w:rsidTr="00C0745F">
        <w:trPr>
          <w:trHeight w:val="300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6A114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E52E2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 xml:space="preserve">+ </w:t>
            </w:r>
            <w:r w:rsidRPr="00F041B5">
              <w:rPr>
                <w:rFonts w:ascii="Times New Roman" w:eastAsia="宋体" w:hAnsi="Times New Roman" w:cs="Times New Roman"/>
                <w:kern w:val="0"/>
                <w:sz w:val="22"/>
              </w:rPr>
              <w:t>W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98968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82.43 ± 2.74 ab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94AE0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265.57 ± 36.02 b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D86EE" w14:textId="77777777" w:rsidR="00C0745F" w:rsidRPr="00B70468" w:rsidRDefault="00C0745F" w:rsidP="00A1009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80.02 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11.27 b</w:t>
            </w:r>
          </w:p>
        </w:tc>
      </w:tr>
      <w:tr w:rsidR="00C0745F" w:rsidRPr="00F041B5" w14:paraId="3213B670" w14:textId="77777777" w:rsidTr="00C0745F">
        <w:trPr>
          <w:trHeight w:val="300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C0F6C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849A6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+ NW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0A783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87.86 ± 2.31 a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70FE0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359.57 ± 41.71 b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69EB7" w14:textId="77777777" w:rsidR="00C0745F" w:rsidRPr="00B70468" w:rsidRDefault="00C0745F" w:rsidP="00A1009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143.11 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25.16 a</w:t>
            </w:r>
          </w:p>
        </w:tc>
      </w:tr>
      <w:tr w:rsidR="00C0745F" w:rsidRPr="00F041B5" w14:paraId="29225E53" w14:textId="77777777" w:rsidTr="00C0745F">
        <w:trPr>
          <w:trHeight w:val="300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AA601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041B5">
              <w:rPr>
                <w:rFonts w:ascii="Times New Roman" w:eastAsia="宋体" w:hAnsi="Times New Roman" w:cs="Times New Roman"/>
                <w:kern w:val="0"/>
                <w:sz w:val="22"/>
              </w:rPr>
              <w:t>2018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F3A7E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Control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ADD29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63.86 ± 1.37 b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33AFF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197.86 ± 14.08 b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F3FE0" w14:textId="77777777" w:rsidR="00C0745F" w:rsidRPr="00B70468" w:rsidRDefault="00C0745F" w:rsidP="00A1009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35.00 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10.49 c</w:t>
            </w:r>
          </w:p>
        </w:tc>
      </w:tr>
      <w:tr w:rsidR="00C0745F" w:rsidRPr="00F041B5" w14:paraId="3ED95167" w14:textId="77777777" w:rsidTr="00C0745F">
        <w:trPr>
          <w:trHeight w:val="300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969D9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E7F8E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+ N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2FE46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72.71 ± 1.89 a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18909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416.71 ± 86.54 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9F33" w14:textId="77777777" w:rsidR="00C0745F" w:rsidRPr="00B70468" w:rsidRDefault="00C0745F" w:rsidP="00A1009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123.20 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19.44 b</w:t>
            </w:r>
          </w:p>
        </w:tc>
      </w:tr>
      <w:tr w:rsidR="00C0745F" w:rsidRPr="00F041B5" w14:paraId="4763882E" w14:textId="77777777" w:rsidTr="00C0745F">
        <w:trPr>
          <w:trHeight w:val="300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4A938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CAA26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 xml:space="preserve">+ </w:t>
            </w:r>
            <w:r w:rsidRPr="00F041B5">
              <w:rPr>
                <w:rFonts w:ascii="Times New Roman" w:eastAsia="宋体" w:hAnsi="Times New Roman" w:cs="Times New Roman"/>
                <w:kern w:val="0"/>
                <w:sz w:val="22"/>
              </w:rPr>
              <w:t>W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F465F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65.29 ± 1.43 b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BAE62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234.71 ± 32.57 b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6E31C" w14:textId="77777777" w:rsidR="00C0745F" w:rsidRPr="00B70468" w:rsidRDefault="00C0745F" w:rsidP="00A1009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97.46 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10.68 b</w:t>
            </w:r>
          </w:p>
        </w:tc>
      </w:tr>
      <w:tr w:rsidR="00C0745F" w:rsidRPr="00F041B5" w14:paraId="196EDD7E" w14:textId="77777777" w:rsidTr="00C0745F">
        <w:trPr>
          <w:trHeight w:val="300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C32D6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72BAF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+ NW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C7B53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65.86 ± 3.00 b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40E33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263.71 ± 37.87 b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E31F1" w14:textId="77777777" w:rsidR="00C0745F" w:rsidRPr="00B70468" w:rsidRDefault="00C0745F" w:rsidP="00A1009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219.02 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34.38 a</w:t>
            </w:r>
          </w:p>
        </w:tc>
      </w:tr>
      <w:tr w:rsidR="00C0745F" w:rsidRPr="00F041B5" w14:paraId="4154A6CD" w14:textId="77777777" w:rsidTr="00C0745F">
        <w:trPr>
          <w:trHeight w:val="300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3F6AD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041B5">
              <w:rPr>
                <w:rFonts w:ascii="Times New Roman" w:eastAsia="宋体" w:hAnsi="Times New Roman" w:cs="Times New Roman"/>
                <w:kern w:val="0"/>
                <w:sz w:val="22"/>
              </w:rPr>
              <w:t>2019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B24C3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Control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AC33D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74.00 ± 2.17 b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0E9C0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261.17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16.51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b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F0CA3" w14:textId="77777777" w:rsidR="00C0745F" w:rsidRPr="00B70468" w:rsidRDefault="00C0745F" w:rsidP="00A1009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15.66 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4.21 c</w:t>
            </w:r>
          </w:p>
        </w:tc>
      </w:tr>
      <w:tr w:rsidR="00C0745F" w:rsidRPr="00F041B5" w14:paraId="41DE1ACB" w14:textId="77777777" w:rsidTr="00C0745F">
        <w:trPr>
          <w:trHeight w:val="300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FDB4A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C9767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+ N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2425E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82.00 ± 2.25 a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8BC35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625.63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± 1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20.66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a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B09A7" w14:textId="77777777" w:rsidR="00C0745F" w:rsidRPr="00B70468" w:rsidRDefault="00C0745F" w:rsidP="00A1009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139.01 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27.94 ab</w:t>
            </w:r>
          </w:p>
        </w:tc>
      </w:tr>
      <w:tr w:rsidR="00C0745F" w:rsidRPr="00F041B5" w14:paraId="116F932B" w14:textId="77777777" w:rsidTr="00C0745F">
        <w:trPr>
          <w:trHeight w:val="300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6B065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9D393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 xml:space="preserve">+ </w:t>
            </w:r>
            <w:r w:rsidRPr="00F041B5">
              <w:rPr>
                <w:rFonts w:ascii="Times New Roman" w:eastAsia="宋体" w:hAnsi="Times New Roman" w:cs="Times New Roman"/>
                <w:kern w:val="0"/>
                <w:sz w:val="22"/>
              </w:rPr>
              <w:t>W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A52B1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77.86 ± 1.94 ab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318E8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439.42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53.34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b</w:t>
            </w: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51FBE" w14:textId="77777777" w:rsidR="00C0745F" w:rsidRPr="00B70468" w:rsidRDefault="00C0745F" w:rsidP="00A1009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101.52 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18.91 b</w:t>
            </w:r>
          </w:p>
        </w:tc>
      </w:tr>
      <w:tr w:rsidR="00C0745F" w:rsidRPr="00F041B5" w14:paraId="52CF3E4B" w14:textId="77777777" w:rsidTr="00C0745F">
        <w:trPr>
          <w:trHeight w:val="300"/>
        </w:trPr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6D959E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17C55" w14:textId="77777777" w:rsidR="00C0745F" w:rsidRPr="00F041B5" w:rsidRDefault="00C0745F" w:rsidP="00A100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+ NW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45D228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77.71 ± 2.61 ab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C236B" w14:textId="77777777" w:rsidR="00C0745F" w:rsidRDefault="00C0745F" w:rsidP="00A10097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446.17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78.86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ab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8D825E" w14:textId="77777777" w:rsidR="00C0745F" w:rsidRPr="00B70468" w:rsidRDefault="00C0745F" w:rsidP="00A1009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190.67 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>±</w:t>
            </w:r>
            <w:r w:rsidRPr="00B7046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28.05 a</w:t>
            </w:r>
          </w:p>
        </w:tc>
      </w:tr>
    </w:tbl>
    <w:p w14:paraId="73959D88" w14:textId="0AE4F364" w:rsidR="00C0745F" w:rsidRDefault="00C0745F" w:rsidP="00C07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Results were presented as mean </w:t>
      </w:r>
      <w:r>
        <w:rPr>
          <w:rFonts w:ascii="Times New Roman" w:eastAsia="宋体" w:hAnsi="Times New Roman" w:cs="Times New Roman" w:hint="eastAsia"/>
          <w:kern w:val="0"/>
          <w:sz w:val="22"/>
        </w:rPr>
        <w:sym w:font="Symbol" w:char="F0B1"/>
      </w:r>
      <w:r>
        <w:rPr>
          <w:rFonts w:ascii="Times New Roman" w:eastAsia="宋体" w:hAnsi="Times New Roman" w:cs="Times New Roman" w:hint="eastAsia"/>
          <w:kern w:val="0"/>
          <w:sz w:val="22"/>
        </w:rPr>
        <w:t xml:space="preserve"> 1</w:t>
      </w:r>
      <w:r w:rsidRPr="00F958D9">
        <w:rPr>
          <w:rFonts w:ascii="Times New Roman" w:hAnsi="Times New Roman" w:cs="Times New Roman"/>
          <w:sz w:val="24"/>
          <w:szCs w:val="24"/>
        </w:rPr>
        <w:t xml:space="preserve"> </w:t>
      </w:r>
      <w:r w:rsidRPr="00C95995">
        <w:rPr>
          <w:rFonts w:ascii="Times New Roman" w:hAnsi="Times New Roman" w:cs="Times New Roman"/>
          <w:sz w:val="24"/>
          <w:szCs w:val="24"/>
        </w:rPr>
        <w:t>standard error</w:t>
      </w:r>
      <w:r>
        <w:rPr>
          <w:rFonts w:ascii="Times New Roman" w:eastAsia="宋体" w:hAnsi="Times New Roman" w:cs="Times New Roman" w:hint="eastAsia"/>
          <w:kern w:val="0"/>
          <w:sz w:val="22"/>
        </w:rPr>
        <w:t xml:space="preserve">. </w:t>
      </w:r>
      <w:r w:rsidRPr="00577108">
        <w:rPr>
          <w:rFonts w:ascii="Times New Roman" w:hAnsi="Times New Roman" w:cs="Times New Roman"/>
          <w:sz w:val="24"/>
          <w:szCs w:val="24"/>
        </w:rPr>
        <w:t xml:space="preserve">Different lowercase letters indicate significant differences among different treatments at the level </w:t>
      </w:r>
      <w:r>
        <w:rPr>
          <w:rFonts w:ascii="Times New Roman" w:hAnsi="Times New Roman" w:cs="Times New Roman" w:hint="eastAsia"/>
          <w:sz w:val="24"/>
          <w:szCs w:val="24"/>
        </w:rPr>
        <w:t>in each year</w:t>
      </w:r>
      <w:r w:rsidRPr="00577108">
        <w:rPr>
          <w:rFonts w:ascii="Times New Roman" w:hAnsi="Times New Roman" w:cs="Times New Roman"/>
          <w:sz w:val="24"/>
          <w:szCs w:val="24"/>
        </w:rPr>
        <w:t xml:space="preserve"> of </w:t>
      </w:r>
      <w:r w:rsidRPr="00E53250">
        <w:rPr>
          <w:rFonts w:ascii="Times New Roman" w:hAnsi="Times New Roman" w:cs="Times New Roman"/>
          <w:i/>
          <w:sz w:val="24"/>
          <w:szCs w:val="24"/>
        </w:rPr>
        <w:t>P</w:t>
      </w:r>
      <w:r w:rsidRPr="00577108">
        <w:rPr>
          <w:rFonts w:ascii="Times New Roman" w:hAnsi="Times New Roman" w:cs="Times New Roman"/>
          <w:sz w:val="24"/>
          <w:szCs w:val="24"/>
        </w:rPr>
        <w:t xml:space="preserve"> &lt; 0.05.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9DE98A" w14:textId="77777777" w:rsidR="00E60569" w:rsidRPr="00586C49" w:rsidRDefault="00813BB0">
      <w:pPr>
        <w:rPr>
          <w:rFonts w:ascii="Times New Roman" w:hAnsi="Times New Roman" w:cs="Times New Roman"/>
          <w:sz w:val="24"/>
          <w:szCs w:val="24"/>
        </w:rPr>
      </w:pPr>
      <w:r w:rsidRPr="00586C4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18C5DC" wp14:editId="5B6B4B88">
            <wp:extent cx="5274310" cy="3955732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共同作者文章\亚妮\多伦恢复多样性\figures\温度降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51599" w14:textId="77777777" w:rsidR="00813BB0" w:rsidRPr="00586C49" w:rsidRDefault="00813BB0">
      <w:pPr>
        <w:rPr>
          <w:rFonts w:ascii="Times New Roman" w:hAnsi="Times New Roman" w:cs="Times New Roman"/>
          <w:sz w:val="24"/>
          <w:szCs w:val="24"/>
        </w:rPr>
      </w:pPr>
      <w:r w:rsidRPr="00586C49">
        <w:rPr>
          <w:rFonts w:ascii="Times New Roman" w:hAnsi="Times New Roman" w:cs="Times New Roman"/>
          <w:sz w:val="24"/>
          <w:szCs w:val="24"/>
        </w:rPr>
        <w:t>Fig.S</w:t>
      </w:r>
      <w:r w:rsidR="0036540B" w:rsidRPr="00586C49">
        <w:rPr>
          <w:rFonts w:ascii="Times New Roman" w:hAnsi="Times New Roman" w:cs="Times New Roman"/>
          <w:sz w:val="24"/>
          <w:szCs w:val="24"/>
        </w:rPr>
        <w:t>1</w:t>
      </w:r>
      <w:r w:rsidRPr="00586C49">
        <w:rPr>
          <w:rFonts w:ascii="Times New Roman" w:hAnsi="Times New Roman" w:cs="Times New Roman"/>
          <w:sz w:val="24"/>
          <w:szCs w:val="24"/>
        </w:rPr>
        <w:t xml:space="preserve"> </w:t>
      </w:r>
      <w:r w:rsidRPr="00A00A4E">
        <w:rPr>
          <w:rFonts w:ascii="Times New Roman" w:hAnsi="Times New Roman" w:cs="Times New Roman"/>
          <w:b/>
          <w:sz w:val="24"/>
          <w:szCs w:val="24"/>
        </w:rPr>
        <w:t>Daily precipitation and earth surface temperature in growing seasons of sampling years.</w:t>
      </w:r>
      <w:r w:rsidR="0036540B" w:rsidRPr="00586C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A467B" w14:textId="77777777" w:rsidR="0036540B" w:rsidRPr="00586C49" w:rsidRDefault="0036540B" w:rsidP="0036540B">
      <w:pPr>
        <w:rPr>
          <w:rFonts w:ascii="Times New Roman" w:hAnsi="Times New Roman" w:cs="Times New Roman"/>
          <w:sz w:val="24"/>
          <w:szCs w:val="24"/>
        </w:rPr>
      </w:pPr>
      <w:r w:rsidRPr="00586C4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3D8C9A" wp14:editId="5A47D4DF">
            <wp:extent cx="4381500" cy="4303504"/>
            <wp:effectExtent l="0" t="0" r="0" b="1905"/>
            <wp:docPr id="2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0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E9EA37E" w14:textId="77777777" w:rsidR="0036540B" w:rsidRPr="00586C49" w:rsidRDefault="0036540B" w:rsidP="00394E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C49">
        <w:rPr>
          <w:rFonts w:ascii="Times New Roman" w:hAnsi="Times New Roman" w:cs="Times New Roman"/>
          <w:sz w:val="24"/>
          <w:szCs w:val="24"/>
        </w:rPr>
        <w:t xml:space="preserve">Fig. </w:t>
      </w:r>
      <w:r w:rsidRPr="00A00A4E">
        <w:rPr>
          <w:rFonts w:ascii="Times New Roman" w:hAnsi="Times New Roman" w:cs="Times New Roman"/>
          <w:b/>
          <w:sz w:val="24"/>
          <w:szCs w:val="24"/>
        </w:rPr>
        <w:t>S2 Experimental design (a), nitrogen and water addition</w:t>
      </w:r>
      <w:r w:rsidR="0058590F" w:rsidRPr="00A00A4E">
        <w:rPr>
          <w:rFonts w:ascii="Times New Roman" w:hAnsi="Times New Roman" w:cs="Times New Roman"/>
          <w:b/>
          <w:sz w:val="24"/>
          <w:szCs w:val="24"/>
        </w:rPr>
        <w:t xml:space="preserve"> (b)</w:t>
      </w:r>
      <w:r w:rsidRPr="00A00A4E">
        <w:rPr>
          <w:rFonts w:ascii="Times New Roman" w:hAnsi="Times New Roman" w:cs="Times New Roman"/>
          <w:b/>
          <w:sz w:val="24"/>
          <w:szCs w:val="24"/>
        </w:rPr>
        <w:t xml:space="preserve"> and ceasing manipulation (c) in our study. </w:t>
      </w:r>
    </w:p>
    <w:p w14:paraId="46F2E533" w14:textId="77777777" w:rsidR="0036540B" w:rsidRPr="00586C49" w:rsidRDefault="0036540B">
      <w:pPr>
        <w:rPr>
          <w:rFonts w:ascii="Times New Roman" w:hAnsi="Times New Roman" w:cs="Times New Roman"/>
          <w:sz w:val="24"/>
          <w:szCs w:val="24"/>
        </w:rPr>
      </w:pPr>
    </w:p>
    <w:p w14:paraId="6F4FB9DB" w14:textId="01EEABE3" w:rsidR="00694D1F" w:rsidRDefault="00074568">
      <w:pPr>
        <w:rPr>
          <w:rFonts w:ascii="Times New Roman" w:hAnsi="Times New Roman" w:cs="Times New Roman"/>
          <w:sz w:val="24"/>
          <w:szCs w:val="24"/>
        </w:rPr>
      </w:pPr>
      <w:r w:rsidRPr="00F24CE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E07574" wp14:editId="0CC61ADB">
            <wp:extent cx="5274310" cy="4301490"/>
            <wp:effectExtent l="0" t="0" r="0" b="3810"/>
            <wp:docPr id="2050" name="Picture 2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图表, 条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5646AD7" w14:textId="77777777" w:rsidR="00074568" w:rsidRPr="00586C49" w:rsidRDefault="00074568" w:rsidP="00074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C49">
        <w:rPr>
          <w:rFonts w:ascii="Times New Roman" w:hAnsi="Times New Roman" w:cs="Times New Roman"/>
          <w:sz w:val="24"/>
          <w:szCs w:val="24"/>
        </w:rPr>
        <w:t>Fig.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86C49">
        <w:rPr>
          <w:rFonts w:ascii="Times New Roman" w:hAnsi="Times New Roman" w:cs="Times New Roman"/>
          <w:sz w:val="24"/>
          <w:szCs w:val="24"/>
        </w:rPr>
        <w:t xml:space="preserve"> </w:t>
      </w:r>
      <w:r w:rsidRPr="00A00A4E">
        <w:rPr>
          <w:rFonts w:ascii="Times New Roman" w:hAnsi="Times New Roman" w:cs="Times New Roman"/>
          <w:b/>
          <w:sz w:val="24"/>
          <w:szCs w:val="24"/>
        </w:rPr>
        <w:t xml:space="preserve">Effects (2017) and legacy effects (2018-2019) of (historical) nitrogen addition (N) and water addition (W) on </w:t>
      </w:r>
      <w:r w:rsidRPr="00A00A4E">
        <w:rPr>
          <w:rFonts w:ascii="Times New Roman" w:hAnsi="Times New Roman" w:cs="Times New Roman" w:hint="eastAsia"/>
          <w:b/>
          <w:sz w:val="24"/>
          <w:szCs w:val="24"/>
        </w:rPr>
        <w:t>weighted mean stature of three functional groups (TG: tall grasses, a; SG: short grasses, b; Forbs, c)</w:t>
      </w:r>
      <w:r w:rsidRPr="00A00A4E">
        <w:rPr>
          <w:rFonts w:ascii="Times New Roman" w:hAnsi="Times New Roman" w:cs="Times New Roman"/>
          <w:b/>
          <w:sz w:val="24"/>
          <w:szCs w:val="24"/>
        </w:rPr>
        <w:t xml:space="preserve">. Decomposition of total variability in </w:t>
      </w:r>
      <w:r w:rsidRPr="00A00A4E">
        <w:rPr>
          <w:rFonts w:ascii="Times New Roman" w:hAnsi="Times New Roman" w:cs="Times New Roman" w:hint="eastAsia"/>
          <w:b/>
          <w:sz w:val="24"/>
          <w:szCs w:val="24"/>
        </w:rPr>
        <w:t>stature into intra-group and species turnover (d), and t</w:t>
      </w:r>
      <w:r w:rsidRPr="00A00A4E">
        <w:rPr>
          <w:rFonts w:ascii="Times New Roman" w:hAnsi="Times New Roman" w:cs="Times New Roman"/>
          <w:b/>
          <w:sz w:val="24"/>
          <w:szCs w:val="24"/>
        </w:rPr>
        <w:t>heir parts explained by individual</w:t>
      </w:r>
      <w:r w:rsidRPr="00A00A4E">
        <w:rPr>
          <w:rFonts w:ascii="Times New Roman" w:hAnsi="Times New Roman" w:cs="Times New Roman" w:hint="eastAsia"/>
          <w:b/>
          <w:sz w:val="24"/>
          <w:szCs w:val="24"/>
        </w:rPr>
        <w:t xml:space="preserve"> factors and the interactions </w:t>
      </w:r>
      <w:r w:rsidRPr="00A00A4E">
        <w:rPr>
          <w:rFonts w:ascii="Times New Roman" w:hAnsi="Times New Roman" w:cs="Times New Roman"/>
          <w:b/>
          <w:sz w:val="24"/>
          <w:szCs w:val="24"/>
        </w:rPr>
        <w:t>in the</w:t>
      </w:r>
      <w:r w:rsidRPr="00A00A4E">
        <w:rPr>
          <w:rFonts w:ascii="Times New Roman" w:hAnsi="Times New Roman" w:cs="Times New Roman" w:hint="eastAsia"/>
          <w:b/>
          <w:sz w:val="24"/>
          <w:szCs w:val="24"/>
        </w:rPr>
        <w:t xml:space="preserve"> experiment (e). </w:t>
      </w:r>
      <w:r w:rsidRPr="00A00A4E">
        <w:rPr>
          <w:rFonts w:ascii="Times New Roman" w:hAnsi="Times New Roman" w:cs="Times New Roman"/>
          <w:sz w:val="24"/>
          <w:szCs w:val="24"/>
        </w:rPr>
        <w:t>Bar indicates the mean value (</w:t>
      </w:r>
      <w:r w:rsidRPr="00A00A4E">
        <w:rPr>
          <w:rFonts w:ascii="Times New Roman" w:hAnsi="Times New Roman" w:cs="Times New Roman"/>
          <w:sz w:val="24"/>
          <w:szCs w:val="24"/>
        </w:rPr>
        <w:sym w:font="Symbol" w:char="F0B1"/>
      </w:r>
      <w:r w:rsidRPr="00A00A4E">
        <w:rPr>
          <w:rFonts w:ascii="Times New Roman" w:hAnsi="Times New Roman" w:cs="Times New Roman"/>
          <w:sz w:val="24"/>
          <w:szCs w:val="24"/>
        </w:rPr>
        <w:t xml:space="preserve"> 1 standard error) for each treatment.</w:t>
      </w:r>
      <w:r w:rsidRPr="008F6E0D">
        <w:rPr>
          <w:rFonts w:ascii="Times New Roman" w:hAnsi="Times New Roman" w:cs="Times New Roman"/>
          <w:sz w:val="24"/>
          <w:szCs w:val="24"/>
        </w:rPr>
        <w:t xml:space="preserve"> Different letters </w:t>
      </w:r>
      <w:r>
        <w:rPr>
          <w:rFonts w:ascii="Times New Roman" w:hAnsi="Times New Roman" w:cs="Times New Roman" w:hint="eastAsia"/>
          <w:sz w:val="24"/>
          <w:szCs w:val="24"/>
        </w:rPr>
        <w:t xml:space="preserve">(in panels a-d) </w:t>
      </w:r>
      <w:r w:rsidRPr="008F6E0D">
        <w:rPr>
          <w:rFonts w:ascii="Times New Roman" w:hAnsi="Times New Roman" w:cs="Times New Roman"/>
          <w:sz w:val="24"/>
          <w:szCs w:val="24"/>
        </w:rPr>
        <w:t xml:space="preserve">above bars indicate significant differences among different treatments at the level of </w:t>
      </w:r>
      <w:r w:rsidRPr="008F6E0D">
        <w:rPr>
          <w:rFonts w:ascii="Times New Roman" w:hAnsi="Times New Roman" w:cs="Times New Roman"/>
          <w:i/>
          <w:sz w:val="24"/>
          <w:szCs w:val="24"/>
        </w:rPr>
        <w:t>P</w:t>
      </w:r>
      <w:r w:rsidRPr="008F6E0D">
        <w:rPr>
          <w:rFonts w:ascii="Times New Roman" w:hAnsi="Times New Roman" w:cs="Times New Roman"/>
          <w:sz w:val="24"/>
          <w:szCs w:val="24"/>
        </w:rPr>
        <w:t xml:space="preserve"> &lt; 0.05.</w:t>
      </w:r>
      <w:r w:rsidRPr="00546CEC">
        <w:t xml:space="preserve"> </w:t>
      </w:r>
      <w:r w:rsidRPr="00546CEC">
        <w:rPr>
          <w:rFonts w:ascii="Times New Roman" w:hAnsi="Times New Roman" w:cs="Times New Roman"/>
          <w:sz w:val="24"/>
          <w:szCs w:val="24"/>
        </w:rPr>
        <w:t xml:space="preserve">The interval </w:t>
      </w:r>
      <w:r>
        <w:rPr>
          <w:rFonts w:ascii="Times New Roman" w:hAnsi="Times New Roman" w:cs="Times New Roman" w:hint="eastAsia"/>
          <w:sz w:val="24"/>
          <w:szCs w:val="24"/>
        </w:rPr>
        <w:t xml:space="preserve">in panel e </w:t>
      </w:r>
      <w:r w:rsidRPr="00546CEC">
        <w:rPr>
          <w:rFonts w:ascii="Times New Roman" w:hAnsi="Times New Roman" w:cs="Times New Roman"/>
          <w:sz w:val="24"/>
          <w:szCs w:val="24"/>
        </w:rPr>
        <w:t>between the column and the bar corresponds to the effects of covariation; The covariation is positive when the bar is above the column and negative when the bar crosses the column. The positioning of 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46CEC">
        <w:rPr>
          <w:rFonts w:ascii="Times New Roman" w:hAnsi="Times New Roman" w:cs="Times New Roman"/>
          <w:sz w:val="24"/>
          <w:szCs w:val="24"/>
        </w:rPr>
        <w:t>* within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46CEC">
        <w:rPr>
          <w:rFonts w:ascii="Times New Roman" w:hAnsi="Times New Roman" w:cs="Times New Roman"/>
          <w:sz w:val="24"/>
          <w:szCs w:val="24"/>
        </w:rPr>
        <w:t>−/−/−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46CEC">
        <w:rPr>
          <w:rFonts w:ascii="Times New Roman" w:hAnsi="Times New Roman" w:cs="Times New Roman"/>
          <w:sz w:val="24"/>
          <w:szCs w:val="24"/>
        </w:rPr>
        <w:t>graphic represents signif</w:t>
      </w:r>
      <w:r>
        <w:rPr>
          <w:rFonts w:ascii="Times New Roman" w:hAnsi="Times New Roman" w:cs="Times New Roman"/>
          <w:sz w:val="24"/>
          <w:szCs w:val="24"/>
        </w:rPr>
        <w:t>icance of the species turnover/</w:t>
      </w:r>
      <w:r w:rsidRPr="00546CEC">
        <w:rPr>
          <w:rFonts w:ascii="Times New Roman" w:hAnsi="Times New Roman" w:cs="Times New Roman"/>
          <w:sz w:val="24"/>
          <w:szCs w:val="24"/>
        </w:rPr>
        <w:t>intra-group variation /total variation, respectively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C44C5C8" w14:textId="77777777" w:rsidR="00074568" w:rsidRPr="00074568" w:rsidRDefault="00074568">
      <w:pPr>
        <w:rPr>
          <w:rFonts w:ascii="Times New Roman" w:hAnsi="Times New Roman" w:cs="Times New Roman"/>
          <w:sz w:val="24"/>
          <w:szCs w:val="24"/>
        </w:rPr>
      </w:pPr>
    </w:p>
    <w:p w14:paraId="6099E8B7" w14:textId="77777777" w:rsidR="00823F94" w:rsidRPr="00586C49" w:rsidRDefault="00E675FC">
      <w:pPr>
        <w:rPr>
          <w:rFonts w:ascii="Times New Roman" w:hAnsi="Times New Roman" w:cs="Times New Roman"/>
          <w:sz w:val="24"/>
          <w:szCs w:val="24"/>
        </w:rPr>
      </w:pPr>
      <w:r w:rsidRPr="00E675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BE628E" wp14:editId="72D79881">
            <wp:extent cx="5274310" cy="5916506"/>
            <wp:effectExtent l="0" t="0" r="2540" b="8255"/>
            <wp:docPr id="71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1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B818C86" w14:textId="7F8C13CB" w:rsidR="0088589F" w:rsidRDefault="0070140D" w:rsidP="008858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C49">
        <w:rPr>
          <w:rFonts w:ascii="Times New Roman" w:hAnsi="Times New Roman" w:cs="Times New Roman"/>
          <w:sz w:val="24"/>
          <w:szCs w:val="24"/>
        </w:rPr>
        <w:t>Fig. S</w:t>
      </w:r>
      <w:r w:rsidR="00074568">
        <w:rPr>
          <w:rFonts w:ascii="Times New Roman" w:hAnsi="Times New Roman" w:cs="Times New Roman"/>
          <w:sz w:val="24"/>
          <w:szCs w:val="24"/>
        </w:rPr>
        <w:t>4</w:t>
      </w:r>
      <w:r w:rsidR="00F16E46" w:rsidRPr="00586C49">
        <w:rPr>
          <w:rFonts w:ascii="Times New Roman" w:hAnsi="Times New Roman" w:cs="Times New Roman"/>
          <w:sz w:val="24"/>
          <w:szCs w:val="24"/>
        </w:rPr>
        <w:t xml:space="preserve"> </w:t>
      </w:r>
      <w:r w:rsidR="003D7FE6" w:rsidRPr="00A00A4E">
        <w:rPr>
          <w:rFonts w:ascii="Times New Roman" w:hAnsi="Times New Roman" w:cs="Times New Roman" w:hint="eastAsia"/>
          <w:b/>
          <w:sz w:val="24"/>
          <w:szCs w:val="24"/>
        </w:rPr>
        <w:t xml:space="preserve">Absolute and relative </w:t>
      </w:r>
      <w:r w:rsidR="00330015" w:rsidRPr="00A00A4E">
        <w:rPr>
          <w:rFonts w:ascii="Times New Roman" w:hAnsi="Times New Roman" w:cs="Times New Roman" w:hint="eastAsia"/>
          <w:b/>
          <w:sz w:val="24"/>
          <w:szCs w:val="24"/>
        </w:rPr>
        <w:t xml:space="preserve">aboveground productivity (a, b), </w:t>
      </w:r>
      <w:r w:rsidR="003D7FE6" w:rsidRPr="00A00A4E">
        <w:rPr>
          <w:rFonts w:ascii="Times New Roman" w:hAnsi="Times New Roman" w:cs="Times New Roman" w:hint="eastAsia"/>
          <w:b/>
          <w:sz w:val="24"/>
          <w:szCs w:val="24"/>
        </w:rPr>
        <w:t>cover (</w:t>
      </w:r>
      <w:r w:rsidR="00330015" w:rsidRPr="00A00A4E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="003D7FE6" w:rsidRPr="00A00A4E">
        <w:rPr>
          <w:rFonts w:ascii="Times New Roman" w:hAnsi="Times New Roman" w:cs="Times New Roman" w:hint="eastAsia"/>
          <w:b/>
          <w:sz w:val="24"/>
          <w:szCs w:val="24"/>
        </w:rPr>
        <w:t xml:space="preserve">, </w:t>
      </w:r>
      <w:r w:rsidR="00330015" w:rsidRPr="00A00A4E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3D7FE6" w:rsidRPr="00A00A4E">
        <w:rPr>
          <w:rFonts w:ascii="Times New Roman" w:hAnsi="Times New Roman" w:cs="Times New Roman" w:hint="eastAsia"/>
          <w:b/>
          <w:sz w:val="24"/>
          <w:szCs w:val="24"/>
        </w:rPr>
        <w:t xml:space="preserve">) and </w:t>
      </w:r>
      <w:r w:rsidR="00330015" w:rsidRPr="00A00A4E">
        <w:rPr>
          <w:rFonts w:ascii="Times New Roman" w:hAnsi="Times New Roman" w:cs="Times New Roman" w:hint="eastAsia"/>
          <w:b/>
          <w:sz w:val="24"/>
          <w:szCs w:val="24"/>
        </w:rPr>
        <w:t xml:space="preserve">abundance </w:t>
      </w:r>
      <w:r w:rsidR="003D7FE6" w:rsidRPr="00A00A4E">
        <w:rPr>
          <w:rFonts w:ascii="Times New Roman" w:hAnsi="Times New Roman" w:cs="Times New Roman" w:hint="eastAsia"/>
          <w:b/>
          <w:sz w:val="24"/>
          <w:szCs w:val="24"/>
        </w:rPr>
        <w:t>(</w:t>
      </w:r>
      <w:r w:rsidR="00330015" w:rsidRPr="00A00A4E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="003D7FE6" w:rsidRPr="00A00A4E">
        <w:rPr>
          <w:rFonts w:ascii="Times New Roman" w:hAnsi="Times New Roman" w:cs="Times New Roman" w:hint="eastAsia"/>
          <w:b/>
          <w:sz w:val="24"/>
          <w:szCs w:val="24"/>
        </w:rPr>
        <w:t xml:space="preserve">, </w:t>
      </w:r>
      <w:r w:rsidR="00330015" w:rsidRPr="00A00A4E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3D7FE6" w:rsidRPr="00A00A4E">
        <w:rPr>
          <w:rFonts w:ascii="Times New Roman" w:hAnsi="Times New Roman" w:cs="Times New Roman" w:hint="eastAsia"/>
          <w:b/>
          <w:sz w:val="24"/>
          <w:szCs w:val="24"/>
        </w:rPr>
        <w:t>) of dominant species from 2017 to 2019.</w:t>
      </w:r>
      <w:r w:rsidR="0088589F" w:rsidRPr="008858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8589F">
        <w:rPr>
          <w:rFonts w:ascii="Times New Roman" w:hAnsi="Times New Roman" w:cs="Times New Roman" w:hint="eastAsia"/>
          <w:sz w:val="24"/>
          <w:szCs w:val="24"/>
        </w:rPr>
        <w:t>TG: tall grasses (</w:t>
      </w:r>
      <w:r w:rsidR="0088589F" w:rsidRPr="002602E1">
        <w:rPr>
          <w:rFonts w:ascii="Times New Roman" w:hAnsi="Times New Roman" w:cs="Times New Roman" w:hint="eastAsia"/>
          <w:i/>
          <w:sz w:val="24"/>
          <w:szCs w:val="24"/>
        </w:rPr>
        <w:t>L.c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.: </w:t>
      </w:r>
      <w:r w:rsidR="0088589F" w:rsidRPr="002602E1">
        <w:rPr>
          <w:rFonts w:ascii="Times New Roman" w:hAnsi="Times New Roman" w:cs="Times New Roman"/>
          <w:i/>
          <w:sz w:val="24"/>
          <w:szCs w:val="24"/>
        </w:rPr>
        <w:t>Leymus chinensis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88589F" w:rsidRPr="002602E1">
        <w:rPr>
          <w:rFonts w:ascii="Times New Roman" w:hAnsi="Times New Roman" w:cs="Times New Roman" w:hint="eastAsia"/>
          <w:i/>
          <w:sz w:val="24"/>
          <w:szCs w:val="24"/>
        </w:rPr>
        <w:t>A.c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.: </w:t>
      </w:r>
      <w:r w:rsidR="0088589F" w:rsidRPr="002602E1">
        <w:rPr>
          <w:rFonts w:ascii="Times New Roman" w:hAnsi="Times New Roman" w:cs="Times New Roman"/>
          <w:i/>
          <w:sz w:val="24"/>
          <w:szCs w:val="24"/>
        </w:rPr>
        <w:t>Agropyron cristatum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88589F" w:rsidRPr="002602E1">
        <w:rPr>
          <w:rFonts w:ascii="Times New Roman" w:hAnsi="Times New Roman" w:cs="Times New Roman" w:hint="eastAsia"/>
          <w:i/>
          <w:sz w:val="24"/>
          <w:szCs w:val="24"/>
        </w:rPr>
        <w:t>S.k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.: </w:t>
      </w:r>
      <w:r w:rsidR="0088589F" w:rsidRPr="002602E1">
        <w:rPr>
          <w:rFonts w:ascii="Times New Roman" w:hAnsi="Times New Roman" w:cs="Times New Roman"/>
          <w:i/>
          <w:sz w:val="24"/>
          <w:szCs w:val="24"/>
        </w:rPr>
        <w:t>Stipa krylovii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88589F" w:rsidRPr="002602E1">
        <w:rPr>
          <w:rFonts w:ascii="Times New Roman" w:hAnsi="Times New Roman" w:cs="Times New Roman" w:hint="eastAsia"/>
          <w:i/>
          <w:sz w:val="24"/>
          <w:szCs w:val="24"/>
        </w:rPr>
        <w:t>A.s.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88589F" w:rsidRPr="002602E1">
        <w:rPr>
          <w:rFonts w:ascii="Times New Roman" w:hAnsi="Times New Roman" w:cs="Times New Roman"/>
          <w:i/>
          <w:sz w:val="24"/>
          <w:szCs w:val="24"/>
        </w:rPr>
        <w:t>Achnatherum sibiricum</w:t>
      </w:r>
      <w:r w:rsidR="0088589F" w:rsidRPr="004C773A">
        <w:rPr>
          <w:rFonts w:ascii="Times New Roman" w:hAnsi="Times New Roman" w:cs="Times New Roman" w:hint="eastAsia"/>
          <w:sz w:val="24"/>
          <w:szCs w:val="24"/>
        </w:rPr>
        <w:t>;</w:t>
      </w:r>
      <w:r w:rsidR="0088589F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88589F" w:rsidRPr="00E00DB5">
        <w:rPr>
          <w:rFonts w:ascii="Times New Roman" w:hAnsi="Times New Roman" w:cs="Times New Roman" w:hint="eastAsia"/>
          <w:i/>
          <w:sz w:val="24"/>
          <w:szCs w:val="24"/>
        </w:rPr>
        <w:t>S.v.</w:t>
      </w:r>
      <w:r w:rsidR="0088589F">
        <w:rPr>
          <w:rFonts w:ascii="Times New Roman" w:hAnsi="Times New Roman" w:cs="Times New Roman" w:hint="eastAsia"/>
          <w:sz w:val="24"/>
          <w:szCs w:val="24"/>
        </w:rPr>
        <w:t>:</w:t>
      </w:r>
      <w:r w:rsidR="0088589F" w:rsidRPr="00E00DB5">
        <w:rPr>
          <w:rFonts w:ascii="Times New Roman" w:hAnsi="Times New Roman" w:cs="Times New Roman"/>
          <w:i/>
          <w:iCs/>
          <w:szCs w:val="21"/>
        </w:rPr>
        <w:t xml:space="preserve"> </w:t>
      </w:r>
      <w:r w:rsidR="0088589F" w:rsidRPr="00586C49">
        <w:rPr>
          <w:rFonts w:ascii="Times New Roman" w:hAnsi="Times New Roman" w:cs="Times New Roman"/>
          <w:i/>
          <w:iCs/>
          <w:szCs w:val="21"/>
        </w:rPr>
        <w:t>Setaria viridis</w:t>
      </w:r>
      <w:r w:rsidR="0088589F">
        <w:rPr>
          <w:rFonts w:ascii="Times New Roman" w:hAnsi="Times New Roman" w:cs="Times New Roman" w:hint="eastAsia"/>
          <w:sz w:val="24"/>
          <w:szCs w:val="24"/>
        </w:rPr>
        <w:t>); SG: short grasses (</w:t>
      </w:r>
      <w:r w:rsidR="0088589F" w:rsidRPr="002602E1">
        <w:rPr>
          <w:rFonts w:ascii="Times New Roman" w:hAnsi="Times New Roman" w:cs="Times New Roman" w:hint="eastAsia"/>
          <w:i/>
          <w:sz w:val="24"/>
          <w:szCs w:val="24"/>
        </w:rPr>
        <w:t>C.k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.: </w:t>
      </w:r>
      <w:r w:rsidR="0088589F" w:rsidRPr="002602E1">
        <w:rPr>
          <w:rFonts w:ascii="Times New Roman" w:hAnsi="Times New Roman" w:cs="Times New Roman"/>
          <w:i/>
          <w:sz w:val="24"/>
          <w:szCs w:val="24"/>
        </w:rPr>
        <w:t>Carex korshinskyi</w:t>
      </w:r>
      <w:r w:rsidR="0088589F">
        <w:rPr>
          <w:rFonts w:ascii="Times New Roman" w:hAnsi="Times New Roman" w:cs="Times New Roman" w:hint="eastAsia"/>
          <w:sz w:val="24"/>
          <w:szCs w:val="24"/>
        </w:rPr>
        <w:t>); F: forbs (</w:t>
      </w:r>
      <w:r w:rsidR="0088589F" w:rsidRPr="002602E1">
        <w:rPr>
          <w:rFonts w:ascii="Times New Roman" w:hAnsi="Times New Roman" w:cs="Times New Roman" w:hint="eastAsia"/>
          <w:i/>
          <w:sz w:val="24"/>
          <w:szCs w:val="24"/>
        </w:rPr>
        <w:t>A.f.</w:t>
      </w:r>
      <w:r w:rsidR="0088589F">
        <w:rPr>
          <w:rFonts w:ascii="Times New Roman" w:hAnsi="Times New Roman" w:cs="Times New Roman" w:hint="eastAsia"/>
          <w:sz w:val="24"/>
          <w:szCs w:val="24"/>
        </w:rPr>
        <w:t>:</w:t>
      </w:r>
      <w:r w:rsidR="0088589F" w:rsidRPr="00483F7B">
        <w:t xml:space="preserve"> </w:t>
      </w:r>
      <w:r w:rsidR="0088589F" w:rsidRPr="002602E1">
        <w:rPr>
          <w:rFonts w:ascii="Times New Roman" w:hAnsi="Times New Roman" w:cs="Times New Roman"/>
          <w:i/>
          <w:sz w:val="24"/>
          <w:szCs w:val="24"/>
        </w:rPr>
        <w:t>Artemisia frigida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88589F" w:rsidRPr="002819E1">
        <w:rPr>
          <w:rFonts w:ascii="Times New Roman" w:hAnsi="Times New Roman" w:cs="Times New Roman" w:hint="eastAsia"/>
          <w:i/>
          <w:sz w:val="24"/>
          <w:szCs w:val="24"/>
        </w:rPr>
        <w:t>P.b.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88589F" w:rsidRPr="002602E1">
        <w:rPr>
          <w:rFonts w:ascii="Times New Roman" w:hAnsi="Times New Roman" w:cs="Times New Roman"/>
          <w:i/>
          <w:sz w:val="24"/>
          <w:szCs w:val="24"/>
        </w:rPr>
        <w:t>Potentilla bifurca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88589F" w:rsidRPr="002602E1">
        <w:rPr>
          <w:rFonts w:ascii="Times New Roman" w:hAnsi="Times New Roman" w:cs="Times New Roman" w:hint="eastAsia"/>
          <w:i/>
          <w:sz w:val="24"/>
          <w:szCs w:val="24"/>
        </w:rPr>
        <w:t>P.t.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88589F" w:rsidRPr="002602E1">
        <w:rPr>
          <w:rFonts w:ascii="Times New Roman" w:hAnsi="Times New Roman" w:cs="Times New Roman"/>
          <w:i/>
          <w:sz w:val="24"/>
          <w:szCs w:val="24"/>
        </w:rPr>
        <w:t>Potentilla tanacetifolia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88589F" w:rsidRPr="002602E1">
        <w:rPr>
          <w:rFonts w:ascii="Times New Roman" w:hAnsi="Times New Roman" w:cs="Times New Roman" w:hint="eastAsia"/>
          <w:i/>
          <w:sz w:val="24"/>
          <w:szCs w:val="24"/>
        </w:rPr>
        <w:t>P.a.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88589F" w:rsidRPr="002602E1">
        <w:rPr>
          <w:rFonts w:ascii="Times New Roman" w:hAnsi="Times New Roman" w:cs="Times New Roman"/>
          <w:i/>
          <w:sz w:val="24"/>
          <w:szCs w:val="24"/>
        </w:rPr>
        <w:t>Potentilla acaulis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88589F" w:rsidRPr="002602E1">
        <w:rPr>
          <w:rFonts w:ascii="Times New Roman" w:hAnsi="Times New Roman" w:cs="Times New Roman" w:hint="eastAsia"/>
          <w:i/>
          <w:sz w:val="24"/>
          <w:szCs w:val="24"/>
        </w:rPr>
        <w:t>H.a.</w:t>
      </w:r>
      <w:r w:rsidR="0088589F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88589F" w:rsidRPr="002602E1">
        <w:rPr>
          <w:rFonts w:ascii="Times New Roman" w:hAnsi="Times New Roman" w:cs="Times New Roman"/>
          <w:i/>
          <w:sz w:val="24"/>
          <w:szCs w:val="24"/>
        </w:rPr>
        <w:t>Heteropappus altaicus</w:t>
      </w:r>
      <w:r w:rsidR="0088589F">
        <w:rPr>
          <w:rFonts w:ascii="Times New Roman" w:hAnsi="Times New Roman" w:cs="Times New Roman" w:hint="eastAsia"/>
          <w:sz w:val="24"/>
          <w:szCs w:val="24"/>
        </w:rPr>
        <w:t>).</w:t>
      </w:r>
    </w:p>
    <w:p w14:paraId="03F8B492" w14:textId="77777777" w:rsidR="001F4406" w:rsidRDefault="001F4406" w:rsidP="0088589F">
      <w:pPr>
        <w:rPr>
          <w:rFonts w:ascii="Times New Roman" w:hAnsi="Times New Roman" w:cs="Times New Roman"/>
          <w:sz w:val="24"/>
          <w:szCs w:val="24"/>
        </w:rPr>
      </w:pPr>
    </w:p>
    <w:p w14:paraId="7733E7E1" w14:textId="5EB747B3" w:rsidR="0088589F" w:rsidRPr="00586C49" w:rsidRDefault="0088589F" w:rsidP="0088589F">
      <w:pPr>
        <w:rPr>
          <w:rFonts w:ascii="Times New Roman" w:hAnsi="Times New Roman" w:cs="Times New Roman"/>
          <w:sz w:val="24"/>
          <w:szCs w:val="24"/>
        </w:rPr>
      </w:pPr>
    </w:p>
    <w:p w14:paraId="29884CCA" w14:textId="77777777" w:rsidR="002602E1" w:rsidRDefault="002602E1" w:rsidP="00394E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F6A929" w14:textId="77777777" w:rsidR="0070140D" w:rsidRDefault="00E67F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BE0E3E" wp14:editId="7A3523BC">
            <wp:extent cx="5274309" cy="3955731"/>
            <wp:effectExtent l="0" t="0" r="317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共同作者文章\亚妮\多伦恢复多样性\figures\高度组成-AG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09" cy="395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48A8C" w14:textId="77777777" w:rsidR="00D50ECB" w:rsidRDefault="00E82BBE" w:rsidP="00D50E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Fig. S</w:t>
      </w:r>
      <w:r w:rsidR="004161A2">
        <w:rPr>
          <w:rFonts w:ascii="Times New Roman" w:hAnsi="Times New Roman" w:cs="Times New Roman" w:hint="eastAsia"/>
          <w:sz w:val="24"/>
          <w:szCs w:val="24"/>
        </w:rPr>
        <w:t>5</w:t>
      </w:r>
      <w:r w:rsidR="00A00A4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00A4E" w:rsidRPr="00D50ECB">
        <w:rPr>
          <w:rFonts w:ascii="Times New Roman" w:hAnsi="Times New Roman" w:cs="Times New Roman" w:hint="eastAsia"/>
          <w:b/>
          <w:sz w:val="24"/>
          <w:szCs w:val="24"/>
        </w:rPr>
        <w:t xml:space="preserve">The relationships of productivity at community level with community weighted mean stature and </w:t>
      </w:r>
      <w:r w:rsidR="00B46CE7" w:rsidRPr="00D50ECB">
        <w:rPr>
          <w:rFonts w:ascii="Times New Roman" w:hAnsi="Times New Roman" w:cs="Times New Roman" w:hint="eastAsia"/>
          <w:b/>
          <w:sz w:val="24"/>
          <w:szCs w:val="24"/>
        </w:rPr>
        <w:t>Inter- and</w:t>
      </w:r>
      <w:r w:rsidR="00B46CE7" w:rsidRPr="00D50ECB">
        <w:rPr>
          <w:rFonts w:ascii="Times New Roman" w:hAnsi="Times New Roman" w:cs="Times New Roman"/>
          <w:b/>
          <w:sz w:val="24"/>
          <w:szCs w:val="24"/>
        </w:rPr>
        <w:t xml:space="preserve"> Int</w:t>
      </w:r>
      <w:r w:rsidR="00B46CE7" w:rsidRPr="00D50ECB">
        <w:rPr>
          <w:rFonts w:ascii="Times New Roman" w:hAnsi="Times New Roman" w:cs="Times New Roman" w:hint="eastAsia"/>
          <w:b/>
          <w:sz w:val="24"/>
          <w:szCs w:val="24"/>
        </w:rPr>
        <w:t>ra-group</w:t>
      </w:r>
      <w:r w:rsidR="00B46CE7" w:rsidRPr="00D50ECB">
        <w:rPr>
          <w:rFonts w:ascii="Times New Roman" w:hAnsi="Times New Roman" w:cs="Times New Roman"/>
          <w:b/>
          <w:sz w:val="24"/>
          <w:szCs w:val="24"/>
        </w:rPr>
        <w:t xml:space="preserve"> variability</w:t>
      </w:r>
      <w:r w:rsidR="00B46CE7" w:rsidRPr="00D50ECB">
        <w:rPr>
          <w:rFonts w:ascii="Times New Roman" w:hAnsi="Times New Roman" w:cs="Times New Roman" w:hint="eastAsia"/>
          <w:b/>
          <w:sz w:val="24"/>
          <w:szCs w:val="24"/>
        </w:rPr>
        <w:t xml:space="preserve"> in stature.</w:t>
      </w:r>
      <w:r w:rsidR="00B46CE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46CE7">
        <w:rPr>
          <w:rFonts w:ascii="Times New Roman" w:hAnsi="Times New Roman" w:cs="Times New Roman"/>
          <w:sz w:val="24"/>
          <w:szCs w:val="24"/>
        </w:rPr>
        <w:t>T</w:t>
      </w:r>
      <w:r w:rsidR="00B46CE7">
        <w:rPr>
          <w:rFonts w:ascii="Times New Roman" w:hAnsi="Times New Roman" w:cs="Times New Roman" w:hint="eastAsia"/>
          <w:sz w:val="24"/>
          <w:szCs w:val="24"/>
        </w:rPr>
        <w:t xml:space="preserve">he </w:t>
      </w:r>
      <w:r w:rsidR="00D50ECB">
        <w:rPr>
          <w:rFonts w:ascii="Times New Roman" w:hAnsi="Times New Roman" w:cs="Times New Roman" w:hint="eastAsia"/>
          <w:sz w:val="24"/>
          <w:szCs w:val="24"/>
        </w:rPr>
        <w:t xml:space="preserve">correlations among data from each two treatments are calculated with the </w:t>
      </w:r>
      <w:r w:rsidR="00D50ECB" w:rsidRPr="00D50ECB">
        <w:rPr>
          <w:rFonts w:ascii="Times New Roman" w:hAnsi="Times New Roman" w:cs="Times New Roman" w:hint="eastAsia"/>
          <w:i/>
          <w:sz w:val="24"/>
          <w:szCs w:val="24"/>
        </w:rPr>
        <w:t>R</w:t>
      </w:r>
      <w:r w:rsidR="00D50ECB">
        <w:rPr>
          <w:rFonts w:ascii="Times New Roman" w:hAnsi="Times New Roman" w:cs="Times New Roman" w:hint="eastAsia"/>
          <w:sz w:val="24"/>
          <w:szCs w:val="24"/>
        </w:rPr>
        <w:t xml:space="preserve"> values shown. </w:t>
      </w:r>
      <w:r w:rsidR="00D50ECB" w:rsidRPr="00547718">
        <w:rPr>
          <w:rFonts w:ascii="Times New Roman" w:hAnsi="Times New Roman" w:cs="Times New Roman"/>
          <w:sz w:val="24"/>
          <w:szCs w:val="24"/>
        </w:rPr>
        <w:t xml:space="preserve">Statistical significance is </w:t>
      </w:r>
      <w:r w:rsidR="00D50ECB">
        <w:rPr>
          <w:rFonts w:ascii="Times New Roman" w:hAnsi="Times New Roman" w:cs="Times New Roman" w:hint="eastAsia"/>
          <w:sz w:val="24"/>
          <w:szCs w:val="24"/>
        </w:rPr>
        <w:t>represented</w:t>
      </w:r>
      <w:r w:rsidR="00D50ECB" w:rsidRPr="00547718">
        <w:rPr>
          <w:rFonts w:ascii="Times New Roman" w:hAnsi="Times New Roman" w:cs="Times New Roman"/>
          <w:sz w:val="24"/>
          <w:szCs w:val="24"/>
        </w:rPr>
        <w:t xml:space="preserve"> as: **, p &lt; 0.01; *, p &lt; 0.05</w:t>
      </w:r>
      <w:r w:rsidR="00D50ECB">
        <w:rPr>
          <w:rFonts w:ascii="Times New Roman" w:hAnsi="Times New Roman" w:cs="Times New Roman" w:hint="eastAsia"/>
          <w:sz w:val="24"/>
          <w:szCs w:val="24"/>
        </w:rPr>
        <w:t>;</w:t>
      </w:r>
      <w:r w:rsidR="00D50ECB" w:rsidRPr="00547718">
        <w:rPr>
          <w:rFonts w:ascii="Times New Roman" w:hAnsi="Times New Roman" w:cs="Times New Roman"/>
          <w:sz w:val="24"/>
          <w:szCs w:val="24"/>
        </w:rPr>
        <w:t xml:space="preserve"> ^, 0.05 &lt; p &lt; 0.1</w:t>
      </w:r>
      <w:r w:rsidR="00D50ECB">
        <w:rPr>
          <w:rFonts w:ascii="Times New Roman" w:hAnsi="Times New Roman" w:cs="Times New Roman" w:hint="eastAsia"/>
          <w:sz w:val="24"/>
          <w:szCs w:val="24"/>
        </w:rPr>
        <w:t>, respectively.</w:t>
      </w:r>
    </w:p>
    <w:p w14:paraId="0803F20E" w14:textId="77777777" w:rsidR="00E82BBE" w:rsidRDefault="00E82BBE" w:rsidP="00A00A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69CAB8" w14:textId="77777777" w:rsidR="00E82BBE" w:rsidRPr="00B46CE7" w:rsidRDefault="00E82BBE" w:rsidP="00A00A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92C132" w14:textId="77777777" w:rsidR="00CA2954" w:rsidRDefault="00CA2954">
      <w:pPr>
        <w:rPr>
          <w:rFonts w:ascii="Times New Roman" w:hAnsi="Times New Roman" w:cs="Times New Roman"/>
          <w:sz w:val="24"/>
          <w:szCs w:val="24"/>
        </w:rPr>
      </w:pPr>
    </w:p>
    <w:p w14:paraId="040A7887" w14:textId="77777777" w:rsidR="00CA2954" w:rsidRDefault="00CA2954">
      <w:pPr>
        <w:rPr>
          <w:rFonts w:ascii="Times New Roman" w:hAnsi="Times New Roman" w:cs="Times New Roman"/>
          <w:sz w:val="24"/>
          <w:szCs w:val="24"/>
        </w:rPr>
      </w:pPr>
    </w:p>
    <w:p w14:paraId="20BE92F6" w14:textId="77777777" w:rsidR="00E82BBE" w:rsidRDefault="00CA29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A8D184" wp14:editId="5E7A9649">
            <wp:extent cx="5274309" cy="3955732"/>
            <wp:effectExtent l="0" t="0" r="317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共同作者文章\亚妮\多伦恢复多样性\figures\rab-AG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09" cy="395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89885" w14:textId="77777777" w:rsidR="00D50ECB" w:rsidRDefault="00CA2954" w:rsidP="00D50E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Fig. S</w:t>
      </w:r>
      <w:r w:rsidR="004161A2">
        <w:rPr>
          <w:rFonts w:ascii="Times New Roman" w:hAnsi="Times New Roman" w:cs="Times New Roman" w:hint="eastAsia"/>
          <w:sz w:val="24"/>
          <w:szCs w:val="24"/>
        </w:rPr>
        <w:t>6</w:t>
      </w:r>
      <w:r w:rsidR="00D50E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50ECB" w:rsidRPr="00D50ECB">
        <w:rPr>
          <w:rFonts w:ascii="Times New Roman" w:hAnsi="Times New Roman" w:cs="Times New Roman" w:hint="eastAsia"/>
          <w:b/>
          <w:sz w:val="24"/>
          <w:szCs w:val="24"/>
        </w:rPr>
        <w:t>The relationships of productivity at community level with the relative abundance of each functional group.</w:t>
      </w:r>
      <w:r w:rsidR="00D50EC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D50ECB">
        <w:rPr>
          <w:rFonts w:ascii="Times New Roman" w:hAnsi="Times New Roman" w:cs="Times New Roman"/>
          <w:sz w:val="24"/>
          <w:szCs w:val="24"/>
        </w:rPr>
        <w:t>T</w:t>
      </w:r>
      <w:r w:rsidR="00D50ECB">
        <w:rPr>
          <w:rFonts w:ascii="Times New Roman" w:hAnsi="Times New Roman" w:cs="Times New Roman" w:hint="eastAsia"/>
          <w:sz w:val="24"/>
          <w:szCs w:val="24"/>
        </w:rPr>
        <w:t xml:space="preserve">he correlations among data from each two treatments are calculated with the </w:t>
      </w:r>
      <w:r w:rsidR="00D50ECB" w:rsidRPr="00D50ECB">
        <w:rPr>
          <w:rFonts w:ascii="Times New Roman" w:hAnsi="Times New Roman" w:cs="Times New Roman" w:hint="eastAsia"/>
          <w:i/>
          <w:sz w:val="24"/>
          <w:szCs w:val="24"/>
        </w:rPr>
        <w:t>R</w:t>
      </w:r>
      <w:r w:rsidR="00D50ECB">
        <w:rPr>
          <w:rFonts w:ascii="Times New Roman" w:hAnsi="Times New Roman" w:cs="Times New Roman" w:hint="eastAsia"/>
          <w:sz w:val="24"/>
          <w:szCs w:val="24"/>
        </w:rPr>
        <w:t xml:space="preserve"> values shown. </w:t>
      </w:r>
      <w:r w:rsidR="00D50ECB" w:rsidRPr="00547718">
        <w:rPr>
          <w:rFonts w:ascii="Times New Roman" w:hAnsi="Times New Roman" w:cs="Times New Roman"/>
          <w:sz w:val="24"/>
          <w:szCs w:val="24"/>
        </w:rPr>
        <w:t xml:space="preserve">Statistical significance is </w:t>
      </w:r>
      <w:r w:rsidR="00D50ECB">
        <w:rPr>
          <w:rFonts w:ascii="Times New Roman" w:hAnsi="Times New Roman" w:cs="Times New Roman" w:hint="eastAsia"/>
          <w:sz w:val="24"/>
          <w:szCs w:val="24"/>
        </w:rPr>
        <w:t>represented</w:t>
      </w:r>
      <w:r w:rsidR="00D50ECB" w:rsidRPr="00547718">
        <w:rPr>
          <w:rFonts w:ascii="Times New Roman" w:hAnsi="Times New Roman" w:cs="Times New Roman"/>
          <w:sz w:val="24"/>
          <w:szCs w:val="24"/>
        </w:rPr>
        <w:t xml:space="preserve"> as: **, p &lt; 0.01; *, p &lt; 0.05</w:t>
      </w:r>
      <w:r w:rsidR="00D50ECB">
        <w:rPr>
          <w:rFonts w:ascii="Times New Roman" w:hAnsi="Times New Roman" w:cs="Times New Roman" w:hint="eastAsia"/>
          <w:sz w:val="24"/>
          <w:szCs w:val="24"/>
        </w:rPr>
        <w:t>;</w:t>
      </w:r>
      <w:r w:rsidR="00D50ECB" w:rsidRPr="00547718">
        <w:rPr>
          <w:rFonts w:ascii="Times New Roman" w:hAnsi="Times New Roman" w:cs="Times New Roman"/>
          <w:sz w:val="24"/>
          <w:szCs w:val="24"/>
        </w:rPr>
        <w:t xml:space="preserve"> ^, 0.05 &lt; p &lt; 0.1</w:t>
      </w:r>
      <w:r w:rsidR="00D50ECB">
        <w:rPr>
          <w:rFonts w:ascii="Times New Roman" w:hAnsi="Times New Roman" w:cs="Times New Roman" w:hint="eastAsia"/>
          <w:sz w:val="24"/>
          <w:szCs w:val="24"/>
        </w:rPr>
        <w:t>, respectively.</w:t>
      </w:r>
    </w:p>
    <w:p w14:paraId="2CA00627" w14:textId="77777777" w:rsidR="00CA2954" w:rsidRPr="00586C49" w:rsidRDefault="00CA2954" w:rsidP="00D50E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A2954" w:rsidRPr="00586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014A5" w14:textId="77777777" w:rsidR="00AB1C63" w:rsidRDefault="00AB1C63" w:rsidP="00AC0418">
      <w:r>
        <w:separator/>
      </w:r>
    </w:p>
  </w:endnote>
  <w:endnote w:type="continuationSeparator" w:id="0">
    <w:p w14:paraId="0B081854" w14:textId="77777777" w:rsidR="00AB1C63" w:rsidRDefault="00AB1C63" w:rsidP="00AC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191D9" w14:textId="77777777" w:rsidR="00AB1C63" w:rsidRDefault="00AB1C63" w:rsidP="00AC0418">
      <w:r>
        <w:separator/>
      </w:r>
    </w:p>
  </w:footnote>
  <w:footnote w:type="continuationSeparator" w:id="0">
    <w:p w14:paraId="2497BC76" w14:textId="77777777" w:rsidR="00AB1C63" w:rsidRDefault="00AB1C63" w:rsidP="00AC0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D3"/>
    <w:rsid w:val="0003328D"/>
    <w:rsid w:val="0004363A"/>
    <w:rsid w:val="00074568"/>
    <w:rsid w:val="0009643A"/>
    <w:rsid w:val="000B7756"/>
    <w:rsid w:val="001036F3"/>
    <w:rsid w:val="00160029"/>
    <w:rsid w:val="001A2D64"/>
    <w:rsid w:val="001A4A7D"/>
    <w:rsid w:val="001D09F7"/>
    <w:rsid w:val="001F11DA"/>
    <w:rsid w:val="001F4406"/>
    <w:rsid w:val="00236DDD"/>
    <w:rsid w:val="00241DC7"/>
    <w:rsid w:val="002602E1"/>
    <w:rsid w:val="002752C7"/>
    <w:rsid w:val="002819E1"/>
    <w:rsid w:val="002A31EB"/>
    <w:rsid w:val="002C3A98"/>
    <w:rsid w:val="002C4D8D"/>
    <w:rsid w:val="002D085B"/>
    <w:rsid w:val="002E4E3B"/>
    <w:rsid w:val="003012FA"/>
    <w:rsid w:val="00330015"/>
    <w:rsid w:val="0036540B"/>
    <w:rsid w:val="00394E22"/>
    <w:rsid w:val="003D7FE6"/>
    <w:rsid w:val="004042D9"/>
    <w:rsid w:val="00411DDC"/>
    <w:rsid w:val="004161A2"/>
    <w:rsid w:val="00493093"/>
    <w:rsid w:val="004A52BC"/>
    <w:rsid w:val="004C773A"/>
    <w:rsid w:val="00501FA2"/>
    <w:rsid w:val="00546CEC"/>
    <w:rsid w:val="00581AD3"/>
    <w:rsid w:val="0058590F"/>
    <w:rsid w:val="00586C49"/>
    <w:rsid w:val="005B444C"/>
    <w:rsid w:val="005B6FD8"/>
    <w:rsid w:val="005F291C"/>
    <w:rsid w:val="0063448B"/>
    <w:rsid w:val="00637811"/>
    <w:rsid w:val="00643E86"/>
    <w:rsid w:val="006446E7"/>
    <w:rsid w:val="00665CE8"/>
    <w:rsid w:val="00694D1F"/>
    <w:rsid w:val="006A1BF1"/>
    <w:rsid w:val="0070140D"/>
    <w:rsid w:val="00717FFB"/>
    <w:rsid w:val="00730550"/>
    <w:rsid w:val="007347C3"/>
    <w:rsid w:val="00743EE4"/>
    <w:rsid w:val="007636FB"/>
    <w:rsid w:val="00782004"/>
    <w:rsid w:val="007859D0"/>
    <w:rsid w:val="007F3384"/>
    <w:rsid w:val="00813BB0"/>
    <w:rsid w:val="00823F94"/>
    <w:rsid w:val="00866BC4"/>
    <w:rsid w:val="0088589F"/>
    <w:rsid w:val="008D04C7"/>
    <w:rsid w:val="008F6E0D"/>
    <w:rsid w:val="0092448C"/>
    <w:rsid w:val="00934EE8"/>
    <w:rsid w:val="0096467A"/>
    <w:rsid w:val="00966E65"/>
    <w:rsid w:val="009D21D2"/>
    <w:rsid w:val="009D41CC"/>
    <w:rsid w:val="009F08E2"/>
    <w:rsid w:val="009F35E9"/>
    <w:rsid w:val="00A00096"/>
    <w:rsid w:val="00A00A4E"/>
    <w:rsid w:val="00A357A4"/>
    <w:rsid w:val="00A43849"/>
    <w:rsid w:val="00A60C90"/>
    <w:rsid w:val="00A84191"/>
    <w:rsid w:val="00AB1C63"/>
    <w:rsid w:val="00AC0418"/>
    <w:rsid w:val="00AE5C5F"/>
    <w:rsid w:val="00B217F6"/>
    <w:rsid w:val="00B424AB"/>
    <w:rsid w:val="00B46CE7"/>
    <w:rsid w:val="00B84D44"/>
    <w:rsid w:val="00BB6337"/>
    <w:rsid w:val="00BC6BB1"/>
    <w:rsid w:val="00C0745F"/>
    <w:rsid w:val="00C16B3F"/>
    <w:rsid w:val="00C21BB4"/>
    <w:rsid w:val="00C255F0"/>
    <w:rsid w:val="00C778BA"/>
    <w:rsid w:val="00CA2954"/>
    <w:rsid w:val="00D250AD"/>
    <w:rsid w:val="00D50ECB"/>
    <w:rsid w:val="00D84AB4"/>
    <w:rsid w:val="00DA0A32"/>
    <w:rsid w:val="00E00DB5"/>
    <w:rsid w:val="00E30C26"/>
    <w:rsid w:val="00E60569"/>
    <w:rsid w:val="00E675FC"/>
    <w:rsid w:val="00E67F5E"/>
    <w:rsid w:val="00E82BBE"/>
    <w:rsid w:val="00EB6466"/>
    <w:rsid w:val="00EF0C13"/>
    <w:rsid w:val="00F16E46"/>
    <w:rsid w:val="00F24CE5"/>
    <w:rsid w:val="00F54ACF"/>
    <w:rsid w:val="00F57307"/>
    <w:rsid w:val="00F76996"/>
    <w:rsid w:val="00FC09D0"/>
    <w:rsid w:val="00FE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58CA1"/>
  <w15:docId w15:val="{53DD21D4-9DBA-4D7F-A3C2-5D55BA86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04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0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0418"/>
    <w:rPr>
      <w:sz w:val="18"/>
      <w:szCs w:val="18"/>
    </w:rPr>
  </w:style>
  <w:style w:type="paragraph" w:customStyle="1" w:styleId="Default">
    <w:name w:val="Default"/>
    <w:rsid w:val="00AC0418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E4E3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E4E3B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16B3F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C16B3F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C16B3F"/>
  </w:style>
  <w:style w:type="paragraph" w:styleId="ac">
    <w:name w:val="annotation subject"/>
    <w:basedOn w:val="aa"/>
    <w:next w:val="aa"/>
    <w:link w:val="ad"/>
    <w:uiPriority w:val="99"/>
    <w:semiHidden/>
    <w:unhideWhenUsed/>
    <w:rsid w:val="00C16B3F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C16B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934</Words>
  <Characters>5328</Characters>
  <Application>Microsoft Office Word</Application>
  <DocSecurity>0</DocSecurity>
  <Lines>44</Lines>
  <Paragraphs>12</Paragraphs>
  <ScaleCrop>false</ScaleCrop>
  <Company>Sky123.Org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Tianpeng Li</dc:creator>
  <cp:keywords/>
  <dc:description/>
  <cp:lastModifiedBy>meng yani</cp:lastModifiedBy>
  <cp:revision>4</cp:revision>
  <dcterms:created xsi:type="dcterms:W3CDTF">2021-10-14T10:37:00Z</dcterms:created>
  <dcterms:modified xsi:type="dcterms:W3CDTF">2021-11-14T16:07:00Z</dcterms:modified>
</cp:coreProperties>
</file>