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4E3E9" w14:textId="5B52A6BD" w:rsidR="00AD263E" w:rsidRPr="004E0918" w:rsidRDefault="004E0918" w:rsidP="004E0918">
      <w:pPr>
        <w:keepNext/>
        <w:keepLines/>
        <w:spacing w:before="40" w:after="0"/>
        <w:outlineLvl w:val="1"/>
        <w:rPr>
          <w:rFonts w:eastAsia="Times New Roman" w:cs="Times New Roman"/>
          <w:b/>
          <w:sz w:val="28"/>
          <w:szCs w:val="26"/>
        </w:rPr>
      </w:pPr>
      <w:r w:rsidRPr="00C371B9">
        <w:rPr>
          <w:rFonts w:eastAsia="Times New Roman" w:cs="Times New Roman"/>
          <w:b/>
          <w:sz w:val="28"/>
          <w:szCs w:val="26"/>
        </w:rPr>
        <w:t>Gender inequality in each speciality</w:t>
      </w:r>
    </w:p>
    <w:p w14:paraId="3269FD84" w14:textId="272F8F24" w:rsidR="00AD263E" w:rsidRPr="00F07801" w:rsidRDefault="00AD263E" w:rsidP="00F9241D">
      <w:pPr>
        <w:jc w:val="center"/>
        <w:rPr>
          <w:lang w:val="en-US"/>
        </w:rPr>
      </w:pPr>
    </w:p>
    <w:p w14:paraId="340962EC" w14:textId="77777777" w:rsidR="00AD263E" w:rsidRPr="00F07801" w:rsidRDefault="00AD263E" w:rsidP="00AD263E">
      <w:pPr>
        <w:pStyle w:val="Heading3"/>
        <w:spacing w:line="480" w:lineRule="auto"/>
        <w:rPr>
          <w:lang w:val="en-US"/>
        </w:rPr>
      </w:pPr>
      <w:r w:rsidRPr="00F07801">
        <w:rPr>
          <w:lang w:val="en-US"/>
        </w:rPr>
        <w:t>Number of papers per year</w:t>
      </w:r>
    </w:p>
    <w:p w14:paraId="6724B553" w14:textId="0963DF7C" w:rsidR="00AD263E" w:rsidRPr="00F07801" w:rsidRDefault="00AD263E" w:rsidP="00AD263E">
      <w:pPr>
        <w:spacing w:line="480" w:lineRule="auto"/>
        <w:rPr>
          <w:lang w:val="en-US"/>
        </w:rPr>
      </w:pPr>
      <w:r w:rsidRPr="00F07801">
        <w:rPr>
          <w:lang w:val="en-US"/>
        </w:rPr>
        <w:t xml:space="preserve">Periodontics and paediatric dentistry had the highest MtoW ratio (1.93 and 1.91, respectively). In contrast, dental materials and OMFS had the lowest ratio (0.49 and 0.70, respectively). Dental materials had the highest median for the number of papers per year (1.69 (IQR=1.01) and 0.83 (IQR=0.21), respectively) and women in restorative dentistry (0.28, IQR=0.67) and periodontics (0.3, IQR=0.75) had the lowest mean. Full details are available in </w:t>
      </w:r>
      <w:r w:rsidR="004E0918">
        <w:rPr>
          <w:lang w:val="en-US"/>
        </w:rPr>
        <w:t>Supplementary</w:t>
      </w:r>
      <w:r w:rsidRPr="00F07801">
        <w:rPr>
          <w:lang w:val="en-US"/>
        </w:rPr>
        <w:t xml:space="preserve"> Table </w:t>
      </w:r>
      <w:r w:rsidR="00E94F14">
        <w:rPr>
          <w:lang w:val="en-US"/>
        </w:rPr>
        <w:t>7</w:t>
      </w:r>
      <w:r w:rsidRPr="00F07801">
        <w:rPr>
          <w:lang w:val="en-US"/>
        </w:rPr>
        <w:t>.</w:t>
      </w:r>
    </w:p>
    <w:p w14:paraId="669317EA" w14:textId="77777777" w:rsidR="00AD263E" w:rsidRPr="00F07801" w:rsidRDefault="00AD263E" w:rsidP="00AD263E">
      <w:pPr>
        <w:rPr>
          <w:sz w:val="20"/>
          <w:szCs w:val="18"/>
          <w:lang w:val="en-US"/>
        </w:rPr>
      </w:pPr>
    </w:p>
    <w:p w14:paraId="6D599567" w14:textId="22EB4A85" w:rsidR="007A2925" w:rsidRPr="00F07801" w:rsidRDefault="004E0918" w:rsidP="007A2925">
      <w:pPr>
        <w:spacing w:before="120" w:after="120" w:line="480" w:lineRule="auto"/>
        <w:rPr>
          <w:lang w:val="en-US"/>
        </w:rPr>
      </w:pPr>
      <w:r>
        <w:rPr>
          <w:lang w:val="en-US"/>
        </w:rPr>
        <w:t>Supplementary</w:t>
      </w:r>
      <w:r w:rsidRPr="00F07801">
        <w:rPr>
          <w:lang w:val="en-US"/>
        </w:rPr>
        <w:t xml:space="preserve"> </w:t>
      </w:r>
      <w:r w:rsidR="007A2925" w:rsidRPr="00F07801">
        <w:rPr>
          <w:lang w:val="en-US"/>
        </w:rPr>
        <w:t xml:space="preserve">Tabel </w:t>
      </w:r>
      <w:r w:rsidR="00E94F14">
        <w:rPr>
          <w:lang w:val="en-US"/>
        </w:rPr>
        <w:t>7</w:t>
      </w:r>
      <w:r w:rsidR="007A2925" w:rsidRPr="00F07801">
        <w:rPr>
          <w:lang w:val="en-US"/>
        </w:rPr>
        <w:t xml:space="preserve">. Number of papers per year by gender and </w:t>
      </w:r>
      <w:r w:rsidR="00200603">
        <w:rPr>
          <w:lang w:val="en-US"/>
        </w:rPr>
        <w:t>speciality</w:t>
      </w:r>
    </w:p>
    <w:tbl>
      <w:tblPr>
        <w:tblStyle w:val="PlainTable2"/>
        <w:tblW w:w="0" w:type="auto"/>
        <w:jc w:val="center"/>
        <w:tblLook w:val="04A0" w:firstRow="1" w:lastRow="0" w:firstColumn="1" w:lastColumn="0" w:noHBand="0" w:noVBand="1"/>
      </w:tblPr>
      <w:tblGrid>
        <w:gridCol w:w="2510"/>
        <w:gridCol w:w="1417"/>
        <w:gridCol w:w="1417"/>
        <w:gridCol w:w="1418"/>
        <w:gridCol w:w="1608"/>
      </w:tblGrid>
      <w:tr w:rsidR="00F07801" w:rsidRPr="00F07801" w14:paraId="5130ED54" w14:textId="77777777" w:rsidTr="005377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val="restart"/>
            <w:vAlign w:val="center"/>
          </w:tcPr>
          <w:p w14:paraId="0B09BABE" w14:textId="512F7957" w:rsidR="00704BA5" w:rsidRPr="00F07801" w:rsidRDefault="00200603" w:rsidP="00F970DF">
            <w:pPr>
              <w:spacing w:before="120" w:after="120" w:line="480" w:lineRule="auto"/>
              <w:jc w:val="center"/>
              <w:rPr>
                <w:sz w:val="22"/>
                <w:szCs w:val="20"/>
                <w:lang w:val="en-US"/>
              </w:rPr>
            </w:pPr>
            <w:r>
              <w:rPr>
                <w:sz w:val="22"/>
                <w:szCs w:val="20"/>
                <w:lang w:val="en-US"/>
              </w:rPr>
              <w:t>Speciality</w:t>
            </w:r>
          </w:p>
        </w:tc>
        <w:tc>
          <w:tcPr>
            <w:tcW w:w="4252" w:type="dxa"/>
            <w:gridSpan w:val="3"/>
          </w:tcPr>
          <w:p w14:paraId="0F4DC146" w14:textId="77777777" w:rsidR="00704BA5" w:rsidRPr="00F07801" w:rsidRDefault="00704BA5" w:rsidP="00F970DF">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sz w:val="22"/>
                <w:szCs w:val="20"/>
                <w:lang w:val="en-US"/>
              </w:rPr>
            </w:pPr>
            <w:r w:rsidRPr="00F07801">
              <w:rPr>
                <w:sz w:val="22"/>
                <w:szCs w:val="20"/>
                <w:lang w:val="en-US"/>
              </w:rPr>
              <w:t>Median (IQR)</w:t>
            </w:r>
          </w:p>
        </w:tc>
        <w:tc>
          <w:tcPr>
            <w:tcW w:w="1608" w:type="dxa"/>
            <w:vMerge w:val="restart"/>
            <w:vAlign w:val="center"/>
          </w:tcPr>
          <w:p w14:paraId="34FC6163" w14:textId="6A5EC0FE" w:rsidR="00704BA5" w:rsidRPr="00F07801" w:rsidRDefault="00F37D5A" w:rsidP="00F970DF">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sz w:val="22"/>
                <w:szCs w:val="20"/>
                <w:lang w:val="en-US"/>
              </w:rPr>
            </w:pPr>
            <w:r w:rsidRPr="00F07801">
              <w:rPr>
                <w:sz w:val="22"/>
                <w:szCs w:val="20"/>
                <w:lang w:val="en-US"/>
              </w:rPr>
              <w:t>MtoW</w:t>
            </w:r>
          </w:p>
        </w:tc>
      </w:tr>
      <w:tr w:rsidR="00F07801" w:rsidRPr="00F07801" w14:paraId="54DF3355"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tcPr>
          <w:p w14:paraId="5D0D8B9A" w14:textId="77777777" w:rsidR="00704BA5" w:rsidRPr="00F07801" w:rsidRDefault="00704BA5" w:rsidP="00F970DF">
            <w:pPr>
              <w:spacing w:before="120" w:after="120" w:line="480" w:lineRule="auto"/>
              <w:rPr>
                <w:sz w:val="22"/>
                <w:szCs w:val="20"/>
                <w:lang w:val="en-US"/>
              </w:rPr>
            </w:pPr>
          </w:p>
        </w:tc>
        <w:tc>
          <w:tcPr>
            <w:tcW w:w="1417" w:type="dxa"/>
          </w:tcPr>
          <w:p w14:paraId="6BB175D9" w14:textId="77777777" w:rsidR="00704BA5" w:rsidRPr="00F07801" w:rsidRDefault="00704BA5" w:rsidP="00F970DF">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lang w:val="en-US"/>
              </w:rPr>
              <w:t>Both</w:t>
            </w:r>
          </w:p>
        </w:tc>
        <w:tc>
          <w:tcPr>
            <w:tcW w:w="1417" w:type="dxa"/>
            <w:vAlign w:val="center"/>
          </w:tcPr>
          <w:p w14:paraId="1202FD0C" w14:textId="77777777" w:rsidR="00704BA5" w:rsidRPr="00F07801" w:rsidRDefault="00704BA5" w:rsidP="00F970DF">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lang w:val="en-US"/>
              </w:rPr>
              <w:t>Men</w:t>
            </w:r>
          </w:p>
        </w:tc>
        <w:tc>
          <w:tcPr>
            <w:tcW w:w="1418" w:type="dxa"/>
            <w:vAlign w:val="center"/>
          </w:tcPr>
          <w:p w14:paraId="17B2688A" w14:textId="77777777" w:rsidR="00704BA5" w:rsidRPr="00F07801" w:rsidRDefault="00704BA5" w:rsidP="00F970DF">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lang w:val="en-US"/>
              </w:rPr>
              <w:t>Women</w:t>
            </w:r>
          </w:p>
        </w:tc>
        <w:tc>
          <w:tcPr>
            <w:tcW w:w="1608" w:type="dxa"/>
            <w:vMerge/>
            <w:vAlign w:val="center"/>
          </w:tcPr>
          <w:p w14:paraId="32612BEF" w14:textId="77777777" w:rsidR="00704BA5" w:rsidRPr="00F07801" w:rsidRDefault="00704BA5" w:rsidP="00F970DF">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sz w:val="22"/>
                <w:szCs w:val="20"/>
                <w:lang w:val="en-US"/>
              </w:rPr>
            </w:pPr>
          </w:p>
        </w:tc>
      </w:tr>
      <w:tr w:rsidR="00F07801" w:rsidRPr="00F07801" w14:paraId="58A5ABD1"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11C136F9" w14:textId="77777777" w:rsidR="00704BA5" w:rsidRPr="00F07801" w:rsidRDefault="00704BA5" w:rsidP="00F970DF">
            <w:pPr>
              <w:spacing w:before="120" w:after="120" w:line="480" w:lineRule="auto"/>
              <w:rPr>
                <w:sz w:val="22"/>
                <w:szCs w:val="20"/>
                <w:lang w:val="en-US"/>
              </w:rPr>
            </w:pPr>
            <w:r w:rsidRPr="00F07801">
              <w:rPr>
                <w:sz w:val="22"/>
                <w:szCs w:val="20"/>
                <w:lang w:val="en-US"/>
              </w:rPr>
              <w:t>COH</w:t>
            </w:r>
          </w:p>
        </w:tc>
        <w:tc>
          <w:tcPr>
            <w:tcW w:w="1417" w:type="dxa"/>
            <w:vAlign w:val="center"/>
          </w:tcPr>
          <w:p w14:paraId="3C66A1EF" w14:textId="3BE70B59"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0.55 (0.61)</w:t>
            </w:r>
          </w:p>
        </w:tc>
        <w:tc>
          <w:tcPr>
            <w:tcW w:w="1417" w:type="dxa"/>
            <w:vAlign w:val="center"/>
          </w:tcPr>
          <w:p w14:paraId="485F1F7F" w14:textId="29AB176C"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0.75 (0.77)</w:t>
            </w:r>
          </w:p>
        </w:tc>
        <w:tc>
          <w:tcPr>
            <w:tcW w:w="1418" w:type="dxa"/>
            <w:vAlign w:val="center"/>
          </w:tcPr>
          <w:p w14:paraId="04482488" w14:textId="23AE45A8"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0.53 (0.58)</w:t>
            </w:r>
          </w:p>
        </w:tc>
        <w:tc>
          <w:tcPr>
            <w:tcW w:w="1608" w:type="dxa"/>
            <w:vAlign w:val="center"/>
          </w:tcPr>
          <w:p w14:paraId="5EAE1D44" w14:textId="6FB2F314"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1.42</w:t>
            </w:r>
          </w:p>
        </w:tc>
      </w:tr>
      <w:tr w:rsidR="00F07801" w:rsidRPr="00F07801" w14:paraId="0D5992DE"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66BD6344" w14:textId="77777777" w:rsidR="00704BA5" w:rsidRPr="00F07801" w:rsidRDefault="00704BA5" w:rsidP="00F970DF">
            <w:pPr>
              <w:spacing w:before="120" w:after="120" w:line="480" w:lineRule="auto"/>
              <w:rPr>
                <w:sz w:val="22"/>
                <w:szCs w:val="20"/>
                <w:lang w:val="en-US"/>
              </w:rPr>
            </w:pPr>
            <w:r w:rsidRPr="00F07801">
              <w:rPr>
                <w:sz w:val="22"/>
                <w:szCs w:val="20"/>
                <w:lang w:val="en-US"/>
              </w:rPr>
              <w:t>Dental Materials</w:t>
            </w:r>
          </w:p>
        </w:tc>
        <w:tc>
          <w:tcPr>
            <w:tcW w:w="1417" w:type="dxa"/>
            <w:vAlign w:val="center"/>
          </w:tcPr>
          <w:p w14:paraId="0A960897" w14:textId="3F24372F"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 (1.11)</w:t>
            </w:r>
          </w:p>
        </w:tc>
        <w:tc>
          <w:tcPr>
            <w:tcW w:w="1417" w:type="dxa"/>
            <w:vAlign w:val="center"/>
          </w:tcPr>
          <w:p w14:paraId="38D43703" w14:textId="6B65D5B8"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0.83 (0.21)</w:t>
            </w:r>
          </w:p>
        </w:tc>
        <w:tc>
          <w:tcPr>
            <w:tcW w:w="1418" w:type="dxa"/>
            <w:vAlign w:val="center"/>
          </w:tcPr>
          <w:p w14:paraId="404F43BC" w14:textId="3CC4F745"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1.69 (1.01)</w:t>
            </w:r>
          </w:p>
        </w:tc>
        <w:tc>
          <w:tcPr>
            <w:tcW w:w="1608" w:type="dxa"/>
            <w:vAlign w:val="center"/>
          </w:tcPr>
          <w:p w14:paraId="3BE64E60" w14:textId="6B4EDC9E"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0.49</w:t>
            </w:r>
          </w:p>
        </w:tc>
      </w:tr>
      <w:tr w:rsidR="00F07801" w:rsidRPr="00F07801" w14:paraId="44038C6D"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06407E5" w14:textId="77777777" w:rsidR="00704BA5" w:rsidRPr="00F07801" w:rsidRDefault="00704BA5" w:rsidP="00F970DF">
            <w:pPr>
              <w:spacing w:before="120" w:after="120" w:line="480" w:lineRule="auto"/>
              <w:rPr>
                <w:sz w:val="22"/>
                <w:szCs w:val="20"/>
                <w:lang w:val="en-US"/>
              </w:rPr>
            </w:pPr>
            <w:r w:rsidRPr="00F07801">
              <w:rPr>
                <w:sz w:val="22"/>
                <w:szCs w:val="20"/>
                <w:lang w:val="en-US"/>
              </w:rPr>
              <w:t>Endodontics</w:t>
            </w:r>
          </w:p>
        </w:tc>
        <w:tc>
          <w:tcPr>
            <w:tcW w:w="1417" w:type="dxa"/>
            <w:vAlign w:val="center"/>
          </w:tcPr>
          <w:p w14:paraId="588FAD56" w14:textId="4B728F56"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0.65 (0.95)</w:t>
            </w:r>
          </w:p>
        </w:tc>
        <w:tc>
          <w:tcPr>
            <w:tcW w:w="1417" w:type="dxa"/>
            <w:vAlign w:val="center"/>
          </w:tcPr>
          <w:p w14:paraId="1AF9B195" w14:textId="04F1AC7D"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0.76 (1.04)</w:t>
            </w:r>
          </w:p>
        </w:tc>
        <w:tc>
          <w:tcPr>
            <w:tcW w:w="1418" w:type="dxa"/>
            <w:vAlign w:val="center"/>
          </w:tcPr>
          <w:p w14:paraId="781E65D6" w14:textId="4672ED82"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0.63 (0.83)</w:t>
            </w:r>
          </w:p>
        </w:tc>
        <w:tc>
          <w:tcPr>
            <w:tcW w:w="1608" w:type="dxa"/>
            <w:vAlign w:val="center"/>
          </w:tcPr>
          <w:p w14:paraId="4135B23C" w14:textId="420E739C"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1.21</w:t>
            </w:r>
          </w:p>
        </w:tc>
      </w:tr>
      <w:tr w:rsidR="00F07801" w:rsidRPr="00F07801" w14:paraId="22DA3768"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72F0943" w14:textId="77777777" w:rsidR="00704BA5" w:rsidRPr="00F07801" w:rsidRDefault="00704BA5" w:rsidP="00F970DF">
            <w:pPr>
              <w:spacing w:before="120" w:after="120" w:line="480" w:lineRule="auto"/>
              <w:rPr>
                <w:sz w:val="22"/>
                <w:szCs w:val="20"/>
                <w:lang w:val="en-US"/>
              </w:rPr>
            </w:pPr>
            <w:r w:rsidRPr="00F07801">
              <w:rPr>
                <w:sz w:val="22"/>
                <w:szCs w:val="20"/>
                <w:lang w:val="en-US"/>
              </w:rPr>
              <w:t>OMFS</w:t>
            </w:r>
          </w:p>
        </w:tc>
        <w:tc>
          <w:tcPr>
            <w:tcW w:w="1417" w:type="dxa"/>
            <w:vAlign w:val="center"/>
          </w:tcPr>
          <w:p w14:paraId="42833D1C" w14:textId="3F760A47"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0.42 (0.82)</w:t>
            </w:r>
          </w:p>
        </w:tc>
        <w:tc>
          <w:tcPr>
            <w:tcW w:w="1417" w:type="dxa"/>
            <w:vAlign w:val="center"/>
          </w:tcPr>
          <w:p w14:paraId="3FCC38FC" w14:textId="2E752122"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0.4 (0.79)</w:t>
            </w:r>
          </w:p>
        </w:tc>
        <w:tc>
          <w:tcPr>
            <w:tcW w:w="1418" w:type="dxa"/>
            <w:vAlign w:val="center"/>
          </w:tcPr>
          <w:p w14:paraId="18B2DEE9" w14:textId="5E84D8EF"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0.57 (0.76)</w:t>
            </w:r>
          </w:p>
        </w:tc>
        <w:tc>
          <w:tcPr>
            <w:tcW w:w="1608" w:type="dxa"/>
            <w:vAlign w:val="center"/>
          </w:tcPr>
          <w:p w14:paraId="211E4F70" w14:textId="438D561F"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0.7</w:t>
            </w:r>
            <w:r w:rsidR="0029243A" w:rsidRPr="00F07801">
              <w:rPr>
                <w:sz w:val="22"/>
                <w:szCs w:val="20"/>
              </w:rPr>
              <w:t>0</w:t>
            </w:r>
          </w:p>
        </w:tc>
      </w:tr>
      <w:tr w:rsidR="00F07801" w:rsidRPr="00F07801" w14:paraId="35305457"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288C61B5" w14:textId="77777777" w:rsidR="00704BA5" w:rsidRPr="00F07801" w:rsidRDefault="00704BA5" w:rsidP="00F970DF">
            <w:pPr>
              <w:spacing w:before="120" w:after="120" w:line="480" w:lineRule="auto"/>
              <w:rPr>
                <w:sz w:val="22"/>
                <w:szCs w:val="20"/>
                <w:lang w:val="en-US"/>
              </w:rPr>
            </w:pPr>
            <w:r w:rsidRPr="00F07801">
              <w:rPr>
                <w:sz w:val="22"/>
                <w:szCs w:val="20"/>
                <w:lang w:val="en-US"/>
              </w:rPr>
              <w:t>Oral Medicine</w:t>
            </w:r>
          </w:p>
        </w:tc>
        <w:tc>
          <w:tcPr>
            <w:tcW w:w="1417" w:type="dxa"/>
            <w:vAlign w:val="center"/>
          </w:tcPr>
          <w:p w14:paraId="2C8D16D3" w14:textId="2BA9ADD2"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0.67 (0.92)</w:t>
            </w:r>
          </w:p>
        </w:tc>
        <w:tc>
          <w:tcPr>
            <w:tcW w:w="1417" w:type="dxa"/>
            <w:vAlign w:val="center"/>
          </w:tcPr>
          <w:p w14:paraId="3BB16DBA" w14:textId="277E2356"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0.67 (0.68)</w:t>
            </w:r>
          </w:p>
        </w:tc>
        <w:tc>
          <w:tcPr>
            <w:tcW w:w="1418" w:type="dxa"/>
            <w:vAlign w:val="center"/>
          </w:tcPr>
          <w:p w14:paraId="20CB4094" w14:textId="2D1E701D"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0.68 (1.05)</w:t>
            </w:r>
          </w:p>
        </w:tc>
        <w:tc>
          <w:tcPr>
            <w:tcW w:w="1608" w:type="dxa"/>
            <w:vAlign w:val="center"/>
          </w:tcPr>
          <w:p w14:paraId="30793699" w14:textId="03BFC229"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0.99</w:t>
            </w:r>
          </w:p>
        </w:tc>
      </w:tr>
      <w:tr w:rsidR="00F07801" w:rsidRPr="00F07801" w14:paraId="52958C93"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1A204F65" w14:textId="77777777" w:rsidR="00704BA5" w:rsidRPr="00F07801" w:rsidRDefault="00704BA5" w:rsidP="00F970DF">
            <w:pPr>
              <w:spacing w:before="120" w:after="120" w:line="480" w:lineRule="auto"/>
              <w:rPr>
                <w:sz w:val="22"/>
                <w:szCs w:val="20"/>
                <w:lang w:val="en-US"/>
              </w:rPr>
            </w:pPr>
            <w:r w:rsidRPr="00F07801">
              <w:rPr>
                <w:sz w:val="22"/>
                <w:szCs w:val="20"/>
                <w:lang w:val="en-US"/>
              </w:rPr>
              <w:t>Orthodontics</w:t>
            </w:r>
          </w:p>
        </w:tc>
        <w:tc>
          <w:tcPr>
            <w:tcW w:w="1417" w:type="dxa"/>
            <w:vAlign w:val="center"/>
          </w:tcPr>
          <w:p w14:paraId="64929B99" w14:textId="6E884628"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0.57 (0.91)</w:t>
            </w:r>
          </w:p>
        </w:tc>
        <w:tc>
          <w:tcPr>
            <w:tcW w:w="1417" w:type="dxa"/>
            <w:vAlign w:val="center"/>
          </w:tcPr>
          <w:p w14:paraId="6768287A" w14:textId="7CF84D43"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0.58 (1.13)</w:t>
            </w:r>
          </w:p>
        </w:tc>
        <w:tc>
          <w:tcPr>
            <w:tcW w:w="1418" w:type="dxa"/>
            <w:vAlign w:val="center"/>
          </w:tcPr>
          <w:p w14:paraId="21E5BFBE" w14:textId="5CB8F05C"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0.54 (0.75)</w:t>
            </w:r>
          </w:p>
        </w:tc>
        <w:tc>
          <w:tcPr>
            <w:tcW w:w="1608" w:type="dxa"/>
            <w:vAlign w:val="center"/>
          </w:tcPr>
          <w:p w14:paraId="05F99353" w14:textId="3DE9DE5A"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1.07</w:t>
            </w:r>
          </w:p>
        </w:tc>
      </w:tr>
      <w:tr w:rsidR="00F07801" w:rsidRPr="00F07801" w14:paraId="0ED3C5DC"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E3ED0CC" w14:textId="77777777" w:rsidR="00704BA5" w:rsidRPr="00F07801" w:rsidRDefault="00704BA5" w:rsidP="00F970DF">
            <w:pPr>
              <w:spacing w:before="120" w:after="120" w:line="480" w:lineRule="auto"/>
              <w:rPr>
                <w:sz w:val="22"/>
                <w:szCs w:val="20"/>
                <w:lang w:val="en-US"/>
              </w:rPr>
            </w:pPr>
            <w:r w:rsidRPr="00F07801">
              <w:rPr>
                <w:sz w:val="22"/>
                <w:szCs w:val="20"/>
                <w:lang w:val="en-US"/>
              </w:rPr>
              <w:t>Pathology</w:t>
            </w:r>
          </w:p>
        </w:tc>
        <w:tc>
          <w:tcPr>
            <w:tcW w:w="1417" w:type="dxa"/>
            <w:vAlign w:val="center"/>
          </w:tcPr>
          <w:p w14:paraId="5ADD0371" w14:textId="5003EFDF"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0.67 (1.1)</w:t>
            </w:r>
          </w:p>
        </w:tc>
        <w:tc>
          <w:tcPr>
            <w:tcW w:w="1417" w:type="dxa"/>
            <w:vAlign w:val="center"/>
          </w:tcPr>
          <w:p w14:paraId="6BD9DE04" w14:textId="42161B4C"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0.6 (1.48)</w:t>
            </w:r>
          </w:p>
        </w:tc>
        <w:tc>
          <w:tcPr>
            <w:tcW w:w="1418" w:type="dxa"/>
            <w:vAlign w:val="center"/>
          </w:tcPr>
          <w:p w14:paraId="202722BC" w14:textId="652211EB"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0.72 (1.08)</w:t>
            </w:r>
          </w:p>
        </w:tc>
        <w:tc>
          <w:tcPr>
            <w:tcW w:w="1608" w:type="dxa"/>
            <w:vAlign w:val="center"/>
          </w:tcPr>
          <w:p w14:paraId="186C53B3" w14:textId="67164002"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0.83</w:t>
            </w:r>
          </w:p>
        </w:tc>
      </w:tr>
      <w:tr w:rsidR="00F07801" w:rsidRPr="00F07801" w14:paraId="536D5C72"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6D5A3580" w14:textId="77777777" w:rsidR="00704BA5" w:rsidRPr="00F07801" w:rsidRDefault="00704BA5" w:rsidP="00F970DF">
            <w:pPr>
              <w:spacing w:before="120" w:after="120" w:line="480" w:lineRule="auto"/>
              <w:rPr>
                <w:sz w:val="22"/>
                <w:szCs w:val="20"/>
                <w:lang w:val="en-US"/>
              </w:rPr>
            </w:pPr>
            <w:r w:rsidRPr="00F07801">
              <w:rPr>
                <w:sz w:val="22"/>
                <w:szCs w:val="20"/>
                <w:lang w:val="en-US"/>
              </w:rPr>
              <w:lastRenderedPageBreak/>
              <w:t>Pediatric Dentistry</w:t>
            </w:r>
          </w:p>
        </w:tc>
        <w:tc>
          <w:tcPr>
            <w:tcW w:w="1417" w:type="dxa"/>
            <w:vAlign w:val="center"/>
          </w:tcPr>
          <w:p w14:paraId="38C372A0" w14:textId="5BA26C2F"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0.33 (0.58)</w:t>
            </w:r>
          </w:p>
        </w:tc>
        <w:tc>
          <w:tcPr>
            <w:tcW w:w="1417" w:type="dxa"/>
            <w:vAlign w:val="center"/>
          </w:tcPr>
          <w:p w14:paraId="3D11392B" w14:textId="011D30A7"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0.63 (0.78)</w:t>
            </w:r>
          </w:p>
        </w:tc>
        <w:tc>
          <w:tcPr>
            <w:tcW w:w="1418" w:type="dxa"/>
            <w:vAlign w:val="center"/>
          </w:tcPr>
          <w:p w14:paraId="58CB06AE" w14:textId="57E02785"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0.33 (0.53)</w:t>
            </w:r>
          </w:p>
        </w:tc>
        <w:tc>
          <w:tcPr>
            <w:tcW w:w="1608" w:type="dxa"/>
            <w:vAlign w:val="center"/>
          </w:tcPr>
          <w:p w14:paraId="7FCC15CD" w14:textId="4D5903A4"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1.91</w:t>
            </w:r>
          </w:p>
        </w:tc>
      </w:tr>
      <w:tr w:rsidR="00F07801" w:rsidRPr="00F07801" w14:paraId="673E1FEE"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25806EBD" w14:textId="77777777" w:rsidR="00704BA5" w:rsidRPr="00F07801" w:rsidRDefault="00704BA5" w:rsidP="00F970DF">
            <w:pPr>
              <w:spacing w:before="120" w:after="120" w:line="480" w:lineRule="auto"/>
              <w:rPr>
                <w:sz w:val="22"/>
                <w:szCs w:val="20"/>
                <w:lang w:val="en-US"/>
              </w:rPr>
            </w:pPr>
            <w:r w:rsidRPr="00F07801">
              <w:rPr>
                <w:sz w:val="22"/>
                <w:szCs w:val="20"/>
                <w:lang w:val="en-US"/>
              </w:rPr>
              <w:t>Periodontics</w:t>
            </w:r>
          </w:p>
        </w:tc>
        <w:tc>
          <w:tcPr>
            <w:tcW w:w="1417" w:type="dxa"/>
            <w:vAlign w:val="center"/>
          </w:tcPr>
          <w:p w14:paraId="4B24FCA9" w14:textId="6AED8637"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0.38 (1)</w:t>
            </w:r>
          </w:p>
        </w:tc>
        <w:tc>
          <w:tcPr>
            <w:tcW w:w="1417" w:type="dxa"/>
            <w:vAlign w:val="center"/>
          </w:tcPr>
          <w:p w14:paraId="64FDBB7B" w14:textId="3542CB71"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0.58 (1.04)</w:t>
            </w:r>
          </w:p>
        </w:tc>
        <w:tc>
          <w:tcPr>
            <w:tcW w:w="1418" w:type="dxa"/>
            <w:vAlign w:val="center"/>
          </w:tcPr>
          <w:p w14:paraId="750E4096" w14:textId="5E837169"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0.3 (0.75)</w:t>
            </w:r>
          </w:p>
        </w:tc>
        <w:tc>
          <w:tcPr>
            <w:tcW w:w="1608" w:type="dxa"/>
            <w:vAlign w:val="center"/>
          </w:tcPr>
          <w:p w14:paraId="3ED0B1B4" w14:textId="73A2AE4B"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1.93</w:t>
            </w:r>
          </w:p>
        </w:tc>
      </w:tr>
      <w:tr w:rsidR="00F07801" w:rsidRPr="00F07801" w14:paraId="11681D8B"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55BC99F" w14:textId="77777777" w:rsidR="00704BA5" w:rsidRPr="00F07801" w:rsidRDefault="00704BA5" w:rsidP="00F970DF">
            <w:pPr>
              <w:spacing w:before="120" w:after="120" w:line="480" w:lineRule="auto"/>
              <w:rPr>
                <w:sz w:val="22"/>
                <w:szCs w:val="20"/>
                <w:lang w:val="en-US"/>
              </w:rPr>
            </w:pPr>
            <w:r w:rsidRPr="00F07801">
              <w:rPr>
                <w:sz w:val="22"/>
                <w:szCs w:val="20"/>
                <w:lang w:val="en-US"/>
              </w:rPr>
              <w:t>Prosthodontics</w:t>
            </w:r>
          </w:p>
        </w:tc>
        <w:tc>
          <w:tcPr>
            <w:tcW w:w="1417" w:type="dxa"/>
            <w:vAlign w:val="center"/>
          </w:tcPr>
          <w:p w14:paraId="3D52C2A3" w14:textId="43057BB1"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0.39 (0.8)</w:t>
            </w:r>
          </w:p>
        </w:tc>
        <w:tc>
          <w:tcPr>
            <w:tcW w:w="1417" w:type="dxa"/>
            <w:vAlign w:val="center"/>
          </w:tcPr>
          <w:p w14:paraId="2B01B3F1" w14:textId="4467064C"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0.47 (0.72)</w:t>
            </w:r>
          </w:p>
        </w:tc>
        <w:tc>
          <w:tcPr>
            <w:tcW w:w="1418" w:type="dxa"/>
            <w:vAlign w:val="center"/>
          </w:tcPr>
          <w:p w14:paraId="7B60FE63" w14:textId="3F697903"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0.35 (0.83)</w:t>
            </w:r>
          </w:p>
        </w:tc>
        <w:tc>
          <w:tcPr>
            <w:tcW w:w="1608" w:type="dxa"/>
            <w:vAlign w:val="center"/>
          </w:tcPr>
          <w:p w14:paraId="530C1400" w14:textId="4C54350A"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1.34</w:t>
            </w:r>
          </w:p>
        </w:tc>
      </w:tr>
      <w:tr w:rsidR="00F07801" w:rsidRPr="00F07801" w14:paraId="5F9CA1C6" w14:textId="77777777" w:rsidTr="005377DA">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6242134B" w14:textId="77777777" w:rsidR="00704BA5" w:rsidRPr="00F07801" w:rsidRDefault="00704BA5" w:rsidP="00F970DF">
            <w:pPr>
              <w:spacing w:before="120" w:after="120" w:line="480" w:lineRule="auto"/>
              <w:rPr>
                <w:sz w:val="22"/>
                <w:szCs w:val="20"/>
                <w:lang w:val="en-US"/>
              </w:rPr>
            </w:pPr>
            <w:r w:rsidRPr="00F07801">
              <w:rPr>
                <w:sz w:val="22"/>
                <w:szCs w:val="20"/>
                <w:lang w:val="en-US"/>
              </w:rPr>
              <w:t>Radiology</w:t>
            </w:r>
          </w:p>
        </w:tc>
        <w:tc>
          <w:tcPr>
            <w:tcW w:w="1417" w:type="dxa"/>
            <w:vAlign w:val="center"/>
          </w:tcPr>
          <w:p w14:paraId="1BEB0E1F" w14:textId="5583AF60" w:rsidR="00704BA5" w:rsidRPr="00F07801" w:rsidRDefault="00511F3A"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0.5 (0.88)</w:t>
            </w:r>
          </w:p>
        </w:tc>
        <w:tc>
          <w:tcPr>
            <w:tcW w:w="1417" w:type="dxa"/>
            <w:vAlign w:val="center"/>
          </w:tcPr>
          <w:p w14:paraId="238987FE" w14:textId="37EBE18C" w:rsidR="00704BA5" w:rsidRPr="00F07801" w:rsidRDefault="00471A38"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0.39 (0.8)</w:t>
            </w:r>
          </w:p>
        </w:tc>
        <w:tc>
          <w:tcPr>
            <w:tcW w:w="1418" w:type="dxa"/>
            <w:vAlign w:val="center"/>
          </w:tcPr>
          <w:p w14:paraId="6E32CEBF" w14:textId="6F38925F" w:rsidR="00704BA5" w:rsidRPr="00F07801" w:rsidRDefault="00DC7762"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0.5 (0.98)</w:t>
            </w:r>
          </w:p>
        </w:tc>
        <w:tc>
          <w:tcPr>
            <w:tcW w:w="1608" w:type="dxa"/>
            <w:vAlign w:val="center"/>
          </w:tcPr>
          <w:p w14:paraId="2E326D6C" w14:textId="68543088" w:rsidR="00704BA5" w:rsidRPr="00F07801" w:rsidRDefault="00EB09E9" w:rsidP="00511F3A">
            <w:pPr>
              <w:jc w:val="center"/>
              <w:cnfStyle w:val="000000000000" w:firstRow="0" w:lastRow="0" w:firstColumn="0" w:lastColumn="0" w:oddVBand="0" w:evenVBand="0" w:oddHBand="0" w:evenHBand="0" w:firstRowFirstColumn="0" w:firstRowLastColumn="0" w:lastRowFirstColumn="0" w:lastRowLastColumn="0"/>
              <w:rPr>
                <w:sz w:val="22"/>
                <w:szCs w:val="20"/>
                <w:lang w:val="en-US"/>
              </w:rPr>
            </w:pPr>
            <w:r w:rsidRPr="00F07801">
              <w:rPr>
                <w:sz w:val="22"/>
                <w:szCs w:val="20"/>
              </w:rPr>
              <w:t>0.78</w:t>
            </w:r>
          </w:p>
        </w:tc>
      </w:tr>
      <w:tr w:rsidR="00F07801" w:rsidRPr="00F07801" w14:paraId="315D2B5B" w14:textId="77777777" w:rsidTr="005377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16F70518" w14:textId="77777777" w:rsidR="00704BA5" w:rsidRPr="00F07801" w:rsidRDefault="00704BA5" w:rsidP="00F970DF">
            <w:pPr>
              <w:spacing w:before="120" w:after="120" w:line="480" w:lineRule="auto"/>
              <w:rPr>
                <w:sz w:val="22"/>
                <w:szCs w:val="20"/>
                <w:lang w:val="en-US"/>
              </w:rPr>
            </w:pPr>
            <w:r w:rsidRPr="00F07801">
              <w:rPr>
                <w:sz w:val="22"/>
                <w:szCs w:val="20"/>
                <w:lang w:val="en-US"/>
              </w:rPr>
              <w:t>Restorative Dentistry</w:t>
            </w:r>
          </w:p>
        </w:tc>
        <w:tc>
          <w:tcPr>
            <w:tcW w:w="1417" w:type="dxa"/>
            <w:vAlign w:val="center"/>
          </w:tcPr>
          <w:p w14:paraId="1D8B2D3B" w14:textId="00D6D283" w:rsidR="00704BA5" w:rsidRPr="00F07801" w:rsidRDefault="00511F3A"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0.33 (0.75)</w:t>
            </w:r>
          </w:p>
        </w:tc>
        <w:tc>
          <w:tcPr>
            <w:tcW w:w="1417" w:type="dxa"/>
            <w:vAlign w:val="center"/>
          </w:tcPr>
          <w:p w14:paraId="7F52FD28" w14:textId="4C569DCB" w:rsidR="00704BA5" w:rsidRPr="00F07801" w:rsidRDefault="00471A38"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0.5 (1.04)</w:t>
            </w:r>
          </w:p>
        </w:tc>
        <w:tc>
          <w:tcPr>
            <w:tcW w:w="1418" w:type="dxa"/>
            <w:vAlign w:val="center"/>
          </w:tcPr>
          <w:p w14:paraId="2DC6E7BC" w14:textId="31F0430C" w:rsidR="00704BA5" w:rsidRPr="00F07801" w:rsidRDefault="00DC7762"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0.28 (0.67)</w:t>
            </w:r>
          </w:p>
        </w:tc>
        <w:tc>
          <w:tcPr>
            <w:tcW w:w="1608" w:type="dxa"/>
            <w:vAlign w:val="center"/>
          </w:tcPr>
          <w:p w14:paraId="42B4E90B" w14:textId="6949018B" w:rsidR="00704BA5" w:rsidRPr="00F07801" w:rsidRDefault="00EB09E9" w:rsidP="00511F3A">
            <w:pPr>
              <w:jc w:val="center"/>
              <w:cnfStyle w:val="000000100000" w:firstRow="0" w:lastRow="0" w:firstColumn="0" w:lastColumn="0" w:oddVBand="0" w:evenVBand="0" w:oddHBand="1" w:evenHBand="0" w:firstRowFirstColumn="0" w:firstRowLastColumn="0" w:lastRowFirstColumn="0" w:lastRowLastColumn="0"/>
              <w:rPr>
                <w:sz w:val="22"/>
                <w:szCs w:val="20"/>
                <w:lang w:val="en-US"/>
              </w:rPr>
            </w:pPr>
            <w:r w:rsidRPr="00F07801">
              <w:rPr>
                <w:sz w:val="22"/>
                <w:szCs w:val="20"/>
              </w:rPr>
              <w:t>1.79</w:t>
            </w:r>
          </w:p>
        </w:tc>
      </w:tr>
    </w:tbl>
    <w:p w14:paraId="1B1C3D67" w14:textId="6F074844" w:rsidR="007A2925" w:rsidRPr="00F07801" w:rsidRDefault="00F9241D" w:rsidP="00F9241D">
      <w:pPr>
        <w:jc w:val="center"/>
        <w:rPr>
          <w:sz w:val="20"/>
          <w:szCs w:val="18"/>
          <w:lang w:val="en-US"/>
        </w:rPr>
      </w:pPr>
      <w:r w:rsidRPr="00F07801">
        <w:rPr>
          <w:sz w:val="20"/>
          <w:szCs w:val="18"/>
          <w:lang w:val="en-US"/>
        </w:rPr>
        <w:t>IQR: Inter-Quartile Range; MtoW: Men-to-Women ratio; COH: Community Oral Health; OMFS: Oral and Maxillofacial Surgery; Pathology: Oral and Maxillofacial Pathology; Radiology: Oral and Maxillofacial Radiology.</w:t>
      </w:r>
    </w:p>
    <w:sectPr w:rsidR="007A2925" w:rsidRPr="00F07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2NzY1NDY3MTGzMDFU0lEKTi0uzszPAymwqAUAAaxfvSwAAAA="/>
  </w:docVars>
  <w:rsids>
    <w:rsidRoot w:val="00073712"/>
    <w:rsid w:val="00005BE0"/>
    <w:rsid w:val="00005D88"/>
    <w:rsid w:val="00020C6C"/>
    <w:rsid w:val="00025BA7"/>
    <w:rsid w:val="00055BDD"/>
    <w:rsid w:val="00073712"/>
    <w:rsid w:val="000A6A58"/>
    <w:rsid w:val="000B4EB2"/>
    <w:rsid w:val="000C77E8"/>
    <w:rsid w:val="000F0D1D"/>
    <w:rsid w:val="00100493"/>
    <w:rsid w:val="001014D9"/>
    <w:rsid w:val="00104F26"/>
    <w:rsid w:val="001A2D00"/>
    <w:rsid w:val="001C1DE8"/>
    <w:rsid w:val="001D5A2B"/>
    <w:rsid w:val="00200603"/>
    <w:rsid w:val="002037FB"/>
    <w:rsid w:val="00250C98"/>
    <w:rsid w:val="00251D88"/>
    <w:rsid w:val="002544D6"/>
    <w:rsid w:val="0029243A"/>
    <w:rsid w:val="002A2D81"/>
    <w:rsid w:val="002A3EA6"/>
    <w:rsid w:val="002C42F8"/>
    <w:rsid w:val="002C5447"/>
    <w:rsid w:val="002E1C5B"/>
    <w:rsid w:val="002F0291"/>
    <w:rsid w:val="003124FE"/>
    <w:rsid w:val="0033631D"/>
    <w:rsid w:val="00371C8F"/>
    <w:rsid w:val="003819DE"/>
    <w:rsid w:val="003854D2"/>
    <w:rsid w:val="00386E39"/>
    <w:rsid w:val="003908EA"/>
    <w:rsid w:val="00395469"/>
    <w:rsid w:val="003A5EA1"/>
    <w:rsid w:val="003F1D14"/>
    <w:rsid w:val="0041389F"/>
    <w:rsid w:val="004149C5"/>
    <w:rsid w:val="004176DD"/>
    <w:rsid w:val="0042306A"/>
    <w:rsid w:val="004275A4"/>
    <w:rsid w:val="00427AB0"/>
    <w:rsid w:val="00471A38"/>
    <w:rsid w:val="00496FD9"/>
    <w:rsid w:val="004E0918"/>
    <w:rsid w:val="005001E5"/>
    <w:rsid w:val="005117A0"/>
    <w:rsid w:val="00511F3A"/>
    <w:rsid w:val="005377DA"/>
    <w:rsid w:val="0055335F"/>
    <w:rsid w:val="00556965"/>
    <w:rsid w:val="00574AE0"/>
    <w:rsid w:val="00586645"/>
    <w:rsid w:val="005C197E"/>
    <w:rsid w:val="005E10AB"/>
    <w:rsid w:val="00601086"/>
    <w:rsid w:val="00603498"/>
    <w:rsid w:val="00614C44"/>
    <w:rsid w:val="00641C8C"/>
    <w:rsid w:val="00655742"/>
    <w:rsid w:val="006674AB"/>
    <w:rsid w:val="00672B21"/>
    <w:rsid w:val="006915FE"/>
    <w:rsid w:val="00696C98"/>
    <w:rsid w:val="006F1AED"/>
    <w:rsid w:val="006F4531"/>
    <w:rsid w:val="00703EB7"/>
    <w:rsid w:val="00704BA5"/>
    <w:rsid w:val="007407AC"/>
    <w:rsid w:val="007415F4"/>
    <w:rsid w:val="007608F2"/>
    <w:rsid w:val="007673B3"/>
    <w:rsid w:val="007A2925"/>
    <w:rsid w:val="007B3318"/>
    <w:rsid w:val="007B6D57"/>
    <w:rsid w:val="007D430B"/>
    <w:rsid w:val="007D73B2"/>
    <w:rsid w:val="00800CB0"/>
    <w:rsid w:val="00804951"/>
    <w:rsid w:val="008104E5"/>
    <w:rsid w:val="00820453"/>
    <w:rsid w:val="00845564"/>
    <w:rsid w:val="00845C26"/>
    <w:rsid w:val="00855123"/>
    <w:rsid w:val="00876D47"/>
    <w:rsid w:val="008A1A18"/>
    <w:rsid w:val="008A2DEE"/>
    <w:rsid w:val="008F1A6E"/>
    <w:rsid w:val="008F24A3"/>
    <w:rsid w:val="00913463"/>
    <w:rsid w:val="00935B9E"/>
    <w:rsid w:val="009650B9"/>
    <w:rsid w:val="00970CA4"/>
    <w:rsid w:val="009859E8"/>
    <w:rsid w:val="009B501D"/>
    <w:rsid w:val="009D05F8"/>
    <w:rsid w:val="00A204A1"/>
    <w:rsid w:val="00A439F3"/>
    <w:rsid w:val="00A57656"/>
    <w:rsid w:val="00A740F1"/>
    <w:rsid w:val="00A9151E"/>
    <w:rsid w:val="00A926DA"/>
    <w:rsid w:val="00AA36C8"/>
    <w:rsid w:val="00AC4C3F"/>
    <w:rsid w:val="00AD263E"/>
    <w:rsid w:val="00B02900"/>
    <w:rsid w:val="00B145A5"/>
    <w:rsid w:val="00B21D01"/>
    <w:rsid w:val="00B33BFD"/>
    <w:rsid w:val="00B46099"/>
    <w:rsid w:val="00B5143D"/>
    <w:rsid w:val="00B9605B"/>
    <w:rsid w:val="00BB577C"/>
    <w:rsid w:val="00BC70EE"/>
    <w:rsid w:val="00BE6CFF"/>
    <w:rsid w:val="00C14CED"/>
    <w:rsid w:val="00C5068D"/>
    <w:rsid w:val="00C66F0D"/>
    <w:rsid w:val="00C8102A"/>
    <w:rsid w:val="00CA14E2"/>
    <w:rsid w:val="00CA5930"/>
    <w:rsid w:val="00CE1373"/>
    <w:rsid w:val="00CF0C53"/>
    <w:rsid w:val="00CF5D25"/>
    <w:rsid w:val="00D05CE7"/>
    <w:rsid w:val="00D13DD7"/>
    <w:rsid w:val="00D267E8"/>
    <w:rsid w:val="00D321D5"/>
    <w:rsid w:val="00D720F8"/>
    <w:rsid w:val="00D76B89"/>
    <w:rsid w:val="00DB58A6"/>
    <w:rsid w:val="00DC7762"/>
    <w:rsid w:val="00DD2F33"/>
    <w:rsid w:val="00E42836"/>
    <w:rsid w:val="00E55762"/>
    <w:rsid w:val="00E607F0"/>
    <w:rsid w:val="00E815FA"/>
    <w:rsid w:val="00E94F14"/>
    <w:rsid w:val="00EB09E9"/>
    <w:rsid w:val="00EC25D3"/>
    <w:rsid w:val="00EC4143"/>
    <w:rsid w:val="00EC7197"/>
    <w:rsid w:val="00F07801"/>
    <w:rsid w:val="00F2286D"/>
    <w:rsid w:val="00F37D5A"/>
    <w:rsid w:val="00F6371A"/>
    <w:rsid w:val="00F63F19"/>
    <w:rsid w:val="00F9241D"/>
    <w:rsid w:val="00FA167D"/>
    <w:rsid w:val="00FA6377"/>
    <w:rsid w:val="00FB2FFC"/>
    <w:rsid w:val="00FE5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3B68"/>
  <w15:chartTrackingRefBased/>
  <w15:docId w15:val="{2D9D3212-0351-42A2-AEDA-BFA209C5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712"/>
    <w:rPr>
      <w:rFonts w:ascii="Cambria" w:hAnsi="Cambria"/>
      <w:noProof/>
      <w:sz w:val="24"/>
      <w:lang w:val="en-GB"/>
    </w:rPr>
  </w:style>
  <w:style w:type="paragraph" w:styleId="Heading1">
    <w:name w:val="heading 1"/>
    <w:basedOn w:val="Normal"/>
    <w:next w:val="Normal"/>
    <w:link w:val="Heading1Char"/>
    <w:uiPriority w:val="9"/>
    <w:qFormat/>
    <w:rsid w:val="00073712"/>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D263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AD263E"/>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712"/>
    <w:rPr>
      <w:rFonts w:ascii="Cambria" w:eastAsiaTheme="majorEastAsia" w:hAnsi="Cambria" w:cstheme="majorBidi"/>
      <w:b/>
      <w:noProof/>
      <w:sz w:val="32"/>
      <w:szCs w:val="32"/>
      <w:lang w:val="en-GB"/>
    </w:rPr>
  </w:style>
  <w:style w:type="table" w:styleId="PlainTable2">
    <w:name w:val="Plain Table 2"/>
    <w:basedOn w:val="TableNormal"/>
    <w:uiPriority w:val="42"/>
    <w:rsid w:val="000737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AD263E"/>
    <w:rPr>
      <w:rFonts w:ascii="Cambria" w:eastAsiaTheme="majorEastAsia" w:hAnsi="Cambria" w:cstheme="majorBidi"/>
      <w:b/>
      <w:noProof/>
      <w:sz w:val="24"/>
      <w:szCs w:val="24"/>
      <w:lang w:val="en-GB"/>
    </w:rPr>
  </w:style>
  <w:style w:type="character" w:styleId="CommentReference">
    <w:name w:val="annotation reference"/>
    <w:basedOn w:val="DefaultParagraphFont"/>
    <w:uiPriority w:val="99"/>
    <w:semiHidden/>
    <w:unhideWhenUsed/>
    <w:rsid w:val="00AD263E"/>
    <w:rPr>
      <w:sz w:val="16"/>
      <w:szCs w:val="16"/>
    </w:rPr>
  </w:style>
  <w:style w:type="paragraph" w:styleId="CommentText">
    <w:name w:val="annotation text"/>
    <w:basedOn w:val="Normal"/>
    <w:link w:val="CommentTextChar"/>
    <w:uiPriority w:val="99"/>
    <w:semiHidden/>
    <w:unhideWhenUsed/>
    <w:rsid w:val="00AD263E"/>
    <w:pPr>
      <w:spacing w:line="240" w:lineRule="auto"/>
    </w:pPr>
    <w:rPr>
      <w:sz w:val="20"/>
      <w:szCs w:val="20"/>
    </w:rPr>
  </w:style>
  <w:style w:type="character" w:customStyle="1" w:styleId="CommentTextChar">
    <w:name w:val="Comment Text Char"/>
    <w:basedOn w:val="DefaultParagraphFont"/>
    <w:link w:val="CommentText"/>
    <w:uiPriority w:val="99"/>
    <w:semiHidden/>
    <w:rsid w:val="00AD263E"/>
    <w:rPr>
      <w:rFonts w:ascii="Cambria" w:hAnsi="Cambria"/>
      <w:noProof/>
      <w:sz w:val="20"/>
      <w:szCs w:val="20"/>
      <w:lang w:val="en-GB"/>
    </w:rPr>
  </w:style>
  <w:style w:type="character" w:customStyle="1" w:styleId="Heading2Char">
    <w:name w:val="Heading 2 Char"/>
    <w:basedOn w:val="DefaultParagraphFont"/>
    <w:link w:val="Heading2"/>
    <w:uiPriority w:val="9"/>
    <w:rsid w:val="00AD263E"/>
    <w:rPr>
      <w:rFonts w:ascii="Cambria" w:eastAsiaTheme="majorEastAsia" w:hAnsi="Cambria" w:cstheme="majorBidi"/>
      <w:b/>
      <w:noProof/>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4724">
      <w:bodyDiv w:val="1"/>
      <w:marLeft w:val="0"/>
      <w:marRight w:val="0"/>
      <w:marTop w:val="0"/>
      <w:marBottom w:val="0"/>
      <w:divBdr>
        <w:top w:val="none" w:sz="0" w:space="0" w:color="auto"/>
        <w:left w:val="none" w:sz="0" w:space="0" w:color="auto"/>
        <w:bottom w:val="none" w:sz="0" w:space="0" w:color="auto"/>
        <w:right w:val="none" w:sz="0" w:space="0" w:color="auto"/>
      </w:divBdr>
    </w:div>
    <w:div w:id="10032081">
      <w:bodyDiv w:val="1"/>
      <w:marLeft w:val="0"/>
      <w:marRight w:val="0"/>
      <w:marTop w:val="0"/>
      <w:marBottom w:val="0"/>
      <w:divBdr>
        <w:top w:val="none" w:sz="0" w:space="0" w:color="auto"/>
        <w:left w:val="none" w:sz="0" w:space="0" w:color="auto"/>
        <w:bottom w:val="none" w:sz="0" w:space="0" w:color="auto"/>
        <w:right w:val="none" w:sz="0" w:space="0" w:color="auto"/>
      </w:divBdr>
    </w:div>
    <w:div w:id="37632009">
      <w:bodyDiv w:val="1"/>
      <w:marLeft w:val="0"/>
      <w:marRight w:val="0"/>
      <w:marTop w:val="0"/>
      <w:marBottom w:val="0"/>
      <w:divBdr>
        <w:top w:val="none" w:sz="0" w:space="0" w:color="auto"/>
        <w:left w:val="none" w:sz="0" w:space="0" w:color="auto"/>
        <w:bottom w:val="none" w:sz="0" w:space="0" w:color="auto"/>
        <w:right w:val="none" w:sz="0" w:space="0" w:color="auto"/>
      </w:divBdr>
    </w:div>
    <w:div w:id="65304743">
      <w:bodyDiv w:val="1"/>
      <w:marLeft w:val="0"/>
      <w:marRight w:val="0"/>
      <w:marTop w:val="0"/>
      <w:marBottom w:val="0"/>
      <w:divBdr>
        <w:top w:val="none" w:sz="0" w:space="0" w:color="auto"/>
        <w:left w:val="none" w:sz="0" w:space="0" w:color="auto"/>
        <w:bottom w:val="none" w:sz="0" w:space="0" w:color="auto"/>
        <w:right w:val="none" w:sz="0" w:space="0" w:color="auto"/>
      </w:divBdr>
    </w:div>
    <w:div w:id="75595653">
      <w:bodyDiv w:val="1"/>
      <w:marLeft w:val="0"/>
      <w:marRight w:val="0"/>
      <w:marTop w:val="0"/>
      <w:marBottom w:val="0"/>
      <w:divBdr>
        <w:top w:val="none" w:sz="0" w:space="0" w:color="auto"/>
        <w:left w:val="none" w:sz="0" w:space="0" w:color="auto"/>
        <w:bottom w:val="none" w:sz="0" w:space="0" w:color="auto"/>
        <w:right w:val="none" w:sz="0" w:space="0" w:color="auto"/>
      </w:divBdr>
    </w:div>
    <w:div w:id="79179706">
      <w:bodyDiv w:val="1"/>
      <w:marLeft w:val="0"/>
      <w:marRight w:val="0"/>
      <w:marTop w:val="0"/>
      <w:marBottom w:val="0"/>
      <w:divBdr>
        <w:top w:val="none" w:sz="0" w:space="0" w:color="auto"/>
        <w:left w:val="none" w:sz="0" w:space="0" w:color="auto"/>
        <w:bottom w:val="none" w:sz="0" w:space="0" w:color="auto"/>
        <w:right w:val="none" w:sz="0" w:space="0" w:color="auto"/>
      </w:divBdr>
    </w:div>
    <w:div w:id="122234672">
      <w:bodyDiv w:val="1"/>
      <w:marLeft w:val="0"/>
      <w:marRight w:val="0"/>
      <w:marTop w:val="0"/>
      <w:marBottom w:val="0"/>
      <w:divBdr>
        <w:top w:val="none" w:sz="0" w:space="0" w:color="auto"/>
        <w:left w:val="none" w:sz="0" w:space="0" w:color="auto"/>
        <w:bottom w:val="none" w:sz="0" w:space="0" w:color="auto"/>
        <w:right w:val="none" w:sz="0" w:space="0" w:color="auto"/>
      </w:divBdr>
    </w:div>
    <w:div w:id="143395010">
      <w:bodyDiv w:val="1"/>
      <w:marLeft w:val="0"/>
      <w:marRight w:val="0"/>
      <w:marTop w:val="0"/>
      <w:marBottom w:val="0"/>
      <w:divBdr>
        <w:top w:val="none" w:sz="0" w:space="0" w:color="auto"/>
        <w:left w:val="none" w:sz="0" w:space="0" w:color="auto"/>
        <w:bottom w:val="none" w:sz="0" w:space="0" w:color="auto"/>
        <w:right w:val="none" w:sz="0" w:space="0" w:color="auto"/>
      </w:divBdr>
    </w:div>
    <w:div w:id="148667898">
      <w:bodyDiv w:val="1"/>
      <w:marLeft w:val="0"/>
      <w:marRight w:val="0"/>
      <w:marTop w:val="0"/>
      <w:marBottom w:val="0"/>
      <w:divBdr>
        <w:top w:val="none" w:sz="0" w:space="0" w:color="auto"/>
        <w:left w:val="none" w:sz="0" w:space="0" w:color="auto"/>
        <w:bottom w:val="none" w:sz="0" w:space="0" w:color="auto"/>
        <w:right w:val="none" w:sz="0" w:space="0" w:color="auto"/>
      </w:divBdr>
    </w:div>
    <w:div w:id="152065563">
      <w:bodyDiv w:val="1"/>
      <w:marLeft w:val="0"/>
      <w:marRight w:val="0"/>
      <w:marTop w:val="0"/>
      <w:marBottom w:val="0"/>
      <w:divBdr>
        <w:top w:val="none" w:sz="0" w:space="0" w:color="auto"/>
        <w:left w:val="none" w:sz="0" w:space="0" w:color="auto"/>
        <w:bottom w:val="none" w:sz="0" w:space="0" w:color="auto"/>
        <w:right w:val="none" w:sz="0" w:space="0" w:color="auto"/>
      </w:divBdr>
    </w:div>
    <w:div w:id="158085488">
      <w:bodyDiv w:val="1"/>
      <w:marLeft w:val="0"/>
      <w:marRight w:val="0"/>
      <w:marTop w:val="0"/>
      <w:marBottom w:val="0"/>
      <w:divBdr>
        <w:top w:val="none" w:sz="0" w:space="0" w:color="auto"/>
        <w:left w:val="none" w:sz="0" w:space="0" w:color="auto"/>
        <w:bottom w:val="none" w:sz="0" w:space="0" w:color="auto"/>
        <w:right w:val="none" w:sz="0" w:space="0" w:color="auto"/>
      </w:divBdr>
    </w:div>
    <w:div w:id="161357854">
      <w:bodyDiv w:val="1"/>
      <w:marLeft w:val="0"/>
      <w:marRight w:val="0"/>
      <w:marTop w:val="0"/>
      <w:marBottom w:val="0"/>
      <w:divBdr>
        <w:top w:val="none" w:sz="0" w:space="0" w:color="auto"/>
        <w:left w:val="none" w:sz="0" w:space="0" w:color="auto"/>
        <w:bottom w:val="none" w:sz="0" w:space="0" w:color="auto"/>
        <w:right w:val="none" w:sz="0" w:space="0" w:color="auto"/>
      </w:divBdr>
    </w:div>
    <w:div w:id="198202962">
      <w:bodyDiv w:val="1"/>
      <w:marLeft w:val="0"/>
      <w:marRight w:val="0"/>
      <w:marTop w:val="0"/>
      <w:marBottom w:val="0"/>
      <w:divBdr>
        <w:top w:val="none" w:sz="0" w:space="0" w:color="auto"/>
        <w:left w:val="none" w:sz="0" w:space="0" w:color="auto"/>
        <w:bottom w:val="none" w:sz="0" w:space="0" w:color="auto"/>
        <w:right w:val="none" w:sz="0" w:space="0" w:color="auto"/>
      </w:divBdr>
    </w:div>
    <w:div w:id="201210298">
      <w:bodyDiv w:val="1"/>
      <w:marLeft w:val="0"/>
      <w:marRight w:val="0"/>
      <w:marTop w:val="0"/>
      <w:marBottom w:val="0"/>
      <w:divBdr>
        <w:top w:val="none" w:sz="0" w:space="0" w:color="auto"/>
        <w:left w:val="none" w:sz="0" w:space="0" w:color="auto"/>
        <w:bottom w:val="none" w:sz="0" w:space="0" w:color="auto"/>
        <w:right w:val="none" w:sz="0" w:space="0" w:color="auto"/>
      </w:divBdr>
    </w:div>
    <w:div w:id="244849185">
      <w:bodyDiv w:val="1"/>
      <w:marLeft w:val="0"/>
      <w:marRight w:val="0"/>
      <w:marTop w:val="0"/>
      <w:marBottom w:val="0"/>
      <w:divBdr>
        <w:top w:val="none" w:sz="0" w:space="0" w:color="auto"/>
        <w:left w:val="none" w:sz="0" w:space="0" w:color="auto"/>
        <w:bottom w:val="none" w:sz="0" w:space="0" w:color="auto"/>
        <w:right w:val="none" w:sz="0" w:space="0" w:color="auto"/>
      </w:divBdr>
    </w:div>
    <w:div w:id="252472603">
      <w:bodyDiv w:val="1"/>
      <w:marLeft w:val="0"/>
      <w:marRight w:val="0"/>
      <w:marTop w:val="0"/>
      <w:marBottom w:val="0"/>
      <w:divBdr>
        <w:top w:val="none" w:sz="0" w:space="0" w:color="auto"/>
        <w:left w:val="none" w:sz="0" w:space="0" w:color="auto"/>
        <w:bottom w:val="none" w:sz="0" w:space="0" w:color="auto"/>
        <w:right w:val="none" w:sz="0" w:space="0" w:color="auto"/>
      </w:divBdr>
    </w:div>
    <w:div w:id="258488569">
      <w:bodyDiv w:val="1"/>
      <w:marLeft w:val="0"/>
      <w:marRight w:val="0"/>
      <w:marTop w:val="0"/>
      <w:marBottom w:val="0"/>
      <w:divBdr>
        <w:top w:val="none" w:sz="0" w:space="0" w:color="auto"/>
        <w:left w:val="none" w:sz="0" w:space="0" w:color="auto"/>
        <w:bottom w:val="none" w:sz="0" w:space="0" w:color="auto"/>
        <w:right w:val="none" w:sz="0" w:space="0" w:color="auto"/>
      </w:divBdr>
    </w:div>
    <w:div w:id="277029245">
      <w:bodyDiv w:val="1"/>
      <w:marLeft w:val="0"/>
      <w:marRight w:val="0"/>
      <w:marTop w:val="0"/>
      <w:marBottom w:val="0"/>
      <w:divBdr>
        <w:top w:val="none" w:sz="0" w:space="0" w:color="auto"/>
        <w:left w:val="none" w:sz="0" w:space="0" w:color="auto"/>
        <w:bottom w:val="none" w:sz="0" w:space="0" w:color="auto"/>
        <w:right w:val="none" w:sz="0" w:space="0" w:color="auto"/>
      </w:divBdr>
    </w:div>
    <w:div w:id="295382508">
      <w:bodyDiv w:val="1"/>
      <w:marLeft w:val="0"/>
      <w:marRight w:val="0"/>
      <w:marTop w:val="0"/>
      <w:marBottom w:val="0"/>
      <w:divBdr>
        <w:top w:val="none" w:sz="0" w:space="0" w:color="auto"/>
        <w:left w:val="none" w:sz="0" w:space="0" w:color="auto"/>
        <w:bottom w:val="none" w:sz="0" w:space="0" w:color="auto"/>
        <w:right w:val="none" w:sz="0" w:space="0" w:color="auto"/>
      </w:divBdr>
    </w:div>
    <w:div w:id="298191280">
      <w:bodyDiv w:val="1"/>
      <w:marLeft w:val="0"/>
      <w:marRight w:val="0"/>
      <w:marTop w:val="0"/>
      <w:marBottom w:val="0"/>
      <w:divBdr>
        <w:top w:val="none" w:sz="0" w:space="0" w:color="auto"/>
        <w:left w:val="none" w:sz="0" w:space="0" w:color="auto"/>
        <w:bottom w:val="none" w:sz="0" w:space="0" w:color="auto"/>
        <w:right w:val="none" w:sz="0" w:space="0" w:color="auto"/>
      </w:divBdr>
    </w:div>
    <w:div w:id="321350505">
      <w:bodyDiv w:val="1"/>
      <w:marLeft w:val="0"/>
      <w:marRight w:val="0"/>
      <w:marTop w:val="0"/>
      <w:marBottom w:val="0"/>
      <w:divBdr>
        <w:top w:val="none" w:sz="0" w:space="0" w:color="auto"/>
        <w:left w:val="none" w:sz="0" w:space="0" w:color="auto"/>
        <w:bottom w:val="none" w:sz="0" w:space="0" w:color="auto"/>
        <w:right w:val="none" w:sz="0" w:space="0" w:color="auto"/>
      </w:divBdr>
    </w:div>
    <w:div w:id="322589696">
      <w:bodyDiv w:val="1"/>
      <w:marLeft w:val="0"/>
      <w:marRight w:val="0"/>
      <w:marTop w:val="0"/>
      <w:marBottom w:val="0"/>
      <w:divBdr>
        <w:top w:val="none" w:sz="0" w:space="0" w:color="auto"/>
        <w:left w:val="none" w:sz="0" w:space="0" w:color="auto"/>
        <w:bottom w:val="none" w:sz="0" w:space="0" w:color="auto"/>
        <w:right w:val="none" w:sz="0" w:space="0" w:color="auto"/>
      </w:divBdr>
    </w:div>
    <w:div w:id="327758677">
      <w:bodyDiv w:val="1"/>
      <w:marLeft w:val="0"/>
      <w:marRight w:val="0"/>
      <w:marTop w:val="0"/>
      <w:marBottom w:val="0"/>
      <w:divBdr>
        <w:top w:val="none" w:sz="0" w:space="0" w:color="auto"/>
        <w:left w:val="none" w:sz="0" w:space="0" w:color="auto"/>
        <w:bottom w:val="none" w:sz="0" w:space="0" w:color="auto"/>
        <w:right w:val="none" w:sz="0" w:space="0" w:color="auto"/>
      </w:divBdr>
    </w:div>
    <w:div w:id="380708894">
      <w:bodyDiv w:val="1"/>
      <w:marLeft w:val="0"/>
      <w:marRight w:val="0"/>
      <w:marTop w:val="0"/>
      <w:marBottom w:val="0"/>
      <w:divBdr>
        <w:top w:val="none" w:sz="0" w:space="0" w:color="auto"/>
        <w:left w:val="none" w:sz="0" w:space="0" w:color="auto"/>
        <w:bottom w:val="none" w:sz="0" w:space="0" w:color="auto"/>
        <w:right w:val="none" w:sz="0" w:space="0" w:color="auto"/>
      </w:divBdr>
    </w:div>
    <w:div w:id="382481362">
      <w:bodyDiv w:val="1"/>
      <w:marLeft w:val="0"/>
      <w:marRight w:val="0"/>
      <w:marTop w:val="0"/>
      <w:marBottom w:val="0"/>
      <w:divBdr>
        <w:top w:val="none" w:sz="0" w:space="0" w:color="auto"/>
        <w:left w:val="none" w:sz="0" w:space="0" w:color="auto"/>
        <w:bottom w:val="none" w:sz="0" w:space="0" w:color="auto"/>
        <w:right w:val="none" w:sz="0" w:space="0" w:color="auto"/>
      </w:divBdr>
    </w:div>
    <w:div w:id="386925259">
      <w:bodyDiv w:val="1"/>
      <w:marLeft w:val="0"/>
      <w:marRight w:val="0"/>
      <w:marTop w:val="0"/>
      <w:marBottom w:val="0"/>
      <w:divBdr>
        <w:top w:val="none" w:sz="0" w:space="0" w:color="auto"/>
        <w:left w:val="none" w:sz="0" w:space="0" w:color="auto"/>
        <w:bottom w:val="none" w:sz="0" w:space="0" w:color="auto"/>
        <w:right w:val="none" w:sz="0" w:space="0" w:color="auto"/>
      </w:divBdr>
    </w:div>
    <w:div w:id="386925484">
      <w:bodyDiv w:val="1"/>
      <w:marLeft w:val="0"/>
      <w:marRight w:val="0"/>
      <w:marTop w:val="0"/>
      <w:marBottom w:val="0"/>
      <w:divBdr>
        <w:top w:val="none" w:sz="0" w:space="0" w:color="auto"/>
        <w:left w:val="none" w:sz="0" w:space="0" w:color="auto"/>
        <w:bottom w:val="none" w:sz="0" w:space="0" w:color="auto"/>
        <w:right w:val="none" w:sz="0" w:space="0" w:color="auto"/>
      </w:divBdr>
    </w:div>
    <w:div w:id="392386236">
      <w:bodyDiv w:val="1"/>
      <w:marLeft w:val="0"/>
      <w:marRight w:val="0"/>
      <w:marTop w:val="0"/>
      <w:marBottom w:val="0"/>
      <w:divBdr>
        <w:top w:val="none" w:sz="0" w:space="0" w:color="auto"/>
        <w:left w:val="none" w:sz="0" w:space="0" w:color="auto"/>
        <w:bottom w:val="none" w:sz="0" w:space="0" w:color="auto"/>
        <w:right w:val="none" w:sz="0" w:space="0" w:color="auto"/>
      </w:divBdr>
    </w:div>
    <w:div w:id="421535734">
      <w:bodyDiv w:val="1"/>
      <w:marLeft w:val="0"/>
      <w:marRight w:val="0"/>
      <w:marTop w:val="0"/>
      <w:marBottom w:val="0"/>
      <w:divBdr>
        <w:top w:val="none" w:sz="0" w:space="0" w:color="auto"/>
        <w:left w:val="none" w:sz="0" w:space="0" w:color="auto"/>
        <w:bottom w:val="none" w:sz="0" w:space="0" w:color="auto"/>
        <w:right w:val="none" w:sz="0" w:space="0" w:color="auto"/>
      </w:divBdr>
    </w:div>
    <w:div w:id="428045488">
      <w:bodyDiv w:val="1"/>
      <w:marLeft w:val="0"/>
      <w:marRight w:val="0"/>
      <w:marTop w:val="0"/>
      <w:marBottom w:val="0"/>
      <w:divBdr>
        <w:top w:val="none" w:sz="0" w:space="0" w:color="auto"/>
        <w:left w:val="none" w:sz="0" w:space="0" w:color="auto"/>
        <w:bottom w:val="none" w:sz="0" w:space="0" w:color="auto"/>
        <w:right w:val="none" w:sz="0" w:space="0" w:color="auto"/>
      </w:divBdr>
    </w:div>
    <w:div w:id="489756633">
      <w:bodyDiv w:val="1"/>
      <w:marLeft w:val="0"/>
      <w:marRight w:val="0"/>
      <w:marTop w:val="0"/>
      <w:marBottom w:val="0"/>
      <w:divBdr>
        <w:top w:val="none" w:sz="0" w:space="0" w:color="auto"/>
        <w:left w:val="none" w:sz="0" w:space="0" w:color="auto"/>
        <w:bottom w:val="none" w:sz="0" w:space="0" w:color="auto"/>
        <w:right w:val="none" w:sz="0" w:space="0" w:color="auto"/>
      </w:divBdr>
    </w:div>
    <w:div w:id="530655313">
      <w:bodyDiv w:val="1"/>
      <w:marLeft w:val="0"/>
      <w:marRight w:val="0"/>
      <w:marTop w:val="0"/>
      <w:marBottom w:val="0"/>
      <w:divBdr>
        <w:top w:val="none" w:sz="0" w:space="0" w:color="auto"/>
        <w:left w:val="none" w:sz="0" w:space="0" w:color="auto"/>
        <w:bottom w:val="none" w:sz="0" w:space="0" w:color="auto"/>
        <w:right w:val="none" w:sz="0" w:space="0" w:color="auto"/>
      </w:divBdr>
    </w:div>
    <w:div w:id="549847104">
      <w:bodyDiv w:val="1"/>
      <w:marLeft w:val="0"/>
      <w:marRight w:val="0"/>
      <w:marTop w:val="0"/>
      <w:marBottom w:val="0"/>
      <w:divBdr>
        <w:top w:val="none" w:sz="0" w:space="0" w:color="auto"/>
        <w:left w:val="none" w:sz="0" w:space="0" w:color="auto"/>
        <w:bottom w:val="none" w:sz="0" w:space="0" w:color="auto"/>
        <w:right w:val="none" w:sz="0" w:space="0" w:color="auto"/>
      </w:divBdr>
    </w:div>
    <w:div w:id="580217726">
      <w:bodyDiv w:val="1"/>
      <w:marLeft w:val="0"/>
      <w:marRight w:val="0"/>
      <w:marTop w:val="0"/>
      <w:marBottom w:val="0"/>
      <w:divBdr>
        <w:top w:val="none" w:sz="0" w:space="0" w:color="auto"/>
        <w:left w:val="none" w:sz="0" w:space="0" w:color="auto"/>
        <w:bottom w:val="none" w:sz="0" w:space="0" w:color="auto"/>
        <w:right w:val="none" w:sz="0" w:space="0" w:color="auto"/>
      </w:divBdr>
    </w:div>
    <w:div w:id="598759595">
      <w:bodyDiv w:val="1"/>
      <w:marLeft w:val="0"/>
      <w:marRight w:val="0"/>
      <w:marTop w:val="0"/>
      <w:marBottom w:val="0"/>
      <w:divBdr>
        <w:top w:val="none" w:sz="0" w:space="0" w:color="auto"/>
        <w:left w:val="none" w:sz="0" w:space="0" w:color="auto"/>
        <w:bottom w:val="none" w:sz="0" w:space="0" w:color="auto"/>
        <w:right w:val="none" w:sz="0" w:space="0" w:color="auto"/>
      </w:divBdr>
    </w:div>
    <w:div w:id="616645442">
      <w:bodyDiv w:val="1"/>
      <w:marLeft w:val="0"/>
      <w:marRight w:val="0"/>
      <w:marTop w:val="0"/>
      <w:marBottom w:val="0"/>
      <w:divBdr>
        <w:top w:val="none" w:sz="0" w:space="0" w:color="auto"/>
        <w:left w:val="none" w:sz="0" w:space="0" w:color="auto"/>
        <w:bottom w:val="none" w:sz="0" w:space="0" w:color="auto"/>
        <w:right w:val="none" w:sz="0" w:space="0" w:color="auto"/>
      </w:divBdr>
    </w:div>
    <w:div w:id="622199292">
      <w:bodyDiv w:val="1"/>
      <w:marLeft w:val="0"/>
      <w:marRight w:val="0"/>
      <w:marTop w:val="0"/>
      <w:marBottom w:val="0"/>
      <w:divBdr>
        <w:top w:val="none" w:sz="0" w:space="0" w:color="auto"/>
        <w:left w:val="none" w:sz="0" w:space="0" w:color="auto"/>
        <w:bottom w:val="none" w:sz="0" w:space="0" w:color="auto"/>
        <w:right w:val="none" w:sz="0" w:space="0" w:color="auto"/>
      </w:divBdr>
    </w:div>
    <w:div w:id="629440299">
      <w:bodyDiv w:val="1"/>
      <w:marLeft w:val="0"/>
      <w:marRight w:val="0"/>
      <w:marTop w:val="0"/>
      <w:marBottom w:val="0"/>
      <w:divBdr>
        <w:top w:val="none" w:sz="0" w:space="0" w:color="auto"/>
        <w:left w:val="none" w:sz="0" w:space="0" w:color="auto"/>
        <w:bottom w:val="none" w:sz="0" w:space="0" w:color="auto"/>
        <w:right w:val="none" w:sz="0" w:space="0" w:color="auto"/>
      </w:divBdr>
    </w:div>
    <w:div w:id="647593349">
      <w:bodyDiv w:val="1"/>
      <w:marLeft w:val="0"/>
      <w:marRight w:val="0"/>
      <w:marTop w:val="0"/>
      <w:marBottom w:val="0"/>
      <w:divBdr>
        <w:top w:val="none" w:sz="0" w:space="0" w:color="auto"/>
        <w:left w:val="none" w:sz="0" w:space="0" w:color="auto"/>
        <w:bottom w:val="none" w:sz="0" w:space="0" w:color="auto"/>
        <w:right w:val="none" w:sz="0" w:space="0" w:color="auto"/>
      </w:divBdr>
    </w:div>
    <w:div w:id="658770995">
      <w:bodyDiv w:val="1"/>
      <w:marLeft w:val="0"/>
      <w:marRight w:val="0"/>
      <w:marTop w:val="0"/>
      <w:marBottom w:val="0"/>
      <w:divBdr>
        <w:top w:val="none" w:sz="0" w:space="0" w:color="auto"/>
        <w:left w:val="none" w:sz="0" w:space="0" w:color="auto"/>
        <w:bottom w:val="none" w:sz="0" w:space="0" w:color="auto"/>
        <w:right w:val="none" w:sz="0" w:space="0" w:color="auto"/>
      </w:divBdr>
    </w:div>
    <w:div w:id="676735082">
      <w:bodyDiv w:val="1"/>
      <w:marLeft w:val="0"/>
      <w:marRight w:val="0"/>
      <w:marTop w:val="0"/>
      <w:marBottom w:val="0"/>
      <w:divBdr>
        <w:top w:val="none" w:sz="0" w:space="0" w:color="auto"/>
        <w:left w:val="none" w:sz="0" w:space="0" w:color="auto"/>
        <w:bottom w:val="none" w:sz="0" w:space="0" w:color="auto"/>
        <w:right w:val="none" w:sz="0" w:space="0" w:color="auto"/>
      </w:divBdr>
    </w:div>
    <w:div w:id="685596003">
      <w:bodyDiv w:val="1"/>
      <w:marLeft w:val="0"/>
      <w:marRight w:val="0"/>
      <w:marTop w:val="0"/>
      <w:marBottom w:val="0"/>
      <w:divBdr>
        <w:top w:val="none" w:sz="0" w:space="0" w:color="auto"/>
        <w:left w:val="none" w:sz="0" w:space="0" w:color="auto"/>
        <w:bottom w:val="none" w:sz="0" w:space="0" w:color="auto"/>
        <w:right w:val="none" w:sz="0" w:space="0" w:color="auto"/>
      </w:divBdr>
    </w:div>
    <w:div w:id="685712021">
      <w:bodyDiv w:val="1"/>
      <w:marLeft w:val="0"/>
      <w:marRight w:val="0"/>
      <w:marTop w:val="0"/>
      <w:marBottom w:val="0"/>
      <w:divBdr>
        <w:top w:val="none" w:sz="0" w:space="0" w:color="auto"/>
        <w:left w:val="none" w:sz="0" w:space="0" w:color="auto"/>
        <w:bottom w:val="none" w:sz="0" w:space="0" w:color="auto"/>
        <w:right w:val="none" w:sz="0" w:space="0" w:color="auto"/>
      </w:divBdr>
    </w:div>
    <w:div w:id="718359589">
      <w:bodyDiv w:val="1"/>
      <w:marLeft w:val="0"/>
      <w:marRight w:val="0"/>
      <w:marTop w:val="0"/>
      <w:marBottom w:val="0"/>
      <w:divBdr>
        <w:top w:val="none" w:sz="0" w:space="0" w:color="auto"/>
        <w:left w:val="none" w:sz="0" w:space="0" w:color="auto"/>
        <w:bottom w:val="none" w:sz="0" w:space="0" w:color="auto"/>
        <w:right w:val="none" w:sz="0" w:space="0" w:color="auto"/>
      </w:divBdr>
    </w:div>
    <w:div w:id="732852800">
      <w:bodyDiv w:val="1"/>
      <w:marLeft w:val="0"/>
      <w:marRight w:val="0"/>
      <w:marTop w:val="0"/>
      <w:marBottom w:val="0"/>
      <w:divBdr>
        <w:top w:val="none" w:sz="0" w:space="0" w:color="auto"/>
        <w:left w:val="none" w:sz="0" w:space="0" w:color="auto"/>
        <w:bottom w:val="none" w:sz="0" w:space="0" w:color="auto"/>
        <w:right w:val="none" w:sz="0" w:space="0" w:color="auto"/>
      </w:divBdr>
    </w:div>
    <w:div w:id="762726962">
      <w:bodyDiv w:val="1"/>
      <w:marLeft w:val="0"/>
      <w:marRight w:val="0"/>
      <w:marTop w:val="0"/>
      <w:marBottom w:val="0"/>
      <w:divBdr>
        <w:top w:val="none" w:sz="0" w:space="0" w:color="auto"/>
        <w:left w:val="none" w:sz="0" w:space="0" w:color="auto"/>
        <w:bottom w:val="none" w:sz="0" w:space="0" w:color="auto"/>
        <w:right w:val="none" w:sz="0" w:space="0" w:color="auto"/>
      </w:divBdr>
    </w:div>
    <w:div w:id="779952362">
      <w:bodyDiv w:val="1"/>
      <w:marLeft w:val="0"/>
      <w:marRight w:val="0"/>
      <w:marTop w:val="0"/>
      <w:marBottom w:val="0"/>
      <w:divBdr>
        <w:top w:val="none" w:sz="0" w:space="0" w:color="auto"/>
        <w:left w:val="none" w:sz="0" w:space="0" w:color="auto"/>
        <w:bottom w:val="none" w:sz="0" w:space="0" w:color="auto"/>
        <w:right w:val="none" w:sz="0" w:space="0" w:color="auto"/>
      </w:divBdr>
    </w:div>
    <w:div w:id="790126869">
      <w:bodyDiv w:val="1"/>
      <w:marLeft w:val="0"/>
      <w:marRight w:val="0"/>
      <w:marTop w:val="0"/>
      <w:marBottom w:val="0"/>
      <w:divBdr>
        <w:top w:val="none" w:sz="0" w:space="0" w:color="auto"/>
        <w:left w:val="none" w:sz="0" w:space="0" w:color="auto"/>
        <w:bottom w:val="none" w:sz="0" w:space="0" w:color="auto"/>
        <w:right w:val="none" w:sz="0" w:space="0" w:color="auto"/>
      </w:divBdr>
    </w:div>
    <w:div w:id="793908549">
      <w:bodyDiv w:val="1"/>
      <w:marLeft w:val="0"/>
      <w:marRight w:val="0"/>
      <w:marTop w:val="0"/>
      <w:marBottom w:val="0"/>
      <w:divBdr>
        <w:top w:val="none" w:sz="0" w:space="0" w:color="auto"/>
        <w:left w:val="none" w:sz="0" w:space="0" w:color="auto"/>
        <w:bottom w:val="none" w:sz="0" w:space="0" w:color="auto"/>
        <w:right w:val="none" w:sz="0" w:space="0" w:color="auto"/>
      </w:divBdr>
    </w:div>
    <w:div w:id="797652622">
      <w:bodyDiv w:val="1"/>
      <w:marLeft w:val="0"/>
      <w:marRight w:val="0"/>
      <w:marTop w:val="0"/>
      <w:marBottom w:val="0"/>
      <w:divBdr>
        <w:top w:val="none" w:sz="0" w:space="0" w:color="auto"/>
        <w:left w:val="none" w:sz="0" w:space="0" w:color="auto"/>
        <w:bottom w:val="none" w:sz="0" w:space="0" w:color="auto"/>
        <w:right w:val="none" w:sz="0" w:space="0" w:color="auto"/>
      </w:divBdr>
    </w:div>
    <w:div w:id="799612782">
      <w:bodyDiv w:val="1"/>
      <w:marLeft w:val="0"/>
      <w:marRight w:val="0"/>
      <w:marTop w:val="0"/>
      <w:marBottom w:val="0"/>
      <w:divBdr>
        <w:top w:val="none" w:sz="0" w:space="0" w:color="auto"/>
        <w:left w:val="none" w:sz="0" w:space="0" w:color="auto"/>
        <w:bottom w:val="none" w:sz="0" w:space="0" w:color="auto"/>
        <w:right w:val="none" w:sz="0" w:space="0" w:color="auto"/>
      </w:divBdr>
    </w:div>
    <w:div w:id="802970284">
      <w:bodyDiv w:val="1"/>
      <w:marLeft w:val="0"/>
      <w:marRight w:val="0"/>
      <w:marTop w:val="0"/>
      <w:marBottom w:val="0"/>
      <w:divBdr>
        <w:top w:val="none" w:sz="0" w:space="0" w:color="auto"/>
        <w:left w:val="none" w:sz="0" w:space="0" w:color="auto"/>
        <w:bottom w:val="none" w:sz="0" w:space="0" w:color="auto"/>
        <w:right w:val="none" w:sz="0" w:space="0" w:color="auto"/>
      </w:divBdr>
    </w:div>
    <w:div w:id="817116768">
      <w:bodyDiv w:val="1"/>
      <w:marLeft w:val="0"/>
      <w:marRight w:val="0"/>
      <w:marTop w:val="0"/>
      <w:marBottom w:val="0"/>
      <w:divBdr>
        <w:top w:val="none" w:sz="0" w:space="0" w:color="auto"/>
        <w:left w:val="none" w:sz="0" w:space="0" w:color="auto"/>
        <w:bottom w:val="none" w:sz="0" w:space="0" w:color="auto"/>
        <w:right w:val="none" w:sz="0" w:space="0" w:color="auto"/>
      </w:divBdr>
    </w:div>
    <w:div w:id="830409581">
      <w:bodyDiv w:val="1"/>
      <w:marLeft w:val="0"/>
      <w:marRight w:val="0"/>
      <w:marTop w:val="0"/>
      <w:marBottom w:val="0"/>
      <w:divBdr>
        <w:top w:val="none" w:sz="0" w:space="0" w:color="auto"/>
        <w:left w:val="none" w:sz="0" w:space="0" w:color="auto"/>
        <w:bottom w:val="none" w:sz="0" w:space="0" w:color="auto"/>
        <w:right w:val="none" w:sz="0" w:space="0" w:color="auto"/>
      </w:divBdr>
    </w:div>
    <w:div w:id="847643252">
      <w:bodyDiv w:val="1"/>
      <w:marLeft w:val="0"/>
      <w:marRight w:val="0"/>
      <w:marTop w:val="0"/>
      <w:marBottom w:val="0"/>
      <w:divBdr>
        <w:top w:val="none" w:sz="0" w:space="0" w:color="auto"/>
        <w:left w:val="none" w:sz="0" w:space="0" w:color="auto"/>
        <w:bottom w:val="none" w:sz="0" w:space="0" w:color="auto"/>
        <w:right w:val="none" w:sz="0" w:space="0" w:color="auto"/>
      </w:divBdr>
    </w:div>
    <w:div w:id="858543711">
      <w:bodyDiv w:val="1"/>
      <w:marLeft w:val="0"/>
      <w:marRight w:val="0"/>
      <w:marTop w:val="0"/>
      <w:marBottom w:val="0"/>
      <w:divBdr>
        <w:top w:val="none" w:sz="0" w:space="0" w:color="auto"/>
        <w:left w:val="none" w:sz="0" w:space="0" w:color="auto"/>
        <w:bottom w:val="none" w:sz="0" w:space="0" w:color="auto"/>
        <w:right w:val="none" w:sz="0" w:space="0" w:color="auto"/>
      </w:divBdr>
    </w:div>
    <w:div w:id="861672460">
      <w:bodyDiv w:val="1"/>
      <w:marLeft w:val="0"/>
      <w:marRight w:val="0"/>
      <w:marTop w:val="0"/>
      <w:marBottom w:val="0"/>
      <w:divBdr>
        <w:top w:val="none" w:sz="0" w:space="0" w:color="auto"/>
        <w:left w:val="none" w:sz="0" w:space="0" w:color="auto"/>
        <w:bottom w:val="none" w:sz="0" w:space="0" w:color="auto"/>
        <w:right w:val="none" w:sz="0" w:space="0" w:color="auto"/>
      </w:divBdr>
    </w:div>
    <w:div w:id="865945705">
      <w:bodyDiv w:val="1"/>
      <w:marLeft w:val="0"/>
      <w:marRight w:val="0"/>
      <w:marTop w:val="0"/>
      <w:marBottom w:val="0"/>
      <w:divBdr>
        <w:top w:val="none" w:sz="0" w:space="0" w:color="auto"/>
        <w:left w:val="none" w:sz="0" w:space="0" w:color="auto"/>
        <w:bottom w:val="none" w:sz="0" w:space="0" w:color="auto"/>
        <w:right w:val="none" w:sz="0" w:space="0" w:color="auto"/>
      </w:divBdr>
    </w:div>
    <w:div w:id="869756500">
      <w:bodyDiv w:val="1"/>
      <w:marLeft w:val="0"/>
      <w:marRight w:val="0"/>
      <w:marTop w:val="0"/>
      <w:marBottom w:val="0"/>
      <w:divBdr>
        <w:top w:val="none" w:sz="0" w:space="0" w:color="auto"/>
        <w:left w:val="none" w:sz="0" w:space="0" w:color="auto"/>
        <w:bottom w:val="none" w:sz="0" w:space="0" w:color="auto"/>
        <w:right w:val="none" w:sz="0" w:space="0" w:color="auto"/>
      </w:divBdr>
    </w:div>
    <w:div w:id="883640079">
      <w:bodyDiv w:val="1"/>
      <w:marLeft w:val="0"/>
      <w:marRight w:val="0"/>
      <w:marTop w:val="0"/>
      <w:marBottom w:val="0"/>
      <w:divBdr>
        <w:top w:val="none" w:sz="0" w:space="0" w:color="auto"/>
        <w:left w:val="none" w:sz="0" w:space="0" w:color="auto"/>
        <w:bottom w:val="none" w:sz="0" w:space="0" w:color="auto"/>
        <w:right w:val="none" w:sz="0" w:space="0" w:color="auto"/>
      </w:divBdr>
    </w:div>
    <w:div w:id="904333937">
      <w:bodyDiv w:val="1"/>
      <w:marLeft w:val="0"/>
      <w:marRight w:val="0"/>
      <w:marTop w:val="0"/>
      <w:marBottom w:val="0"/>
      <w:divBdr>
        <w:top w:val="none" w:sz="0" w:space="0" w:color="auto"/>
        <w:left w:val="none" w:sz="0" w:space="0" w:color="auto"/>
        <w:bottom w:val="none" w:sz="0" w:space="0" w:color="auto"/>
        <w:right w:val="none" w:sz="0" w:space="0" w:color="auto"/>
      </w:divBdr>
    </w:div>
    <w:div w:id="910042310">
      <w:bodyDiv w:val="1"/>
      <w:marLeft w:val="0"/>
      <w:marRight w:val="0"/>
      <w:marTop w:val="0"/>
      <w:marBottom w:val="0"/>
      <w:divBdr>
        <w:top w:val="none" w:sz="0" w:space="0" w:color="auto"/>
        <w:left w:val="none" w:sz="0" w:space="0" w:color="auto"/>
        <w:bottom w:val="none" w:sz="0" w:space="0" w:color="auto"/>
        <w:right w:val="none" w:sz="0" w:space="0" w:color="auto"/>
      </w:divBdr>
    </w:div>
    <w:div w:id="930504942">
      <w:bodyDiv w:val="1"/>
      <w:marLeft w:val="0"/>
      <w:marRight w:val="0"/>
      <w:marTop w:val="0"/>
      <w:marBottom w:val="0"/>
      <w:divBdr>
        <w:top w:val="none" w:sz="0" w:space="0" w:color="auto"/>
        <w:left w:val="none" w:sz="0" w:space="0" w:color="auto"/>
        <w:bottom w:val="none" w:sz="0" w:space="0" w:color="auto"/>
        <w:right w:val="none" w:sz="0" w:space="0" w:color="auto"/>
      </w:divBdr>
    </w:div>
    <w:div w:id="939025715">
      <w:bodyDiv w:val="1"/>
      <w:marLeft w:val="0"/>
      <w:marRight w:val="0"/>
      <w:marTop w:val="0"/>
      <w:marBottom w:val="0"/>
      <w:divBdr>
        <w:top w:val="none" w:sz="0" w:space="0" w:color="auto"/>
        <w:left w:val="none" w:sz="0" w:space="0" w:color="auto"/>
        <w:bottom w:val="none" w:sz="0" w:space="0" w:color="auto"/>
        <w:right w:val="none" w:sz="0" w:space="0" w:color="auto"/>
      </w:divBdr>
    </w:div>
    <w:div w:id="942540123">
      <w:bodyDiv w:val="1"/>
      <w:marLeft w:val="0"/>
      <w:marRight w:val="0"/>
      <w:marTop w:val="0"/>
      <w:marBottom w:val="0"/>
      <w:divBdr>
        <w:top w:val="none" w:sz="0" w:space="0" w:color="auto"/>
        <w:left w:val="none" w:sz="0" w:space="0" w:color="auto"/>
        <w:bottom w:val="none" w:sz="0" w:space="0" w:color="auto"/>
        <w:right w:val="none" w:sz="0" w:space="0" w:color="auto"/>
      </w:divBdr>
    </w:div>
    <w:div w:id="945230834">
      <w:bodyDiv w:val="1"/>
      <w:marLeft w:val="0"/>
      <w:marRight w:val="0"/>
      <w:marTop w:val="0"/>
      <w:marBottom w:val="0"/>
      <w:divBdr>
        <w:top w:val="none" w:sz="0" w:space="0" w:color="auto"/>
        <w:left w:val="none" w:sz="0" w:space="0" w:color="auto"/>
        <w:bottom w:val="none" w:sz="0" w:space="0" w:color="auto"/>
        <w:right w:val="none" w:sz="0" w:space="0" w:color="auto"/>
      </w:divBdr>
    </w:div>
    <w:div w:id="960036980">
      <w:bodyDiv w:val="1"/>
      <w:marLeft w:val="0"/>
      <w:marRight w:val="0"/>
      <w:marTop w:val="0"/>
      <w:marBottom w:val="0"/>
      <w:divBdr>
        <w:top w:val="none" w:sz="0" w:space="0" w:color="auto"/>
        <w:left w:val="none" w:sz="0" w:space="0" w:color="auto"/>
        <w:bottom w:val="none" w:sz="0" w:space="0" w:color="auto"/>
        <w:right w:val="none" w:sz="0" w:space="0" w:color="auto"/>
      </w:divBdr>
    </w:div>
    <w:div w:id="962350729">
      <w:bodyDiv w:val="1"/>
      <w:marLeft w:val="0"/>
      <w:marRight w:val="0"/>
      <w:marTop w:val="0"/>
      <w:marBottom w:val="0"/>
      <w:divBdr>
        <w:top w:val="none" w:sz="0" w:space="0" w:color="auto"/>
        <w:left w:val="none" w:sz="0" w:space="0" w:color="auto"/>
        <w:bottom w:val="none" w:sz="0" w:space="0" w:color="auto"/>
        <w:right w:val="none" w:sz="0" w:space="0" w:color="auto"/>
      </w:divBdr>
    </w:div>
    <w:div w:id="975797795">
      <w:bodyDiv w:val="1"/>
      <w:marLeft w:val="0"/>
      <w:marRight w:val="0"/>
      <w:marTop w:val="0"/>
      <w:marBottom w:val="0"/>
      <w:divBdr>
        <w:top w:val="none" w:sz="0" w:space="0" w:color="auto"/>
        <w:left w:val="none" w:sz="0" w:space="0" w:color="auto"/>
        <w:bottom w:val="none" w:sz="0" w:space="0" w:color="auto"/>
        <w:right w:val="none" w:sz="0" w:space="0" w:color="auto"/>
      </w:divBdr>
    </w:div>
    <w:div w:id="993413330">
      <w:bodyDiv w:val="1"/>
      <w:marLeft w:val="0"/>
      <w:marRight w:val="0"/>
      <w:marTop w:val="0"/>
      <w:marBottom w:val="0"/>
      <w:divBdr>
        <w:top w:val="none" w:sz="0" w:space="0" w:color="auto"/>
        <w:left w:val="none" w:sz="0" w:space="0" w:color="auto"/>
        <w:bottom w:val="none" w:sz="0" w:space="0" w:color="auto"/>
        <w:right w:val="none" w:sz="0" w:space="0" w:color="auto"/>
      </w:divBdr>
    </w:div>
    <w:div w:id="997152563">
      <w:bodyDiv w:val="1"/>
      <w:marLeft w:val="0"/>
      <w:marRight w:val="0"/>
      <w:marTop w:val="0"/>
      <w:marBottom w:val="0"/>
      <w:divBdr>
        <w:top w:val="none" w:sz="0" w:space="0" w:color="auto"/>
        <w:left w:val="none" w:sz="0" w:space="0" w:color="auto"/>
        <w:bottom w:val="none" w:sz="0" w:space="0" w:color="auto"/>
        <w:right w:val="none" w:sz="0" w:space="0" w:color="auto"/>
      </w:divBdr>
    </w:div>
    <w:div w:id="1001812671">
      <w:bodyDiv w:val="1"/>
      <w:marLeft w:val="0"/>
      <w:marRight w:val="0"/>
      <w:marTop w:val="0"/>
      <w:marBottom w:val="0"/>
      <w:divBdr>
        <w:top w:val="none" w:sz="0" w:space="0" w:color="auto"/>
        <w:left w:val="none" w:sz="0" w:space="0" w:color="auto"/>
        <w:bottom w:val="none" w:sz="0" w:space="0" w:color="auto"/>
        <w:right w:val="none" w:sz="0" w:space="0" w:color="auto"/>
      </w:divBdr>
    </w:div>
    <w:div w:id="1011644997">
      <w:bodyDiv w:val="1"/>
      <w:marLeft w:val="0"/>
      <w:marRight w:val="0"/>
      <w:marTop w:val="0"/>
      <w:marBottom w:val="0"/>
      <w:divBdr>
        <w:top w:val="none" w:sz="0" w:space="0" w:color="auto"/>
        <w:left w:val="none" w:sz="0" w:space="0" w:color="auto"/>
        <w:bottom w:val="none" w:sz="0" w:space="0" w:color="auto"/>
        <w:right w:val="none" w:sz="0" w:space="0" w:color="auto"/>
      </w:divBdr>
    </w:div>
    <w:div w:id="1014838780">
      <w:bodyDiv w:val="1"/>
      <w:marLeft w:val="0"/>
      <w:marRight w:val="0"/>
      <w:marTop w:val="0"/>
      <w:marBottom w:val="0"/>
      <w:divBdr>
        <w:top w:val="none" w:sz="0" w:space="0" w:color="auto"/>
        <w:left w:val="none" w:sz="0" w:space="0" w:color="auto"/>
        <w:bottom w:val="none" w:sz="0" w:space="0" w:color="auto"/>
        <w:right w:val="none" w:sz="0" w:space="0" w:color="auto"/>
      </w:divBdr>
    </w:div>
    <w:div w:id="1022393562">
      <w:bodyDiv w:val="1"/>
      <w:marLeft w:val="0"/>
      <w:marRight w:val="0"/>
      <w:marTop w:val="0"/>
      <w:marBottom w:val="0"/>
      <w:divBdr>
        <w:top w:val="none" w:sz="0" w:space="0" w:color="auto"/>
        <w:left w:val="none" w:sz="0" w:space="0" w:color="auto"/>
        <w:bottom w:val="none" w:sz="0" w:space="0" w:color="auto"/>
        <w:right w:val="none" w:sz="0" w:space="0" w:color="auto"/>
      </w:divBdr>
    </w:div>
    <w:div w:id="1023366580">
      <w:bodyDiv w:val="1"/>
      <w:marLeft w:val="0"/>
      <w:marRight w:val="0"/>
      <w:marTop w:val="0"/>
      <w:marBottom w:val="0"/>
      <w:divBdr>
        <w:top w:val="none" w:sz="0" w:space="0" w:color="auto"/>
        <w:left w:val="none" w:sz="0" w:space="0" w:color="auto"/>
        <w:bottom w:val="none" w:sz="0" w:space="0" w:color="auto"/>
        <w:right w:val="none" w:sz="0" w:space="0" w:color="auto"/>
      </w:divBdr>
    </w:div>
    <w:div w:id="1028988229">
      <w:bodyDiv w:val="1"/>
      <w:marLeft w:val="0"/>
      <w:marRight w:val="0"/>
      <w:marTop w:val="0"/>
      <w:marBottom w:val="0"/>
      <w:divBdr>
        <w:top w:val="none" w:sz="0" w:space="0" w:color="auto"/>
        <w:left w:val="none" w:sz="0" w:space="0" w:color="auto"/>
        <w:bottom w:val="none" w:sz="0" w:space="0" w:color="auto"/>
        <w:right w:val="none" w:sz="0" w:space="0" w:color="auto"/>
      </w:divBdr>
    </w:div>
    <w:div w:id="1086225450">
      <w:bodyDiv w:val="1"/>
      <w:marLeft w:val="0"/>
      <w:marRight w:val="0"/>
      <w:marTop w:val="0"/>
      <w:marBottom w:val="0"/>
      <w:divBdr>
        <w:top w:val="none" w:sz="0" w:space="0" w:color="auto"/>
        <w:left w:val="none" w:sz="0" w:space="0" w:color="auto"/>
        <w:bottom w:val="none" w:sz="0" w:space="0" w:color="auto"/>
        <w:right w:val="none" w:sz="0" w:space="0" w:color="auto"/>
      </w:divBdr>
    </w:div>
    <w:div w:id="1101338580">
      <w:bodyDiv w:val="1"/>
      <w:marLeft w:val="0"/>
      <w:marRight w:val="0"/>
      <w:marTop w:val="0"/>
      <w:marBottom w:val="0"/>
      <w:divBdr>
        <w:top w:val="none" w:sz="0" w:space="0" w:color="auto"/>
        <w:left w:val="none" w:sz="0" w:space="0" w:color="auto"/>
        <w:bottom w:val="none" w:sz="0" w:space="0" w:color="auto"/>
        <w:right w:val="none" w:sz="0" w:space="0" w:color="auto"/>
      </w:divBdr>
    </w:div>
    <w:div w:id="1107189596">
      <w:bodyDiv w:val="1"/>
      <w:marLeft w:val="0"/>
      <w:marRight w:val="0"/>
      <w:marTop w:val="0"/>
      <w:marBottom w:val="0"/>
      <w:divBdr>
        <w:top w:val="none" w:sz="0" w:space="0" w:color="auto"/>
        <w:left w:val="none" w:sz="0" w:space="0" w:color="auto"/>
        <w:bottom w:val="none" w:sz="0" w:space="0" w:color="auto"/>
        <w:right w:val="none" w:sz="0" w:space="0" w:color="auto"/>
      </w:divBdr>
    </w:div>
    <w:div w:id="1131823148">
      <w:bodyDiv w:val="1"/>
      <w:marLeft w:val="0"/>
      <w:marRight w:val="0"/>
      <w:marTop w:val="0"/>
      <w:marBottom w:val="0"/>
      <w:divBdr>
        <w:top w:val="none" w:sz="0" w:space="0" w:color="auto"/>
        <w:left w:val="none" w:sz="0" w:space="0" w:color="auto"/>
        <w:bottom w:val="none" w:sz="0" w:space="0" w:color="auto"/>
        <w:right w:val="none" w:sz="0" w:space="0" w:color="auto"/>
      </w:divBdr>
    </w:div>
    <w:div w:id="1139494405">
      <w:bodyDiv w:val="1"/>
      <w:marLeft w:val="0"/>
      <w:marRight w:val="0"/>
      <w:marTop w:val="0"/>
      <w:marBottom w:val="0"/>
      <w:divBdr>
        <w:top w:val="none" w:sz="0" w:space="0" w:color="auto"/>
        <w:left w:val="none" w:sz="0" w:space="0" w:color="auto"/>
        <w:bottom w:val="none" w:sz="0" w:space="0" w:color="auto"/>
        <w:right w:val="none" w:sz="0" w:space="0" w:color="auto"/>
      </w:divBdr>
    </w:div>
    <w:div w:id="1150829292">
      <w:bodyDiv w:val="1"/>
      <w:marLeft w:val="0"/>
      <w:marRight w:val="0"/>
      <w:marTop w:val="0"/>
      <w:marBottom w:val="0"/>
      <w:divBdr>
        <w:top w:val="none" w:sz="0" w:space="0" w:color="auto"/>
        <w:left w:val="none" w:sz="0" w:space="0" w:color="auto"/>
        <w:bottom w:val="none" w:sz="0" w:space="0" w:color="auto"/>
        <w:right w:val="none" w:sz="0" w:space="0" w:color="auto"/>
      </w:divBdr>
    </w:div>
    <w:div w:id="1160271253">
      <w:bodyDiv w:val="1"/>
      <w:marLeft w:val="0"/>
      <w:marRight w:val="0"/>
      <w:marTop w:val="0"/>
      <w:marBottom w:val="0"/>
      <w:divBdr>
        <w:top w:val="none" w:sz="0" w:space="0" w:color="auto"/>
        <w:left w:val="none" w:sz="0" w:space="0" w:color="auto"/>
        <w:bottom w:val="none" w:sz="0" w:space="0" w:color="auto"/>
        <w:right w:val="none" w:sz="0" w:space="0" w:color="auto"/>
      </w:divBdr>
    </w:div>
    <w:div w:id="1168251011">
      <w:bodyDiv w:val="1"/>
      <w:marLeft w:val="0"/>
      <w:marRight w:val="0"/>
      <w:marTop w:val="0"/>
      <w:marBottom w:val="0"/>
      <w:divBdr>
        <w:top w:val="none" w:sz="0" w:space="0" w:color="auto"/>
        <w:left w:val="none" w:sz="0" w:space="0" w:color="auto"/>
        <w:bottom w:val="none" w:sz="0" w:space="0" w:color="auto"/>
        <w:right w:val="none" w:sz="0" w:space="0" w:color="auto"/>
      </w:divBdr>
    </w:div>
    <w:div w:id="1202935550">
      <w:bodyDiv w:val="1"/>
      <w:marLeft w:val="0"/>
      <w:marRight w:val="0"/>
      <w:marTop w:val="0"/>
      <w:marBottom w:val="0"/>
      <w:divBdr>
        <w:top w:val="none" w:sz="0" w:space="0" w:color="auto"/>
        <w:left w:val="none" w:sz="0" w:space="0" w:color="auto"/>
        <w:bottom w:val="none" w:sz="0" w:space="0" w:color="auto"/>
        <w:right w:val="none" w:sz="0" w:space="0" w:color="auto"/>
      </w:divBdr>
    </w:div>
    <w:div w:id="1224874348">
      <w:bodyDiv w:val="1"/>
      <w:marLeft w:val="0"/>
      <w:marRight w:val="0"/>
      <w:marTop w:val="0"/>
      <w:marBottom w:val="0"/>
      <w:divBdr>
        <w:top w:val="none" w:sz="0" w:space="0" w:color="auto"/>
        <w:left w:val="none" w:sz="0" w:space="0" w:color="auto"/>
        <w:bottom w:val="none" w:sz="0" w:space="0" w:color="auto"/>
        <w:right w:val="none" w:sz="0" w:space="0" w:color="auto"/>
      </w:divBdr>
    </w:div>
    <w:div w:id="1235626242">
      <w:bodyDiv w:val="1"/>
      <w:marLeft w:val="0"/>
      <w:marRight w:val="0"/>
      <w:marTop w:val="0"/>
      <w:marBottom w:val="0"/>
      <w:divBdr>
        <w:top w:val="none" w:sz="0" w:space="0" w:color="auto"/>
        <w:left w:val="none" w:sz="0" w:space="0" w:color="auto"/>
        <w:bottom w:val="none" w:sz="0" w:space="0" w:color="auto"/>
        <w:right w:val="none" w:sz="0" w:space="0" w:color="auto"/>
      </w:divBdr>
    </w:div>
    <w:div w:id="1252394456">
      <w:bodyDiv w:val="1"/>
      <w:marLeft w:val="0"/>
      <w:marRight w:val="0"/>
      <w:marTop w:val="0"/>
      <w:marBottom w:val="0"/>
      <w:divBdr>
        <w:top w:val="none" w:sz="0" w:space="0" w:color="auto"/>
        <w:left w:val="none" w:sz="0" w:space="0" w:color="auto"/>
        <w:bottom w:val="none" w:sz="0" w:space="0" w:color="auto"/>
        <w:right w:val="none" w:sz="0" w:space="0" w:color="auto"/>
      </w:divBdr>
    </w:div>
    <w:div w:id="1279600078">
      <w:bodyDiv w:val="1"/>
      <w:marLeft w:val="0"/>
      <w:marRight w:val="0"/>
      <w:marTop w:val="0"/>
      <w:marBottom w:val="0"/>
      <w:divBdr>
        <w:top w:val="none" w:sz="0" w:space="0" w:color="auto"/>
        <w:left w:val="none" w:sz="0" w:space="0" w:color="auto"/>
        <w:bottom w:val="none" w:sz="0" w:space="0" w:color="auto"/>
        <w:right w:val="none" w:sz="0" w:space="0" w:color="auto"/>
      </w:divBdr>
    </w:div>
    <w:div w:id="1287468284">
      <w:bodyDiv w:val="1"/>
      <w:marLeft w:val="0"/>
      <w:marRight w:val="0"/>
      <w:marTop w:val="0"/>
      <w:marBottom w:val="0"/>
      <w:divBdr>
        <w:top w:val="none" w:sz="0" w:space="0" w:color="auto"/>
        <w:left w:val="none" w:sz="0" w:space="0" w:color="auto"/>
        <w:bottom w:val="none" w:sz="0" w:space="0" w:color="auto"/>
        <w:right w:val="none" w:sz="0" w:space="0" w:color="auto"/>
      </w:divBdr>
    </w:div>
    <w:div w:id="1330056901">
      <w:bodyDiv w:val="1"/>
      <w:marLeft w:val="0"/>
      <w:marRight w:val="0"/>
      <w:marTop w:val="0"/>
      <w:marBottom w:val="0"/>
      <w:divBdr>
        <w:top w:val="none" w:sz="0" w:space="0" w:color="auto"/>
        <w:left w:val="none" w:sz="0" w:space="0" w:color="auto"/>
        <w:bottom w:val="none" w:sz="0" w:space="0" w:color="auto"/>
        <w:right w:val="none" w:sz="0" w:space="0" w:color="auto"/>
      </w:divBdr>
    </w:div>
    <w:div w:id="1330644298">
      <w:bodyDiv w:val="1"/>
      <w:marLeft w:val="0"/>
      <w:marRight w:val="0"/>
      <w:marTop w:val="0"/>
      <w:marBottom w:val="0"/>
      <w:divBdr>
        <w:top w:val="none" w:sz="0" w:space="0" w:color="auto"/>
        <w:left w:val="none" w:sz="0" w:space="0" w:color="auto"/>
        <w:bottom w:val="none" w:sz="0" w:space="0" w:color="auto"/>
        <w:right w:val="none" w:sz="0" w:space="0" w:color="auto"/>
      </w:divBdr>
    </w:div>
    <w:div w:id="1351646259">
      <w:bodyDiv w:val="1"/>
      <w:marLeft w:val="0"/>
      <w:marRight w:val="0"/>
      <w:marTop w:val="0"/>
      <w:marBottom w:val="0"/>
      <w:divBdr>
        <w:top w:val="none" w:sz="0" w:space="0" w:color="auto"/>
        <w:left w:val="none" w:sz="0" w:space="0" w:color="auto"/>
        <w:bottom w:val="none" w:sz="0" w:space="0" w:color="auto"/>
        <w:right w:val="none" w:sz="0" w:space="0" w:color="auto"/>
      </w:divBdr>
    </w:div>
    <w:div w:id="1352487506">
      <w:bodyDiv w:val="1"/>
      <w:marLeft w:val="0"/>
      <w:marRight w:val="0"/>
      <w:marTop w:val="0"/>
      <w:marBottom w:val="0"/>
      <w:divBdr>
        <w:top w:val="none" w:sz="0" w:space="0" w:color="auto"/>
        <w:left w:val="none" w:sz="0" w:space="0" w:color="auto"/>
        <w:bottom w:val="none" w:sz="0" w:space="0" w:color="auto"/>
        <w:right w:val="none" w:sz="0" w:space="0" w:color="auto"/>
      </w:divBdr>
    </w:div>
    <w:div w:id="1367222018">
      <w:bodyDiv w:val="1"/>
      <w:marLeft w:val="0"/>
      <w:marRight w:val="0"/>
      <w:marTop w:val="0"/>
      <w:marBottom w:val="0"/>
      <w:divBdr>
        <w:top w:val="none" w:sz="0" w:space="0" w:color="auto"/>
        <w:left w:val="none" w:sz="0" w:space="0" w:color="auto"/>
        <w:bottom w:val="none" w:sz="0" w:space="0" w:color="auto"/>
        <w:right w:val="none" w:sz="0" w:space="0" w:color="auto"/>
      </w:divBdr>
    </w:div>
    <w:div w:id="1367633642">
      <w:bodyDiv w:val="1"/>
      <w:marLeft w:val="0"/>
      <w:marRight w:val="0"/>
      <w:marTop w:val="0"/>
      <w:marBottom w:val="0"/>
      <w:divBdr>
        <w:top w:val="none" w:sz="0" w:space="0" w:color="auto"/>
        <w:left w:val="none" w:sz="0" w:space="0" w:color="auto"/>
        <w:bottom w:val="none" w:sz="0" w:space="0" w:color="auto"/>
        <w:right w:val="none" w:sz="0" w:space="0" w:color="auto"/>
      </w:divBdr>
    </w:div>
    <w:div w:id="1373384120">
      <w:bodyDiv w:val="1"/>
      <w:marLeft w:val="0"/>
      <w:marRight w:val="0"/>
      <w:marTop w:val="0"/>
      <w:marBottom w:val="0"/>
      <w:divBdr>
        <w:top w:val="none" w:sz="0" w:space="0" w:color="auto"/>
        <w:left w:val="none" w:sz="0" w:space="0" w:color="auto"/>
        <w:bottom w:val="none" w:sz="0" w:space="0" w:color="auto"/>
        <w:right w:val="none" w:sz="0" w:space="0" w:color="auto"/>
      </w:divBdr>
    </w:div>
    <w:div w:id="1376202485">
      <w:bodyDiv w:val="1"/>
      <w:marLeft w:val="0"/>
      <w:marRight w:val="0"/>
      <w:marTop w:val="0"/>
      <w:marBottom w:val="0"/>
      <w:divBdr>
        <w:top w:val="none" w:sz="0" w:space="0" w:color="auto"/>
        <w:left w:val="none" w:sz="0" w:space="0" w:color="auto"/>
        <w:bottom w:val="none" w:sz="0" w:space="0" w:color="auto"/>
        <w:right w:val="none" w:sz="0" w:space="0" w:color="auto"/>
      </w:divBdr>
    </w:div>
    <w:div w:id="1410348925">
      <w:bodyDiv w:val="1"/>
      <w:marLeft w:val="0"/>
      <w:marRight w:val="0"/>
      <w:marTop w:val="0"/>
      <w:marBottom w:val="0"/>
      <w:divBdr>
        <w:top w:val="none" w:sz="0" w:space="0" w:color="auto"/>
        <w:left w:val="none" w:sz="0" w:space="0" w:color="auto"/>
        <w:bottom w:val="none" w:sz="0" w:space="0" w:color="auto"/>
        <w:right w:val="none" w:sz="0" w:space="0" w:color="auto"/>
      </w:divBdr>
    </w:div>
    <w:div w:id="1429613997">
      <w:bodyDiv w:val="1"/>
      <w:marLeft w:val="0"/>
      <w:marRight w:val="0"/>
      <w:marTop w:val="0"/>
      <w:marBottom w:val="0"/>
      <w:divBdr>
        <w:top w:val="none" w:sz="0" w:space="0" w:color="auto"/>
        <w:left w:val="none" w:sz="0" w:space="0" w:color="auto"/>
        <w:bottom w:val="none" w:sz="0" w:space="0" w:color="auto"/>
        <w:right w:val="none" w:sz="0" w:space="0" w:color="auto"/>
      </w:divBdr>
    </w:div>
    <w:div w:id="1446387963">
      <w:bodyDiv w:val="1"/>
      <w:marLeft w:val="0"/>
      <w:marRight w:val="0"/>
      <w:marTop w:val="0"/>
      <w:marBottom w:val="0"/>
      <w:divBdr>
        <w:top w:val="none" w:sz="0" w:space="0" w:color="auto"/>
        <w:left w:val="none" w:sz="0" w:space="0" w:color="auto"/>
        <w:bottom w:val="none" w:sz="0" w:space="0" w:color="auto"/>
        <w:right w:val="none" w:sz="0" w:space="0" w:color="auto"/>
      </w:divBdr>
    </w:div>
    <w:div w:id="1467774674">
      <w:bodyDiv w:val="1"/>
      <w:marLeft w:val="0"/>
      <w:marRight w:val="0"/>
      <w:marTop w:val="0"/>
      <w:marBottom w:val="0"/>
      <w:divBdr>
        <w:top w:val="none" w:sz="0" w:space="0" w:color="auto"/>
        <w:left w:val="none" w:sz="0" w:space="0" w:color="auto"/>
        <w:bottom w:val="none" w:sz="0" w:space="0" w:color="auto"/>
        <w:right w:val="none" w:sz="0" w:space="0" w:color="auto"/>
      </w:divBdr>
    </w:div>
    <w:div w:id="1470781689">
      <w:bodyDiv w:val="1"/>
      <w:marLeft w:val="0"/>
      <w:marRight w:val="0"/>
      <w:marTop w:val="0"/>
      <w:marBottom w:val="0"/>
      <w:divBdr>
        <w:top w:val="none" w:sz="0" w:space="0" w:color="auto"/>
        <w:left w:val="none" w:sz="0" w:space="0" w:color="auto"/>
        <w:bottom w:val="none" w:sz="0" w:space="0" w:color="auto"/>
        <w:right w:val="none" w:sz="0" w:space="0" w:color="auto"/>
      </w:divBdr>
    </w:div>
    <w:div w:id="1483765937">
      <w:bodyDiv w:val="1"/>
      <w:marLeft w:val="0"/>
      <w:marRight w:val="0"/>
      <w:marTop w:val="0"/>
      <w:marBottom w:val="0"/>
      <w:divBdr>
        <w:top w:val="none" w:sz="0" w:space="0" w:color="auto"/>
        <w:left w:val="none" w:sz="0" w:space="0" w:color="auto"/>
        <w:bottom w:val="none" w:sz="0" w:space="0" w:color="auto"/>
        <w:right w:val="none" w:sz="0" w:space="0" w:color="auto"/>
      </w:divBdr>
    </w:div>
    <w:div w:id="1491600731">
      <w:bodyDiv w:val="1"/>
      <w:marLeft w:val="0"/>
      <w:marRight w:val="0"/>
      <w:marTop w:val="0"/>
      <w:marBottom w:val="0"/>
      <w:divBdr>
        <w:top w:val="none" w:sz="0" w:space="0" w:color="auto"/>
        <w:left w:val="none" w:sz="0" w:space="0" w:color="auto"/>
        <w:bottom w:val="none" w:sz="0" w:space="0" w:color="auto"/>
        <w:right w:val="none" w:sz="0" w:space="0" w:color="auto"/>
      </w:divBdr>
    </w:div>
    <w:div w:id="1503547306">
      <w:bodyDiv w:val="1"/>
      <w:marLeft w:val="0"/>
      <w:marRight w:val="0"/>
      <w:marTop w:val="0"/>
      <w:marBottom w:val="0"/>
      <w:divBdr>
        <w:top w:val="none" w:sz="0" w:space="0" w:color="auto"/>
        <w:left w:val="none" w:sz="0" w:space="0" w:color="auto"/>
        <w:bottom w:val="none" w:sz="0" w:space="0" w:color="auto"/>
        <w:right w:val="none" w:sz="0" w:space="0" w:color="auto"/>
      </w:divBdr>
    </w:div>
    <w:div w:id="1506745573">
      <w:bodyDiv w:val="1"/>
      <w:marLeft w:val="0"/>
      <w:marRight w:val="0"/>
      <w:marTop w:val="0"/>
      <w:marBottom w:val="0"/>
      <w:divBdr>
        <w:top w:val="none" w:sz="0" w:space="0" w:color="auto"/>
        <w:left w:val="none" w:sz="0" w:space="0" w:color="auto"/>
        <w:bottom w:val="none" w:sz="0" w:space="0" w:color="auto"/>
        <w:right w:val="none" w:sz="0" w:space="0" w:color="auto"/>
      </w:divBdr>
    </w:div>
    <w:div w:id="1517884700">
      <w:bodyDiv w:val="1"/>
      <w:marLeft w:val="0"/>
      <w:marRight w:val="0"/>
      <w:marTop w:val="0"/>
      <w:marBottom w:val="0"/>
      <w:divBdr>
        <w:top w:val="none" w:sz="0" w:space="0" w:color="auto"/>
        <w:left w:val="none" w:sz="0" w:space="0" w:color="auto"/>
        <w:bottom w:val="none" w:sz="0" w:space="0" w:color="auto"/>
        <w:right w:val="none" w:sz="0" w:space="0" w:color="auto"/>
      </w:divBdr>
    </w:div>
    <w:div w:id="1539511501">
      <w:bodyDiv w:val="1"/>
      <w:marLeft w:val="0"/>
      <w:marRight w:val="0"/>
      <w:marTop w:val="0"/>
      <w:marBottom w:val="0"/>
      <w:divBdr>
        <w:top w:val="none" w:sz="0" w:space="0" w:color="auto"/>
        <w:left w:val="none" w:sz="0" w:space="0" w:color="auto"/>
        <w:bottom w:val="none" w:sz="0" w:space="0" w:color="auto"/>
        <w:right w:val="none" w:sz="0" w:space="0" w:color="auto"/>
      </w:divBdr>
    </w:div>
    <w:div w:id="1540778082">
      <w:bodyDiv w:val="1"/>
      <w:marLeft w:val="0"/>
      <w:marRight w:val="0"/>
      <w:marTop w:val="0"/>
      <w:marBottom w:val="0"/>
      <w:divBdr>
        <w:top w:val="none" w:sz="0" w:space="0" w:color="auto"/>
        <w:left w:val="none" w:sz="0" w:space="0" w:color="auto"/>
        <w:bottom w:val="none" w:sz="0" w:space="0" w:color="auto"/>
        <w:right w:val="none" w:sz="0" w:space="0" w:color="auto"/>
      </w:divBdr>
    </w:div>
    <w:div w:id="1553346448">
      <w:bodyDiv w:val="1"/>
      <w:marLeft w:val="0"/>
      <w:marRight w:val="0"/>
      <w:marTop w:val="0"/>
      <w:marBottom w:val="0"/>
      <w:divBdr>
        <w:top w:val="none" w:sz="0" w:space="0" w:color="auto"/>
        <w:left w:val="none" w:sz="0" w:space="0" w:color="auto"/>
        <w:bottom w:val="none" w:sz="0" w:space="0" w:color="auto"/>
        <w:right w:val="none" w:sz="0" w:space="0" w:color="auto"/>
      </w:divBdr>
    </w:div>
    <w:div w:id="1600676523">
      <w:bodyDiv w:val="1"/>
      <w:marLeft w:val="0"/>
      <w:marRight w:val="0"/>
      <w:marTop w:val="0"/>
      <w:marBottom w:val="0"/>
      <w:divBdr>
        <w:top w:val="none" w:sz="0" w:space="0" w:color="auto"/>
        <w:left w:val="none" w:sz="0" w:space="0" w:color="auto"/>
        <w:bottom w:val="none" w:sz="0" w:space="0" w:color="auto"/>
        <w:right w:val="none" w:sz="0" w:space="0" w:color="auto"/>
      </w:divBdr>
    </w:div>
    <w:div w:id="1604344008">
      <w:bodyDiv w:val="1"/>
      <w:marLeft w:val="0"/>
      <w:marRight w:val="0"/>
      <w:marTop w:val="0"/>
      <w:marBottom w:val="0"/>
      <w:divBdr>
        <w:top w:val="none" w:sz="0" w:space="0" w:color="auto"/>
        <w:left w:val="none" w:sz="0" w:space="0" w:color="auto"/>
        <w:bottom w:val="none" w:sz="0" w:space="0" w:color="auto"/>
        <w:right w:val="none" w:sz="0" w:space="0" w:color="auto"/>
      </w:divBdr>
    </w:div>
    <w:div w:id="1618878330">
      <w:bodyDiv w:val="1"/>
      <w:marLeft w:val="0"/>
      <w:marRight w:val="0"/>
      <w:marTop w:val="0"/>
      <w:marBottom w:val="0"/>
      <w:divBdr>
        <w:top w:val="none" w:sz="0" w:space="0" w:color="auto"/>
        <w:left w:val="none" w:sz="0" w:space="0" w:color="auto"/>
        <w:bottom w:val="none" w:sz="0" w:space="0" w:color="auto"/>
        <w:right w:val="none" w:sz="0" w:space="0" w:color="auto"/>
      </w:divBdr>
    </w:div>
    <w:div w:id="1628775779">
      <w:bodyDiv w:val="1"/>
      <w:marLeft w:val="0"/>
      <w:marRight w:val="0"/>
      <w:marTop w:val="0"/>
      <w:marBottom w:val="0"/>
      <w:divBdr>
        <w:top w:val="none" w:sz="0" w:space="0" w:color="auto"/>
        <w:left w:val="none" w:sz="0" w:space="0" w:color="auto"/>
        <w:bottom w:val="none" w:sz="0" w:space="0" w:color="auto"/>
        <w:right w:val="none" w:sz="0" w:space="0" w:color="auto"/>
      </w:divBdr>
    </w:div>
    <w:div w:id="1632663106">
      <w:bodyDiv w:val="1"/>
      <w:marLeft w:val="0"/>
      <w:marRight w:val="0"/>
      <w:marTop w:val="0"/>
      <w:marBottom w:val="0"/>
      <w:divBdr>
        <w:top w:val="none" w:sz="0" w:space="0" w:color="auto"/>
        <w:left w:val="none" w:sz="0" w:space="0" w:color="auto"/>
        <w:bottom w:val="none" w:sz="0" w:space="0" w:color="auto"/>
        <w:right w:val="none" w:sz="0" w:space="0" w:color="auto"/>
      </w:divBdr>
    </w:div>
    <w:div w:id="1660772578">
      <w:bodyDiv w:val="1"/>
      <w:marLeft w:val="0"/>
      <w:marRight w:val="0"/>
      <w:marTop w:val="0"/>
      <w:marBottom w:val="0"/>
      <w:divBdr>
        <w:top w:val="none" w:sz="0" w:space="0" w:color="auto"/>
        <w:left w:val="none" w:sz="0" w:space="0" w:color="auto"/>
        <w:bottom w:val="none" w:sz="0" w:space="0" w:color="auto"/>
        <w:right w:val="none" w:sz="0" w:space="0" w:color="auto"/>
      </w:divBdr>
    </w:div>
    <w:div w:id="1667510579">
      <w:bodyDiv w:val="1"/>
      <w:marLeft w:val="0"/>
      <w:marRight w:val="0"/>
      <w:marTop w:val="0"/>
      <w:marBottom w:val="0"/>
      <w:divBdr>
        <w:top w:val="none" w:sz="0" w:space="0" w:color="auto"/>
        <w:left w:val="none" w:sz="0" w:space="0" w:color="auto"/>
        <w:bottom w:val="none" w:sz="0" w:space="0" w:color="auto"/>
        <w:right w:val="none" w:sz="0" w:space="0" w:color="auto"/>
      </w:divBdr>
    </w:div>
    <w:div w:id="1715929179">
      <w:bodyDiv w:val="1"/>
      <w:marLeft w:val="0"/>
      <w:marRight w:val="0"/>
      <w:marTop w:val="0"/>
      <w:marBottom w:val="0"/>
      <w:divBdr>
        <w:top w:val="none" w:sz="0" w:space="0" w:color="auto"/>
        <w:left w:val="none" w:sz="0" w:space="0" w:color="auto"/>
        <w:bottom w:val="none" w:sz="0" w:space="0" w:color="auto"/>
        <w:right w:val="none" w:sz="0" w:space="0" w:color="auto"/>
      </w:divBdr>
    </w:div>
    <w:div w:id="1721515084">
      <w:bodyDiv w:val="1"/>
      <w:marLeft w:val="0"/>
      <w:marRight w:val="0"/>
      <w:marTop w:val="0"/>
      <w:marBottom w:val="0"/>
      <w:divBdr>
        <w:top w:val="none" w:sz="0" w:space="0" w:color="auto"/>
        <w:left w:val="none" w:sz="0" w:space="0" w:color="auto"/>
        <w:bottom w:val="none" w:sz="0" w:space="0" w:color="auto"/>
        <w:right w:val="none" w:sz="0" w:space="0" w:color="auto"/>
      </w:divBdr>
    </w:div>
    <w:div w:id="1721828106">
      <w:bodyDiv w:val="1"/>
      <w:marLeft w:val="0"/>
      <w:marRight w:val="0"/>
      <w:marTop w:val="0"/>
      <w:marBottom w:val="0"/>
      <w:divBdr>
        <w:top w:val="none" w:sz="0" w:space="0" w:color="auto"/>
        <w:left w:val="none" w:sz="0" w:space="0" w:color="auto"/>
        <w:bottom w:val="none" w:sz="0" w:space="0" w:color="auto"/>
        <w:right w:val="none" w:sz="0" w:space="0" w:color="auto"/>
      </w:divBdr>
    </w:div>
    <w:div w:id="1728412677">
      <w:bodyDiv w:val="1"/>
      <w:marLeft w:val="0"/>
      <w:marRight w:val="0"/>
      <w:marTop w:val="0"/>
      <w:marBottom w:val="0"/>
      <w:divBdr>
        <w:top w:val="none" w:sz="0" w:space="0" w:color="auto"/>
        <w:left w:val="none" w:sz="0" w:space="0" w:color="auto"/>
        <w:bottom w:val="none" w:sz="0" w:space="0" w:color="auto"/>
        <w:right w:val="none" w:sz="0" w:space="0" w:color="auto"/>
      </w:divBdr>
    </w:div>
    <w:div w:id="1749493584">
      <w:bodyDiv w:val="1"/>
      <w:marLeft w:val="0"/>
      <w:marRight w:val="0"/>
      <w:marTop w:val="0"/>
      <w:marBottom w:val="0"/>
      <w:divBdr>
        <w:top w:val="none" w:sz="0" w:space="0" w:color="auto"/>
        <w:left w:val="none" w:sz="0" w:space="0" w:color="auto"/>
        <w:bottom w:val="none" w:sz="0" w:space="0" w:color="auto"/>
        <w:right w:val="none" w:sz="0" w:space="0" w:color="auto"/>
      </w:divBdr>
    </w:div>
    <w:div w:id="1771464206">
      <w:bodyDiv w:val="1"/>
      <w:marLeft w:val="0"/>
      <w:marRight w:val="0"/>
      <w:marTop w:val="0"/>
      <w:marBottom w:val="0"/>
      <w:divBdr>
        <w:top w:val="none" w:sz="0" w:space="0" w:color="auto"/>
        <w:left w:val="none" w:sz="0" w:space="0" w:color="auto"/>
        <w:bottom w:val="none" w:sz="0" w:space="0" w:color="auto"/>
        <w:right w:val="none" w:sz="0" w:space="0" w:color="auto"/>
      </w:divBdr>
    </w:div>
    <w:div w:id="1777093180">
      <w:bodyDiv w:val="1"/>
      <w:marLeft w:val="0"/>
      <w:marRight w:val="0"/>
      <w:marTop w:val="0"/>
      <w:marBottom w:val="0"/>
      <w:divBdr>
        <w:top w:val="none" w:sz="0" w:space="0" w:color="auto"/>
        <w:left w:val="none" w:sz="0" w:space="0" w:color="auto"/>
        <w:bottom w:val="none" w:sz="0" w:space="0" w:color="auto"/>
        <w:right w:val="none" w:sz="0" w:space="0" w:color="auto"/>
      </w:divBdr>
    </w:div>
    <w:div w:id="1810393717">
      <w:bodyDiv w:val="1"/>
      <w:marLeft w:val="0"/>
      <w:marRight w:val="0"/>
      <w:marTop w:val="0"/>
      <w:marBottom w:val="0"/>
      <w:divBdr>
        <w:top w:val="none" w:sz="0" w:space="0" w:color="auto"/>
        <w:left w:val="none" w:sz="0" w:space="0" w:color="auto"/>
        <w:bottom w:val="none" w:sz="0" w:space="0" w:color="auto"/>
        <w:right w:val="none" w:sz="0" w:space="0" w:color="auto"/>
      </w:divBdr>
    </w:div>
    <w:div w:id="1826311407">
      <w:bodyDiv w:val="1"/>
      <w:marLeft w:val="0"/>
      <w:marRight w:val="0"/>
      <w:marTop w:val="0"/>
      <w:marBottom w:val="0"/>
      <w:divBdr>
        <w:top w:val="none" w:sz="0" w:space="0" w:color="auto"/>
        <w:left w:val="none" w:sz="0" w:space="0" w:color="auto"/>
        <w:bottom w:val="none" w:sz="0" w:space="0" w:color="auto"/>
        <w:right w:val="none" w:sz="0" w:space="0" w:color="auto"/>
      </w:divBdr>
    </w:div>
    <w:div w:id="1832746853">
      <w:bodyDiv w:val="1"/>
      <w:marLeft w:val="0"/>
      <w:marRight w:val="0"/>
      <w:marTop w:val="0"/>
      <w:marBottom w:val="0"/>
      <w:divBdr>
        <w:top w:val="none" w:sz="0" w:space="0" w:color="auto"/>
        <w:left w:val="none" w:sz="0" w:space="0" w:color="auto"/>
        <w:bottom w:val="none" w:sz="0" w:space="0" w:color="auto"/>
        <w:right w:val="none" w:sz="0" w:space="0" w:color="auto"/>
      </w:divBdr>
    </w:div>
    <w:div w:id="1837920681">
      <w:bodyDiv w:val="1"/>
      <w:marLeft w:val="0"/>
      <w:marRight w:val="0"/>
      <w:marTop w:val="0"/>
      <w:marBottom w:val="0"/>
      <w:divBdr>
        <w:top w:val="none" w:sz="0" w:space="0" w:color="auto"/>
        <w:left w:val="none" w:sz="0" w:space="0" w:color="auto"/>
        <w:bottom w:val="none" w:sz="0" w:space="0" w:color="auto"/>
        <w:right w:val="none" w:sz="0" w:space="0" w:color="auto"/>
      </w:divBdr>
    </w:div>
    <w:div w:id="1844078904">
      <w:bodyDiv w:val="1"/>
      <w:marLeft w:val="0"/>
      <w:marRight w:val="0"/>
      <w:marTop w:val="0"/>
      <w:marBottom w:val="0"/>
      <w:divBdr>
        <w:top w:val="none" w:sz="0" w:space="0" w:color="auto"/>
        <w:left w:val="none" w:sz="0" w:space="0" w:color="auto"/>
        <w:bottom w:val="none" w:sz="0" w:space="0" w:color="auto"/>
        <w:right w:val="none" w:sz="0" w:space="0" w:color="auto"/>
      </w:divBdr>
    </w:div>
    <w:div w:id="1862670396">
      <w:bodyDiv w:val="1"/>
      <w:marLeft w:val="0"/>
      <w:marRight w:val="0"/>
      <w:marTop w:val="0"/>
      <w:marBottom w:val="0"/>
      <w:divBdr>
        <w:top w:val="none" w:sz="0" w:space="0" w:color="auto"/>
        <w:left w:val="none" w:sz="0" w:space="0" w:color="auto"/>
        <w:bottom w:val="none" w:sz="0" w:space="0" w:color="auto"/>
        <w:right w:val="none" w:sz="0" w:space="0" w:color="auto"/>
      </w:divBdr>
    </w:div>
    <w:div w:id="1865052469">
      <w:bodyDiv w:val="1"/>
      <w:marLeft w:val="0"/>
      <w:marRight w:val="0"/>
      <w:marTop w:val="0"/>
      <w:marBottom w:val="0"/>
      <w:divBdr>
        <w:top w:val="none" w:sz="0" w:space="0" w:color="auto"/>
        <w:left w:val="none" w:sz="0" w:space="0" w:color="auto"/>
        <w:bottom w:val="none" w:sz="0" w:space="0" w:color="auto"/>
        <w:right w:val="none" w:sz="0" w:space="0" w:color="auto"/>
      </w:divBdr>
    </w:div>
    <w:div w:id="1889103084">
      <w:bodyDiv w:val="1"/>
      <w:marLeft w:val="0"/>
      <w:marRight w:val="0"/>
      <w:marTop w:val="0"/>
      <w:marBottom w:val="0"/>
      <w:divBdr>
        <w:top w:val="none" w:sz="0" w:space="0" w:color="auto"/>
        <w:left w:val="none" w:sz="0" w:space="0" w:color="auto"/>
        <w:bottom w:val="none" w:sz="0" w:space="0" w:color="auto"/>
        <w:right w:val="none" w:sz="0" w:space="0" w:color="auto"/>
      </w:divBdr>
    </w:div>
    <w:div w:id="1923907177">
      <w:bodyDiv w:val="1"/>
      <w:marLeft w:val="0"/>
      <w:marRight w:val="0"/>
      <w:marTop w:val="0"/>
      <w:marBottom w:val="0"/>
      <w:divBdr>
        <w:top w:val="none" w:sz="0" w:space="0" w:color="auto"/>
        <w:left w:val="none" w:sz="0" w:space="0" w:color="auto"/>
        <w:bottom w:val="none" w:sz="0" w:space="0" w:color="auto"/>
        <w:right w:val="none" w:sz="0" w:space="0" w:color="auto"/>
      </w:divBdr>
    </w:div>
    <w:div w:id="1986348281">
      <w:bodyDiv w:val="1"/>
      <w:marLeft w:val="0"/>
      <w:marRight w:val="0"/>
      <w:marTop w:val="0"/>
      <w:marBottom w:val="0"/>
      <w:divBdr>
        <w:top w:val="none" w:sz="0" w:space="0" w:color="auto"/>
        <w:left w:val="none" w:sz="0" w:space="0" w:color="auto"/>
        <w:bottom w:val="none" w:sz="0" w:space="0" w:color="auto"/>
        <w:right w:val="none" w:sz="0" w:space="0" w:color="auto"/>
      </w:divBdr>
    </w:div>
    <w:div w:id="1989088659">
      <w:bodyDiv w:val="1"/>
      <w:marLeft w:val="0"/>
      <w:marRight w:val="0"/>
      <w:marTop w:val="0"/>
      <w:marBottom w:val="0"/>
      <w:divBdr>
        <w:top w:val="none" w:sz="0" w:space="0" w:color="auto"/>
        <w:left w:val="none" w:sz="0" w:space="0" w:color="auto"/>
        <w:bottom w:val="none" w:sz="0" w:space="0" w:color="auto"/>
        <w:right w:val="none" w:sz="0" w:space="0" w:color="auto"/>
      </w:divBdr>
    </w:div>
    <w:div w:id="1991013456">
      <w:bodyDiv w:val="1"/>
      <w:marLeft w:val="0"/>
      <w:marRight w:val="0"/>
      <w:marTop w:val="0"/>
      <w:marBottom w:val="0"/>
      <w:divBdr>
        <w:top w:val="none" w:sz="0" w:space="0" w:color="auto"/>
        <w:left w:val="none" w:sz="0" w:space="0" w:color="auto"/>
        <w:bottom w:val="none" w:sz="0" w:space="0" w:color="auto"/>
        <w:right w:val="none" w:sz="0" w:space="0" w:color="auto"/>
      </w:divBdr>
    </w:div>
    <w:div w:id="2016298933">
      <w:bodyDiv w:val="1"/>
      <w:marLeft w:val="0"/>
      <w:marRight w:val="0"/>
      <w:marTop w:val="0"/>
      <w:marBottom w:val="0"/>
      <w:divBdr>
        <w:top w:val="none" w:sz="0" w:space="0" w:color="auto"/>
        <w:left w:val="none" w:sz="0" w:space="0" w:color="auto"/>
        <w:bottom w:val="none" w:sz="0" w:space="0" w:color="auto"/>
        <w:right w:val="none" w:sz="0" w:space="0" w:color="auto"/>
      </w:divBdr>
    </w:div>
    <w:div w:id="2022391927">
      <w:bodyDiv w:val="1"/>
      <w:marLeft w:val="0"/>
      <w:marRight w:val="0"/>
      <w:marTop w:val="0"/>
      <w:marBottom w:val="0"/>
      <w:divBdr>
        <w:top w:val="none" w:sz="0" w:space="0" w:color="auto"/>
        <w:left w:val="none" w:sz="0" w:space="0" w:color="auto"/>
        <w:bottom w:val="none" w:sz="0" w:space="0" w:color="auto"/>
        <w:right w:val="none" w:sz="0" w:space="0" w:color="auto"/>
      </w:divBdr>
    </w:div>
    <w:div w:id="2024089552">
      <w:bodyDiv w:val="1"/>
      <w:marLeft w:val="0"/>
      <w:marRight w:val="0"/>
      <w:marTop w:val="0"/>
      <w:marBottom w:val="0"/>
      <w:divBdr>
        <w:top w:val="none" w:sz="0" w:space="0" w:color="auto"/>
        <w:left w:val="none" w:sz="0" w:space="0" w:color="auto"/>
        <w:bottom w:val="none" w:sz="0" w:space="0" w:color="auto"/>
        <w:right w:val="none" w:sz="0" w:space="0" w:color="auto"/>
      </w:divBdr>
    </w:div>
    <w:div w:id="2024936728">
      <w:bodyDiv w:val="1"/>
      <w:marLeft w:val="0"/>
      <w:marRight w:val="0"/>
      <w:marTop w:val="0"/>
      <w:marBottom w:val="0"/>
      <w:divBdr>
        <w:top w:val="none" w:sz="0" w:space="0" w:color="auto"/>
        <w:left w:val="none" w:sz="0" w:space="0" w:color="auto"/>
        <w:bottom w:val="none" w:sz="0" w:space="0" w:color="auto"/>
        <w:right w:val="none" w:sz="0" w:space="0" w:color="auto"/>
      </w:divBdr>
    </w:div>
    <w:div w:id="2040154562">
      <w:bodyDiv w:val="1"/>
      <w:marLeft w:val="0"/>
      <w:marRight w:val="0"/>
      <w:marTop w:val="0"/>
      <w:marBottom w:val="0"/>
      <w:divBdr>
        <w:top w:val="none" w:sz="0" w:space="0" w:color="auto"/>
        <w:left w:val="none" w:sz="0" w:space="0" w:color="auto"/>
        <w:bottom w:val="none" w:sz="0" w:space="0" w:color="auto"/>
        <w:right w:val="none" w:sz="0" w:space="0" w:color="auto"/>
      </w:divBdr>
    </w:div>
    <w:div w:id="2060323632">
      <w:bodyDiv w:val="1"/>
      <w:marLeft w:val="0"/>
      <w:marRight w:val="0"/>
      <w:marTop w:val="0"/>
      <w:marBottom w:val="0"/>
      <w:divBdr>
        <w:top w:val="none" w:sz="0" w:space="0" w:color="auto"/>
        <w:left w:val="none" w:sz="0" w:space="0" w:color="auto"/>
        <w:bottom w:val="none" w:sz="0" w:space="0" w:color="auto"/>
        <w:right w:val="none" w:sz="0" w:space="0" w:color="auto"/>
      </w:divBdr>
    </w:div>
    <w:div w:id="2062288425">
      <w:bodyDiv w:val="1"/>
      <w:marLeft w:val="0"/>
      <w:marRight w:val="0"/>
      <w:marTop w:val="0"/>
      <w:marBottom w:val="0"/>
      <w:divBdr>
        <w:top w:val="none" w:sz="0" w:space="0" w:color="auto"/>
        <w:left w:val="none" w:sz="0" w:space="0" w:color="auto"/>
        <w:bottom w:val="none" w:sz="0" w:space="0" w:color="auto"/>
        <w:right w:val="none" w:sz="0" w:space="0" w:color="auto"/>
      </w:divBdr>
    </w:div>
    <w:div w:id="2079008779">
      <w:bodyDiv w:val="1"/>
      <w:marLeft w:val="0"/>
      <w:marRight w:val="0"/>
      <w:marTop w:val="0"/>
      <w:marBottom w:val="0"/>
      <w:divBdr>
        <w:top w:val="none" w:sz="0" w:space="0" w:color="auto"/>
        <w:left w:val="none" w:sz="0" w:space="0" w:color="auto"/>
        <w:bottom w:val="none" w:sz="0" w:space="0" w:color="auto"/>
        <w:right w:val="none" w:sz="0" w:space="0" w:color="auto"/>
      </w:divBdr>
    </w:div>
    <w:div w:id="2103986244">
      <w:bodyDiv w:val="1"/>
      <w:marLeft w:val="0"/>
      <w:marRight w:val="0"/>
      <w:marTop w:val="0"/>
      <w:marBottom w:val="0"/>
      <w:divBdr>
        <w:top w:val="none" w:sz="0" w:space="0" w:color="auto"/>
        <w:left w:val="none" w:sz="0" w:space="0" w:color="auto"/>
        <w:bottom w:val="none" w:sz="0" w:space="0" w:color="auto"/>
        <w:right w:val="none" w:sz="0" w:space="0" w:color="auto"/>
      </w:divBdr>
    </w:div>
    <w:div w:id="2122142132">
      <w:bodyDiv w:val="1"/>
      <w:marLeft w:val="0"/>
      <w:marRight w:val="0"/>
      <w:marTop w:val="0"/>
      <w:marBottom w:val="0"/>
      <w:divBdr>
        <w:top w:val="none" w:sz="0" w:space="0" w:color="auto"/>
        <w:left w:val="none" w:sz="0" w:space="0" w:color="auto"/>
        <w:bottom w:val="none" w:sz="0" w:space="0" w:color="auto"/>
        <w:right w:val="none" w:sz="0" w:space="0" w:color="auto"/>
      </w:divBdr>
    </w:div>
    <w:div w:id="214041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Sofi Mahmudi</dc:creator>
  <cp:keywords/>
  <dc:description/>
  <cp:lastModifiedBy>Erfan</cp:lastModifiedBy>
  <cp:revision>149</cp:revision>
  <dcterms:created xsi:type="dcterms:W3CDTF">2021-01-29T05:58:00Z</dcterms:created>
  <dcterms:modified xsi:type="dcterms:W3CDTF">2021-06-29T09:44:00Z</dcterms:modified>
</cp:coreProperties>
</file>